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6C" w:rsidRDefault="00D9516C"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r w:rsidRPr="00DC53A3">
        <w:rPr>
          <w:sz w:val="28"/>
          <w:szCs w:val="28"/>
        </w:rPr>
        <w:t>НОУ СПО “Институт коммерции и права”</w:t>
      </w:r>
    </w:p>
    <w:p w:rsidR="00805081" w:rsidRPr="00DC53A3" w:rsidRDefault="00805081" w:rsidP="0021305E">
      <w:pPr>
        <w:suppressAutoHyphens/>
        <w:spacing w:line="360" w:lineRule="auto"/>
        <w:jc w:val="center"/>
        <w:rPr>
          <w:sz w:val="28"/>
          <w:szCs w:val="28"/>
        </w:rPr>
      </w:pPr>
      <w:r w:rsidRPr="00DC53A3">
        <w:rPr>
          <w:sz w:val="28"/>
          <w:szCs w:val="28"/>
        </w:rPr>
        <w:t>Кафедра «Прикладная информатика в экономике»</w:t>
      </w: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r w:rsidRPr="00DC53A3">
        <w:rPr>
          <w:sz w:val="28"/>
          <w:szCs w:val="28"/>
        </w:rPr>
        <w:t>К</w:t>
      </w:r>
      <w:r>
        <w:rPr>
          <w:sz w:val="28"/>
          <w:szCs w:val="28"/>
        </w:rPr>
        <w:t>урсовая</w:t>
      </w:r>
      <w:r w:rsidRPr="00DC53A3">
        <w:rPr>
          <w:sz w:val="28"/>
          <w:szCs w:val="28"/>
        </w:rPr>
        <w:t xml:space="preserve"> работа</w:t>
      </w:r>
    </w:p>
    <w:p w:rsidR="00805081" w:rsidRPr="00DC53A3" w:rsidRDefault="00805081" w:rsidP="0021305E">
      <w:pPr>
        <w:suppressAutoHyphens/>
        <w:spacing w:line="360" w:lineRule="auto"/>
        <w:jc w:val="center"/>
        <w:rPr>
          <w:sz w:val="28"/>
          <w:szCs w:val="28"/>
        </w:rPr>
      </w:pPr>
      <w:r w:rsidRPr="00DC53A3">
        <w:rPr>
          <w:sz w:val="28"/>
          <w:szCs w:val="28"/>
        </w:rPr>
        <w:t>По дисциплине «</w:t>
      </w:r>
      <w:r>
        <w:rPr>
          <w:sz w:val="28"/>
          <w:szCs w:val="28"/>
        </w:rPr>
        <w:t>Математическая экономика</w:t>
      </w:r>
      <w:r w:rsidRPr="00DC53A3">
        <w:rPr>
          <w:sz w:val="28"/>
          <w:szCs w:val="28"/>
        </w:rPr>
        <w:t>»</w:t>
      </w:r>
    </w:p>
    <w:p w:rsidR="00805081" w:rsidRPr="00DC53A3" w:rsidRDefault="00805081" w:rsidP="0021305E">
      <w:pPr>
        <w:suppressAutoHyphens/>
        <w:spacing w:line="360" w:lineRule="auto"/>
        <w:jc w:val="center"/>
        <w:rPr>
          <w:sz w:val="28"/>
          <w:szCs w:val="28"/>
        </w:rPr>
      </w:pPr>
      <w:r>
        <w:rPr>
          <w:sz w:val="28"/>
          <w:szCs w:val="28"/>
        </w:rPr>
        <w:t xml:space="preserve">На тему </w:t>
      </w:r>
      <w:r w:rsidRPr="00DC53A3">
        <w:rPr>
          <w:sz w:val="28"/>
          <w:szCs w:val="28"/>
        </w:rPr>
        <w:t>«</w:t>
      </w:r>
      <w:r>
        <w:rPr>
          <w:sz w:val="28"/>
          <w:szCs w:val="28"/>
        </w:rPr>
        <w:t>Государственное регулирование экономики</w:t>
      </w:r>
      <w:r w:rsidRPr="00DC53A3">
        <w:rPr>
          <w:sz w:val="28"/>
          <w:szCs w:val="28"/>
        </w:rPr>
        <w:t>»</w:t>
      </w:r>
    </w:p>
    <w:p w:rsidR="00805081" w:rsidRPr="00DC53A3" w:rsidRDefault="00805081" w:rsidP="0021305E">
      <w:pPr>
        <w:suppressAutoHyphens/>
        <w:spacing w:line="360" w:lineRule="auto"/>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B11848">
      <w:pPr>
        <w:suppressAutoHyphens/>
        <w:spacing w:line="360" w:lineRule="auto"/>
        <w:ind w:left="5040" w:firstLine="772"/>
        <w:rPr>
          <w:sz w:val="28"/>
          <w:szCs w:val="28"/>
        </w:rPr>
      </w:pPr>
      <w:r w:rsidRPr="00DC53A3">
        <w:rPr>
          <w:sz w:val="28"/>
          <w:szCs w:val="28"/>
        </w:rPr>
        <w:t>Выполнил: Яфясов Р.</w:t>
      </w:r>
      <w:r>
        <w:rPr>
          <w:sz w:val="28"/>
          <w:szCs w:val="28"/>
        </w:rPr>
        <w:t xml:space="preserve"> </w:t>
      </w:r>
      <w:r w:rsidRPr="00DC53A3">
        <w:rPr>
          <w:sz w:val="28"/>
          <w:szCs w:val="28"/>
        </w:rPr>
        <w:t>Р.</w:t>
      </w:r>
    </w:p>
    <w:p w:rsidR="00805081" w:rsidRPr="00DC53A3" w:rsidRDefault="00805081" w:rsidP="00B11848">
      <w:pPr>
        <w:suppressAutoHyphens/>
        <w:spacing w:line="360" w:lineRule="auto"/>
        <w:ind w:left="5760" w:firstLine="52"/>
        <w:rPr>
          <w:sz w:val="28"/>
          <w:szCs w:val="28"/>
        </w:rPr>
      </w:pPr>
      <w:r>
        <w:rPr>
          <w:sz w:val="28"/>
          <w:szCs w:val="28"/>
        </w:rPr>
        <w:t>Проверил: Климова Т. В.</w:t>
      </w: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jc w:val="center"/>
        <w:rPr>
          <w:sz w:val="28"/>
          <w:szCs w:val="28"/>
        </w:rPr>
      </w:pPr>
    </w:p>
    <w:p w:rsidR="00805081" w:rsidRPr="00DC53A3" w:rsidRDefault="00805081" w:rsidP="0021305E">
      <w:pPr>
        <w:suppressAutoHyphens/>
        <w:spacing w:line="360" w:lineRule="auto"/>
        <w:rPr>
          <w:sz w:val="28"/>
          <w:szCs w:val="28"/>
        </w:rPr>
      </w:pPr>
    </w:p>
    <w:p w:rsidR="00805081" w:rsidRDefault="00805081" w:rsidP="0021305E">
      <w:pPr>
        <w:pStyle w:val="1"/>
        <w:spacing w:line="360" w:lineRule="auto"/>
        <w:rPr>
          <w:sz w:val="28"/>
          <w:szCs w:val="28"/>
        </w:rPr>
      </w:pPr>
    </w:p>
    <w:p w:rsidR="00805081" w:rsidRPr="0021305E" w:rsidRDefault="00805081" w:rsidP="0021305E">
      <w:pPr>
        <w:jc w:val="center"/>
        <w:rPr>
          <w:sz w:val="28"/>
          <w:szCs w:val="28"/>
        </w:rPr>
      </w:pPr>
      <w:r>
        <w:rPr>
          <w:sz w:val="28"/>
          <w:szCs w:val="28"/>
        </w:rPr>
        <w:t>Тольятти 2010г.</w:t>
      </w:r>
    </w:p>
    <w:p w:rsidR="00805081" w:rsidRDefault="00805081" w:rsidP="0021305E">
      <w:pPr>
        <w:pStyle w:val="1"/>
        <w:spacing w:before="0" w:beforeAutospacing="0" w:after="0" w:afterAutospacing="0" w:line="360" w:lineRule="auto"/>
        <w:rPr>
          <w:sz w:val="28"/>
          <w:szCs w:val="28"/>
        </w:rPr>
      </w:pPr>
      <w:bookmarkStart w:id="0" w:name="_Toc280164696"/>
    </w:p>
    <w:p w:rsidR="00805081" w:rsidRPr="000A78AE" w:rsidRDefault="00805081" w:rsidP="0021305E">
      <w:pPr>
        <w:pStyle w:val="1"/>
        <w:spacing w:before="0" w:beforeAutospacing="0" w:after="0" w:afterAutospacing="0" w:line="360" w:lineRule="auto"/>
        <w:rPr>
          <w:sz w:val="28"/>
          <w:szCs w:val="28"/>
        </w:rPr>
      </w:pPr>
      <w:r w:rsidRPr="000A78AE">
        <w:rPr>
          <w:sz w:val="28"/>
          <w:szCs w:val="28"/>
        </w:rPr>
        <w:t>Оглавление</w:t>
      </w:r>
      <w:bookmarkEnd w:id="0"/>
    </w:p>
    <w:p w:rsidR="00805081" w:rsidRPr="000A78AE" w:rsidRDefault="00805081">
      <w:pPr>
        <w:pStyle w:val="12"/>
        <w:tabs>
          <w:tab w:val="right" w:leader="dot" w:pos="9062"/>
        </w:tabs>
        <w:rPr>
          <w:rFonts w:ascii="Calibri" w:hAnsi="Calibri"/>
          <w:noProof/>
          <w:sz w:val="28"/>
          <w:szCs w:val="28"/>
        </w:rPr>
      </w:pPr>
      <w:r w:rsidRPr="000A78AE">
        <w:rPr>
          <w:sz w:val="28"/>
          <w:szCs w:val="28"/>
        </w:rPr>
        <w:fldChar w:fldCharType="begin"/>
      </w:r>
      <w:r w:rsidRPr="000A78AE">
        <w:rPr>
          <w:sz w:val="28"/>
          <w:szCs w:val="28"/>
        </w:rPr>
        <w:instrText xml:space="preserve"> TOC \o "1-3" \h \z \u </w:instrText>
      </w:r>
      <w:r w:rsidRPr="000A78AE">
        <w:rPr>
          <w:sz w:val="28"/>
          <w:szCs w:val="28"/>
        </w:rPr>
        <w:fldChar w:fldCharType="separate"/>
      </w:r>
      <w:hyperlink w:anchor="_Toc280164696" w:history="1">
        <w:r w:rsidRPr="000A78AE">
          <w:rPr>
            <w:rStyle w:val="a6"/>
            <w:noProof/>
            <w:sz w:val="28"/>
            <w:szCs w:val="28"/>
          </w:rPr>
          <w:t>Оглавление</w:t>
        </w:r>
        <w:r w:rsidRPr="000A78AE">
          <w:rPr>
            <w:noProof/>
            <w:webHidden/>
            <w:sz w:val="28"/>
            <w:szCs w:val="28"/>
          </w:rPr>
          <w:tab/>
        </w:r>
        <w:r w:rsidRPr="000A78AE">
          <w:rPr>
            <w:noProof/>
            <w:webHidden/>
            <w:sz w:val="28"/>
            <w:szCs w:val="28"/>
          </w:rPr>
          <w:fldChar w:fldCharType="begin"/>
        </w:r>
        <w:r w:rsidRPr="000A78AE">
          <w:rPr>
            <w:noProof/>
            <w:webHidden/>
            <w:sz w:val="28"/>
            <w:szCs w:val="28"/>
          </w:rPr>
          <w:instrText xml:space="preserve"> PAGEREF _Toc280164696 \h </w:instrText>
        </w:r>
        <w:r w:rsidRPr="000A78AE">
          <w:rPr>
            <w:noProof/>
            <w:webHidden/>
            <w:sz w:val="28"/>
            <w:szCs w:val="28"/>
          </w:rPr>
        </w:r>
        <w:r w:rsidRPr="000A78AE">
          <w:rPr>
            <w:noProof/>
            <w:webHidden/>
            <w:sz w:val="28"/>
            <w:szCs w:val="28"/>
          </w:rPr>
          <w:fldChar w:fldCharType="separate"/>
        </w:r>
        <w:r w:rsidR="00226114">
          <w:rPr>
            <w:noProof/>
            <w:webHidden/>
            <w:sz w:val="28"/>
            <w:szCs w:val="28"/>
          </w:rPr>
          <w:t>2</w:t>
        </w:r>
        <w:r w:rsidRPr="000A78AE">
          <w:rPr>
            <w:noProof/>
            <w:webHidden/>
            <w:sz w:val="28"/>
            <w:szCs w:val="28"/>
          </w:rPr>
          <w:fldChar w:fldCharType="end"/>
        </w:r>
      </w:hyperlink>
    </w:p>
    <w:p w:rsidR="00805081" w:rsidRPr="000A78AE" w:rsidRDefault="00B85A3E">
      <w:pPr>
        <w:pStyle w:val="12"/>
        <w:tabs>
          <w:tab w:val="right" w:leader="dot" w:pos="9062"/>
        </w:tabs>
        <w:rPr>
          <w:rFonts w:ascii="Calibri" w:hAnsi="Calibri"/>
          <w:noProof/>
          <w:sz w:val="28"/>
          <w:szCs w:val="28"/>
        </w:rPr>
      </w:pPr>
      <w:hyperlink w:anchor="_Toc280164697" w:history="1">
        <w:r w:rsidR="00805081" w:rsidRPr="000A78AE">
          <w:rPr>
            <w:rStyle w:val="a6"/>
            <w:noProof/>
            <w:sz w:val="28"/>
            <w:szCs w:val="28"/>
          </w:rPr>
          <w:t>Введение</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_Toc280164697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12"/>
        <w:tabs>
          <w:tab w:val="right" w:leader="dot" w:pos="9062"/>
        </w:tabs>
        <w:rPr>
          <w:rFonts w:ascii="Calibri" w:hAnsi="Calibri"/>
          <w:noProof/>
          <w:sz w:val="28"/>
          <w:szCs w:val="28"/>
        </w:rPr>
      </w:pPr>
      <w:hyperlink w:anchor="_Toc280164698" w:history="1">
        <w:r w:rsidR="00805081" w:rsidRPr="000A78AE">
          <w:rPr>
            <w:rStyle w:val="a6"/>
            <w:noProof/>
            <w:sz w:val="28"/>
            <w:szCs w:val="28"/>
          </w:rPr>
          <w:t>1. Государственное регулирование экономики с точки зрения теории.</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_Toc280164698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699" w:history="1">
        <w:r w:rsidR="00805081" w:rsidRPr="000A78AE">
          <w:rPr>
            <w:rStyle w:val="a6"/>
            <w:noProof/>
            <w:sz w:val="28"/>
            <w:szCs w:val="28"/>
          </w:rPr>
          <w:t>Эволюция представлений о роли государства в экономике.</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_Toc280164699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0" w:history="1">
        <w:r w:rsidR="00805081" w:rsidRPr="000A78AE">
          <w:rPr>
            <w:rStyle w:val="a6"/>
            <w:noProof/>
            <w:sz w:val="28"/>
            <w:szCs w:val="28"/>
          </w:rPr>
          <w:t>Меркантилисты</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_Toc280164700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1" w:history="1">
        <w:r w:rsidR="00805081" w:rsidRPr="000A78AE">
          <w:rPr>
            <w:rStyle w:val="a6"/>
            <w:noProof/>
            <w:sz w:val="28"/>
            <w:szCs w:val="28"/>
          </w:rPr>
          <w:t>Классическая теория</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_Toc280164701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2" w:history="1">
        <w:r w:rsidR="00805081" w:rsidRPr="000A78AE">
          <w:rPr>
            <w:rStyle w:val="a6"/>
            <w:noProof/>
            <w:sz w:val="28"/>
            <w:szCs w:val="28"/>
          </w:rPr>
          <w:t>Кейнсианская теория</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_Toc280164702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3" w:history="1">
        <w:r w:rsidR="00805081" w:rsidRPr="000A78AE">
          <w:rPr>
            <w:rStyle w:val="a6"/>
            <w:noProof/>
            <w:sz w:val="28"/>
            <w:szCs w:val="28"/>
          </w:rPr>
          <w:t>Причины и цели государственного регулирования экономики</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_Toc280164703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4" w:history="1">
        <w:r w:rsidR="00805081" w:rsidRPr="000A78AE">
          <w:rPr>
            <w:rStyle w:val="a6"/>
            <w:noProof/>
            <w:sz w:val="28"/>
            <w:szCs w:val="28"/>
          </w:rPr>
          <w:t>Границы эффективности государственного регулирования экономики</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_Toc280164704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5" w:history="1">
        <w:r w:rsidR="00805081" w:rsidRPr="000A78AE">
          <w:rPr>
            <w:rStyle w:val="a6"/>
            <w:noProof/>
            <w:sz w:val="28"/>
            <w:szCs w:val="28"/>
          </w:rPr>
          <w:t>Возможные теоретические модели осуществления государственного регулирования</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_Toc280164705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12"/>
        <w:tabs>
          <w:tab w:val="right" w:leader="dot" w:pos="9062"/>
        </w:tabs>
        <w:rPr>
          <w:rFonts w:ascii="Calibri" w:hAnsi="Calibri"/>
          <w:noProof/>
          <w:sz w:val="28"/>
          <w:szCs w:val="28"/>
        </w:rPr>
      </w:pPr>
      <w:hyperlink w:anchor="_Toc280164706" w:history="1">
        <w:r w:rsidR="00805081" w:rsidRPr="000A78AE">
          <w:rPr>
            <w:rStyle w:val="a6"/>
            <w:noProof/>
            <w:sz w:val="28"/>
            <w:szCs w:val="28"/>
          </w:rPr>
          <w:t>2. Реалии государственного регулирования экономики</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_Toc280164706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7" w:history="1">
        <w:r w:rsidR="00805081" w:rsidRPr="000A78AE">
          <w:rPr>
            <w:rStyle w:val="a6"/>
            <w:noProof/>
            <w:sz w:val="28"/>
            <w:szCs w:val="28"/>
          </w:rPr>
          <w:t>Причины и цели государственного регулирования</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_Toc280164707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21"/>
        <w:tabs>
          <w:tab w:val="right" w:leader="dot" w:pos="9062"/>
        </w:tabs>
        <w:rPr>
          <w:rFonts w:ascii="Calibri" w:hAnsi="Calibri"/>
          <w:noProof/>
          <w:sz w:val="28"/>
          <w:szCs w:val="28"/>
        </w:rPr>
      </w:pPr>
      <w:hyperlink w:anchor="_Toc280164708" w:history="1">
        <w:r w:rsidR="00805081" w:rsidRPr="000A78AE">
          <w:rPr>
            <w:rStyle w:val="a6"/>
            <w:noProof/>
            <w:sz w:val="28"/>
            <w:szCs w:val="28"/>
          </w:rPr>
          <w:t>Регулирование Российской экономики при переходе к рынку: ошибки и некоторые необходимые меры</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_Toc280164708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12"/>
        <w:tabs>
          <w:tab w:val="right" w:leader="dot" w:pos="9062"/>
        </w:tabs>
        <w:rPr>
          <w:rFonts w:ascii="Calibri" w:hAnsi="Calibri"/>
          <w:noProof/>
          <w:sz w:val="28"/>
          <w:szCs w:val="28"/>
        </w:rPr>
      </w:pPr>
      <w:hyperlink w:anchor="_Toc280164709" w:history="1">
        <w:r w:rsidR="00805081" w:rsidRPr="000A78AE">
          <w:rPr>
            <w:rStyle w:val="a6"/>
            <w:noProof/>
            <w:sz w:val="28"/>
            <w:szCs w:val="28"/>
          </w:rPr>
          <w:t>Общие выводы</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_Toc280164709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12"/>
        <w:tabs>
          <w:tab w:val="right" w:leader="dot" w:pos="9062"/>
        </w:tabs>
        <w:rPr>
          <w:rFonts w:ascii="Calibri" w:hAnsi="Calibri"/>
          <w:noProof/>
          <w:sz w:val="28"/>
          <w:szCs w:val="28"/>
        </w:rPr>
      </w:pPr>
      <w:hyperlink w:anchor="_Toc280164710" w:history="1">
        <w:r w:rsidR="00805081" w:rsidRPr="000A78AE">
          <w:rPr>
            <w:rStyle w:val="a6"/>
            <w:noProof/>
            <w:sz w:val="28"/>
            <w:szCs w:val="28"/>
          </w:rPr>
          <w:t>Заключение</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_Toc280164710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0A78AE" w:rsidRDefault="00B85A3E">
      <w:pPr>
        <w:pStyle w:val="12"/>
        <w:tabs>
          <w:tab w:val="right" w:leader="dot" w:pos="9062"/>
        </w:tabs>
        <w:rPr>
          <w:rFonts w:ascii="Calibri" w:hAnsi="Calibri"/>
          <w:noProof/>
          <w:sz w:val="28"/>
          <w:szCs w:val="28"/>
        </w:rPr>
      </w:pPr>
      <w:hyperlink w:anchor="_Toc280164711" w:history="1">
        <w:r w:rsidR="00805081" w:rsidRPr="000A78AE">
          <w:rPr>
            <w:rStyle w:val="a6"/>
            <w:noProof/>
            <w:sz w:val="28"/>
            <w:szCs w:val="28"/>
          </w:rPr>
          <w:t>Список литературы</w:t>
        </w:r>
        <w:r w:rsidR="00805081" w:rsidRPr="000A78AE">
          <w:rPr>
            <w:noProof/>
            <w:webHidden/>
            <w:sz w:val="28"/>
            <w:szCs w:val="28"/>
          </w:rPr>
          <w:tab/>
        </w:r>
        <w:r w:rsidR="00805081" w:rsidRPr="000A78AE">
          <w:rPr>
            <w:noProof/>
            <w:webHidden/>
            <w:sz w:val="28"/>
            <w:szCs w:val="28"/>
          </w:rPr>
          <w:fldChar w:fldCharType="begin"/>
        </w:r>
        <w:r w:rsidR="00805081" w:rsidRPr="000A78AE">
          <w:rPr>
            <w:noProof/>
            <w:webHidden/>
            <w:sz w:val="28"/>
            <w:szCs w:val="28"/>
          </w:rPr>
          <w:instrText xml:space="preserve"> PAGEREF _Toc280164711 \h </w:instrText>
        </w:r>
        <w:r w:rsidR="00805081" w:rsidRPr="000A78AE">
          <w:rPr>
            <w:noProof/>
            <w:webHidden/>
            <w:sz w:val="28"/>
            <w:szCs w:val="28"/>
          </w:rPr>
        </w:r>
        <w:r w:rsidR="00805081" w:rsidRPr="000A78AE">
          <w:rPr>
            <w:noProof/>
            <w:webHidden/>
            <w:sz w:val="28"/>
            <w:szCs w:val="28"/>
          </w:rPr>
          <w:fldChar w:fldCharType="separate"/>
        </w:r>
        <w:r w:rsidR="00226114">
          <w:rPr>
            <w:noProof/>
            <w:webHidden/>
            <w:sz w:val="28"/>
            <w:szCs w:val="28"/>
          </w:rPr>
          <w:t>3</w:t>
        </w:r>
        <w:r w:rsidR="00805081" w:rsidRPr="000A78AE">
          <w:rPr>
            <w:noProof/>
            <w:webHidden/>
            <w:sz w:val="28"/>
            <w:szCs w:val="28"/>
          </w:rPr>
          <w:fldChar w:fldCharType="end"/>
        </w:r>
      </w:hyperlink>
    </w:p>
    <w:p w:rsidR="00805081" w:rsidRPr="00117CBD" w:rsidRDefault="00805081" w:rsidP="00F363A5">
      <w:pPr>
        <w:spacing w:line="360" w:lineRule="auto"/>
        <w:rPr>
          <w:sz w:val="28"/>
          <w:szCs w:val="28"/>
        </w:rPr>
      </w:pPr>
      <w:r w:rsidRPr="000A78AE">
        <w:rPr>
          <w:sz w:val="28"/>
          <w:szCs w:val="28"/>
        </w:rPr>
        <w:fldChar w:fldCharType="end"/>
      </w: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spacing w:line="360" w:lineRule="auto"/>
        <w:rPr>
          <w:sz w:val="24"/>
        </w:rPr>
      </w:pPr>
    </w:p>
    <w:p w:rsidR="00805081" w:rsidRDefault="00805081" w:rsidP="00F363A5">
      <w:pPr>
        <w:pStyle w:val="1"/>
        <w:spacing w:before="0" w:beforeAutospacing="0" w:after="0" w:afterAutospacing="0" w:line="360" w:lineRule="auto"/>
        <w:jc w:val="left"/>
        <w:rPr>
          <w:sz w:val="28"/>
          <w:szCs w:val="28"/>
        </w:rPr>
      </w:pPr>
    </w:p>
    <w:p w:rsidR="00805081" w:rsidRDefault="00805081" w:rsidP="00F363A5">
      <w:pPr>
        <w:pStyle w:val="1"/>
        <w:spacing w:before="0" w:beforeAutospacing="0" w:after="0" w:afterAutospacing="0" w:line="360" w:lineRule="auto"/>
        <w:jc w:val="left"/>
        <w:rPr>
          <w:sz w:val="28"/>
          <w:szCs w:val="28"/>
        </w:rPr>
      </w:pPr>
    </w:p>
    <w:p w:rsidR="00805081" w:rsidRDefault="00805081" w:rsidP="00F363A5">
      <w:pPr>
        <w:pStyle w:val="1"/>
        <w:spacing w:before="0" w:beforeAutospacing="0" w:after="0" w:afterAutospacing="0" w:line="360" w:lineRule="auto"/>
        <w:jc w:val="left"/>
        <w:rPr>
          <w:sz w:val="28"/>
          <w:szCs w:val="28"/>
        </w:rPr>
      </w:pPr>
    </w:p>
    <w:p w:rsidR="00805081" w:rsidRPr="00D92068" w:rsidRDefault="00805081" w:rsidP="00F363A5">
      <w:pPr>
        <w:pStyle w:val="1"/>
        <w:spacing w:before="0" w:beforeAutospacing="0" w:after="0" w:afterAutospacing="0" w:line="360" w:lineRule="auto"/>
        <w:rPr>
          <w:sz w:val="28"/>
          <w:szCs w:val="28"/>
        </w:rPr>
      </w:pPr>
      <w:bookmarkStart w:id="1" w:name="_Toc280164697"/>
      <w:r w:rsidRPr="00D92068">
        <w:rPr>
          <w:sz w:val="28"/>
          <w:szCs w:val="28"/>
        </w:rPr>
        <w:t>Введение</w:t>
      </w:r>
      <w:bookmarkEnd w:id="1"/>
    </w:p>
    <w:p w:rsidR="00805081" w:rsidRPr="00D92068" w:rsidRDefault="00805081" w:rsidP="00F363A5">
      <w:pPr>
        <w:spacing w:line="360" w:lineRule="auto"/>
        <w:ind w:right="-1" w:firstLine="567"/>
        <w:jc w:val="both"/>
        <w:rPr>
          <w:sz w:val="28"/>
          <w:szCs w:val="28"/>
        </w:rPr>
      </w:pPr>
      <w:r w:rsidRPr="00D92068">
        <w:rPr>
          <w:sz w:val="28"/>
          <w:szCs w:val="28"/>
        </w:rPr>
        <w:t>Государственное регулирование экономики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805081" w:rsidRPr="00D92068" w:rsidRDefault="00805081" w:rsidP="00F363A5">
      <w:pPr>
        <w:spacing w:line="360" w:lineRule="auto"/>
        <w:ind w:firstLine="567"/>
        <w:jc w:val="both"/>
        <w:rPr>
          <w:sz w:val="28"/>
          <w:szCs w:val="28"/>
        </w:rPr>
      </w:pPr>
      <w:r w:rsidRPr="00D92068">
        <w:rPr>
          <w:sz w:val="28"/>
          <w:szCs w:val="28"/>
        </w:rPr>
        <w:t>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необходимость значительных инвестиций, малорентабельных или нерентабельных с точки зрения частного капитала, но необходимых для продолжения воспроизводства в национальных масштабах. Отраслевые и общехозяйственные кризисы, массовая безработица, инфляция, нарушения в денежном обращении, обострившаяся конкуренция на мировых рынках требовали государственного вмешательства в экономические процессы.</w:t>
      </w:r>
    </w:p>
    <w:p w:rsidR="00805081" w:rsidRPr="00315DC9" w:rsidRDefault="00805081" w:rsidP="00F363A5">
      <w:pPr>
        <w:spacing w:line="360" w:lineRule="auto"/>
        <w:ind w:firstLine="567"/>
        <w:jc w:val="both"/>
        <w:rPr>
          <w:sz w:val="28"/>
          <w:szCs w:val="28"/>
        </w:rPr>
      </w:pPr>
      <w:r w:rsidRPr="00D92068">
        <w:rPr>
          <w:sz w:val="28"/>
          <w:szCs w:val="28"/>
        </w:rPr>
        <w:t>Объективная возможность государственного регулирования экономики  появляется с достижением определенного уровня экономического развития, концентрации производства и капитала. В современных условиях государственное регулирование является составной частью процесса воспроизводства. Оно решает различные задачи, например: стимулирование экономического роста, регулирование занятости, поощрение прогрессивных сдвигов в отраслевой и региональной структуре, поддержка экспорта. Конкретны</w:t>
      </w:r>
      <w:r w:rsidRPr="00315DC9">
        <w:rPr>
          <w:sz w:val="28"/>
          <w:szCs w:val="28"/>
        </w:rPr>
        <w:t>е направления, формы, масштабы государственного регулирования определяются характером и остротой экономических и социальных проблем в той или иной стране в конкретный период.</w:t>
      </w:r>
    </w:p>
    <w:p w:rsidR="00805081" w:rsidRDefault="00805081" w:rsidP="00F363A5">
      <w:pPr>
        <w:spacing w:line="360" w:lineRule="auto"/>
        <w:rPr>
          <w:sz w:val="28"/>
          <w:szCs w:val="28"/>
        </w:rPr>
      </w:pPr>
    </w:p>
    <w:p w:rsidR="00805081" w:rsidRPr="00315DC9" w:rsidRDefault="00805081" w:rsidP="00F363A5">
      <w:pPr>
        <w:spacing w:line="360" w:lineRule="auto"/>
        <w:rPr>
          <w:sz w:val="28"/>
          <w:szCs w:val="28"/>
        </w:rPr>
      </w:pPr>
    </w:p>
    <w:p w:rsidR="00805081" w:rsidRPr="00315DC9" w:rsidRDefault="00805081" w:rsidP="00F363A5">
      <w:pPr>
        <w:pStyle w:val="1"/>
        <w:spacing w:before="0" w:beforeAutospacing="0" w:after="0" w:afterAutospacing="0" w:line="360" w:lineRule="auto"/>
        <w:rPr>
          <w:sz w:val="28"/>
          <w:szCs w:val="28"/>
        </w:rPr>
      </w:pPr>
      <w:bookmarkStart w:id="2" w:name="_Toc280164698"/>
      <w:r w:rsidRPr="00315DC9">
        <w:rPr>
          <w:sz w:val="28"/>
          <w:szCs w:val="28"/>
        </w:rPr>
        <w:t>1. Государственное регулирование экономики с точки зрения теории.</w:t>
      </w:r>
      <w:bookmarkEnd w:id="2"/>
    </w:p>
    <w:p w:rsidR="00805081" w:rsidRPr="00315DC9" w:rsidRDefault="00805081" w:rsidP="00F363A5">
      <w:pPr>
        <w:pStyle w:val="2"/>
        <w:spacing w:before="0" w:after="0" w:line="360" w:lineRule="auto"/>
      </w:pPr>
      <w:bookmarkStart w:id="3" w:name="_Toc280164699"/>
      <w:r w:rsidRPr="00315DC9">
        <w:t>Эволюция представлений о роли государства в экономике.</w:t>
      </w:r>
      <w:bookmarkEnd w:id="3"/>
    </w:p>
    <w:p w:rsidR="00805081" w:rsidRPr="00315DC9" w:rsidRDefault="00805081" w:rsidP="0021305E">
      <w:pPr>
        <w:pStyle w:val="2"/>
        <w:spacing w:before="0" w:after="0" w:line="360" w:lineRule="auto"/>
      </w:pPr>
      <w:bookmarkStart w:id="4" w:name="_Toc280164700"/>
      <w:r w:rsidRPr="00315DC9">
        <w:t>Меркантилисты</w:t>
      </w:r>
      <w:bookmarkEnd w:id="4"/>
    </w:p>
    <w:p w:rsidR="00805081" w:rsidRPr="00315DC9" w:rsidRDefault="00805081" w:rsidP="00F363A5">
      <w:pPr>
        <w:spacing w:line="360" w:lineRule="auto"/>
        <w:ind w:firstLine="567"/>
        <w:jc w:val="both"/>
        <w:rPr>
          <w:sz w:val="28"/>
          <w:szCs w:val="28"/>
        </w:rPr>
      </w:pPr>
      <w:r w:rsidRPr="00315DC9">
        <w:rPr>
          <w:sz w:val="28"/>
          <w:szCs w:val="28"/>
        </w:rPr>
        <w:t>История государств</w:t>
      </w:r>
      <w:r w:rsidRPr="00EB0023">
        <w:rPr>
          <w:sz w:val="28"/>
          <w:szCs w:val="28"/>
        </w:rPr>
        <w:t>енно</w:t>
      </w:r>
      <w:r w:rsidRPr="00315DC9">
        <w:rPr>
          <w:sz w:val="28"/>
          <w:szCs w:val="28"/>
        </w:rPr>
        <w:t>го регулирования экономики восходит  к  концу средневековья.  В  то время основной экономической школой была школа меркантелистов. Она провозглашала активное вмешательство государства в экономику. Меркантелисты утверждали, что главный показатель богатства страны - количество золота.  В связи с этим они призывали поощрять экспорт и сдерживать импорт,  запрещать вывоз капиталов за границу кроме целей межгосударственных спекуляций.</w:t>
      </w:r>
    </w:p>
    <w:p w:rsidR="00805081" w:rsidRPr="00315DC9" w:rsidRDefault="00805081" w:rsidP="0021305E">
      <w:pPr>
        <w:pStyle w:val="2"/>
        <w:spacing w:before="0" w:after="0" w:line="360" w:lineRule="auto"/>
      </w:pPr>
      <w:bookmarkStart w:id="5" w:name="_Toc280164701"/>
      <w:r w:rsidRPr="00315DC9">
        <w:t>Классическая теория</w:t>
      </w:r>
      <w:bookmarkEnd w:id="5"/>
    </w:p>
    <w:p w:rsidR="00805081" w:rsidRPr="00315DC9" w:rsidRDefault="00805081" w:rsidP="00F363A5">
      <w:pPr>
        <w:spacing w:line="360" w:lineRule="auto"/>
        <w:ind w:firstLine="567"/>
        <w:jc w:val="both"/>
        <w:rPr>
          <w:sz w:val="28"/>
          <w:szCs w:val="28"/>
        </w:rPr>
      </w:pPr>
      <w:r w:rsidRPr="00315DC9">
        <w:rPr>
          <w:sz w:val="28"/>
          <w:szCs w:val="28"/>
        </w:rPr>
        <w:t>Следующей ступенью  развития  представлений  о роли государства стала работа А.Смита "Исследование о природе и  причинах богатства народов", в которой утверждается, что "свободная игра рыночных сил (принцип "laissez faire") создает гармоничное устройство".</w:t>
      </w:r>
    </w:p>
    <w:p w:rsidR="00805081" w:rsidRPr="00315DC9" w:rsidRDefault="00805081" w:rsidP="00F363A5">
      <w:pPr>
        <w:spacing w:line="360" w:lineRule="auto"/>
        <w:ind w:firstLine="567"/>
        <w:jc w:val="both"/>
        <w:rPr>
          <w:sz w:val="28"/>
          <w:szCs w:val="28"/>
        </w:rPr>
      </w:pPr>
      <w:r w:rsidRPr="00315DC9">
        <w:rPr>
          <w:sz w:val="28"/>
          <w:szCs w:val="28"/>
        </w:rPr>
        <w:t>В соответствии с классическим подходом государство должно обеспечивать безопасность жизни человека и его  собственность, разрешать споры, иными словами, делать то, что индивидуум либо не в состоянии выполнить самостоятельно, либо делает это неэффективно.  В  своем  описании  системы рыночной экономики Адам</w:t>
      </w:r>
    </w:p>
    <w:p w:rsidR="00805081" w:rsidRPr="00315DC9" w:rsidRDefault="00805081" w:rsidP="00F363A5">
      <w:pPr>
        <w:spacing w:line="360" w:lineRule="auto"/>
        <w:jc w:val="both"/>
        <w:rPr>
          <w:sz w:val="28"/>
          <w:szCs w:val="28"/>
        </w:rPr>
      </w:pPr>
      <w:r w:rsidRPr="00315DC9">
        <w:rPr>
          <w:sz w:val="28"/>
          <w:szCs w:val="28"/>
        </w:rPr>
        <w:t>Смит доказывал, что именно стремление предпринимателя к достижению  своих частных интересов является главной движущей силой экономического развития,  увеличивая  в  конечном  итоге  благосостояние как его самого, так и общества в целом.</w:t>
      </w:r>
    </w:p>
    <w:p w:rsidR="00805081" w:rsidRPr="00315DC9" w:rsidRDefault="00805081" w:rsidP="00F363A5">
      <w:pPr>
        <w:spacing w:line="360" w:lineRule="auto"/>
        <w:ind w:firstLine="567"/>
        <w:jc w:val="both"/>
        <w:rPr>
          <w:sz w:val="28"/>
          <w:szCs w:val="28"/>
        </w:rPr>
      </w:pPr>
      <w:r w:rsidRPr="00315DC9">
        <w:rPr>
          <w:sz w:val="28"/>
          <w:szCs w:val="28"/>
        </w:rPr>
        <w:t>Главное заключалось в том,  что для  всех  субъектов  хозяйственной  деятельности  должны  быть гарантированы основные экономические свободы,  а именно свобода выбора сферы деятельности, свобода конкуренции и свобода торговли.</w:t>
      </w:r>
    </w:p>
    <w:p w:rsidR="00805081" w:rsidRPr="00315DC9" w:rsidRDefault="00805081" w:rsidP="0021305E">
      <w:pPr>
        <w:pStyle w:val="2"/>
        <w:spacing w:before="0" w:after="0" w:line="360" w:lineRule="auto"/>
      </w:pPr>
      <w:bookmarkStart w:id="6" w:name="_Toc280164702"/>
      <w:r w:rsidRPr="00315DC9">
        <w:t>Кейнсианская теория</w:t>
      </w:r>
      <w:bookmarkEnd w:id="6"/>
    </w:p>
    <w:p w:rsidR="00805081" w:rsidRPr="00315DC9" w:rsidRDefault="00805081" w:rsidP="00F363A5">
      <w:pPr>
        <w:spacing w:line="360" w:lineRule="auto"/>
        <w:ind w:firstLine="567"/>
        <w:jc w:val="both"/>
        <w:rPr>
          <w:sz w:val="28"/>
          <w:szCs w:val="28"/>
        </w:rPr>
      </w:pPr>
      <w:r w:rsidRPr="00315DC9">
        <w:rPr>
          <w:sz w:val="28"/>
          <w:szCs w:val="28"/>
        </w:rPr>
        <w:t>В 30-е года нашего века,  после глубочайшего спада экономики США, Дж.Кейнс выдвинул свою теорию, в которой он опроверг взгляды классиков на роль  государства.  Теорию  Кейнса  можно назвать  "кризисной"  так  как  он  рассматривает  экономику в состоянии депрессии. По его теории,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Кейнс считал,  что государство должно воздействовать на рынок в целях  увеличения  спроса,  так  как причина капиталистических кризисов - перепроизводство товаров.</w:t>
      </w:r>
    </w:p>
    <w:p w:rsidR="00805081" w:rsidRPr="00315DC9" w:rsidRDefault="00805081" w:rsidP="00F363A5">
      <w:pPr>
        <w:spacing w:line="360" w:lineRule="auto"/>
        <w:ind w:firstLine="567"/>
        <w:jc w:val="both"/>
        <w:rPr>
          <w:sz w:val="28"/>
          <w:szCs w:val="28"/>
        </w:rPr>
      </w:pPr>
      <w:r w:rsidRPr="00315DC9">
        <w:rPr>
          <w:sz w:val="28"/>
          <w:szCs w:val="28"/>
        </w:rPr>
        <w:t>Он предлагал несколько инструментов.  Это гибкая  кредитно-денежная политика, новая бюджетно-финансовая политика и др. Гибкая кредитно-денежная  политика  позволяет  перешагнуть  через один из серьезнейших барьеров - неэластичность заработной платы.  Это достигается, считал Кейнс, путем изменения количества денег  в  обращении.  При  увеличении  денежной массы реальная зарплата уменьшится,  что будет  стимулировать  инвестиционный спрос и рост занятости. С помощью бюджетно-финансовой политики Кейнс рекомендовал государству увеличить налоговые ставки и за счет  этих  средств  финансировать нерентабельные предприятия. Это не только уменьшит безработицу,  но  и  снимет  социальную</w:t>
      </w:r>
    </w:p>
    <w:p w:rsidR="00805081" w:rsidRPr="00315DC9" w:rsidRDefault="00805081" w:rsidP="00F363A5">
      <w:pPr>
        <w:spacing w:line="360" w:lineRule="auto"/>
        <w:jc w:val="both"/>
        <w:rPr>
          <w:sz w:val="28"/>
          <w:szCs w:val="28"/>
        </w:rPr>
      </w:pPr>
      <w:r w:rsidRPr="00315DC9">
        <w:rPr>
          <w:sz w:val="28"/>
          <w:szCs w:val="28"/>
        </w:rPr>
        <w:t>напряженность.</w:t>
      </w:r>
    </w:p>
    <w:p w:rsidR="00805081" w:rsidRPr="00315DC9" w:rsidRDefault="00805081" w:rsidP="00F363A5">
      <w:pPr>
        <w:spacing w:line="360" w:lineRule="auto"/>
        <w:ind w:firstLine="567"/>
        <w:jc w:val="both"/>
        <w:rPr>
          <w:sz w:val="28"/>
          <w:szCs w:val="28"/>
        </w:rPr>
      </w:pPr>
      <w:r w:rsidRPr="00315DC9">
        <w:rPr>
          <w:sz w:val="28"/>
          <w:szCs w:val="28"/>
        </w:rPr>
        <w:t>Главными чертами кейнсианской модели регулирования  являются:</w:t>
      </w:r>
    </w:p>
    <w:p w:rsidR="00805081" w:rsidRPr="00315DC9" w:rsidRDefault="00805081" w:rsidP="00F363A5">
      <w:pPr>
        <w:numPr>
          <w:ilvl w:val="0"/>
          <w:numId w:val="3"/>
        </w:numPr>
        <w:spacing w:line="360" w:lineRule="auto"/>
        <w:jc w:val="both"/>
        <w:rPr>
          <w:sz w:val="28"/>
          <w:szCs w:val="28"/>
        </w:rPr>
      </w:pPr>
      <w:r w:rsidRPr="00315DC9">
        <w:rPr>
          <w:sz w:val="28"/>
          <w:szCs w:val="28"/>
        </w:rPr>
        <w:t>высокая доля национального  дохода,  перераспределяемая через госбюджет;</w:t>
      </w:r>
    </w:p>
    <w:p w:rsidR="00805081" w:rsidRPr="00315DC9" w:rsidRDefault="00805081" w:rsidP="00F363A5">
      <w:pPr>
        <w:numPr>
          <w:ilvl w:val="0"/>
          <w:numId w:val="3"/>
        </w:numPr>
        <w:spacing w:line="360" w:lineRule="auto"/>
        <w:ind w:left="567"/>
        <w:jc w:val="both"/>
        <w:rPr>
          <w:sz w:val="28"/>
          <w:szCs w:val="28"/>
        </w:rPr>
      </w:pPr>
      <w:r w:rsidRPr="00315DC9">
        <w:rPr>
          <w:sz w:val="28"/>
          <w:szCs w:val="28"/>
        </w:rPr>
        <w:t xml:space="preserve"> создание обширной  зоны  государственного  предпринимательства  на  основе  образования  государственных и смешанных предприятий;</w:t>
      </w:r>
    </w:p>
    <w:p w:rsidR="00805081" w:rsidRPr="00315DC9" w:rsidRDefault="00805081" w:rsidP="00F363A5">
      <w:pPr>
        <w:numPr>
          <w:ilvl w:val="0"/>
          <w:numId w:val="3"/>
        </w:numPr>
        <w:spacing w:line="360" w:lineRule="auto"/>
        <w:ind w:left="567"/>
        <w:jc w:val="both"/>
        <w:rPr>
          <w:sz w:val="28"/>
          <w:szCs w:val="28"/>
        </w:rPr>
      </w:pPr>
      <w:r w:rsidRPr="00315DC9">
        <w:rPr>
          <w:sz w:val="28"/>
          <w:szCs w:val="28"/>
        </w:rPr>
        <w:t>широкое  использование  бюджетно-финансовых  и  кредитно-финансовых регуляторов для стабилизации экономической конъюнктуры,  сглаживания циклических колебаний, поддержания высоких темпов роста и высокого уровня занятости.</w:t>
      </w:r>
    </w:p>
    <w:p w:rsidR="00805081" w:rsidRPr="00315DC9" w:rsidRDefault="00805081" w:rsidP="00F363A5">
      <w:pPr>
        <w:spacing w:line="360" w:lineRule="auto"/>
        <w:ind w:firstLine="567"/>
        <w:jc w:val="both"/>
        <w:rPr>
          <w:sz w:val="28"/>
          <w:szCs w:val="28"/>
        </w:rPr>
      </w:pPr>
      <w:r w:rsidRPr="00315DC9">
        <w:rPr>
          <w:sz w:val="28"/>
          <w:szCs w:val="28"/>
        </w:rPr>
        <w:t xml:space="preserve">     Модель государственного    регулирования,    предложенная Кейнсом,  позволила ослабить воздействие циклических колебаний на экономику  в  течение более чем двух послевоенных десятилетий. Однако примерно с начала 70-х гг.  стало проявляться несоответствие между  возможностями государственного регулирования и объективными экономическими условиями.  Кейнсианская модель могла быть  устойчивой только  в  условиях высоких темпов роста.  Высокие темпы роста национального дохода создавали  возможность  перераспределения без  ущерба  накоплению  капитала.  Однако в 70-е года условия воспроизводства резко ухудшились в первую очередь в результате роста цен на нефть.  Был опровергнут закон  Филлипса, согласно которому безработица и инфляция не могут расти одновременно. Кейнсианские пути выхода из кризиса только раскручивали инфляционную спираль.  Под воздействием этого кризиса произошла кардинальная  перестройка  системы  государственного регулирования и сложилась новая,  неоконсервативная модель регулирования.</w:t>
      </w:r>
    </w:p>
    <w:p w:rsidR="00805081" w:rsidRDefault="00805081" w:rsidP="00F363A5">
      <w:pPr>
        <w:pStyle w:val="2"/>
        <w:spacing w:after="0" w:line="360" w:lineRule="auto"/>
      </w:pPr>
    </w:p>
    <w:p w:rsidR="00805081" w:rsidRDefault="00805081" w:rsidP="00F363A5">
      <w:pPr>
        <w:pStyle w:val="2"/>
        <w:spacing w:after="0" w:line="360" w:lineRule="auto"/>
      </w:pPr>
    </w:p>
    <w:p w:rsidR="00805081" w:rsidRDefault="00805081" w:rsidP="00F363A5">
      <w:pPr>
        <w:pStyle w:val="2"/>
        <w:spacing w:after="0" w:line="360" w:lineRule="auto"/>
      </w:pPr>
    </w:p>
    <w:p w:rsidR="00805081" w:rsidRDefault="00805081" w:rsidP="00117CBD"/>
    <w:p w:rsidR="00805081" w:rsidRDefault="00805081" w:rsidP="00117CBD"/>
    <w:p w:rsidR="00805081" w:rsidRDefault="00805081" w:rsidP="00117CBD"/>
    <w:p w:rsidR="00805081" w:rsidRPr="00117CBD" w:rsidRDefault="00805081" w:rsidP="00117CBD"/>
    <w:p w:rsidR="00805081" w:rsidRPr="00315DC9" w:rsidRDefault="00805081" w:rsidP="00F363A5">
      <w:pPr>
        <w:pStyle w:val="2"/>
        <w:spacing w:after="0" w:line="360" w:lineRule="auto"/>
      </w:pPr>
      <w:bookmarkStart w:id="7" w:name="_Toc280164703"/>
      <w:r w:rsidRPr="00315DC9">
        <w:t>Причины и цели государственного регулирования экономики</w:t>
      </w:r>
      <w:bookmarkEnd w:id="7"/>
    </w:p>
    <w:p w:rsidR="00805081" w:rsidRPr="00315DC9" w:rsidRDefault="00805081" w:rsidP="00F363A5">
      <w:pPr>
        <w:spacing w:line="360" w:lineRule="auto"/>
        <w:ind w:firstLine="567"/>
        <w:jc w:val="both"/>
        <w:rPr>
          <w:sz w:val="28"/>
          <w:szCs w:val="28"/>
        </w:rPr>
      </w:pPr>
      <w:r w:rsidRPr="00315DC9">
        <w:rPr>
          <w:sz w:val="28"/>
          <w:szCs w:val="28"/>
        </w:rPr>
        <w:t>Как уже показано выше, в разные времена участие государства в экономических процессах по-разному, в различной мере было прямым или косвенным. В настоящем практически все экономисты сходятся во мнении, что государство должно регулировать экономику, однако какими методами и в какой степени - дискуссия не закончена и по сей день, да и вряд ли закончится в ближайшее время. Очевидно, что после того, как сложилась устойчивая мировая структура самостоятельных государств, мировое экономическое пространство разделилось на сферы влияния супердержав, его поддержка, регулирование экономических процессов внутри страны стало абсолютно необходимым. При этом усиление на определённом этапе влияния неоклассических подходов в управлении с ориентацией на саморегулирующие начала рынка совсем не означает понижения роли государства в экономических процессах. Просто регулирование становится более тонким, квалифицированным, основанным на предвидении и точном прогнозировании, планировании ситуации.</w:t>
      </w:r>
    </w:p>
    <w:p w:rsidR="00805081" w:rsidRPr="00315DC9" w:rsidRDefault="00805081" w:rsidP="00F363A5">
      <w:pPr>
        <w:spacing w:line="360" w:lineRule="auto"/>
        <w:ind w:firstLine="567"/>
        <w:jc w:val="both"/>
        <w:rPr>
          <w:sz w:val="28"/>
          <w:szCs w:val="28"/>
        </w:rPr>
      </w:pPr>
      <w:r w:rsidRPr="00315DC9">
        <w:rPr>
          <w:sz w:val="28"/>
          <w:szCs w:val="28"/>
        </w:rPr>
        <w:t>Более точно, среди причин необходимости государственного регулирования экономики называют следующие:</w:t>
      </w:r>
    </w:p>
    <w:p w:rsidR="00805081" w:rsidRPr="00315DC9" w:rsidRDefault="00805081" w:rsidP="00F363A5">
      <w:pPr>
        <w:numPr>
          <w:ilvl w:val="0"/>
          <w:numId w:val="3"/>
        </w:numPr>
        <w:spacing w:line="360" w:lineRule="auto"/>
        <w:ind w:left="284" w:hanging="284"/>
        <w:jc w:val="both"/>
        <w:rPr>
          <w:sz w:val="28"/>
          <w:szCs w:val="28"/>
        </w:rPr>
      </w:pPr>
      <w:r w:rsidRPr="00315DC9">
        <w:rPr>
          <w:sz w:val="28"/>
          <w:szCs w:val="28"/>
        </w:rPr>
        <w:t>невозможность успешного экономического развития без определённости её территориального пространства. Интересы предпринимателей, домохозяйств, любых субъектов экономических отношений реализуются в конечном итоге через потребление. А оно привязано к социальной среде, имеющей чёткую территориальную организацию. Её определённость гарантируется и обеспечивается именно государством. Без надёжной вертикали исполнительной и законодательной власти, без единого экономического, информационного и правового пространства не может быть преуспевающей экономики, а рынок, как правило, не может самостоятельно обеспечить этих принципов. Весомы функции государства и в отладке международных связей народного хозяйства, защите положения её субъектов на мировом рынке.</w:t>
      </w:r>
    </w:p>
    <w:p w:rsidR="00805081" w:rsidRPr="00315DC9" w:rsidRDefault="00805081" w:rsidP="00F363A5">
      <w:pPr>
        <w:numPr>
          <w:ilvl w:val="0"/>
          <w:numId w:val="3"/>
        </w:numPr>
        <w:spacing w:line="360" w:lineRule="auto"/>
        <w:ind w:left="284" w:hanging="284"/>
        <w:jc w:val="both"/>
        <w:rPr>
          <w:sz w:val="28"/>
          <w:szCs w:val="28"/>
        </w:rPr>
      </w:pPr>
      <w:r w:rsidRPr="00315DC9">
        <w:rPr>
          <w:sz w:val="28"/>
          <w:szCs w:val="28"/>
        </w:rPr>
        <w:t>необходимость формирования и поддержания моральной, этической и психологической среды, являющейся носителем коренных целей, задач развития нации, долговременных интересов населения в целом. На определение их государством должен влиять менталитет общества, его фундаментальные духовно-социальные параметры. Оно должно обеспечивать уважение этих целей бизнесом, т.к. подавление или игнорирование их может привести как к отдельным социальным протестам, так и к неприятию экономической формации в целом большинством населения.</w:t>
      </w:r>
    </w:p>
    <w:p w:rsidR="00805081" w:rsidRPr="00315DC9" w:rsidRDefault="00805081" w:rsidP="00F363A5">
      <w:pPr>
        <w:numPr>
          <w:ilvl w:val="0"/>
          <w:numId w:val="3"/>
        </w:numPr>
        <w:spacing w:line="360" w:lineRule="auto"/>
        <w:ind w:left="284" w:hanging="284"/>
        <w:jc w:val="both"/>
        <w:rPr>
          <w:sz w:val="28"/>
          <w:szCs w:val="28"/>
        </w:rPr>
      </w:pPr>
      <w:r w:rsidRPr="00315DC9">
        <w:rPr>
          <w:sz w:val="28"/>
          <w:szCs w:val="28"/>
        </w:rPr>
        <w:t>необходимость создания баланса экономических интересов в стране. Недопустимо подчинение государства узким экономико-политическим интересам отдельной социальной группы. Как правило (и это не раз подтверждено исторической практикой), такое положение вещей чревато возникновением социально-взрывоопасной обстановки, когда государство сметается вместе с «элитой», но ещё раньше в самой «элите» начинается клановая война, что делает государство недееспособным.</w:t>
      </w:r>
    </w:p>
    <w:p w:rsidR="00805081" w:rsidRPr="00315DC9" w:rsidRDefault="00805081" w:rsidP="00F363A5">
      <w:pPr>
        <w:numPr>
          <w:ilvl w:val="0"/>
          <w:numId w:val="3"/>
        </w:numPr>
        <w:spacing w:line="360" w:lineRule="auto"/>
        <w:ind w:left="284" w:hanging="284"/>
        <w:jc w:val="both"/>
        <w:rPr>
          <w:sz w:val="28"/>
          <w:szCs w:val="28"/>
        </w:rPr>
      </w:pPr>
      <w:r w:rsidRPr="00315DC9">
        <w:rPr>
          <w:sz w:val="28"/>
          <w:szCs w:val="28"/>
        </w:rPr>
        <w:t>необходимость институционального определения целей экономики и государственной корректировки негативных проявлений, вызванных неодолимостью законов расширенного воспроизводства, означающего как поступательное развитие производительных сил общества, так и возникновение циклических диспропорций между фазами воспроизводства, между спросом и предложением. Все экономические реформы в мире были направлены на преодоление накопленных диспропорций в воспроизводстве и создание более действенных механизмов по их предотвращению.</w:t>
      </w:r>
    </w:p>
    <w:p w:rsidR="00805081" w:rsidRPr="00315DC9" w:rsidRDefault="00805081" w:rsidP="00F363A5">
      <w:pPr>
        <w:numPr>
          <w:ilvl w:val="0"/>
          <w:numId w:val="3"/>
        </w:numPr>
        <w:spacing w:line="360" w:lineRule="auto"/>
        <w:ind w:left="284" w:hanging="284"/>
        <w:jc w:val="both"/>
        <w:rPr>
          <w:sz w:val="28"/>
          <w:szCs w:val="28"/>
        </w:rPr>
      </w:pPr>
      <w:r w:rsidRPr="00315DC9">
        <w:rPr>
          <w:sz w:val="28"/>
          <w:szCs w:val="28"/>
        </w:rPr>
        <w:t>необходимость и однозначная полезность как бизнесу, так и домохозяйствам от динамичного развития инфраструктуры в самом широком смысле этого слова.</w:t>
      </w:r>
    </w:p>
    <w:p w:rsidR="00805081" w:rsidRPr="00315DC9" w:rsidRDefault="00805081" w:rsidP="00F363A5">
      <w:pPr>
        <w:numPr>
          <w:ilvl w:val="0"/>
          <w:numId w:val="3"/>
        </w:numPr>
        <w:spacing w:line="360" w:lineRule="auto"/>
        <w:ind w:left="284" w:hanging="284"/>
        <w:jc w:val="both"/>
        <w:rPr>
          <w:sz w:val="28"/>
          <w:szCs w:val="28"/>
        </w:rPr>
      </w:pPr>
      <w:r w:rsidRPr="00315DC9">
        <w:rPr>
          <w:sz w:val="28"/>
          <w:szCs w:val="28"/>
        </w:rPr>
        <w:t>необходимость как стабильности, преемственности, так и динамичного развития институциональной среды (нормативной базы, институтов права, систем информации, консалтинга, профессиональной экспертизы, не политизированного и высокообразованного аппарата управления и контроля и т.д.).</w:t>
      </w:r>
    </w:p>
    <w:p w:rsidR="00805081" w:rsidRPr="00315DC9" w:rsidRDefault="00805081" w:rsidP="00F363A5">
      <w:pPr>
        <w:spacing w:line="360" w:lineRule="auto"/>
        <w:ind w:firstLine="567"/>
        <w:jc w:val="both"/>
        <w:rPr>
          <w:sz w:val="28"/>
          <w:szCs w:val="28"/>
        </w:rPr>
      </w:pPr>
      <w:r w:rsidRPr="00315DC9">
        <w:rPr>
          <w:sz w:val="28"/>
          <w:szCs w:val="28"/>
        </w:rPr>
        <w:t>Собственно, непосредственно из причин государственного вмешательства в экономические процессы вытекают и цели этого вмешательства. Следует отметить, что на каждом этапе развития общества они зависят от многих обстоятельств: степени общей развитости экономики, её существующей и желаемой структуры, меры включённости в международное разделение труда, социальной и психологической ситуации в стране. Особенно велико многообразие целей для экономики, находящейся в неустойчивом, переходном состоянии. Кроме того, можно выделить текущие и стратегические цели по предполагаемому времени их реализации.</w:t>
      </w:r>
    </w:p>
    <w:p w:rsidR="00805081" w:rsidRPr="00315DC9" w:rsidRDefault="00805081" w:rsidP="00F363A5">
      <w:pPr>
        <w:spacing w:line="360" w:lineRule="auto"/>
        <w:ind w:firstLine="567"/>
        <w:jc w:val="both"/>
        <w:rPr>
          <w:sz w:val="28"/>
          <w:szCs w:val="28"/>
        </w:rPr>
      </w:pPr>
      <w:r w:rsidRPr="00315DC9">
        <w:rPr>
          <w:sz w:val="28"/>
          <w:szCs w:val="28"/>
        </w:rPr>
        <w:t>Особенно важна определённость в выборе экономических целей, нив коем случае нельзя допускать подмены целей средствами их достижения. «Если вы целитесь в ничто, то вы каждый раз это и получаете», - говорил Т.Рузвельт.</w:t>
      </w:r>
    </w:p>
    <w:p w:rsidR="00805081" w:rsidRPr="00315DC9" w:rsidRDefault="00805081" w:rsidP="00F363A5">
      <w:pPr>
        <w:spacing w:line="360" w:lineRule="auto"/>
        <w:ind w:firstLine="567"/>
        <w:jc w:val="both"/>
        <w:rPr>
          <w:sz w:val="28"/>
          <w:szCs w:val="28"/>
        </w:rPr>
      </w:pPr>
      <w:r w:rsidRPr="00315DC9">
        <w:rPr>
          <w:sz w:val="28"/>
          <w:szCs w:val="28"/>
        </w:rPr>
        <w:t>Самой главной целью государственного регулирования экономики капиталистических стран является экономическая и социальная стабильность и укрепление существующего строя внутри страны и за рубежом. От этой главной цели возникают множество конкретных целей, без осуществления которых не может быть достигнута главная. Эти конкретные цели неразрывно связаны с объектами государственного регулирования. Цель, т. е. выравнивание экономического цикла, направлена на объект. Совершенствование отраслевой и региональной структуры хозяйства направлена на секторальную и отраслевую, региональную структуры. Программы по улучшение окружающей среды направлены на улучшение, очищение окружающей среды. Чаще всего одна цель не может быть достигнута вне зависимости от других. Например, обеспечение дополнительных капиталовложений на модернизацию угольных шахт может быть целью-посредником для: стабилизации и снижения издержек в отечественной угледобывающей промышленности; снижения импорта твердого топлива и улучшения топливно-энергетического баланса; поддержания занятости в отрасли; снятия в этих районах социальной напряженности; оказания давления на цены нефтяных и газовых компаний. Из этого следует, что конкретные цели подчиняются главной цели и взаимодействуют между собой. Среди них следует выделить: стимулирование экономического роста, достижение полной занятости, экономической эффективности, справедливого распределения доходов, экономической свободы, экономической самообеспеченности, экономической безопасности, торгового баланса.</w:t>
      </w:r>
    </w:p>
    <w:p w:rsidR="00805081" w:rsidRPr="00315DC9" w:rsidRDefault="00805081" w:rsidP="0021305E">
      <w:pPr>
        <w:pStyle w:val="2"/>
        <w:spacing w:after="0" w:line="360" w:lineRule="auto"/>
      </w:pPr>
      <w:bookmarkStart w:id="8" w:name="_Toc280164704"/>
      <w:r w:rsidRPr="00315DC9">
        <w:t>Границы эффективности государственного регулирования экономики</w:t>
      </w:r>
      <w:bookmarkEnd w:id="8"/>
    </w:p>
    <w:p w:rsidR="00805081" w:rsidRPr="00315DC9" w:rsidRDefault="00805081" w:rsidP="0021305E">
      <w:pPr>
        <w:spacing w:before="240" w:line="360" w:lineRule="auto"/>
        <w:ind w:firstLine="567"/>
        <w:jc w:val="both"/>
        <w:rPr>
          <w:sz w:val="28"/>
          <w:szCs w:val="28"/>
        </w:rPr>
      </w:pPr>
      <w:r w:rsidRPr="00315DC9">
        <w:rPr>
          <w:sz w:val="28"/>
          <w:szCs w:val="28"/>
        </w:rPr>
        <w:t>На масштабы, инструменты и эффективность государственного регулирования экономики решающее воздействие оказали задачи, вставшие перед экономикой отдельных стран, материальные возможности государства, отраженные в доле перераспределяемого им ВВП и в абсолютных размерах средств, которые оно может использовать на госрегулирование, накапливаемый опыт и успехи в научных разработках проблем государственной экономической политики в условиях рыночного хозяйства. Наряду с общетеоретическими работами со второй половины 60-х годов в развитых странах стало публиковаться все больше конкретных прикладных исследований, посвященные количественному анализу последствий мер государственного регулирования. Активизировалось и сотрудничество ученых с правительственными органами, ответственные за принятие экономико-политических решений. Характер и направление научных исследований в области регулирования экономики за последние три-четыре десятилетия претерпели существенные изменения. Если в начале 50-х годов обсуждался вопрос: “ Регулировать или не регулировать экономику?”, то позднее-” Какова должна быть степень этого регулирования? С какими целями, в каких направлениях и какими средствами надо регулировать?”. Однако возможности госрегулирования не безграничны. Его экономической основой является часть ВВП, перераспределяемая через государственный бюджет и внебюджетные фонды, и государственная собственность. Эффективность государственной экономической политики при прочих равных условиях тем выше, чем выше государственные доходы, чем большая доля ВВП перераспределяется государством, чем большую роль в экономике играет государственный сектор. Но у государственных доходов и у государственного сектора есть относительные границы роста.</w:t>
      </w:r>
    </w:p>
    <w:p w:rsidR="00805081" w:rsidRPr="00315DC9" w:rsidRDefault="00805081" w:rsidP="00F363A5">
      <w:pPr>
        <w:pStyle w:val="2"/>
        <w:spacing w:line="360" w:lineRule="auto"/>
      </w:pPr>
      <w:bookmarkStart w:id="9" w:name="_Toc280164705"/>
      <w:r w:rsidRPr="00315DC9">
        <w:t>Возможные теоретические модели осуществления государственного регулирования</w:t>
      </w:r>
      <w:bookmarkEnd w:id="9"/>
    </w:p>
    <w:p w:rsidR="00805081" w:rsidRPr="00315DC9" w:rsidRDefault="00805081" w:rsidP="00F363A5">
      <w:pPr>
        <w:spacing w:line="360" w:lineRule="auto"/>
        <w:ind w:firstLine="567"/>
        <w:jc w:val="both"/>
        <w:rPr>
          <w:sz w:val="28"/>
          <w:szCs w:val="28"/>
        </w:rPr>
      </w:pPr>
      <w:r w:rsidRPr="00315DC9">
        <w:rPr>
          <w:sz w:val="28"/>
          <w:szCs w:val="28"/>
        </w:rPr>
        <w:t xml:space="preserve">В настоящее время, как основные, рассматриваются следующие модели: кейнсианство и монетаризм. Для иллюстрации этих моделей приведём два рисунка (см. рис. 1 и 2). </w:t>
      </w:r>
    </w:p>
    <w:p w:rsidR="00805081" w:rsidRPr="00315DC9" w:rsidRDefault="00805081" w:rsidP="00F363A5">
      <w:pPr>
        <w:spacing w:line="360" w:lineRule="auto"/>
        <w:jc w:val="both"/>
        <w:rPr>
          <w:sz w:val="28"/>
          <w:szCs w:val="28"/>
        </w:rPr>
      </w:pPr>
      <w:r w:rsidRPr="00315DC9">
        <w:rPr>
          <w:sz w:val="28"/>
          <w:szCs w:val="28"/>
        </w:rPr>
        <w:t xml:space="preserve">В первом случае нахождение макроравновесия между спросом и предложением в точке </w:t>
      </w:r>
      <w:r w:rsidRPr="00315DC9">
        <w:rPr>
          <w:sz w:val="28"/>
          <w:szCs w:val="28"/>
          <w:lang w:val="en-US"/>
        </w:rPr>
        <w:t>N</w:t>
      </w:r>
      <w:r w:rsidRPr="00315DC9">
        <w:rPr>
          <w:sz w:val="28"/>
          <w:szCs w:val="28"/>
        </w:rPr>
        <w:t xml:space="preserve">1 соответствует неполной занятости. Полная занятость при этом находится в точке </w:t>
      </w:r>
      <w:r w:rsidRPr="00315DC9">
        <w:rPr>
          <w:sz w:val="28"/>
          <w:szCs w:val="28"/>
          <w:lang w:val="en-US"/>
        </w:rPr>
        <w:t>N</w:t>
      </w:r>
      <w:r w:rsidRPr="00315DC9">
        <w:rPr>
          <w:sz w:val="28"/>
          <w:szCs w:val="28"/>
        </w:rPr>
        <w:t xml:space="preserve">3. Достижение макроравновесия в точке </w:t>
      </w:r>
      <w:r w:rsidRPr="00315DC9">
        <w:rPr>
          <w:sz w:val="28"/>
          <w:szCs w:val="28"/>
          <w:lang w:val="en-US"/>
        </w:rPr>
        <w:t>N</w:t>
      </w:r>
      <w:r w:rsidRPr="00315DC9">
        <w:rPr>
          <w:sz w:val="28"/>
          <w:szCs w:val="28"/>
        </w:rPr>
        <w:t xml:space="preserve">3 возможно при условии стимулирования совокупного спроса согласно теории Д.Кейнса - т.е. увеличению расходов государства, стимулирование инвестиций и т.д. Во втором случае макроравновесие находится правее точки полной занятости </w:t>
      </w:r>
      <w:r w:rsidRPr="00315DC9">
        <w:rPr>
          <w:sz w:val="28"/>
          <w:szCs w:val="28"/>
          <w:lang w:val="en-US"/>
        </w:rPr>
        <w:t>N</w:t>
      </w:r>
      <w:r w:rsidRPr="00315DC9">
        <w:rPr>
          <w:sz w:val="28"/>
          <w:szCs w:val="28"/>
        </w:rPr>
        <w:t xml:space="preserve">2. В точке </w:t>
      </w:r>
      <w:r w:rsidRPr="00315DC9">
        <w:rPr>
          <w:sz w:val="28"/>
          <w:szCs w:val="28"/>
          <w:lang w:val="en-US"/>
        </w:rPr>
        <w:t>N</w:t>
      </w:r>
      <w:r w:rsidRPr="00315DC9">
        <w:rPr>
          <w:sz w:val="28"/>
          <w:szCs w:val="28"/>
        </w:rPr>
        <w:t>2 спрос превышает предложение.</w:t>
      </w:r>
    </w:p>
    <w:p w:rsidR="00805081" w:rsidRPr="00315DC9" w:rsidRDefault="00805081" w:rsidP="00F363A5">
      <w:pPr>
        <w:spacing w:line="360" w:lineRule="auto"/>
        <w:jc w:val="both"/>
        <w:rPr>
          <w:sz w:val="28"/>
          <w:szCs w:val="28"/>
        </w:rPr>
      </w:pPr>
      <w:r w:rsidRPr="00315DC9">
        <w:rPr>
          <w:sz w:val="28"/>
          <w:szCs w:val="28"/>
        </w:rPr>
        <w:t>Рис 1                                                                 Рис 2</w:t>
      </w:r>
    </w:p>
    <w:p w:rsidR="00805081" w:rsidRPr="00315DC9" w:rsidRDefault="00805081" w:rsidP="00F363A5">
      <w:pPr>
        <w:spacing w:line="360" w:lineRule="auto"/>
        <w:jc w:val="both"/>
        <w:rPr>
          <w:sz w:val="28"/>
          <w:szCs w:val="28"/>
        </w:rPr>
      </w:pPr>
      <w:r w:rsidRPr="00315DC9">
        <w:rPr>
          <w:sz w:val="28"/>
          <w:szCs w:val="28"/>
        </w:rPr>
        <w:object w:dxaOrig="7470"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47.75pt" o:ole="">
            <v:imagedata r:id="rId7" o:title=""/>
          </v:shape>
          <o:OLEObject Type="Embed" ProgID="PBrush" ShapeID="_x0000_i1025" DrawAspect="Content" ObjectID="_1469682870" r:id="rId8"/>
        </w:object>
      </w:r>
    </w:p>
    <w:p w:rsidR="00805081" w:rsidRPr="00315DC9" w:rsidRDefault="00805081" w:rsidP="00F363A5">
      <w:pPr>
        <w:spacing w:line="360" w:lineRule="auto"/>
        <w:ind w:firstLine="567"/>
        <w:jc w:val="both"/>
        <w:rPr>
          <w:sz w:val="28"/>
          <w:szCs w:val="28"/>
        </w:rPr>
      </w:pPr>
      <w:r w:rsidRPr="00315DC9">
        <w:rPr>
          <w:sz w:val="28"/>
          <w:szCs w:val="28"/>
        </w:rPr>
        <w:t>Достижение равновесия возможно за счёт снижения спроса. Это означает, что государство проводит рестриктивную политику сдерживания экономики, т.е. политику урезания государственных расходов и повышения налогов. Типичные меры монетаризма - сокращение бюджетного дефицита (секвестирование государственных инвестиций, социальных расходов, субсидий, повышение цен на продукцию в государственном секторе экономики и т.д.), ограничение роста заработной платы трудящихся, ограничительная кредитно-денежная политика, введение лимитов на эмиссию денег и на государственные займы в Центральном Банке, увеличение процентной ставки, ослабление контроля над ценами и экспортными операциями, поощрение перелива капитала в экспортный сектор экономики, девальвация денег для оздоровления платёжного баланса. Однако для результативного применения монетаристской, так называемой «ортодоксальной» программы необходимы следующие условия:</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высокая эластичность цен по отношению к денежной массе,</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достаточная эластичность цен внутреннего рынка к общемировым,</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достаточная эластичность предложения (производства товаров и услуг) по отношению к ценам,</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значительная взаимозаменяемость народнохозяйственных ресурсов в связи с быстрым изменением предложения.</w:t>
      </w:r>
    </w:p>
    <w:p w:rsidR="00805081" w:rsidRPr="00315DC9" w:rsidRDefault="00805081" w:rsidP="00F363A5">
      <w:pPr>
        <w:spacing w:line="360" w:lineRule="auto"/>
        <w:ind w:firstLine="567"/>
        <w:jc w:val="both"/>
        <w:rPr>
          <w:sz w:val="28"/>
          <w:szCs w:val="28"/>
        </w:rPr>
      </w:pPr>
      <w:r w:rsidRPr="00315DC9">
        <w:rPr>
          <w:sz w:val="28"/>
          <w:szCs w:val="28"/>
        </w:rPr>
        <w:t>Современные кейнсианцы считают, что спад производства в постсоциалистических странах вызван чрезмерным увлечением монетаризмом - нарушением совокупного спроса в результате ограничительной финансовой политики. Ключевая проблема по их понятиям - преодоление спада производства, а главная угроза для правительства - безработица и значительное сокращение инвестиций в социальную сферу, снижение уровня жизни населения. Бюджетный дефицит, с которым борются монетаристы, они рассматривают в качестве возможного позитивного стимулятора конъюнктуры.</w:t>
      </w:r>
    </w:p>
    <w:p w:rsidR="00805081" w:rsidRPr="00315DC9" w:rsidRDefault="00805081" w:rsidP="00F363A5">
      <w:pPr>
        <w:spacing w:line="360" w:lineRule="auto"/>
        <w:ind w:firstLine="567"/>
        <w:jc w:val="both"/>
        <w:rPr>
          <w:sz w:val="28"/>
          <w:szCs w:val="28"/>
        </w:rPr>
      </w:pPr>
      <w:r w:rsidRPr="00315DC9">
        <w:rPr>
          <w:sz w:val="28"/>
          <w:szCs w:val="28"/>
        </w:rPr>
        <w:t>Монетаристы в свою очередь замечают, что в годы расцвета кейнсианства инфляция была невысока, а безработица велика.</w:t>
      </w:r>
    </w:p>
    <w:p w:rsidR="00805081" w:rsidRPr="00315DC9" w:rsidRDefault="00805081" w:rsidP="00F363A5">
      <w:pPr>
        <w:spacing w:line="360" w:lineRule="auto"/>
        <w:ind w:firstLine="567"/>
        <w:jc w:val="both"/>
        <w:rPr>
          <w:sz w:val="28"/>
          <w:szCs w:val="28"/>
        </w:rPr>
      </w:pPr>
      <w:r w:rsidRPr="00315DC9">
        <w:rPr>
          <w:sz w:val="28"/>
          <w:szCs w:val="28"/>
        </w:rPr>
        <w:t>С конца 70-х гг. Формируется новое течение в направленности государственного регулирования экономики - концепция предложения. Она исходит из недостаточности использования одной лишь финансовой и денежной политики, воздействия на спрос и включение механизма целенаправленного воздействия на предложение. Делается ставка на меры по снижению издержек производства, что приведёт к уменьшению инфляционных ожиданий населения и предпринимателей. Тем самым снижение темпов инфляции будет достигнуто не за счёт увеличения безработицы, а в результате поведения субъектов рынка, ориентированных на снижение издержек. Среди типичных мер по стимулированию предложения:</w:t>
      </w:r>
    </w:p>
    <w:p w:rsidR="00805081" w:rsidRPr="00315DC9" w:rsidRDefault="00805081" w:rsidP="00F363A5">
      <w:pPr>
        <w:numPr>
          <w:ilvl w:val="0"/>
          <w:numId w:val="3"/>
        </w:numPr>
        <w:spacing w:line="360" w:lineRule="auto"/>
        <w:ind w:left="283"/>
        <w:jc w:val="both"/>
        <w:rPr>
          <w:sz w:val="28"/>
          <w:szCs w:val="28"/>
        </w:rPr>
      </w:pPr>
      <w:r w:rsidRPr="00315DC9">
        <w:rPr>
          <w:sz w:val="28"/>
          <w:szCs w:val="28"/>
        </w:rPr>
        <w:t>сокращение подоходного налога,</w:t>
      </w:r>
    </w:p>
    <w:p w:rsidR="00805081" w:rsidRPr="00315DC9" w:rsidRDefault="00805081" w:rsidP="00F363A5">
      <w:pPr>
        <w:numPr>
          <w:ilvl w:val="0"/>
          <w:numId w:val="3"/>
        </w:numPr>
        <w:spacing w:line="360" w:lineRule="auto"/>
        <w:ind w:left="283"/>
        <w:jc w:val="both"/>
        <w:rPr>
          <w:sz w:val="28"/>
          <w:szCs w:val="28"/>
        </w:rPr>
      </w:pPr>
      <w:r w:rsidRPr="00315DC9">
        <w:rPr>
          <w:sz w:val="28"/>
          <w:szCs w:val="28"/>
        </w:rPr>
        <w:t>расшивка узких мест в производстве (в том числе улучшение маркетинга, повышение качества профессионального образования),</w:t>
      </w:r>
    </w:p>
    <w:p w:rsidR="00805081" w:rsidRPr="00315DC9" w:rsidRDefault="00805081" w:rsidP="00F363A5">
      <w:pPr>
        <w:numPr>
          <w:ilvl w:val="0"/>
          <w:numId w:val="3"/>
        </w:numPr>
        <w:spacing w:line="360" w:lineRule="auto"/>
        <w:ind w:left="283"/>
        <w:jc w:val="both"/>
        <w:rPr>
          <w:sz w:val="28"/>
          <w:szCs w:val="28"/>
        </w:rPr>
      </w:pPr>
      <w:r w:rsidRPr="00315DC9">
        <w:rPr>
          <w:sz w:val="28"/>
          <w:szCs w:val="28"/>
        </w:rPr>
        <w:t xml:space="preserve">создание служб трудоустройства, </w:t>
      </w:r>
    </w:p>
    <w:p w:rsidR="00805081" w:rsidRPr="00315DC9" w:rsidRDefault="00805081" w:rsidP="00F363A5">
      <w:pPr>
        <w:numPr>
          <w:ilvl w:val="0"/>
          <w:numId w:val="3"/>
        </w:numPr>
        <w:spacing w:line="360" w:lineRule="auto"/>
        <w:ind w:left="283"/>
        <w:jc w:val="both"/>
        <w:rPr>
          <w:sz w:val="28"/>
          <w:szCs w:val="28"/>
        </w:rPr>
      </w:pPr>
      <w:r w:rsidRPr="00315DC9">
        <w:rPr>
          <w:sz w:val="28"/>
          <w:szCs w:val="28"/>
        </w:rPr>
        <w:t>сдерживание ставок заработной платы вплоть до замораживания при снижении налогов,</w:t>
      </w:r>
    </w:p>
    <w:p w:rsidR="00805081" w:rsidRPr="00315DC9" w:rsidRDefault="00805081" w:rsidP="00F363A5">
      <w:pPr>
        <w:numPr>
          <w:ilvl w:val="0"/>
          <w:numId w:val="3"/>
        </w:numPr>
        <w:spacing w:line="360" w:lineRule="auto"/>
        <w:ind w:left="283"/>
        <w:jc w:val="both"/>
        <w:rPr>
          <w:sz w:val="28"/>
          <w:szCs w:val="28"/>
        </w:rPr>
      </w:pPr>
      <w:r w:rsidRPr="00315DC9">
        <w:rPr>
          <w:sz w:val="28"/>
          <w:szCs w:val="28"/>
        </w:rPr>
        <w:t>создание благоприятной атмосферы для предпринимательства, особенно инновационного.</w:t>
      </w:r>
    </w:p>
    <w:p w:rsidR="00805081" w:rsidRPr="00315DC9" w:rsidRDefault="00805081" w:rsidP="00117CBD">
      <w:pPr>
        <w:spacing w:line="360" w:lineRule="auto"/>
        <w:ind w:firstLine="567"/>
        <w:jc w:val="both"/>
        <w:rPr>
          <w:sz w:val="28"/>
          <w:szCs w:val="28"/>
        </w:rPr>
      </w:pPr>
      <w:r w:rsidRPr="00315DC9">
        <w:rPr>
          <w:sz w:val="28"/>
          <w:szCs w:val="28"/>
        </w:rPr>
        <w:t>При условии снижения издержек кривая предложения сместится вправо вниз (см. рис. 3), что означает и снижение инфляции, и рост производства.</w:t>
      </w:r>
    </w:p>
    <w:p w:rsidR="00805081" w:rsidRPr="00315DC9" w:rsidRDefault="00805081" w:rsidP="00F363A5">
      <w:pPr>
        <w:spacing w:line="360" w:lineRule="auto"/>
        <w:jc w:val="both"/>
        <w:rPr>
          <w:sz w:val="28"/>
          <w:szCs w:val="28"/>
        </w:rPr>
      </w:pPr>
      <w:r w:rsidRPr="00315DC9">
        <w:rPr>
          <w:sz w:val="28"/>
          <w:szCs w:val="28"/>
        </w:rPr>
        <w:t xml:space="preserve">                                              Рис. 3</w:t>
      </w:r>
    </w:p>
    <w:p w:rsidR="00805081" w:rsidRPr="00315DC9" w:rsidRDefault="00805081" w:rsidP="00F363A5">
      <w:pPr>
        <w:spacing w:line="360" w:lineRule="auto"/>
        <w:jc w:val="both"/>
        <w:rPr>
          <w:sz w:val="28"/>
          <w:szCs w:val="28"/>
        </w:rPr>
      </w:pPr>
      <w:r w:rsidRPr="00315DC9">
        <w:rPr>
          <w:sz w:val="28"/>
          <w:szCs w:val="28"/>
        </w:rPr>
        <w:t xml:space="preserve">                                   </w:t>
      </w:r>
      <w:r w:rsidRPr="00315DC9">
        <w:rPr>
          <w:sz w:val="28"/>
          <w:szCs w:val="28"/>
        </w:rPr>
        <w:object w:dxaOrig="3540" w:dyaOrig="2925">
          <v:shape id="_x0000_i1026" type="#_x0000_t75" style="width:175.5pt;height:144.75pt" o:ole="">
            <v:imagedata r:id="rId9" o:title=""/>
          </v:shape>
          <o:OLEObject Type="Embed" ProgID="PBrush" ShapeID="_x0000_i1026" DrawAspect="Content" ObjectID="_1469682871" r:id="rId10"/>
        </w:object>
      </w:r>
      <w:r w:rsidRPr="00315DC9">
        <w:rPr>
          <w:sz w:val="28"/>
          <w:szCs w:val="28"/>
        </w:rPr>
        <w:t xml:space="preserve">            </w:t>
      </w:r>
    </w:p>
    <w:p w:rsidR="00805081" w:rsidRPr="00315DC9" w:rsidRDefault="00805081" w:rsidP="00F363A5">
      <w:pPr>
        <w:spacing w:line="360" w:lineRule="auto"/>
        <w:ind w:firstLine="567"/>
        <w:jc w:val="both"/>
        <w:rPr>
          <w:sz w:val="28"/>
          <w:szCs w:val="28"/>
        </w:rPr>
      </w:pPr>
      <w:r w:rsidRPr="00315DC9">
        <w:rPr>
          <w:sz w:val="28"/>
          <w:szCs w:val="28"/>
        </w:rPr>
        <w:t>Использование в качестве антиинфляционной меры снижение налогов было подвергнуто критике в плане сокращения налогов в годы инфляции. Кейнсианцы и другие экономисты однозначно утверждали, что сокращение налогов вызовет крупный бюджетный дефицит, который в свою очередь вызовет новый виток инфляции.</w:t>
      </w:r>
    </w:p>
    <w:p w:rsidR="00805081" w:rsidRPr="00315DC9" w:rsidRDefault="00805081" w:rsidP="00F363A5">
      <w:pPr>
        <w:spacing w:line="360" w:lineRule="auto"/>
        <w:ind w:firstLine="567"/>
        <w:jc w:val="both"/>
        <w:rPr>
          <w:sz w:val="28"/>
          <w:szCs w:val="28"/>
        </w:rPr>
      </w:pPr>
      <w:r w:rsidRPr="00315DC9">
        <w:rPr>
          <w:sz w:val="28"/>
          <w:szCs w:val="28"/>
        </w:rPr>
        <w:t>Однако А.Лаффер установил, что более низкие ставки налогов вполне совместимы с прежними и даже возросшими налоговыми поступлениями. Сокращение налогов не должно вызвать инфляционные дефициты. Его взгляд основывался на том, что известно теперь, как кривая Лаффера, которая, согласно рис. 4 описывает связь между ставками налогов и налоговыми поступлениями. Основная идея заключается в следующем:</w:t>
      </w:r>
    </w:p>
    <w:p w:rsidR="00805081" w:rsidRDefault="00805081" w:rsidP="00F363A5">
      <w:pPr>
        <w:spacing w:line="360" w:lineRule="auto"/>
        <w:jc w:val="both"/>
        <w:rPr>
          <w:sz w:val="28"/>
          <w:szCs w:val="28"/>
        </w:rPr>
      </w:pPr>
      <w:r w:rsidRPr="00315DC9">
        <w:rPr>
          <w:sz w:val="28"/>
          <w:szCs w:val="28"/>
        </w:rPr>
        <w:t>по мере роста ставки налога от 0 до 100 % налоговые поступления будут расти до  некоторой точки максимума, а затем снижаться до нуля. Налоговые поступления после этой точки падают потому, что более высокие налоговые ставки, по предположению сдерживают экономическую активность и, следовательно, сокращают налогооблагаемую базу. Т.е. при условии нахождения точки ставки налогов выше оптимума снижение ставки налога приведёт не к снижению, а к росту налоговых поступлений.</w:t>
      </w:r>
      <w:r>
        <w:rPr>
          <w:sz w:val="28"/>
          <w:szCs w:val="28"/>
        </w:rPr>
        <w:t xml:space="preserve">       </w:t>
      </w:r>
      <w:r w:rsidRPr="00315DC9">
        <w:rPr>
          <w:sz w:val="28"/>
          <w:szCs w:val="28"/>
        </w:rPr>
        <w:t xml:space="preserve">                                        </w:t>
      </w:r>
    </w:p>
    <w:p w:rsidR="00805081" w:rsidRPr="00315DC9" w:rsidRDefault="00805081" w:rsidP="00F363A5">
      <w:pPr>
        <w:spacing w:line="360" w:lineRule="auto"/>
        <w:jc w:val="both"/>
        <w:rPr>
          <w:sz w:val="28"/>
          <w:szCs w:val="28"/>
        </w:rPr>
      </w:pPr>
      <w:r w:rsidRPr="00315DC9">
        <w:rPr>
          <w:sz w:val="28"/>
          <w:szCs w:val="28"/>
        </w:rPr>
        <w:t>Рис. 4</w:t>
      </w:r>
    </w:p>
    <w:p w:rsidR="00805081" w:rsidRPr="00315DC9" w:rsidRDefault="00805081" w:rsidP="00F363A5">
      <w:pPr>
        <w:spacing w:line="360" w:lineRule="auto"/>
        <w:jc w:val="both"/>
        <w:rPr>
          <w:sz w:val="28"/>
          <w:szCs w:val="28"/>
        </w:rPr>
      </w:pPr>
      <w:r w:rsidRPr="00315DC9">
        <w:rPr>
          <w:sz w:val="28"/>
          <w:szCs w:val="28"/>
        </w:rPr>
        <w:t xml:space="preserve">                                              </w:t>
      </w:r>
      <w:r w:rsidRPr="00315DC9">
        <w:rPr>
          <w:sz w:val="28"/>
          <w:szCs w:val="28"/>
        </w:rPr>
        <w:object w:dxaOrig="3285" w:dyaOrig="2955">
          <v:shape id="_x0000_i1027" type="#_x0000_t75" style="width:164.25pt;height:147.75pt" o:ole="">
            <v:imagedata r:id="rId11" o:title=""/>
          </v:shape>
          <o:OLEObject Type="Embed" ProgID="PBrush" ShapeID="_x0000_i1027" DrawAspect="Content" ObjectID="_1469682872" r:id="rId12"/>
        </w:object>
      </w:r>
      <w:r>
        <w:t xml:space="preserve">     </w:t>
      </w: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117CBD">
      <w:pPr>
        <w:pStyle w:val="1"/>
        <w:spacing w:before="240" w:beforeAutospacing="0" w:after="0" w:afterAutospacing="0" w:line="360" w:lineRule="auto"/>
        <w:jc w:val="left"/>
        <w:rPr>
          <w:sz w:val="28"/>
          <w:szCs w:val="28"/>
        </w:rPr>
      </w:pPr>
    </w:p>
    <w:p w:rsidR="00805081" w:rsidRPr="00315DC9" w:rsidRDefault="00805081" w:rsidP="0021305E">
      <w:pPr>
        <w:pStyle w:val="1"/>
        <w:spacing w:before="0" w:beforeAutospacing="0" w:after="0" w:afterAutospacing="0" w:line="360" w:lineRule="auto"/>
        <w:rPr>
          <w:sz w:val="28"/>
          <w:szCs w:val="28"/>
        </w:rPr>
      </w:pPr>
      <w:bookmarkStart w:id="10" w:name="_Toc280164706"/>
      <w:r w:rsidRPr="00315DC9">
        <w:rPr>
          <w:sz w:val="28"/>
          <w:szCs w:val="28"/>
        </w:rPr>
        <w:t>2. Реалии государственного регулирования экономики</w:t>
      </w:r>
      <w:bookmarkEnd w:id="10"/>
    </w:p>
    <w:p w:rsidR="00805081" w:rsidRPr="00315DC9" w:rsidRDefault="00805081" w:rsidP="00F363A5">
      <w:pPr>
        <w:spacing w:line="360" w:lineRule="auto"/>
        <w:ind w:firstLine="567"/>
        <w:jc w:val="both"/>
        <w:rPr>
          <w:sz w:val="28"/>
          <w:szCs w:val="28"/>
        </w:rPr>
      </w:pPr>
      <w:r>
        <w:rPr>
          <w:sz w:val="28"/>
          <w:szCs w:val="28"/>
        </w:rPr>
        <w:t>С</w:t>
      </w:r>
      <w:r w:rsidRPr="00315DC9">
        <w:rPr>
          <w:sz w:val="28"/>
          <w:szCs w:val="28"/>
        </w:rPr>
        <w:t>овременное положение с  государственным вмешательством  в экономические процессы на примере отдельных стран.</w:t>
      </w:r>
    </w:p>
    <w:p w:rsidR="00805081" w:rsidRPr="00315DC9" w:rsidRDefault="00805081" w:rsidP="00F363A5">
      <w:pPr>
        <w:spacing w:line="360" w:lineRule="auto"/>
        <w:ind w:firstLine="567"/>
        <w:jc w:val="both"/>
        <w:rPr>
          <w:sz w:val="28"/>
          <w:szCs w:val="28"/>
        </w:rPr>
      </w:pPr>
      <w:r w:rsidRPr="00315DC9">
        <w:rPr>
          <w:sz w:val="28"/>
          <w:szCs w:val="28"/>
        </w:rPr>
        <w:t>Экономисты США называют экономическое устройство своей страны «смешанным капитализмом». Лишь в последние десятилетия государство постепенно сдаёт свои позиции в регулировании экономики, но только в определённых областях согласно вышеописанному направлению стимулирования предложения. В настоящее время на долю налогов в США приходится около 30 % ВВП. В то же время отлаженное антимонопольное, простое налоговое и детально проработанное законодательство по социальному обеспечению, а также лидирующее внешнеполитическое и экономическое положение страны сопутствуют успешному функционированию и развитию рыночного хозяйства.</w:t>
      </w:r>
    </w:p>
    <w:p w:rsidR="00805081" w:rsidRPr="00315DC9" w:rsidRDefault="00805081" w:rsidP="00F363A5">
      <w:pPr>
        <w:spacing w:line="360" w:lineRule="auto"/>
        <w:ind w:firstLine="567"/>
        <w:jc w:val="both"/>
        <w:rPr>
          <w:sz w:val="28"/>
          <w:szCs w:val="28"/>
        </w:rPr>
      </w:pPr>
      <w:r w:rsidRPr="00315DC9">
        <w:rPr>
          <w:sz w:val="28"/>
          <w:szCs w:val="28"/>
        </w:rPr>
        <w:t>Во Франции с 1945 года, в соответствии с провозглашённым принципом «дирижизма» происходило постоянное глубокое регулирование экономических процессов государственными органами. Лишь в середине 80-х годов произошла либерализация цен, и вмешательство государства перестало нести на себе основную нагрузку по поддержанию темпов экономического роста. По сути, в этом находит своё отражение неоклассическая модель, согласно оценкам французских экономистов, дающая при реальном применении неплохие результаты.</w:t>
      </w:r>
    </w:p>
    <w:p w:rsidR="00805081" w:rsidRPr="00315DC9" w:rsidRDefault="00805081" w:rsidP="00F363A5">
      <w:pPr>
        <w:spacing w:line="360" w:lineRule="auto"/>
        <w:ind w:firstLine="567"/>
        <w:jc w:val="both"/>
        <w:rPr>
          <w:sz w:val="28"/>
          <w:szCs w:val="28"/>
        </w:rPr>
      </w:pPr>
      <w:r w:rsidRPr="00315DC9">
        <w:rPr>
          <w:sz w:val="28"/>
          <w:szCs w:val="28"/>
        </w:rPr>
        <w:t>В России до последнего момента преобладал в государственном регулировании принцип монетаризма. Однако применение именно этого метода отнюдь не было подкреплено наличием необходимых для его успешного применения условий, что , в общем, и привело к столь плачевным экономическим результатам. Управляемость экономики государственными структурами в настоящее время критически низка. Однако, нередки случаи, когда государство, стремясь быть сильным и проявить политическую волю, навязывает основной массе субъектов рынка и населению спорную линию поведения, отвечающую фактически интересам лишь одного слоя общества.</w:t>
      </w:r>
    </w:p>
    <w:p w:rsidR="00805081" w:rsidRPr="00315DC9" w:rsidRDefault="00805081" w:rsidP="00F363A5">
      <w:pPr>
        <w:pStyle w:val="2"/>
        <w:spacing w:after="0" w:line="360" w:lineRule="auto"/>
      </w:pPr>
      <w:bookmarkStart w:id="11" w:name="_Toc280164707"/>
      <w:r>
        <w:t>Причины и цели</w:t>
      </w:r>
      <w:r w:rsidRPr="00315DC9">
        <w:t xml:space="preserve"> государственного регулирования</w:t>
      </w:r>
      <w:bookmarkEnd w:id="11"/>
    </w:p>
    <w:p w:rsidR="00805081" w:rsidRPr="00315DC9" w:rsidRDefault="00805081" w:rsidP="00F363A5">
      <w:pPr>
        <w:spacing w:line="360" w:lineRule="auto"/>
        <w:ind w:firstLine="567"/>
        <w:jc w:val="both"/>
        <w:rPr>
          <w:sz w:val="28"/>
          <w:szCs w:val="28"/>
        </w:rPr>
      </w:pPr>
      <w:r w:rsidRPr="00315DC9">
        <w:rPr>
          <w:sz w:val="28"/>
          <w:szCs w:val="28"/>
        </w:rPr>
        <w:t xml:space="preserve">Особенностью России, усугубляющей её и без того сложное экономическое положение, является неоднородность экономического пространства, различие условий перехода регионов к рыночному хозяйству, включая аспекты природно-экономического неблагополучия. Поэтому необходима оптимальная связь процессов территориального развития с целями и задачами государственной стратегии регионального развития. Центробежные силы в государстве, проявление сепаратистских настроений в некоторых регионах угрожают, в частности, единству экономического пространства России, как необходимому фактору стабильности жизни населения, что требует немедленного вмешательства государственной власти. Нарушение федерального бюджетного законодательства следует рассматривать, как посягательство на устои бюджетного федерализма и конституционного единства государства, и автоматически прибегать к экономическим, административным и политическим санкциям в отношении органов власти соответствующего субъекта Федерации. В этом свете недавние решения некоторых губернаторов не перечислять налоги в Федеральный бюджет, создание административных препятствий свободному перемещению грузов по территории РФ требуют немедленного и самого жёсткого вмешательства государственной власти.  </w:t>
      </w:r>
    </w:p>
    <w:p w:rsidR="00805081" w:rsidRPr="00315DC9" w:rsidRDefault="00805081" w:rsidP="00F363A5">
      <w:pPr>
        <w:spacing w:line="360" w:lineRule="auto"/>
        <w:ind w:firstLine="567"/>
        <w:jc w:val="both"/>
        <w:rPr>
          <w:sz w:val="28"/>
          <w:szCs w:val="28"/>
        </w:rPr>
      </w:pPr>
      <w:r w:rsidRPr="00315DC9">
        <w:rPr>
          <w:sz w:val="28"/>
          <w:szCs w:val="28"/>
        </w:rPr>
        <w:t>Существуют и другие, сугубо Российские проблемы:</w:t>
      </w:r>
    </w:p>
    <w:p w:rsidR="00805081" w:rsidRPr="00315DC9" w:rsidRDefault="00805081" w:rsidP="00F363A5">
      <w:pPr>
        <w:numPr>
          <w:ilvl w:val="0"/>
          <w:numId w:val="3"/>
        </w:numPr>
        <w:spacing w:line="360" w:lineRule="auto"/>
        <w:ind w:left="283"/>
        <w:jc w:val="both"/>
        <w:rPr>
          <w:sz w:val="28"/>
          <w:szCs w:val="28"/>
        </w:rPr>
      </w:pPr>
      <w:r w:rsidRPr="00315DC9">
        <w:rPr>
          <w:sz w:val="28"/>
          <w:szCs w:val="28"/>
        </w:rPr>
        <w:t xml:space="preserve">огромные территории страны, обязывающие государство ради сохранения целостности  жёстко держать в руках транспорт, единую энергосистему страны, системы связи. Отдельным предприятиям и предпринимателям явно не под силу организовать заселение пустующих территорий, исследование и разработку новых месторождений на Дальнем востоке и в Сибири. Тем более не под силу им управлять </w:t>
      </w:r>
      <w:r w:rsidRPr="00315DC9">
        <w:rPr>
          <w:i/>
          <w:sz w:val="28"/>
          <w:szCs w:val="28"/>
        </w:rPr>
        <w:t>Единой</w:t>
      </w:r>
      <w:r w:rsidRPr="00315DC9">
        <w:rPr>
          <w:sz w:val="28"/>
          <w:szCs w:val="28"/>
        </w:rPr>
        <w:t xml:space="preserve">, не допускающей расчленения энергосистемой, и так уже значительно пострадавшей от распада СССР. </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большая часть сельхозугодий находится в зоне рискованного земледелия, однако не следует «выбрасывать на помойку» отечественный агропромышленный комплекс как минимум в целях достижения продовольственной безопасности страны.</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огромный, неповоротливый, умирающий оборонный комплекс, нуждающийся в помощи государства по реформированию и нахождению рынков сбыта. По оценкам российских специалистов, до 70 - 80 % денежных средств, выделенных на конверсию, не дошло до ВПК, осев на счетах коммерческих банков. К 92 - 94-х гг. Конверсия приобрела неуправляемый и необратимый характер, что привело к срыву разработанных конкретными предприятиями ВПК мер по выходу из кризиса.. В данной плоскости государство должно решить как задачу обеспечения обороноспособности страны, так и предотвращения социального взрыва в самом незащищённом секторе госэкономики.</w:t>
      </w:r>
    </w:p>
    <w:p w:rsidR="00805081" w:rsidRPr="00315DC9" w:rsidRDefault="00805081" w:rsidP="00F363A5">
      <w:pPr>
        <w:spacing w:line="360" w:lineRule="auto"/>
        <w:jc w:val="both"/>
        <w:rPr>
          <w:sz w:val="28"/>
          <w:szCs w:val="28"/>
        </w:rPr>
      </w:pPr>
      <w:r w:rsidRPr="00315DC9">
        <w:rPr>
          <w:sz w:val="28"/>
          <w:szCs w:val="28"/>
        </w:rPr>
        <w:t>- вот лишь некоторые важнейшие причины вмешательства государства в экономику, среди которых ещё не указаны и общие для всех стран теоретические предпосылки.</w:t>
      </w:r>
    </w:p>
    <w:p w:rsidR="00805081" w:rsidRPr="00315DC9" w:rsidRDefault="00805081" w:rsidP="00F363A5">
      <w:pPr>
        <w:spacing w:line="360" w:lineRule="auto"/>
        <w:ind w:firstLine="567"/>
        <w:jc w:val="both"/>
        <w:rPr>
          <w:sz w:val="28"/>
          <w:szCs w:val="28"/>
        </w:rPr>
      </w:pPr>
      <w:r w:rsidRPr="00315DC9">
        <w:rPr>
          <w:sz w:val="28"/>
          <w:szCs w:val="28"/>
        </w:rPr>
        <w:t xml:space="preserve">Целевая направленность в госрегулировании России недостаточно ясна. Нередко в политических заявлениях цели подменяются средствами (реформы в экономике проводятся ради стабилизации и роста экономики, а не производство, социальная политика и пр. приносится в жертву рыночным преобразованиям.) Ярким примером подмены целей можно привести выдержку из Правительственной программы «Реформы и развитие экономики в 1995 - 1997 гг.»: «Анализ выполнения программы «Развития реформы и ... на 93 - 95 гг.»  показывает, что в РФ были созданы основы рыночной экономики ... государство перестало контролировать цены на подавляющее большинство товаров и услуг. В настоящее время свободно формируются хозяйственные связи ... свободно определяется курс рубля...» Эти слова произносились в момент, когда обесценивались в банках вклады граждан, предприятия лишались оборотных средств и хозяйственных связей. Следует ещё раз напомнить, что цели государственного регулирования экономики - это экономический рост, полная занятость, экономическая эффективность, стабильный уровень цен и т.п. Для индикации процессов в нашей экономике следует установить так называемые критериальные цели: развитие производственных сил, интеллекта, информационной базы, научно-технического потенциала, предпринимательского таланта, труда, его мотиваций, техники, технологии, энергетической базы, материально-сырьевой базы, культурной среды. Развитие рыночных реформ должно определяться по этим критериям, а не возведением в ранг идола капитализма без оглядки на негативные диспропорции, разъедающие экономику и государство в целом. </w:t>
      </w:r>
    </w:p>
    <w:p w:rsidR="00805081" w:rsidRPr="00315DC9" w:rsidRDefault="00805081" w:rsidP="0021305E">
      <w:pPr>
        <w:pStyle w:val="2"/>
        <w:spacing w:before="0" w:after="0" w:line="360" w:lineRule="auto"/>
      </w:pPr>
      <w:bookmarkStart w:id="12" w:name="_Toc280164708"/>
      <w:r w:rsidRPr="00315DC9">
        <w:t>Регулирование Российской экономики при переходе к рынку: ошибки и некоторые необходимые меры</w:t>
      </w:r>
      <w:bookmarkEnd w:id="12"/>
    </w:p>
    <w:p w:rsidR="00805081" w:rsidRPr="00315DC9" w:rsidRDefault="00805081" w:rsidP="00F363A5">
      <w:pPr>
        <w:spacing w:line="360" w:lineRule="auto"/>
        <w:ind w:firstLine="567"/>
        <w:jc w:val="both"/>
        <w:rPr>
          <w:sz w:val="28"/>
          <w:szCs w:val="28"/>
        </w:rPr>
      </w:pPr>
      <w:r w:rsidRPr="00315DC9">
        <w:rPr>
          <w:sz w:val="28"/>
          <w:szCs w:val="28"/>
        </w:rPr>
        <w:t>Продолжить начатую тему можно множеством примеров из самых разнообразных сфер приложения государственной экономической политики. Разумеется, разгосударствление собственности предприятий, реорганизация банковской системы, либерализация цен и другие решения направлены на создание условий для развития конкуренции и повышение действенности рыночных методов саморегулирования и стимулирования производства. Однако поспешность реализации программ приватизации и акционирования госсобственности привели не к ожидаемому наполнению бюджета и появлению в России мощного класса государственников - собственников, а к продаже огромного по количеству и стоимости государственного имущества по бросовым ценам представителям криминальных структур и теневого бизнеса. Это обусловлено как отсутствием у населения реальных денег, так иисторически сложившимся в стране преобладанием крупных и очень крупных предприятий с очень дорогими основными фондами</w:t>
      </w:r>
    </w:p>
    <w:p w:rsidR="00805081" w:rsidRPr="00315DC9" w:rsidRDefault="00805081" w:rsidP="00F363A5">
      <w:pPr>
        <w:spacing w:line="360" w:lineRule="auto"/>
        <w:ind w:firstLine="567"/>
        <w:jc w:val="both"/>
        <w:rPr>
          <w:sz w:val="28"/>
          <w:szCs w:val="28"/>
        </w:rPr>
      </w:pPr>
      <w:r w:rsidRPr="00315DC9">
        <w:rPr>
          <w:sz w:val="28"/>
          <w:szCs w:val="28"/>
        </w:rPr>
        <w:t>То же случилось и с банками - попавшим в руки либо теневиков, либо партноменклатурного аппарата, совершенно не умеющих делать вложения в производство, зато прекрасно уловивших способы и методы игры на повышение курса доллара, а так же выгоды  цепочки «экспорт сырья - импорт ширпотреба» с оставлением всех излишков валюты за рубежом. Коммерческое использование инвестиционных денежных средств увеличивало рублёвые ресурсы в кредитно-финансовой сфере, откуда их относительный избыток переводился на валютный рынок, подталкивая и без того обессиленный рубль к экономической пропасти. В результате - крах банковской системы, так и не научившейся  инвестировать развитие производственного сектора, однако научившейся заводить частные коллекции произведений искусства. Между тем, создать реальную производственную инвестиционную активность предприятий и ограничить отвлечение их денежных средств в финансовые операции на денежном рынке можно, изменив критерии функционирования денежного капитала. Для этого следует восстановить государственное регулирование кредитно-финансовой инфраструктуры, сферы вторичной по отношению к производству. Нельзя допускать, чтобы банки и другие организации денежного рынка обогащались за счёт ограничения поступления инвестиционных финансовых ресурсов в производственную сферу, угнетения производства.</w:t>
      </w:r>
    </w:p>
    <w:p w:rsidR="00805081" w:rsidRPr="00315DC9" w:rsidRDefault="00805081" w:rsidP="00F363A5">
      <w:pPr>
        <w:spacing w:line="360" w:lineRule="auto"/>
        <w:ind w:firstLine="567"/>
        <w:jc w:val="both"/>
        <w:rPr>
          <w:sz w:val="28"/>
          <w:szCs w:val="28"/>
        </w:rPr>
      </w:pPr>
      <w:r w:rsidRPr="00315DC9">
        <w:rPr>
          <w:sz w:val="28"/>
          <w:szCs w:val="28"/>
        </w:rPr>
        <w:t>В рамках государственной инвестиционной программы:</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осуществить комплекс мер промышленной политики по ус</w:t>
      </w:r>
      <w:r>
        <w:rPr>
          <w:sz w:val="28"/>
          <w:szCs w:val="28"/>
        </w:rPr>
        <w:t>корению развития машиностроения</w:t>
      </w:r>
      <w:r w:rsidRPr="00315DC9">
        <w:rPr>
          <w:sz w:val="28"/>
          <w:szCs w:val="28"/>
        </w:rPr>
        <w:t>, промышленности стройматериалов, капитального строительства, производства товаров народного потребления;</w:t>
      </w:r>
    </w:p>
    <w:p w:rsidR="00805081" w:rsidRPr="00315DC9" w:rsidRDefault="00805081" w:rsidP="00F363A5">
      <w:pPr>
        <w:numPr>
          <w:ilvl w:val="0"/>
          <w:numId w:val="3"/>
        </w:numPr>
        <w:spacing w:line="360" w:lineRule="auto"/>
        <w:ind w:left="283"/>
        <w:jc w:val="both"/>
        <w:rPr>
          <w:sz w:val="28"/>
          <w:szCs w:val="28"/>
        </w:rPr>
      </w:pPr>
      <w:r w:rsidRPr="00315DC9">
        <w:rPr>
          <w:sz w:val="28"/>
          <w:szCs w:val="28"/>
        </w:rPr>
        <w:t>придать действенность амортизационной политике.</w:t>
      </w:r>
    </w:p>
    <w:p w:rsidR="00805081" w:rsidRPr="00315DC9" w:rsidRDefault="00805081" w:rsidP="00F363A5">
      <w:pPr>
        <w:spacing w:line="360" w:lineRule="auto"/>
        <w:ind w:firstLine="567"/>
        <w:jc w:val="both"/>
        <w:rPr>
          <w:sz w:val="28"/>
          <w:szCs w:val="28"/>
        </w:rPr>
      </w:pPr>
      <w:r w:rsidRPr="00315DC9">
        <w:rPr>
          <w:sz w:val="28"/>
          <w:szCs w:val="28"/>
        </w:rPr>
        <w:t>Экономисты сходятся во мнении, что для обвального освобождения цен не было реальных экономических предпосылок: конкуренции, антимонопольного регулирования, инфраструктуры рынка и пр. Отпустив, а точнее, бросив цены, правительство фактически нарушило собственное «О государственном регулировании цен и тарифов на 1992 - 1993 гг.» Следствием данных решений стал резкий скачёк инфляции, лишивший предприятия оборотных средств, а население - сбережений. В условиях отсутствия конкуренции цены из свободных мгновенно превратились в произвольно диктуемые продавцами, ничуть при этом не стимулируя экономический рост производства, а, наоборот, являясь одной из причин неплатежей и сокращения его объёмов.</w:t>
      </w:r>
    </w:p>
    <w:p w:rsidR="00805081" w:rsidRPr="00315DC9" w:rsidRDefault="00805081" w:rsidP="00F363A5">
      <w:pPr>
        <w:spacing w:line="360" w:lineRule="auto"/>
        <w:ind w:firstLine="567"/>
        <w:jc w:val="both"/>
        <w:rPr>
          <w:sz w:val="28"/>
          <w:szCs w:val="28"/>
        </w:rPr>
      </w:pPr>
      <w:r w:rsidRPr="00315DC9">
        <w:rPr>
          <w:sz w:val="28"/>
          <w:szCs w:val="28"/>
        </w:rPr>
        <w:t xml:space="preserve">Получилось так, что цена, являющаяся важнейшим экономическим рычагом рыночного механизма стимулирования и регулирования производства, в течение ряда лет фактически не выполняя своих функций. Соответственно и рубль последовательно уступал свои позиции доллару. Мировая практика хозяйствования свидетельствует, что при приверженности к свободе импорта и экспорта, закреплённой в международных договорах и декларируемой на словах, развитые страны не задумываясь вводят меры государственного протекционизма при малейшей угрозе собственному производителю. И практически ни одно государство не допускает при товарообороте хождения внутри страны иностранной валюты, причём более сильной и поэтому более привлекательной. Эффект «инвестирования России в экономику США» проявляется в том, что за реальные нефть, газ, лес мы получаем необеспеченную бумагу, которая навсегда останется по большей части под подушкой или замороженной в банке. Необходимость отвлечь деньги из долларовых вложений, собственно, послужила одной из причин возникновения ГКО - попытки составить доллару конкуренцию, как средству сбережения. Инфляцию в наибольшей мере стимулирует именно хождение на внутреннем рынке более предпочтительного средства платежа и накопления. Кроме того, многое свидетельствует о том, что искусственная слабость рубля - огромный подарок игрокам «сырьё - ширпотреб», а также для США и других развитых стран в плане сказочной дешевизны для них проведения и поддержки любых акций внутри РФ, выгодных им. Следовательно, без жёсткого удаления доллара административным путём и замещения его собственным платёжным средством невозможно рассчитывать на успех реформ. </w:t>
      </w:r>
    </w:p>
    <w:p w:rsidR="00805081" w:rsidRPr="00315DC9" w:rsidRDefault="00805081" w:rsidP="00F363A5">
      <w:pPr>
        <w:spacing w:line="360" w:lineRule="auto"/>
        <w:ind w:firstLine="567"/>
        <w:jc w:val="both"/>
        <w:rPr>
          <w:sz w:val="28"/>
          <w:szCs w:val="28"/>
        </w:rPr>
      </w:pPr>
      <w:r w:rsidRPr="00315DC9">
        <w:rPr>
          <w:sz w:val="28"/>
          <w:szCs w:val="28"/>
        </w:rPr>
        <w:t>В качестве промышленной политики государства на первое место для вывода экономики из кризиса ставится перевод на дотацию государства  цен на энергоносители и железнодорожные транспортные перевозки. В агропромышленном комплексе необходим сложнейший набор мер стимулирования, кредитов, цен, дотаций и т.д. В общем виде вмешательство государства в экономику в максимально возможном виде необходимо для преодоления глубокого кризиса, поразившего все сферы нашей жизни.</w:t>
      </w: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363A5">
      <w:pPr>
        <w:pStyle w:val="1"/>
        <w:spacing w:before="240" w:beforeAutospacing="0" w:after="0" w:afterAutospacing="0" w:line="360" w:lineRule="auto"/>
        <w:rPr>
          <w:sz w:val="28"/>
          <w:szCs w:val="28"/>
        </w:rPr>
      </w:pPr>
    </w:p>
    <w:p w:rsidR="00805081" w:rsidRDefault="00805081" w:rsidP="00F40DF4">
      <w:pPr>
        <w:pStyle w:val="1"/>
        <w:spacing w:before="0" w:beforeAutospacing="0" w:after="0" w:afterAutospacing="0" w:line="360" w:lineRule="auto"/>
        <w:rPr>
          <w:sz w:val="28"/>
          <w:szCs w:val="28"/>
        </w:rPr>
      </w:pPr>
    </w:p>
    <w:p w:rsidR="00805081" w:rsidRPr="00315DC9" w:rsidRDefault="00805081" w:rsidP="00F40DF4">
      <w:pPr>
        <w:pStyle w:val="1"/>
        <w:spacing w:before="0" w:beforeAutospacing="0" w:after="0" w:afterAutospacing="0" w:line="360" w:lineRule="auto"/>
        <w:rPr>
          <w:sz w:val="28"/>
          <w:szCs w:val="28"/>
        </w:rPr>
      </w:pPr>
      <w:r w:rsidRPr="00315DC9">
        <w:rPr>
          <w:sz w:val="28"/>
          <w:szCs w:val="28"/>
        </w:rPr>
        <w:t> </w:t>
      </w:r>
      <w:bookmarkStart w:id="13" w:name="_Toc280164709"/>
      <w:r w:rsidRPr="00315DC9">
        <w:rPr>
          <w:sz w:val="28"/>
          <w:szCs w:val="28"/>
        </w:rPr>
        <w:t>Общие выводы</w:t>
      </w:r>
      <w:bookmarkEnd w:id="13"/>
    </w:p>
    <w:p w:rsidR="00805081" w:rsidRPr="00315DC9" w:rsidRDefault="00805081" w:rsidP="00F40DF4">
      <w:pPr>
        <w:spacing w:line="360" w:lineRule="auto"/>
        <w:ind w:firstLine="567"/>
        <w:jc w:val="both"/>
        <w:rPr>
          <w:sz w:val="28"/>
          <w:szCs w:val="28"/>
        </w:rPr>
      </w:pPr>
      <w:r w:rsidRPr="00315DC9">
        <w:rPr>
          <w:sz w:val="28"/>
          <w:szCs w:val="28"/>
        </w:rPr>
        <w:t>1. Минимально необходимые границы регулирования  реального  рынка определяются организацией  денежного обращения,  производством общественных товаров и устранения внешних эффектов.  Максимально  допустимые границы вмешательства государства в экономику определяются перераспределением доходов,  обеспечением некоторого уровня занятости,  противодействием монополизму и инфляции, развитием фундаментальных исследований, проведением региональной политики, реализацией национальных интересов в мировой экономике.</w:t>
      </w:r>
    </w:p>
    <w:p w:rsidR="00805081" w:rsidRPr="00315DC9" w:rsidRDefault="00805081" w:rsidP="00F40DF4">
      <w:pPr>
        <w:spacing w:line="360" w:lineRule="auto"/>
        <w:ind w:firstLine="567"/>
        <w:jc w:val="both"/>
        <w:rPr>
          <w:sz w:val="28"/>
          <w:szCs w:val="28"/>
        </w:rPr>
      </w:pPr>
      <w:r w:rsidRPr="00315DC9">
        <w:rPr>
          <w:sz w:val="28"/>
          <w:szCs w:val="28"/>
        </w:rPr>
        <w:t>2. Государство выполняет свои функции,  применяя экономические  и административные методы.  Они  взаимосвязаны и вместе с тем противоположны. Существуют области, где применение административных методов эффективно и не противоречит рыночному механизму.</w:t>
      </w:r>
    </w:p>
    <w:p w:rsidR="00805081" w:rsidRPr="00315DC9" w:rsidRDefault="00805081" w:rsidP="00F40DF4">
      <w:pPr>
        <w:spacing w:line="360" w:lineRule="auto"/>
        <w:ind w:firstLine="567"/>
        <w:jc w:val="both"/>
        <w:rPr>
          <w:sz w:val="28"/>
          <w:szCs w:val="28"/>
        </w:rPr>
      </w:pPr>
      <w:r w:rsidRPr="00315DC9">
        <w:rPr>
          <w:sz w:val="28"/>
          <w:szCs w:val="28"/>
        </w:rPr>
        <w:t>3. Предоставляемые  государством  общественные  товары   призваны удовлетворять коллективные потребности,  которые невозможно измерить в денежной форме и которые в связи с этим не может произвести рынок. Общественные товары связывают с одной стороны, коллективные потребности, с другой - налоговую и бюджетную политику государства.  Для производства общественных товаров государство осуществляет налогообложение, которое в соответствии с критерием  Виксселля  должно  формироваться  по прогрессивной шкале.  Структура бюджетных расходов должна соответствовать структуре спроса на общественные товары.</w:t>
      </w:r>
    </w:p>
    <w:p w:rsidR="00805081" w:rsidRPr="00315DC9" w:rsidRDefault="00805081" w:rsidP="00F40DF4">
      <w:pPr>
        <w:spacing w:line="360" w:lineRule="auto"/>
        <w:ind w:firstLine="567"/>
        <w:jc w:val="both"/>
        <w:rPr>
          <w:sz w:val="28"/>
          <w:szCs w:val="28"/>
        </w:rPr>
      </w:pPr>
      <w:r w:rsidRPr="00315DC9">
        <w:rPr>
          <w:sz w:val="28"/>
          <w:szCs w:val="28"/>
        </w:rPr>
        <w:t>4. В некоторых ситуациях рыночный механизм не может автоматически обеспечить равновесие из-за внешних эффектов,  возникающих в процессах рыночного производства и потребления. Государство вмешивается в экономику и обеспечивает псевдорыночное равновесие. Через специальный налог (налог Пигу) оно осуществляет перераспределение доходов в пользу тех, кто несет не учтенный рынком ущерб.  Государство вмешивается в ценообразование, чтобы цена на товары и услуги учитывали внешние эффекты.</w:t>
      </w:r>
    </w:p>
    <w:p w:rsidR="00805081" w:rsidRPr="00315DC9" w:rsidRDefault="00805081" w:rsidP="00F363A5">
      <w:pPr>
        <w:spacing w:line="360" w:lineRule="auto"/>
        <w:jc w:val="both"/>
        <w:rPr>
          <w:sz w:val="28"/>
          <w:szCs w:val="28"/>
        </w:rPr>
      </w:pPr>
      <w:r w:rsidRPr="00315DC9">
        <w:rPr>
          <w:sz w:val="28"/>
          <w:szCs w:val="28"/>
        </w:rPr>
        <w:t xml:space="preserve">     </w:t>
      </w:r>
    </w:p>
    <w:p w:rsidR="00805081" w:rsidRPr="00315DC9" w:rsidRDefault="00805081" w:rsidP="00F363A5">
      <w:pPr>
        <w:spacing w:line="360" w:lineRule="auto"/>
        <w:jc w:val="both"/>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Default="00805081" w:rsidP="00F363A5">
      <w:pPr>
        <w:pStyle w:val="1"/>
        <w:spacing w:before="0" w:beforeAutospacing="0" w:after="0" w:afterAutospacing="0" w:line="360" w:lineRule="auto"/>
        <w:rPr>
          <w:sz w:val="28"/>
          <w:szCs w:val="28"/>
        </w:rPr>
      </w:pPr>
    </w:p>
    <w:p w:rsidR="00805081" w:rsidRPr="00315DC9" w:rsidRDefault="00805081" w:rsidP="00F363A5">
      <w:pPr>
        <w:pStyle w:val="1"/>
        <w:spacing w:before="0" w:beforeAutospacing="0" w:after="0" w:afterAutospacing="0" w:line="360" w:lineRule="auto"/>
        <w:rPr>
          <w:sz w:val="28"/>
          <w:szCs w:val="28"/>
        </w:rPr>
      </w:pPr>
      <w:bookmarkStart w:id="14" w:name="_Toc280164710"/>
      <w:r w:rsidRPr="00315DC9">
        <w:rPr>
          <w:sz w:val="28"/>
          <w:szCs w:val="28"/>
        </w:rPr>
        <w:t>Заключение</w:t>
      </w:r>
      <w:bookmarkEnd w:id="14"/>
    </w:p>
    <w:p w:rsidR="00805081" w:rsidRPr="00315DC9" w:rsidRDefault="00805081" w:rsidP="00F363A5">
      <w:pPr>
        <w:spacing w:line="360" w:lineRule="auto"/>
        <w:ind w:firstLine="567"/>
        <w:jc w:val="both"/>
        <w:rPr>
          <w:sz w:val="28"/>
          <w:szCs w:val="28"/>
        </w:rPr>
      </w:pPr>
      <w:r w:rsidRPr="00315DC9">
        <w:rPr>
          <w:sz w:val="28"/>
          <w:szCs w:val="28"/>
        </w:rPr>
        <w:t>Государство может проводить экономическую политику только в тех интервалах, в каких она соответствует интересам налогоплательщиков. В демократическом обществе неприемлема ситуация, когда правительство существует благодаря только лоббированию интересов наиболее сильных обладателей финансового капитала. В этом ракурсе весьма симптоматичной для настоящего момента является попытка создания «параллельного правительства» из крупнейших олигархов в мае этого года.</w:t>
      </w:r>
    </w:p>
    <w:p w:rsidR="00805081" w:rsidRPr="00315DC9" w:rsidRDefault="00805081" w:rsidP="00F363A5">
      <w:pPr>
        <w:spacing w:line="360" w:lineRule="auto"/>
        <w:ind w:firstLine="567"/>
        <w:jc w:val="both"/>
        <w:rPr>
          <w:sz w:val="28"/>
          <w:szCs w:val="28"/>
        </w:rPr>
      </w:pPr>
      <w:r w:rsidRPr="00315DC9">
        <w:rPr>
          <w:sz w:val="28"/>
          <w:szCs w:val="28"/>
        </w:rPr>
        <w:t xml:space="preserve">Следует помнить также о том, что </w:t>
      </w:r>
      <w:r w:rsidRPr="00315DC9">
        <w:rPr>
          <w:i/>
          <w:sz w:val="28"/>
          <w:szCs w:val="28"/>
        </w:rPr>
        <w:t>мы нанимаем правительство</w:t>
      </w:r>
      <w:r w:rsidRPr="00315DC9">
        <w:rPr>
          <w:sz w:val="28"/>
          <w:szCs w:val="28"/>
        </w:rPr>
        <w:t xml:space="preserve"> для решения наших как насущных, так и перспективных проблем. Однако и мы - налогоплательщики, предприниматели, и правительство об этом совсем забыли. Как и о том, что с нерадивым работником можно расторгнуть контракт, а хорошего - поощрить. В этом и заключается высшая форма государственного регулирования экономики  - регулирование деятельности самого госаппарата.</w:t>
      </w:r>
    </w:p>
    <w:p w:rsidR="00805081" w:rsidRPr="00315DC9" w:rsidRDefault="00805081" w:rsidP="00F363A5">
      <w:pPr>
        <w:spacing w:line="360" w:lineRule="auto"/>
        <w:jc w:val="both"/>
        <w:rPr>
          <w:sz w:val="28"/>
          <w:szCs w:val="28"/>
        </w:rPr>
      </w:pPr>
    </w:p>
    <w:p w:rsidR="00805081" w:rsidRPr="00315DC9" w:rsidRDefault="00805081" w:rsidP="00F363A5">
      <w:pPr>
        <w:spacing w:line="360" w:lineRule="auto"/>
        <w:jc w:val="both"/>
        <w:rPr>
          <w:sz w:val="28"/>
          <w:szCs w:val="28"/>
        </w:rPr>
      </w:pPr>
    </w:p>
    <w:p w:rsidR="00805081" w:rsidRPr="00315DC9" w:rsidRDefault="00805081" w:rsidP="00F363A5">
      <w:pPr>
        <w:spacing w:line="360" w:lineRule="auto"/>
        <w:jc w:val="both"/>
        <w:rPr>
          <w:sz w:val="28"/>
          <w:szCs w:val="28"/>
        </w:rPr>
      </w:pPr>
    </w:p>
    <w:p w:rsidR="00805081" w:rsidRPr="00315DC9" w:rsidRDefault="00805081" w:rsidP="00F363A5">
      <w:pPr>
        <w:spacing w:line="360" w:lineRule="auto"/>
        <w:jc w:val="both"/>
        <w:rPr>
          <w:sz w:val="28"/>
          <w:szCs w:val="28"/>
        </w:rPr>
      </w:pPr>
    </w:p>
    <w:p w:rsidR="00805081" w:rsidRPr="00315DC9" w:rsidRDefault="00805081" w:rsidP="00F363A5">
      <w:pPr>
        <w:spacing w:line="360" w:lineRule="auto"/>
        <w:jc w:val="both"/>
        <w:rPr>
          <w:sz w:val="28"/>
          <w:szCs w:val="28"/>
        </w:rPr>
      </w:pPr>
    </w:p>
    <w:p w:rsidR="00805081" w:rsidRPr="00315DC9"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Default="00805081" w:rsidP="00F363A5">
      <w:pPr>
        <w:spacing w:line="360" w:lineRule="auto"/>
        <w:jc w:val="both"/>
        <w:rPr>
          <w:sz w:val="28"/>
          <w:szCs w:val="28"/>
        </w:rPr>
      </w:pPr>
    </w:p>
    <w:p w:rsidR="00805081" w:rsidRPr="00315DC9" w:rsidRDefault="00805081" w:rsidP="00F363A5">
      <w:pPr>
        <w:spacing w:line="360" w:lineRule="auto"/>
        <w:jc w:val="both"/>
        <w:rPr>
          <w:sz w:val="28"/>
          <w:szCs w:val="28"/>
        </w:rPr>
      </w:pPr>
    </w:p>
    <w:p w:rsidR="00805081" w:rsidRPr="00315DC9" w:rsidRDefault="00805081" w:rsidP="00F363A5">
      <w:pPr>
        <w:pStyle w:val="1"/>
        <w:spacing w:before="0" w:beforeAutospacing="0" w:after="0" w:afterAutospacing="0" w:line="360" w:lineRule="auto"/>
        <w:rPr>
          <w:sz w:val="28"/>
          <w:szCs w:val="28"/>
        </w:rPr>
      </w:pPr>
      <w:bookmarkStart w:id="15" w:name="_Toc280164711"/>
      <w:r w:rsidRPr="00315DC9">
        <w:rPr>
          <w:sz w:val="28"/>
          <w:szCs w:val="28"/>
        </w:rPr>
        <w:t>Список литературы</w:t>
      </w:r>
      <w:bookmarkEnd w:id="15"/>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Кушмян В. Государственное регулирование экономики // Экономист, 199</w:t>
      </w:r>
      <w:r>
        <w:rPr>
          <w:sz w:val="28"/>
          <w:szCs w:val="28"/>
        </w:rPr>
        <w:t>9</w:t>
      </w:r>
      <w:r w:rsidRPr="00F40DF4">
        <w:rPr>
          <w:sz w:val="28"/>
          <w:szCs w:val="28"/>
        </w:rPr>
        <w:t>, № 2</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Безруков В. Правительственная программа «Реформа и развитие экономики в 1995 - 1997 годах» // Экономист, 1995, № 6</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 xml:space="preserve">Борисов В. Перспективы структурных изменений в машиностроении. // Экономист, </w:t>
      </w:r>
      <w:r>
        <w:rPr>
          <w:sz w:val="28"/>
          <w:szCs w:val="28"/>
        </w:rPr>
        <w:t>2001</w:t>
      </w:r>
      <w:r w:rsidRPr="00F40DF4">
        <w:rPr>
          <w:sz w:val="28"/>
          <w:szCs w:val="28"/>
        </w:rPr>
        <w:t xml:space="preserve">, № </w:t>
      </w:r>
      <w:r>
        <w:rPr>
          <w:sz w:val="28"/>
          <w:szCs w:val="28"/>
        </w:rPr>
        <w:t>6</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 xml:space="preserve">О концепции региональной политики. // Экономист, </w:t>
      </w:r>
      <w:r>
        <w:rPr>
          <w:sz w:val="28"/>
          <w:szCs w:val="28"/>
        </w:rPr>
        <w:t>2002, № 6</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Макконнелл К., Брю С. Экономикс. // Республика, 199</w:t>
      </w:r>
      <w:r>
        <w:rPr>
          <w:sz w:val="28"/>
          <w:szCs w:val="28"/>
        </w:rPr>
        <w:t>9</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 xml:space="preserve">Холодов Л.Г.  Вопросы государственного регулирования экономики. // Москва, </w:t>
      </w:r>
      <w:r>
        <w:rPr>
          <w:sz w:val="28"/>
          <w:szCs w:val="28"/>
        </w:rPr>
        <w:t>2000</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 xml:space="preserve">Киперман  Г., ..Белялов  А    Налогообложение  предприятий  и граждан в Российской Федерации. // Москва, МВЦ «АЙТОЛАН», 1992 </w:t>
      </w:r>
    </w:p>
    <w:p w:rsidR="00805081" w:rsidRPr="00F40DF4" w:rsidRDefault="00805081" w:rsidP="00F40DF4">
      <w:pPr>
        <w:pStyle w:val="13"/>
        <w:numPr>
          <w:ilvl w:val="0"/>
          <w:numId w:val="4"/>
        </w:numPr>
        <w:spacing w:line="360" w:lineRule="auto"/>
        <w:ind w:left="142" w:firstLine="284"/>
        <w:rPr>
          <w:sz w:val="28"/>
          <w:szCs w:val="28"/>
        </w:rPr>
      </w:pPr>
      <w:r w:rsidRPr="00F40DF4">
        <w:rPr>
          <w:sz w:val="28"/>
          <w:szCs w:val="28"/>
        </w:rPr>
        <w:t>Ламперт Х.  Социальная рыночная экономика. Германский путь,</w:t>
      </w:r>
    </w:p>
    <w:p w:rsidR="00805081" w:rsidRPr="00315DC9" w:rsidRDefault="00805081" w:rsidP="00F40DF4">
      <w:pPr>
        <w:spacing w:line="360" w:lineRule="auto"/>
        <w:ind w:left="142" w:firstLine="284"/>
        <w:rPr>
          <w:sz w:val="28"/>
          <w:szCs w:val="28"/>
        </w:rPr>
      </w:pPr>
      <w:r>
        <w:rPr>
          <w:sz w:val="28"/>
          <w:szCs w:val="28"/>
        </w:rPr>
        <w:t>Москва, «Дело ЛТД», 1999</w:t>
      </w:r>
    </w:p>
    <w:p w:rsidR="00805081" w:rsidRPr="00315DC9" w:rsidRDefault="00805081" w:rsidP="00315DC9">
      <w:pPr>
        <w:spacing w:line="360" w:lineRule="auto"/>
        <w:jc w:val="both"/>
        <w:rPr>
          <w:sz w:val="28"/>
          <w:szCs w:val="28"/>
        </w:rPr>
      </w:pPr>
      <w:bookmarkStart w:id="16" w:name="_GoBack"/>
      <w:bookmarkEnd w:id="16"/>
    </w:p>
    <w:sectPr w:rsidR="00805081" w:rsidRPr="00315DC9" w:rsidSect="00681D41">
      <w:footerReference w:type="default" r:id="rId13"/>
      <w:pgSz w:w="11907" w:h="16840" w:code="9"/>
      <w:pgMar w:top="1134" w:right="1134" w:bottom="1418" w:left="1701" w:header="567"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81" w:rsidRDefault="00805081">
      <w:r>
        <w:separator/>
      </w:r>
    </w:p>
  </w:endnote>
  <w:endnote w:type="continuationSeparator" w:id="0">
    <w:p w:rsidR="00805081" w:rsidRDefault="0080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81" w:rsidRDefault="00805081">
    <w:pPr>
      <w:pStyle w:val="a4"/>
      <w:jc w:val="center"/>
    </w:pPr>
    <w:r>
      <w:rPr>
        <w:rStyle w:val="a5"/>
      </w:rPr>
      <w:fldChar w:fldCharType="begin"/>
    </w:r>
    <w:r>
      <w:rPr>
        <w:rStyle w:val="a5"/>
      </w:rPr>
      <w:instrText xml:space="preserve"> PAGE </w:instrText>
    </w:r>
    <w:r>
      <w:rPr>
        <w:rStyle w:val="a5"/>
      </w:rPr>
      <w:fldChar w:fldCharType="separate"/>
    </w:r>
    <w:r w:rsidR="00D9516C">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81" w:rsidRDefault="00805081">
      <w:r>
        <w:separator/>
      </w:r>
    </w:p>
  </w:footnote>
  <w:footnote w:type="continuationSeparator" w:id="0">
    <w:p w:rsidR="00805081" w:rsidRDefault="00805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84BB44"/>
    <w:lvl w:ilvl="0">
      <w:numFmt w:val="bullet"/>
      <w:lvlText w:val="*"/>
      <w:lvlJc w:val="left"/>
    </w:lvl>
  </w:abstractNum>
  <w:abstractNum w:abstractNumId="1">
    <w:nsid w:val="248E0FCA"/>
    <w:multiLevelType w:val="singleLevel"/>
    <w:tmpl w:val="386267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31AE1C66"/>
    <w:multiLevelType w:val="singleLevel"/>
    <w:tmpl w:val="4A169812"/>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523468F8"/>
    <w:multiLevelType w:val="hybridMultilevel"/>
    <w:tmpl w:val="46C8B7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DC9"/>
    <w:rsid w:val="000A78AE"/>
    <w:rsid w:val="000F48CD"/>
    <w:rsid w:val="00107066"/>
    <w:rsid w:val="00117CBD"/>
    <w:rsid w:val="001C7F9B"/>
    <w:rsid w:val="001E3224"/>
    <w:rsid w:val="0021285B"/>
    <w:rsid w:val="0021305E"/>
    <w:rsid w:val="00226114"/>
    <w:rsid w:val="00315DC9"/>
    <w:rsid w:val="004E5F96"/>
    <w:rsid w:val="0064734F"/>
    <w:rsid w:val="00681D41"/>
    <w:rsid w:val="00805081"/>
    <w:rsid w:val="0098693E"/>
    <w:rsid w:val="00B11848"/>
    <w:rsid w:val="00B64C79"/>
    <w:rsid w:val="00B85A3E"/>
    <w:rsid w:val="00C10433"/>
    <w:rsid w:val="00C76BFF"/>
    <w:rsid w:val="00D92068"/>
    <w:rsid w:val="00D9516C"/>
    <w:rsid w:val="00DA5D14"/>
    <w:rsid w:val="00DC53A3"/>
    <w:rsid w:val="00E323E4"/>
    <w:rsid w:val="00EB0023"/>
    <w:rsid w:val="00EC4216"/>
    <w:rsid w:val="00F363A5"/>
    <w:rsid w:val="00F4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0092538-244D-4EC8-BD7F-426621BF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D41"/>
    <w:pPr>
      <w:overflowPunct w:val="0"/>
      <w:autoSpaceDE w:val="0"/>
      <w:autoSpaceDN w:val="0"/>
      <w:adjustRightInd w:val="0"/>
      <w:textAlignment w:val="baseline"/>
    </w:pPr>
  </w:style>
  <w:style w:type="paragraph" w:styleId="1">
    <w:name w:val="heading 1"/>
    <w:basedOn w:val="a"/>
    <w:link w:val="10"/>
    <w:qFormat/>
    <w:rsid w:val="00315DC9"/>
    <w:pPr>
      <w:overflowPunct/>
      <w:autoSpaceDE/>
      <w:autoSpaceDN/>
      <w:adjustRightInd/>
      <w:spacing w:before="100" w:beforeAutospacing="1" w:after="100" w:afterAutospacing="1"/>
      <w:jc w:val="center"/>
      <w:textAlignment w:val="auto"/>
      <w:outlineLvl w:val="0"/>
    </w:pPr>
    <w:rPr>
      <w:b/>
      <w:bCs/>
      <w:kern w:val="36"/>
      <w:sz w:val="32"/>
      <w:szCs w:val="48"/>
    </w:rPr>
  </w:style>
  <w:style w:type="paragraph" w:styleId="2">
    <w:name w:val="heading 2"/>
    <w:basedOn w:val="a"/>
    <w:next w:val="a"/>
    <w:link w:val="20"/>
    <w:qFormat/>
    <w:rsid w:val="00315DC9"/>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81D41"/>
    <w:pPr>
      <w:tabs>
        <w:tab w:val="center" w:pos="4153"/>
        <w:tab w:val="right" w:pos="8306"/>
      </w:tabs>
    </w:pPr>
  </w:style>
  <w:style w:type="paragraph" w:styleId="a4">
    <w:name w:val="footer"/>
    <w:basedOn w:val="a"/>
    <w:semiHidden/>
    <w:rsid w:val="00681D41"/>
    <w:pPr>
      <w:tabs>
        <w:tab w:val="center" w:pos="4153"/>
        <w:tab w:val="right" w:pos="8306"/>
      </w:tabs>
    </w:pPr>
  </w:style>
  <w:style w:type="character" w:styleId="a5">
    <w:name w:val="page number"/>
    <w:basedOn w:val="a0"/>
    <w:semiHidden/>
    <w:rsid w:val="00681D41"/>
    <w:rPr>
      <w:rFonts w:cs="Times New Roman"/>
    </w:rPr>
  </w:style>
  <w:style w:type="character" w:customStyle="1" w:styleId="10">
    <w:name w:val="Заголовок 1 Знак"/>
    <w:basedOn w:val="a0"/>
    <w:link w:val="1"/>
    <w:locked/>
    <w:rsid w:val="00315DC9"/>
    <w:rPr>
      <w:rFonts w:cs="Times New Roman"/>
      <w:b/>
      <w:bCs/>
      <w:kern w:val="36"/>
      <w:sz w:val="48"/>
      <w:szCs w:val="48"/>
    </w:rPr>
  </w:style>
  <w:style w:type="character" w:customStyle="1" w:styleId="20">
    <w:name w:val="Заголовок 2 Знак"/>
    <w:basedOn w:val="a0"/>
    <w:link w:val="2"/>
    <w:locked/>
    <w:rsid w:val="00315DC9"/>
    <w:rPr>
      <w:rFonts w:eastAsia="Times New Roman" w:cs="Times New Roman"/>
      <w:b/>
      <w:bCs/>
      <w:iCs/>
      <w:sz w:val="28"/>
      <w:szCs w:val="28"/>
    </w:rPr>
  </w:style>
  <w:style w:type="paragraph" w:customStyle="1" w:styleId="11">
    <w:name w:val="Заголовок змісту1"/>
    <w:basedOn w:val="1"/>
    <w:next w:val="a"/>
    <w:semiHidden/>
    <w:rsid w:val="00315DC9"/>
    <w:pPr>
      <w:keepNext/>
      <w:keepLines/>
      <w:spacing w:before="480" w:beforeAutospacing="0" w:after="0" w:afterAutospacing="0" w:line="276" w:lineRule="auto"/>
      <w:jc w:val="left"/>
      <w:outlineLvl w:val="9"/>
    </w:pPr>
    <w:rPr>
      <w:rFonts w:ascii="Cambria" w:hAnsi="Cambria"/>
      <w:color w:val="365F91"/>
      <w:kern w:val="0"/>
      <w:sz w:val="28"/>
      <w:szCs w:val="28"/>
      <w:lang w:eastAsia="en-US"/>
    </w:rPr>
  </w:style>
  <w:style w:type="paragraph" w:styleId="12">
    <w:name w:val="toc 1"/>
    <w:basedOn w:val="a"/>
    <w:next w:val="a"/>
    <w:autoRedefine/>
    <w:rsid w:val="00315DC9"/>
  </w:style>
  <w:style w:type="paragraph" w:styleId="21">
    <w:name w:val="toc 2"/>
    <w:basedOn w:val="a"/>
    <w:next w:val="a"/>
    <w:autoRedefine/>
    <w:rsid w:val="00315DC9"/>
    <w:pPr>
      <w:ind w:left="200"/>
    </w:pPr>
  </w:style>
  <w:style w:type="character" w:styleId="a6">
    <w:name w:val="Hyperlink"/>
    <w:basedOn w:val="a0"/>
    <w:rsid w:val="00315DC9"/>
    <w:rPr>
      <w:rFonts w:cs="Times New Roman"/>
      <w:color w:val="0000FF"/>
      <w:u w:val="single"/>
    </w:rPr>
  </w:style>
  <w:style w:type="paragraph" w:customStyle="1" w:styleId="13">
    <w:name w:val="Абзац списку1"/>
    <w:basedOn w:val="a"/>
    <w:rsid w:val="00F40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36546</CharactersWithSpaces>
  <SharedDoc>false</SharedDoc>
  <HLinks>
    <vt:vector size="96" baseType="variant">
      <vt:variant>
        <vt:i4>1769523</vt:i4>
      </vt:variant>
      <vt:variant>
        <vt:i4>92</vt:i4>
      </vt:variant>
      <vt:variant>
        <vt:i4>0</vt:i4>
      </vt:variant>
      <vt:variant>
        <vt:i4>5</vt:i4>
      </vt:variant>
      <vt:variant>
        <vt:lpwstr/>
      </vt:variant>
      <vt:variant>
        <vt:lpwstr>_Toc280164711</vt:lpwstr>
      </vt:variant>
      <vt:variant>
        <vt:i4>1769523</vt:i4>
      </vt:variant>
      <vt:variant>
        <vt:i4>86</vt:i4>
      </vt:variant>
      <vt:variant>
        <vt:i4>0</vt:i4>
      </vt:variant>
      <vt:variant>
        <vt:i4>5</vt:i4>
      </vt:variant>
      <vt:variant>
        <vt:lpwstr/>
      </vt:variant>
      <vt:variant>
        <vt:lpwstr>_Toc280164710</vt:lpwstr>
      </vt:variant>
      <vt:variant>
        <vt:i4>1703987</vt:i4>
      </vt:variant>
      <vt:variant>
        <vt:i4>80</vt:i4>
      </vt:variant>
      <vt:variant>
        <vt:i4>0</vt:i4>
      </vt:variant>
      <vt:variant>
        <vt:i4>5</vt:i4>
      </vt:variant>
      <vt:variant>
        <vt:lpwstr/>
      </vt:variant>
      <vt:variant>
        <vt:lpwstr>_Toc280164709</vt:lpwstr>
      </vt:variant>
      <vt:variant>
        <vt:i4>1703987</vt:i4>
      </vt:variant>
      <vt:variant>
        <vt:i4>74</vt:i4>
      </vt:variant>
      <vt:variant>
        <vt:i4>0</vt:i4>
      </vt:variant>
      <vt:variant>
        <vt:i4>5</vt:i4>
      </vt:variant>
      <vt:variant>
        <vt:lpwstr/>
      </vt:variant>
      <vt:variant>
        <vt:lpwstr>_Toc280164708</vt:lpwstr>
      </vt:variant>
      <vt:variant>
        <vt:i4>1703987</vt:i4>
      </vt:variant>
      <vt:variant>
        <vt:i4>68</vt:i4>
      </vt:variant>
      <vt:variant>
        <vt:i4>0</vt:i4>
      </vt:variant>
      <vt:variant>
        <vt:i4>5</vt:i4>
      </vt:variant>
      <vt:variant>
        <vt:lpwstr/>
      </vt:variant>
      <vt:variant>
        <vt:lpwstr>_Toc280164707</vt:lpwstr>
      </vt:variant>
      <vt:variant>
        <vt:i4>1703987</vt:i4>
      </vt:variant>
      <vt:variant>
        <vt:i4>62</vt:i4>
      </vt:variant>
      <vt:variant>
        <vt:i4>0</vt:i4>
      </vt:variant>
      <vt:variant>
        <vt:i4>5</vt:i4>
      </vt:variant>
      <vt:variant>
        <vt:lpwstr/>
      </vt:variant>
      <vt:variant>
        <vt:lpwstr>_Toc280164706</vt:lpwstr>
      </vt:variant>
      <vt:variant>
        <vt:i4>1703987</vt:i4>
      </vt:variant>
      <vt:variant>
        <vt:i4>56</vt:i4>
      </vt:variant>
      <vt:variant>
        <vt:i4>0</vt:i4>
      </vt:variant>
      <vt:variant>
        <vt:i4>5</vt:i4>
      </vt:variant>
      <vt:variant>
        <vt:lpwstr/>
      </vt:variant>
      <vt:variant>
        <vt:lpwstr>_Toc280164705</vt:lpwstr>
      </vt:variant>
      <vt:variant>
        <vt:i4>1703987</vt:i4>
      </vt:variant>
      <vt:variant>
        <vt:i4>50</vt:i4>
      </vt:variant>
      <vt:variant>
        <vt:i4>0</vt:i4>
      </vt:variant>
      <vt:variant>
        <vt:i4>5</vt:i4>
      </vt:variant>
      <vt:variant>
        <vt:lpwstr/>
      </vt:variant>
      <vt:variant>
        <vt:lpwstr>_Toc280164704</vt:lpwstr>
      </vt:variant>
      <vt:variant>
        <vt:i4>1703987</vt:i4>
      </vt:variant>
      <vt:variant>
        <vt:i4>44</vt:i4>
      </vt:variant>
      <vt:variant>
        <vt:i4>0</vt:i4>
      </vt:variant>
      <vt:variant>
        <vt:i4>5</vt:i4>
      </vt:variant>
      <vt:variant>
        <vt:lpwstr/>
      </vt:variant>
      <vt:variant>
        <vt:lpwstr>_Toc280164703</vt:lpwstr>
      </vt:variant>
      <vt:variant>
        <vt:i4>1703987</vt:i4>
      </vt:variant>
      <vt:variant>
        <vt:i4>38</vt:i4>
      </vt:variant>
      <vt:variant>
        <vt:i4>0</vt:i4>
      </vt:variant>
      <vt:variant>
        <vt:i4>5</vt:i4>
      </vt:variant>
      <vt:variant>
        <vt:lpwstr/>
      </vt:variant>
      <vt:variant>
        <vt:lpwstr>_Toc280164702</vt:lpwstr>
      </vt:variant>
      <vt:variant>
        <vt:i4>1703987</vt:i4>
      </vt:variant>
      <vt:variant>
        <vt:i4>32</vt:i4>
      </vt:variant>
      <vt:variant>
        <vt:i4>0</vt:i4>
      </vt:variant>
      <vt:variant>
        <vt:i4>5</vt:i4>
      </vt:variant>
      <vt:variant>
        <vt:lpwstr/>
      </vt:variant>
      <vt:variant>
        <vt:lpwstr>_Toc280164701</vt:lpwstr>
      </vt:variant>
      <vt:variant>
        <vt:i4>1703987</vt:i4>
      </vt:variant>
      <vt:variant>
        <vt:i4>26</vt:i4>
      </vt:variant>
      <vt:variant>
        <vt:i4>0</vt:i4>
      </vt:variant>
      <vt:variant>
        <vt:i4>5</vt:i4>
      </vt:variant>
      <vt:variant>
        <vt:lpwstr/>
      </vt:variant>
      <vt:variant>
        <vt:lpwstr>_Toc280164700</vt:lpwstr>
      </vt:variant>
      <vt:variant>
        <vt:i4>1245234</vt:i4>
      </vt:variant>
      <vt:variant>
        <vt:i4>20</vt:i4>
      </vt:variant>
      <vt:variant>
        <vt:i4>0</vt:i4>
      </vt:variant>
      <vt:variant>
        <vt:i4>5</vt:i4>
      </vt:variant>
      <vt:variant>
        <vt:lpwstr/>
      </vt:variant>
      <vt:variant>
        <vt:lpwstr>_Toc280164699</vt:lpwstr>
      </vt:variant>
      <vt:variant>
        <vt:i4>1245234</vt:i4>
      </vt:variant>
      <vt:variant>
        <vt:i4>14</vt:i4>
      </vt:variant>
      <vt:variant>
        <vt:i4>0</vt:i4>
      </vt:variant>
      <vt:variant>
        <vt:i4>5</vt:i4>
      </vt:variant>
      <vt:variant>
        <vt:lpwstr/>
      </vt:variant>
      <vt:variant>
        <vt:lpwstr>_Toc280164698</vt:lpwstr>
      </vt:variant>
      <vt:variant>
        <vt:i4>1245234</vt:i4>
      </vt:variant>
      <vt:variant>
        <vt:i4>8</vt:i4>
      </vt:variant>
      <vt:variant>
        <vt:i4>0</vt:i4>
      </vt:variant>
      <vt:variant>
        <vt:i4>5</vt:i4>
      </vt:variant>
      <vt:variant>
        <vt:lpwstr/>
      </vt:variant>
      <vt:variant>
        <vt:lpwstr>_Toc280164697</vt:lpwstr>
      </vt:variant>
      <vt:variant>
        <vt:i4>1245234</vt:i4>
      </vt:variant>
      <vt:variant>
        <vt:i4>2</vt:i4>
      </vt:variant>
      <vt:variant>
        <vt:i4>0</vt:i4>
      </vt:variant>
      <vt:variant>
        <vt:i4>5</vt:i4>
      </vt:variant>
      <vt:variant>
        <vt:lpwstr/>
      </vt:variant>
      <vt:variant>
        <vt:lpwstr>_Toc280164696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Игорь Прилепкин</dc:creator>
  <cp:keywords/>
  <dc:description/>
  <cp:lastModifiedBy>Irina</cp:lastModifiedBy>
  <cp:revision>2</cp:revision>
  <cp:lastPrinted>2010-12-15T05:32:00Z</cp:lastPrinted>
  <dcterms:created xsi:type="dcterms:W3CDTF">2014-08-16T05:28:00Z</dcterms:created>
  <dcterms:modified xsi:type="dcterms:W3CDTF">2014-08-16T05:28:00Z</dcterms:modified>
</cp:coreProperties>
</file>