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9F" w:rsidRDefault="003B6A9F" w:rsidP="00B60EDD">
      <w:pPr>
        <w:shd w:val="clear" w:color="auto" w:fill="FFFFFF"/>
        <w:spacing w:before="173" w:line="182" w:lineRule="exact"/>
        <w:ind w:right="-1"/>
        <w:jc w:val="center"/>
        <w:rPr>
          <w:b/>
        </w:rPr>
      </w:pPr>
    </w:p>
    <w:p w:rsidR="00B60EDD" w:rsidRDefault="00B60EDD" w:rsidP="00B60EDD">
      <w:pPr>
        <w:shd w:val="clear" w:color="auto" w:fill="FFFFFF"/>
        <w:spacing w:before="173" w:line="182" w:lineRule="exact"/>
        <w:ind w:right="-1"/>
        <w:jc w:val="center"/>
        <w:rPr>
          <w:b/>
        </w:rPr>
      </w:pPr>
    </w:p>
    <w:p w:rsidR="00B60EDD" w:rsidRPr="00FF600B" w:rsidRDefault="00B60EDD" w:rsidP="00B60EDD">
      <w:pPr>
        <w:shd w:val="clear" w:color="auto" w:fill="FFFFFF"/>
        <w:spacing w:before="173" w:line="182" w:lineRule="exact"/>
        <w:ind w:right="-1"/>
        <w:jc w:val="center"/>
        <w:rPr>
          <w:b/>
        </w:rPr>
      </w:pPr>
      <w:r w:rsidRPr="00FF600B">
        <w:rPr>
          <w:b/>
        </w:rPr>
        <w:t>ВСЕРОССИЙСКИЙ ЗАОЧНЫЙ ФИНАНСОВО-ЭКОНОМИЧЕСКИЙ</w:t>
      </w:r>
    </w:p>
    <w:p w:rsidR="00B60EDD" w:rsidRPr="00FF600B" w:rsidRDefault="00B60EDD" w:rsidP="00B60EDD">
      <w:pPr>
        <w:shd w:val="clear" w:color="auto" w:fill="FFFFFF"/>
        <w:spacing w:before="173" w:line="182" w:lineRule="exact"/>
        <w:ind w:right="-1"/>
        <w:jc w:val="center"/>
        <w:rPr>
          <w:b/>
        </w:rPr>
      </w:pPr>
      <w:r w:rsidRPr="00FF600B">
        <w:rPr>
          <w:b/>
        </w:rPr>
        <w:t>ИНСТИТУТ</w:t>
      </w:r>
    </w:p>
    <w:p w:rsidR="00B60EDD" w:rsidRPr="00FF600B" w:rsidRDefault="00B60EDD" w:rsidP="00B60EDD">
      <w:pPr>
        <w:jc w:val="center"/>
      </w:pPr>
    </w:p>
    <w:p w:rsidR="00B60EDD" w:rsidRPr="00FF600B" w:rsidRDefault="00B60EDD" w:rsidP="00B60EDD">
      <w:pPr>
        <w:jc w:val="center"/>
      </w:pPr>
      <w:r w:rsidRPr="00FF600B">
        <w:t>ФИНАНСОВО-КРЕДИТНЫЙ ФАКУЛЬТЕТ</w:t>
      </w: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КАФЕДРА ДЕНЕГ, КРЕДИТА И ЦЕННЫХ БУМАГ</w:t>
      </w: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FA5A85" w:rsidRDefault="00B60EDD" w:rsidP="00B60EDD">
      <w:pPr>
        <w:pStyle w:val="a4"/>
        <w:ind w:firstLine="720"/>
        <w:jc w:val="center"/>
        <w:rPr>
          <w:b/>
          <w:sz w:val="26"/>
          <w:szCs w:val="26"/>
        </w:rPr>
      </w:pPr>
      <w:r w:rsidRPr="00FA5A85">
        <w:rPr>
          <w:b/>
          <w:sz w:val="26"/>
          <w:szCs w:val="26"/>
        </w:rPr>
        <w:t>ОТЧЕТ</w:t>
      </w: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  <w:r w:rsidRPr="00FA5A85">
        <w:rPr>
          <w:b/>
          <w:sz w:val="26"/>
          <w:szCs w:val="26"/>
        </w:rPr>
        <w:t>ПО</w:t>
      </w:r>
      <w:r>
        <w:rPr>
          <w:b/>
          <w:sz w:val="26"/>
          <w:szCs w:val="26"/>
        </w:rPr>
        <w:t xml:space="preserve"> ПРЕДДИПЛОМНОЙ</w:t>
      </w:r>
      <w:r w:rsidRPr="00FA5A85">
        <w:rPr>
          <w:b/>
          <w:sz w:val="26"/>
          <w:szCs w:val="26"/>
        </w:rPr>
        <w:t xml:space="preserve"> ПРОИЗВОДСТВЕННОЙ ПРАКТИКЕ</w:t>
      </w: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148"/>
        <w:gridCol w:w="2331"/>
        <w:gridCol w:w="2551"/>
      </w:tblGrid>
      <w:tr w:rsidR="00B60EDD" w:rsidRPr="00FA5A85">
        <w:trPr>
          <w:trHeight w:val="1212"/>
        </w:trPr>
        <w:tc>
          <w:tcPr>
            <w:tcW w:w="5148" w:type="dxa"/>
          </w:tcPr>
          <w:p w:rsidR="00B60EDD" w:rsidRDefault="00B60EDD" w:rsidP="00B60EDD">
            <w:pPr>
              <w:pStyle w:val="a4"/>
              <w:rPr>
                <w:b/>
                <w:sz w:val="26"/>
                <w:szCs w:val="26"/>
                <w:u w:val="single"/>
              </w:rPr>
            </w:pPr>
            <w:r w:rsidRPr="00FA5A85">
              <w:rPr>
                <w:sz w:val="26"/>
                <w:szCs w:val="26"/>
              </w:rPr>
              <w:t xml:space="preserve">Студентка </w:t>
            </w:r>
            <w:r>
              <w:rPr>
                <w:b/>
                <w:sz w:val="26"/>
                <w:szCs w:val="26"/>
                <w:u w:val="single"/>
              </w:rPr>
              <w:t>6</w:t>
            </w:r>
            <w:r w:rsidRPr="00FA5A85">
              <w:rPr>
                <w:sz w:val="26"/>
                <w:szCs w:val="26"/>
              </w:rPr>
              <w:t xml:space="preserve"> курса группы </w:t>
            </w:r>
            <w:r>
              <w:rPr>
                <w:b/>
                <w:sz w:val="26"/>
                <w:szCs w:val="26"/>
                <w:u w:val="single"/>
              </w:rPr>
              <w:t>221604</w:t>
            </w:r>
          </w:p>
          <w:p w:rsidR="00B60EDD" w:rsidRPr="009E03F8" w:rsidRDefault="00B60EDD" w:rsidP="00B60EDD">
            <w:pPr>
              <w:pStyle w:val="a4"/>
              <w:rPr>
                <w:sz w:val="26"/>
                <w:szCs w:val="26"/>
              </w:rPr>
            </w:pPr>
            <w:r w:rsidRPr="009E03F8">
              <w:rPr>
                <w:sz w:val="26"/>
                <w:szCs w:val="26"/>
              </w:rPr>
              <w:t xml:space="preserve">№ зачетной книжки </w:t>
            </w:r>
            <w:r w:rsidRPr="009E03F8">
              <w:rPr>
                <w:sz w:val="26"/>
                <w:szCs w:val="26"/>
                <w:u w:val="single"/>
              </w:rPr>
              <w:t>06ффд40090</w:t>
            </w:r>
          </w:p>
        </w:tc>
        <w:tc>
          <w:tcPr>
            <w:tcW w:w="2331" w:type="dxa"/>
          </w:tcPr>
          <w:p w:rsidR="00B60EDD" w:rsidRPr="00FA5A85" w:rsidRDefault="00B60EDD" w:rsidP="00B60EDD">
            <w:pPr>
              <w:pStyle w:val="a4"/>
              <w:ind w:firstLine="34"/>
              <w:rPr>
                <w:i/>
                <w:sz w:val="26"/>
                <w:szCs w:val="26"/>
              </w:rPr>
            </w:pPr>
            <w:r w:rsidRPr="00FA5A85">
              <w:rPr>
                <w:i/>
                <w:sz w:val="26"/>
                <w:szCs w:val="26"/>
              </w:rPr>
              <w:t>_______</w:t>
            </w:r>
          </w:p>
          <w:p w:rsidR="00B60EDD" w:rsidRDefault="00B60EDD" w:rsidP="00B60EDD">
            <w:pPr>
              <w:pStyle w:val="a4"/>
              <w:ind w:firstLine="34"/>
              <w:rPr>
                <w:i/>
                <w:sz w:val="26"/>
                <w:szCs w:val="26"/>
              </w:rPr>
            </w:pPr>
            <w:r w:rsidRPr="00FA5A85">
              <w:rPr>
                <w:i/>
                <w:sz w:val="26"/>
                <w:szCs w:val="26"/>
              </w:rPr>
              <w:t xml:space="preserve">Подпись, </w:t>
            </w:r>
          </w:p>
          <w:p w:rsidR="00B60EDD" w:rsidRPr="00FA5A85" w:rsidRDefault="00B60EDD" w:rsidP="00B60EDD">
            <w:pPr>
              <w:pStyle w:val="a4"/>
              <w:ind w:firstLine="34"/>
              <w:rPr>
                <w:i/>
                <w:sz w:val="26"/>
                <w:szCs w:val="26"/>
              </w:rPr>
            </w:pPr>
            <w:r w:rsidRPr="00FA5A85">
              <w:rPr>
                <w:i/>
                <w:sz w:val="26"/>
                <w:szCs w:val="26"/>
              </w:rPr>
              <w:t>Дата</w:t>
            </w:r>
          </w:p>
        </w:tc>
        <w:tc>
          <w:tcPr>
            <w:tcW w:w="2551" w:type="dxa"/>
          </w:tcPr>
          <w:p w:rsidR="00B60EDD" w:rsidRPr="00FA5A85" w:rsidRDefault="00B60EDD" w:rsidP="00B60EDD">
            <w:pPr>
              <w:pStyle w:val="a4"/>
              <w:rPr>
                <w:sz w:val="26"/>
                <w:szCs w:val="26"/>
              </w:rPr>
            </w:pPr>
          </w:p>
          <w:p w:rsidR="00B60EDD" w:rsidRPr="00FA5A85" w:rsidRDefault="00B60EDD" w:rsidP="00B60EDD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Мелехина О.Н.</w:t>
            </w:r>
          </w:p>
        </w:tc>
      </w:tr>
      <w:tr w:rsidR="00B60EDD" w:rsidRPr="00FA5A85">
        <w:trPr>
          <w:trHeight w:val="535"/>
        </w:trPr>
        <w:tc>
          <w:tcPr>
            <w:tcW w:w="5148" w:type="dxa"/>
          </w:tcPr>
          <w:p w:rsidR="00B60EDD" w:rsidRPr="00FA5A85" w:rsidRDefault="00B60EDD" w:rsidP="00B60EDD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331" w:type="dxa"/>
          </w:tcPr>
          <w:p w:rsidR="00B60EDD" w:rsidRPr="00FA5A85" w:rsidRDefault="00B60EDD" w:rsidP="00B60EDD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60EDD" w:rsidRPr="00FA5A85" w:rsidRDefault="00B60EDD" w:rsidP="00B60EDD">
            <w:pPr>
              <w:pStyle w:val="a4"/>
              <w:jc w:val="center"/>
              <w:rPr>
                <w:sz w:val="26"/>
                <w:szCs w:val="26"/>
              </w:rPr>
            </w:pPr>
          </w:p>
        </w:tc>
      </w:tr>
      <w:tr w:rsidR="00B60EDD" w:rsidRPr="00FA5A85">
        <w:trPr>
          <w:trHeight w:val="1382"/>
        </w:trPr>
        <w:tc>
          <w:tcPr>
            <w:tcW w:w="5148" w:type="dxa"/>
          </w:tcPr>
          <w:p w:rsidR="00B60EDD" w:rsidRPr="00FA5A85" w:rsidRDefault="00B60EDD" w:rsidP="00B60EDD">
            <w:pPr>
              <w:pStyle w:val="a4"/>
              <w:rPr>
                <w:sz w:val="26"/>
                <w:szCs w:val="26"/>
              </w:rPr>
            </w:pPr>
            <w:r w:rsidRPr="00FA5A85">
              <w:rPr>
                <w:sz w:val="26"/>
                <w:szCs w:val="26"/>
              </w:rPr>
              <w:t xml:space="preserve">Руководитель практики от кафедры </w:t>
            </w:r>
          </w:p>
          <w:p w:rsidR="00B60EDD" w:rsidRPr="00FA5A85" w:rsidRDefault="00B60EDD" w:rsidP="00B60EDD">
            <w:pPr>
              <w:pStyle w:val="a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д. э.н., профессор, академикРАЭН_</w:t>
            </w:r>
          </w:p>
          <w:p w:rsidR="00B60EDD" w:rsidRPr="00FA5A85" w:rsidRDefault="00B60EDD" w:rsidP="00B60EDD">
            <w:pPr>
              <w:pStyle w:val="a4"/>
              <w:rPr>
                <w:i/>
                <w:sz w:val="26"/>
                <w:szCs w:val="26"/>
              </w:rPr>
            </w:pPr>
            <w:r w:rsidRPr="00FA5A85">
              <w:rPr>
                <w:sz w:val="26"/>
                <w:szCs w:val="26"/>
              </w:rPr>
              <w:t xml:space="preserve">  </w:t>
            </w:r>
            <w:r w:rsidRPr="00FA5A85">
              <w:rPr>
                <w:i/>
                <w:sz w:val="26"/>
                <w:szCs w:val="26"/>
              </w:rPr>
              <w:t>(ученое звание, ученая степень)</w:t>
            </w:r>
          </w:p>
        </w:tc>
        <w:tc>
          <w:tcPr>
            <w:tcW w:w="2331" w:type="dxa"/>
          </w:tcPr>
          <w:p w:rsidR="00B60EDD" w:rsidRPr="00FA5A85" w:rsidRDefault="00B60EDD" w:rsidP="00B60EDD">
            <w:pPr>
              <w:pStyle w:val="a4"/>
              <w:ind w:firstLine="34"/>
              <w:rPr>
                <w:i/>
                <w:sz w:val="26"/>
                <w:szCs w:val="26"/>
              </w:rPr>
            </w:pPr>
            <w:r w:rsidRPr="00FA5A85">
              <w:rPr>
                <w:i/>
                <w:sz w:val="26"/>
                <w:szCs w:val="26"/>
              </w:rPr>
              <w:t>_______</w:t>
            </w:r>
          </w:p>
          <w:p w:rsidR="00B60EDD" w:rsidRDefault="00B60EDD" w:rsidP="00B60EDD">
            <w:pPr>
              <w:pStyle w:val="a4"/>
              <w:ind w:firstLine="34"/>
              <w:rPr>
                <w:i/>
                <w:sz w:val="26"/>
                <w:szCs w:val="26"/>
              </w:rPr>
            </w:pPr>
            <w:r w:rsidRPr="00FA5A85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>,</w:t>
            </w:r>
          </w:p>
          <w:p w:rsidR="00B60EDD" w:rsidRPr="00FA5A85" w:rsidRDefault="00B60EDD" w:rsidP="00B60EDD">
            <w:pPr>
              <w:pStyle w:val="a4"/>
              <w:ind w:firstLine="34"/>
              <w:rPr>
                <w:sz w:val="26"/>
                <w:szCs w:val="26"/>
              </w:rPr>
            </w:pPr>
            <w:r w:rsidRPr="00FA5A85">
              <w:rPr>
                <w:i/>
                <w:sz w:val="26"/>
                <w:szCs w:val="26"/>
              </w:rPr>
              <w:t>Дата</w:t>
            </w:r>
          </w:p>
        </w:tc>
        <w:tc>
          <w:tcPr>
            <w:tcW w:w="2551" w:type="dxa"/>
          </w:tcPr>
          <w:p w:rsidR="00B60EDD" w:rsidRPr="00FA5A85" w:rsidRDefault="00B60EDD" w:rsidP="00B60EDD">
            <w:pPr>
              <w:pStyle w:val="a4"/>
              <w:rPr>
                <w:sz w:val="26"/>
                <w:szCs w:val="26"/>
              </w:rPr>
            </w:pPr>
          </w:p>
          <w:p w:rsidR="00B60EDD" w:rsidRPr="00FA5A85" w:rsidRDefault="00B60EDD" w:rsidP="00B60EDD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Е.Ф.</w:t>
            </w:r>
          </w:p>
        </w:tc>
      </w:tr>
    </w:tbl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FA5A85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Default="00B60EDD" w:rsidP="00B60EDD">
      <w:pPr>
        <w:pStyle w:val="a4"/>
        <w:ind w:firstLine="720"/>
        <w:jc w:val="center"/>
        <w:rPr>
          <w:sz w:val="26"/>
          <w:szCs w:val="26"/>
        </w:rPr>
      </w:pPr>
    </w:p>
    <w:p w:rsidR="00B60EDD" w:rsidRPr="003C2983" w:rsidRDefault="00B60EDD" w:rsidP="00B60EDD">
      <w:pPr>
        <w:pStyle w:val="a4"/>
        <w:ind w:firstLine="720"/>
        <w:jc w:val="center"/>
        <w:rPr>
          <w:b/>
          <w:sz w:val="26"/>
          <w:szCs w:val="26"/>
        </w:rPr>
      </w:pPr>
    </w:p>
    <w:p w:rsidR="00B60EDD" w:rsidRPr="003C2983" w:rsidRDefault="00B60EDD" w:rsidP="00B60EDD">
      <w:pPr>
        <w:pStyle w:val="a4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Москва-2010</w:t>
      </w:r>
      <w:r w:rsidRPr="003C2983">
        <w:rPr>
          <w:b/>
          <w:sz w:val="26"/>
          <w:szCs w:val="26"/>
        </w:rPr>
        <w:t xml:space="preserve"> г.</w:t>
      </w:r>
    </w:p>
    <w:p w:rsidR="00B60EDD" w:rsidRPr="00FA5A85" w:rsidRDefault="00B60EDD" w:rsidP="00B60ED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Отчет о преддипломной практике содержит информацию об истории компании КБ «Славянский Кредит», ее видах деятельности и предоставляемых услугах, а также рассмотрен непосредственно отдел продаж, и, в частности, система мотивации сотрудников данного отдела, реализация о проекте «Исходящие депозиты».</w: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Вся информация представлена в текстовом виде. В конце отчета приведен список используемой литературы.</w:t>
      </w:r>
    </w:p>
    <w:p w:rsidR="00B60EDD" w:rsidRPr="001A2EC9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Отчет оформлен в соответствии  с требованиями методических указаний.</w:t>
      </w:r>
    </w:p>
    <w:p w:rsidR="00B60EDD" w:rsidRPr="00FA5A85" w:rsidRDefault="00B60EDD" w:rsidP="00B60EDD">
      <w:pPr>
        <w:spacing w:line="360" w:lineRule="auto"/>
        <w:jc w:val="center"/>
        <w:rPr>
          <w:b/>
          <w:sz w:val="26"/>
          <w:szCs w:val="26"/>
        </w:rPr>
      </w:pPr>
      <w:r w:rsidRPr="001A2EC9">
        <w:rPr>
          <w:sz w:val="26"/>
          <w:szCs w:val="26"/>
        </w:rPr>
        <w:br w:type="page"/>
      </w:r>
      <w:r w:rsidRPr="00FA5A85">
        <w:rPr>
          <w:b/>
          <w:sz w:val="26"/>
          <w:szCs w:val="26"/>
        </w:rPr>
        <w:t>СОДЕРЖАНИЕ</w:t>
      </w:r>
    </w:p>
    <w:p w:rsidR="00B60EDD" w:rsidRPr="00B60EDD" w:rsidRDefault="00B60EDD" w:rsidP="00B60EDD">
      <w:pPr>
        <w:tabs>
          <w:tab w:val="left" w:pos="9180"/>
        </w:tabs>
        <w:spacing w:line="360" w:lineRule="auto"/>
        <w:ind w:firstLine="709"/>
        <w:jc w:val="both"/>
        <w:rPr>
          <w:sz w:val="26"/>
          <w:szCs w:val="26"/>
        </w:rPr>
      </w:pPr>
      <w:r w:rsidRPr="007F49E2">
        <w:rPr>
          <w:b/>
          <w:i/>
          <w:sz w:val="28"/>
          <w:szCs w:val="28"/>
        </w:rPr>
        <w:t>В</w:t>
      </w:r>
      <w:r w:rsidRPr="00FA5A85">
        <w:rPr>
          <w:sz w:val="26"/>
          <w:szCs w:val="26"/>
        </w:rPr>
        <w:t>ведение</w:t>
      </w:r>
      <w:r>
        <w:rPr>
          <w:sz w:val="26"/>
          <w:szCs w:val="26"/>
        </w:rPr>
        <w:t>…………………………………………………………….…….….…4</w: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 w:rsidRPr="007F49E2">
        <w:rPr>
          <w:b/>
          <w:i/>
          <w:sz w:val="28"/>
          <w:szCs w:val="28"/>
        </w:rPr>
        <w:t>О</w:t>
      </w:r>
      <w:r w:rsidRPr="00FA5A85">
        <w:rPr>
          <w:sz w:val="26"/>
          <w:szCs w:val="26"/>
        </w:rPr>
        <w:t xml:space="preserve">бщая характеристика организации </w: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 w:rsidRPr="00FA5A85">
        <w:rPr>
          <w:sz w:val="26"/>
          <w:szCs w:val="26"/>
        </w:rPr>
        <w:t xml:space="preserve">и анализ производственно-хозяйственной, </w:t>
      </w:r>
    </w:p>
    <w:p w:rsidR="00B60EDD" w:rsidRPr="004677A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 w:rsidRPr="00FA5A85">
        <w:rPr>
          <w:sz w:val="26"/>
          <w:szCs w:val="26"/>
        </w:rPr>
        <w:t>коммерческой и финансовой деятельности</w:t>
      </w:r>
      <w:r>
        <w:rPr>
          <w:sz w:val="26"/>
          <w:szCs w:val="26"/>
        </w:rPr>
        <w:t>……………………………….….</w:t>
      </w:r>
      <w:r w:rsidRPr="004677AD">
        <w:rPr>
          <w:sz w:val="26"/>
          <w:szCs w:val="26"/>
        </w:rPr>
        <w:t>5</w:t>
      </w:r>
    </w:p>
    <w:p w:rsidR="00B60EDD" w:rsidRPr="004677AD" w:rsidRDefault="00B60EDD" w:rsidP="00B60EDD">
      <w:pPr>
        <w:spacing w:line="360" w:lineRule="auto"/>
        <w:ind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1.</w:t>
      </w:r>
      <w:r>
        <w:rPr>
          <w:kern w:val="28"/>
          <w:sz w:val="26"/>
          <w:szCs w:val="26"/>
        </w:rPr>
        <w:tab/>
      </w:r>
      <w:r w:rsidRPr="007F49E2">
        <w:rPr>
          <w:b/>
          <w:i/>
          <w:kern w:val="28"/>
          <w:sz w:val="28"/>
          <w:szCs w:val="28"/>
        </w:rPr>
        <w:t>О</w:t>
      </w:r>
      <w:r w:rsidRPr="006A4FFB">
        <w:rPr>
          <w:kern w:val="28"/>
          <w:sz w:val="26"/>
          <w:szCs w:val="26"/>
        </w:rPr>
        <w:t>рганизация командной работы</w:t>
      </w:r>
      <w:r>
        <w:rPr>
          <w:kern w:val="28"/>
          <w:sz w:val="26"/>
          <w:szCs w:val="26"/>
        </w:rPr>
        <w:t>……………………………………..</w:t>
      </w:r>
      <w:r w:rsidRPr="004677AD">
        <w:rPr>
          <w:kern w:val="28"/>
          <w:sz w:val="26"/>
          <w:szCs w:val="26"/>
        </w:rPr>
        <w:t>18</w:t>
      </w:r>
    </w:p>
    <w:p w:rsidR="00B60EDD" w:rsidRPr="004677AD" w:rsidRDefault="00B60EDD" w:rsidP="00B60EDD">
      <w:pPr>
        <w:spacing w:line="360" w:lineRule="auto"/>
        <w:ind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2.</w:t>
      </w:r>
      <w:r>
        <w:rPr>
          <w:kern w:val="28"/>
          <w:sz w:val="26"/>
          <w:szCs w:val="26"/>
        </w:rPr>
        <w:tab/>
      </w:r>
      <w:r w:rsidRPr="007F49E2">
        <w:rPr>
          <w:b/>
          <w:i/>
          <w:kern w:val="28"/>
          <w:sz w:val="28"/>
          <w:szCs w:val="28"/>
        </w:rPr>
        <w:t>Р</w:t>
      </w:r>
      <w:r w:rsidRPr="006A4FFB">
        <w:rPr>
          <w:kern w:val="28"/>
          <w:sz w:val="26"/>
          <w:szCs w:val="26"/>
        </w:rPr>
        <w:t>азработка плана проекта</w:t>
      </w:r>
      <w:r>
        <w:rPr>
          <w:sz w:val="26"/>
          <w:szCs w:val="26"/>
        </w:rPr>
        <w:t>………………..………………...……  ..</w:t>
      </w:r>
      <w:r w:rsidRPr="004677AD">
        <w:rPr>
          <w:sz w:val="26"/>
          <w:szCs w:val="26"/>
        </w:rPr>
        <w:t>19-20</w:t>
      </w:r>
    </w:p>
    <w:p w:rsidR="00B60EDD" w:rsidRPr="004677AD" w:rsidRDefault="00B60EDD" w:rsidP="00B60EDD">
      <w:pPr>
        <w:spacing w:line="360" w:lineRule="auto"/>
        <w:ind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3.</w:t>
      </w:r>
      <w:r>
        <w:rPr>
          <w:kern w:val="28"/>
          <w:sz w:val="26"/>
          <w:szCs w:val="26"/>
        </w:rPr>
        <w:tab/>
      </w:r>
      <w:r>
        <w:rPr>
          <w:b/>
          <w:i/>
          <w:kern w:val="28"/>
          <w:sz w:val="28"/>
          <w:szCs w:val="28"/>
        </w:rPr>
        <w:t>Реализация</w:t>
      </w:r>
      <w:r>
        <w:rPr>
          <w:kern w:val="28"/>
          <w:sz w:val="26"/>
          <w:szCs w:val="26"/>
        </w:rPr>
        <w:t xml:space="preserve"> проекта……</w:t>
      </w:r>
      <w:r>
        <w:rPr>
          <w:sz w:val="26"/>
          <w:szCs w:val="26"/>
        </w:rPr>
        <w:t xml:space="preserve"> …………………………………….………</w:t>
      </w:r>
      <w:r w:rsidRPr="004677AD">
        <w:rPr>
          <w:sz w:val="26"/>
          <w:szCs w:val="26"/>
        </w:rPr>
        <w:t>21</w:t>
      </w:r>
    </w:p>
    <w:p w:rsidR="00B60EDD" w:rsidRPr="004677AD" w:rsidRDefault="00B60EDD" w:rsidP="00B60EDD">
      <w:pPr>
        <w:spacing w:line="360" w:lineRule="auto"/>
        <w:ind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4.</w:t>
      </w:r>
      <w:r>
        <w:rPr>
          <w:kern w:val="28"/>
          <w:sz w:val="26"/>
          <w:szCs w:val="26"/>
        </w:rPr>
        <w:tab/>
      </w:r>
      <w:r w:rsidRPr="007F49E2">
        <w:rPr>
          <w:b/>
          <w:i/>
          <w:kern w:val="28"/>
          <w:sz w:val="28"/>
          <w:szCs w:val="28"/>
        </w:rPr>
        <w:t>З</w:t>
      </w:r>
      <w:r>
        <w:rPr>
          <w:kern w:val="28"/>
          <w:sz w:val="26"/>
          <w:szCs w:val="26"/>
        </w:rPr>
        <w:t>авершение</w:t>
      </w:r>
      <w:r w:rsidRPr="006A4FFB">
        <w:rPr>
          <w:kern w:val="28"/>
          <w:sz w:val="26"/>
          <w:szCs w:val="26"/>
        </w:rPr>
        <w:t xml:space="preserve"> проекта</w:t>
      </w:r>
      <w:r>
        <w:rPr>
          <w:sz w:val="26"/>
          <w:szCs w:val="26"/>
        </w:rPr>
        <w:t>……………………………………………. …</w:t>
      </w:r>
      <w:r w:rsidRPr="004677AD">
        <w:rPr>
          <w:sz w:val="26"/>
          <w:szCs w:val="26"/>
        </w:rPr>
        <w:t>22-23</w:t>
      </w:r>
    </w:p>
    <w:p w:rsidR="00B60EDD" w:rsidRPr="004677AD" w:rsidRDefault="00B60EDD" w:rsidP="00B60EDD">
      <w:pPr>
        <w:spacing w:line="360" w:lineRule="auto"/>
        <w:ind w:firstLine="709"/>
        <w:jc w:val="both"/>
        <w:rPr>
          <w:kern w:val="28"/>
          <w:sz w:val="26"/>
          <w:szCs w:val="26"/>
        </w:rPr>
      </w:pPr>
      <w:r w:rsidRPr="007F49E2">
        <w:rPr>
          <w:b/>
          <w:i/>
          <w:sz w:val="28"/>
          <w:szCs w:val="28"/>
        </w:rPr>
        <w:t>В</w:t>
      </w:r>
      <w:r w:rsidRPr="006A4FFB">
        <w:rPr>
          <w:sz w:val="26"/>
          <w:szCs w:val="26"/>
        </w:rPr>
        <w:t>ыводы</w:t>
      </w:r>
      <w:r>
        <w:rPr>
          <w:sz w:val="26"/>
          <w:szCs w:val="26"/>
        </w:rPr>
        <w:t>……………………………………………………………..…………</w:t>
      </w:r>
      <w:r w:rsidRPr="004677AD">
        <w:rPr>
          <w:sz w:val="26"/>
          <w:szCs w:val="26"/>
        </w:rPr>
        <w:t>24</w:t>
      </w:r>
    </w:p>
    <w:p w:rsidR="00B60EDD" w:rsidRPr="004677A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 w:rsidRPr="007F49E2">
        <w:rPr>
          <w:b/>
          <w:i/>
          <w:sz w:val="28"/>
          <w:szCs w:val="28"/>
        </w:rPr>
        <w:t>Р</w:t>
      </w:r>
      <w:r w:rsidRPr="006A4FFB">
        <w:rPr>
          <w:sz w:val="26"/>
          <w:szCs w:val="26"/>
        </w:rPr>
        <w:t>екомендации</w:t>
      </w:r>
      <w:r>
        <w:rPr>
          <w:sz w:val="26"/>
          <w:szCs w:val="26"/>
        </w:rPr>
        <w:t>…………………………………………………………………</w:t>
      </w:r>
      <w:r w:rsidRPr="004677AD">
        <w:rPr>
          <w:sz w:val="26"/>
          <w:szCs w:val="26"/>
        </w:rPr>
        <w:t>25</w:t>
      </w:r>
    </w:p>
    <w:p w:rsidR="00B60EDD" w:rsidRPr="004677A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 w:rsidRPr="007F49E2">
        <w:rPr>
          <w:b/>
          <w:i/>
          <w:sz w:val="28"/>
          <w:szCs w:val="28"/>
        </w:rPr>
        <w:t>С</w:t>
      </w:r>
      <w:r w:rsidRPr="006A4FFB">
        <w:rPr>
          <w:sz w:val="26"/>
          <w:szCs w:val="26"/>
        </w:rPr>
        <w:t>писок используемой литературы</w:t>
      </w:r>
      <w:r>
        <w:rPr>
          <w:sz w:val="26"/>
          <w:szCs w:val="26"/>
        </w:rPr>
        <w:t>……………………………………..……</w:t>
      </w:r>
      <w:r w:rsidRPr="004677AD">
        <w:rPr>
          <w:sz w:val="26"/>
          <w:szCs w:val="26"/>
        </w:rPr>
        <w:t>26</w:t>
      </w:r>
    </w:p>
    <w:p w:rsidR="00B60EDD" w:rsidRP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Приложения…………………………………………………………………...</w:t>
      </w:r>
      <w:r w:rsidRPr="00B60EDD">
        <w:rPr>
          <w:sz w:val="26"/>
          <w:szCs w:val="26"/>
        </w:rPr>
        <w:t>27</w:t>
      </w:r>
    </w:p>
    <w:p w:rsidR="00B60EDD" w:rsidRPr="00204724" w:rsidRDefault="00B60EDD" w:rsidP="00B60EDD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Pr="00204724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ведение</w:t>
      </w:r>
    </w:p>
    <w:p w:rsidR="00B60EDD" w:rsidRPr="009656DC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  Коммерческий банк "Славянский кредит" работает на российском рынке с 1994 года как универсальное кредитное учреждение с индивидуальным подходом к каждому клиенту.</w:t>
      </w:r>
    </w:p>
    <w:p w:rsidR="00B60EDD" w:rsidRPr="009656DC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 С самого начала Банк активно работает с физическими лицами, принимая от них во вклады денежные средства в рублях и в иностранной валюте, обслуживая расчеты клиентов с использованием пластиковых карт систем VISA и EUROCARD/MASTERCARD.</w:t>
      </w:r>
    </w:p>
    <w:p w:rsidR="00B60EDD" w:rsidRPr="009656DC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  В октябре 1999 года на основе положительных результатов деятельности Банк получил от Банка России Генеральную лицензию, дающую возможности максимальной диверсификации осуществляемых операций.</w:t>
      </w:r>
    </w:p>
    <w:p w:rsidR="00B60EDD" w:rsidRPr="009656DC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  Банк имеет лицензию Профессионального участника рынка ценных бумаг, является членом Национальной Ассоциации участников фондового рынка (НАУФОР), Национальной Ассоциации Таможенных Брокеров, Международной платежной системы Visa International и MasterCard, Российской платежной системы "Таможенная карта" и "Контакт", Российская Национальная Ассоциация S.W.I.F.T., Московской межбанковской валютной биржи ММВБ.</w:t>
      </w:r>
    </w:p>
    <w:p w:rsidR="00B60EDD" w:rsidRPr="009656DC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  КБ "Славянский кредит" является также уполномоченным дилером по операциям с государственными ценными бумагами.</w:t>
      </w:r>
    </w:p>
    <w:p w:rsidR="00B60EDD" w:rsidRPr="009656DC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  Результатом высокой прозрачности и политики здорового консерватизма является вступление КБ "Славянский кредит" в систему обязательного страхования вкладов населения.</w:t>
      </w:r>
    </w:p>
    <w:p w:rsidR="00B60EDD" w:rsidRPr="009656DC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  КБ "Славянский кредит" совершенствует расчетно-кассовое обслуживание Клиентов, уделяя пристальное внимание развитию передовых информационных технологий, системе "Банк-Клиент", внедрению технологии интернет-банкинг с ее возможностями наиболее эффективного обслуживания Клиентов в режиме реального времени, вошел в сеть банков-корреспондентов, осуществляющих мгновенные денежные переводы физических лиц по системе "CONTACT".</w:t>
      </w:r>
    </w:p>
    <w:p w:rsidR="00B60EDD" w:rsidRPr="00433509" w:rsidRDefault="00B60EDD" w:rsidP="00B60EDD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433509">
        <w:rPr>
          <w:b/>
          <w:sz w:val="26"/>
          <w:szCs w:val="26"/>
        </w:rPr>
        <w:t xml:space="preserve">ОБЩАЯ ХАРАКТЕРИСТИКА ОРГАНИЗАЦИИ </w:t>
      </w:r>
    </w:p>
    <w:p w:rsidR="00B60EDD" w:rsidRPr="00433509" w:rsidRDefault="00B60EDD" w:rsidP="00B60EDD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433509">
        <w:rPr>
          <w:b/>
          <w:sz w:val="26"/>
          <w:szCs w:val="26"/>
        </w:rPr>
        <w:t>И АНАЛИЗ ПРОИЗВОДСТВЕННО-ХОЗЯЙСТВЕННОЙ, КОММЕРЧЕСКОЙ И ФИНАНСОВОЙ ДЕЯТЕЛЬНОСТИ</w:t>
      </w:r>
    </w:p>
    <w:p w:rsidR="00B60EDD" w:rsidRPr="00FE4332" w:rsidRDefault="00B60EDD" w:rsidP="00B60EDD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FE4332">
        <w:rPr>
          <w:b/>
          <w:sz w:val="26"/>
          <w:szCs w:val="26"/>
        </w:rPr>
        <w:t>Общие сведения об организации</w:t>
      </w:r>
    </w:p>
    <w:p w:rsidR="00B60EDD" w:rsidRPr="009656DC" w:rsidRDefault="00B60EDD" w:rsidP="00B60EDD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9656DC">
        <w:rPr>
          <w:b/>
          <w:sz w:val="26"/>
          <w:szCs w:val="26"/>
        </w:rPr>
        <w:t>Услуги</w:t>
      </w:r>
    </w:p>
    <w:p w:rsidR="00B60EDD" w:rsidRPr="009656DC" w:rsidRDefault="00B60EDD" w:rsidP="00B60EDD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юридических лиц</w:t>
      </w:r>
    </w:p>
    <w:p w:rsidR="00B60EDD" w:rsidRPr="009656DC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На базе широкого спектра стандартных банковских услуг, с учетом особенностей бизнеса Вашего предприятия, эксперты нашего Банка разработают и предложат Вам оптимальную индивидуальную программу банковского обслуживания.</w:t>
      </w:r>
      <w:r w:rsidRPr="009656DC">
        <w:rPr>
          <w:sz w:val="26"/>
          <w:szCs w:val="26"/>
        </w:rPr>
        <w:br/>
        <w:t>Система тарифов, процентные ставки также могут быть рассчитаны индивидуально с учетом характера денежных потоков Вашего предприятия.</w:t>
      </w:r>
    </w:p>
    <w:p w:rsidR="00B60EDD" w:rsidRPr="009656DC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Сегодня к услугам, оказываемым Банком своим клиентам, относятся следующие:</w:t>
      </w:r>
      <w:r w:rsidRPr="009656DC">
        <w:rPr>
          <w:sz w:val="26"/>
          <w:szCs w:val="26"/>
        </w:rPr>
        <w:br/>
        <w:t>     - Ведение расчетных рублевых и текущих валютных счетов.</w:t>
      </w:r>
      <w:r w:rsidRPr="009656DC">
        <w:rPr>
          <w:sz w:val="26"/>
          <w:szCs w:val="26"/>
        </w:rPr>
        <w:br/>
        <w:t>     - Все формы расчетов, принятые в мировой практике (в том числе расчеты в форме документарного инкассо и документарного аккредитива ( в частности при осуществлении экспортно-импортных операций) и инкассо денежных чеков), услуги агента валютного контроля.</w:t>
      </w:r>
      <w:r w:rsidRPr="009656DC">
        <w:rPr>
          <w:sz w:val="26"/>
          <w:szCs w:val="26"/>
        </w:rPr>
        <w:br/>
        <w:t>     - Индивидуальные консультации клиентам по вопросам договорного и документарного оформления международных расчетов , а также по вопросам валютного контроля.</w:t>
      </w:r>
      <w:r w:rsidRPr="009656DC">
        <w:rPr>
          <w:sz w:val="26"/>
          <w:szCs w:val="26"/>
        </w:rPr>
        <w:br/>
        <w:t>     - Платежи в любой регион мира в кратчайшие сроки, в том числе сроком исполнения "день в день".</w:t>
      </w:r>
      <w:r w:rsidRPr="009656DC">
        <w:rPr>
          <w:sz w:val="26"/>
          <w:szCs w:val="26"/>
        </w:rPr>
        <w:br/>
        <w:t xml:space="preserve">     - Инкассация и доставка клиентам наличных денежных средств и иных ценностей. </w:t>
      </w:r>
      <w:r w:rsidRPr="009656DC">
        <w:rPr>
          <w:sz w:val="26"/>
          <w:szCs w:val="26"/>
        </w:rPr>
        <w:br/>
        <w:t>     - Различные формы кредитования клиентов.</w:t>
      </w:r>
      <w:r w:rsidRPr="009656DC">
        <w:rPr>
          <w:sz w:val="26"/>
          <w:szCs w:val="26"/>
        </w:rPr>
        <w:br/>
        <w:t>     - Расчеты через электронную систему "Банк-Клиент"(в рублях и иностранных валютах) с предоставлением электронных выписок из расчетного или текущего валютного счета.</w:t>
      </w:r>
      <w:r w:rsidRPr="009656DC">
        <w:rPr>
          <w:sz w:val="26"/>
          <w:szCs w:val="26"/>
        </w:rPr>
        <w:br/>
        <w:t>     - Размещение свободных денежных средств клиентов(в банковские депозиты, высоколиквидные векселя и т.п.) в оптимальном соотношении "риск/доходность". Консультации по состоянию денежного рынка.</w:t>
      </w:r>
      <w:r w:rsidRPr="009656DC">
        <w:rPr>
          <w:sz w:val="26"/>
          <w:szCs w:val="26"/>
        </w:rPr>
        <w:br/>
        <w:t>     - Комплексное обслуживание на валютных рынках (купля-продажа иностранной валюты по поручениям клиентов).</w:t>
      </w:r>
      <w:r w:rsidRPr="009656DC">
        <w:rPr>
          <w:sz w:val="26"/>
          <w:szCs w:val="26"/>
        </w:rPr>
        <w:br/>
        <w:t>     - Осуществление брокерской, дилерской и депозитарной деятельности на рынках ценных бумаг, а также управление ценными бумагами клиентов.</w:t>
      </w:r>
      <w:r w:rsidRPr="009656DC">
        <w:rPr>
          <w:sz w:val="26"/>
          <w:szCs w:val="26"/>
        </w:rPr>
        <w:br/>
        <w:t>     - Выпуск банковских карт VISA и MasterCard, обслуживание расчетов по банковским картам разных видов.</w:t>
      </w:r>
      <w:r w:rsidRPr="009656DC">
        <w:rPr>
          <w:sz w:val="26"/>
          <w:szCs w:val="26"/>
        </w:rPr>
        <w:br/>
        <w:t>     - Выпуск и обслуживание "Таможенной карты".</w:t>
      </w:r>
      <w:r w:rsidRPr="009656DC">
        <w:rPr>
          <w:sz w:val="26"/>
          <w:szCs w:val="26"/>
        </w:rPr>
        <w:br/>
        <w:t>     - Услуги Общих фондов банковского управления (ОФБУ) "Славянский" и "Хедж-Фонд".</w:t>
      </w:r>
      <w:r w:rsidRPr="009656DC">
        <w:rPr>
          <w:sz w:val="26"/>
          <w:szCs w:val="26"/>
        </w:rPr>
        <w:br/>
        <w:t>     - Предоставление в аренду индивидуальных банковских ячеек.</w:t>
      </w:r>
    </w:p>
    <w:p w:rsidR="00B60EDD" w:rsidRPr="009656DC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Гибкий подход и высокое качество оказываемых Банком услуг позволят Вам получить в его лице надежного партнера для дальнейшего развития бизнеса.</w:t>
      </w: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Для физических лиц</w:t>
      </w:r>
    </w:p>
    <w:p w:rsidR="00B60EDD" w:rsidRPr="009656DC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  - </w:t>
      </w:r>
      <w:r w:rsidRPr="009656DC">
        <w:rPr>
          <w:sz w:val="26"/>
          <w:szCs w:val="26"/>
        </w:rPr>
        <w:t>Ведение рублевых и валютных счетов.</w:t>
      </w:r>
      <w:r w:rsidRPr="009656DC">
        <w:rPr>
          <w:sz w:val="26"/>
          <w:szCs w:val="26"/>
        </w:rPr>
        <w:br/>
        <w:t>     - Расчетно-кассовые операции.</w:t>
      </w:r>
      <w:r w:rsidRPr="009656DC">
        <w:rPr>
          <w:sz w:val="26"/>
          <w:szCs w:val="26"/>
        </w:rPr>
        <w:br/>
        <w:t>     - Денежные переводы «Contact». Подробнее...</w:t>
      </w:r>
      <w:r w:rsidRPr="009656DC">
        <w:rPr>
          <w:sz w:val="26"/>
          <w:szCs w:val="26"/>
        </w:rPr>
        <w:br/>
        <w:t>     - Выпуск банковских карт VISA и MasterCard, обслуживание расчетов по банковским картам разных видов.Подробнее...</w:t>
      </w:r>
      <w:r w:rsidRPr="009656DC">
        <w:rPr>
          <w:sz w:val="26"/>
          <w:szCs w:val="26"/>
        </w:rPr>
        <w:br/>
        <w:t>     - Выпуск и обслуживание "Таможенной карты".</w:t>
      </w:r>
      <w:r w:rsidRPr="009656DC">
        <w:rPr>
          <w:sz w:val="26"/>
          <w:szCs w:val="26"/>
        </w:rPr>
        <w:br/>
        <w:t>     - Широкий спектр депозитных операций с высокой доходностью.Подробнее...</w:t>
      </w:r>
      <w:r w:rsidRPr="009656DC">
        <w:rPr>
          <w:sz w:val="26"/>
          <w:szCs w:val="26"/>
        </w:rPr>
        <w:br/>
        <w:t>     - Доверительное управление и брокерские операции на рынке ценных бумаг (ОФБУ) "Славянский", "Хедж-фонд.</w:t>
      </w:r>
      <w:r w:rsidRPr="009656DC">
        <w:rPr>
          <w:sz w:val="26"/>
          <w:szCs w:val="26"/>
        </w:rPr>
        <w:br/>
        <w:t>     - Предоставление в аренду индивидуальных банковских ячеек.Подробнее...</w:t>
      </w:r>
      <w:r w:rsidRPr="009656DC">
        <w:rPr>
          <w:sz w:val="26"/>
          <w:szCs w:val="26"/>
        </w:rPr>
        <w:br/>
        <w:t>     - Приём платежей через банкоматы.Подробнее...</w:t>
      </w:r>
    </w:p>
    <w:p w:rsidR="00B60EDD" w:rsidRPr="009656DC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Гибкий подход и высокое качество оказываемых Банком услуг позволят Вам получить в его лице надежного партнера для дальнейшего развития бизнеса.</w:t>
      </w: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Инкассация</w:t>
      </w:r>
    </w:p>
    <w:p w:rsidR="00B60EDD" w:rsidRPr="009656DC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Услуги оказываются как юридическим, так и физическим лицам. Обновленный парк бронированных автомобилей, квалифицированные сотрудники, современные технические средства, высокая степень безопасности перевозок – все это обеспечит надежное сотрудничество и качественное исполнение услуг.</w:t>
      </w:r>
    </w:p>
    <w:p w:rsidR="00B60EDD" w:rsidRPr="009656DC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9656DC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  <w:r w:rsidRPr="009656DC">
        <w:rPr>
          <w:sz w:val="26"/>
          <w:szCs w:val="26"/>
        </w:rPr>
        <w:t xml:space="preserve">Банк предлагает клиентам весь спектр услуг по инкассации: </w:t>
      </w: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  <w:r w:rsidRPr="009656DC">
        <w:rPr>
          <w:sz w:val="26"/>
          <w:szCs w:val="26"/>
        </w:rPr>
        <w:t>•Инкассация наличных денежных средств, в том числе разменной монеты, и ценных бумаг Клиенту Банка;</w:t>
      </w:r>
      <w:r w:rsidRPr="009656DC">
        <w:rPr>
          <w:sz w:val="26"/>
          <w:szCs w:val="26"/>
        </w:rPr>
        <w:br/>
        <w:t>•Доставка по заявке Клиента денежных средств из Банка в кассу Клиента силами Отдела инкассации Банка;</w:t>
      </w:r>
      <w:r w:rsidRPr="009656DC">
        <w:rPr>
          <w:sz w:val="26"/>
          <w:szCs w:val="26"/>
        </w:rPr>
        <w:br/>
        <w:t>•Услуги инкассации банкам;</w:t>
      </w:r>
      <w:r w:rsidRPr="009656DC">
        <w:rPr>
          <w:sz w:val="26"/>
          <w:szCs w:val="26"/>
        </w:rPr>
        <w:br/>
        <w:t>•Охрана при транспортировке денежной наличности и других ценностей Клиента от преступных посягательств.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ООО КБ "Славянский кредит" (генеральная лицензия № 2960) успешно работает 15 лет на российском рынке банковских услуг как универсальное кредитное учреждение.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Банк учитывает интересы каждого клиента и специфику развития его бизнеса. Начиная с 1994 года, Банк активно работает с физическими лицами, принимая от них во вклады денежные средства в рублях и в иностранной валюте, обслуживая расчеты клиентов с использованием пластиковых карт систем VISA и MasterCard.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Банк имеет лицензии Профессионального участника рынка ценных бумаг на осуществление следующих видов деятельности: Брокерская деятельность, Дилерская деятельность, Депозитарная деятельность, Деятельность по управлению ценными бумагами, является членом Национальной Ассоциации участников фондового рынка, а также Секции валютного рынка, Фондовой секции и Секции государственных ценных бумаг ММВБ.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ООО КБ "Славянский кредит" является уполномоченным дилером по операциям с государственными ценными бумагами.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Проводя взвешенную кредитную политику, эффективно работая с доходными ценными бумагами, Банку удалось избежать серьезных проблем, возникших у многих российских кредитных учреждений во время кризисов 1995, 1998 и 2008 годов. Все вклады физических лиц обслуживались своевременно, платежные поручения юридических лиц исполнялись без задержек.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Составляющими технологической инфраструктуры ООО КБ "Славянский кредит" являются: участие в системе международных расчетов SWIFT, системе удаленного обслуживания клиентов "Банк-Клиент", платежная система "Контакт" 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С целью развития профессионального потенциала сотрудников в Банке создана система постоянного повышения квалификации. Работники Банка регулярно принимают участие в разнообразных учебных и консультационных семинарах и конференциях, проводимых Банком России, Ассоциацией Российских Банков и вузами.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Результатом высокой прозрачности и политики здорового консерватизма является вступление КБ "Славянский кредит" в систему обязательного страхования вкладов населения. Клиентам – физическим лицам постоянно предлагаются новые виды высокодоходных банковских депозитов с возможностями конверсии одной валюты в другую при условиях колебания валютного рынка, пополнения вкладов и досрочного их снятия с сохранением начисленных процентов.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Созданы ОФБУ "Славянский" и "Хедж-фонд". Получены лицензии профессионального участника рынка ценных бумаг ФКЦБ РФ на осуществление брокерской и дилерской деятельности, деятельности по управлению ценными бумагами, депозитарной деятельности.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ООО КБ "Славянский кредит" совершенствует расчетно-кассовое обслуживание Клиентов, уделяя пристальное внимание развитию передовых информационных технологий, системе "Банк-Клиент", внедрению технологии интернет-банкинг с ее возможностями наиболее эффективного обслуживания Клиентов в режиме реального времени. В 2005 году Банк вошел в сеть банков-корреспондентов, осуществляющих денежные переводы физических лиц по системе "CONTACT".</w:t>
      </w:r>
    </w:p>
    <w:p w:rsidR="00B60EDD" w:rsidRPr="00BA3E3E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BA3E3E">
        <w:rPr>
          <w:sz w:val="26"/>
          <w:szCs w:val="26"/>
        </w:rPr>
        <w:t>Безусловно, работа Банка была плодотворной во многом благодаря доверию со стороны Клиентов и деловых партнеров. ООО КБ "Славянский кредит" предлагает своим клиентам оперативное многорейсовое расчетно-кассовое обслуживание, доходные инструменты размещения временно свободных денежных средств, различные схемы кредитования, оптимальные тарифы и высокую, проверенную временем надежность проводимых операций.</w:t>
      </w: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023E1E" w:rsidRDefault="00023E1E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023E1E" w:rsidRDefault="00023E1E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DB353B" w:rsidRDefault="00B60EDD" w:rsidP="00B60EDD">
      <w:pPr>
        <w:pStyle w:val="a3"/>
        <w:spacing w:before="0" w:after="0"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B353B">
        <w:rPr>
          <w:b/>
          <w:sz w:val="26"/>
          <w:szCs w:val="26"/>
        </w:rPr>
        <w:t>Привлечение вкладов для юридических лиц</w:t>
      </w:r>
    </w:p>
    <w:p w:rsidR="00B60EDD" w:rsidRPr="00DB353B" w:rsidRDefault="00B60EDD" w:rsidP="00B60EDD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DB353B">
        <w:rPr>
          <w:b/>
          <w:bCs/>
          <w:color w:val="000000"/>
          <w:sz w:val="20"/>
        </w:rPr>
        <w:t>Депозиты в рублях</w:t>
      </w:r>
      <w:r w:rsidRPr="00DB353B">
        <w:rPr>
          <w:color w:val="000000"/>
          <w:sz w:val="20"/>
        </w:rPr>
        <w:t> </w:t>
      </w: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1581"/>
        <w:gridCol w:w="1116"/>
        <w:gridCol w:w="1166"/>
        <w:gridCol w:w="1116"/>
        <w:gridCol w:w="1138"/>
      </w:tblGrid>
      <w:tr w:rsidR="00B60EDD" w:rsidRPr="00DB353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Сумма, тыс.руб.</w:t>
            </w:r>
          </w:p>
        </w:tc>
        <w:tc>
          <w:tcPr>
            <w:tcW w:w="6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Срок</w:t>
            </w:r>
          </w:p>
        </w:tc>
      </w:tr>
      <w:tr w:rsidR="00B60EDD" w:rsidRPr="00DB353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до 3 мес.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3 мес.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6 мес.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9 мес.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12 мес.</w:t>
            </w:r>
          </w:p>
        </w:tc>
      </w:tr>
      <w:tr w:rsidR="00B60EDD" w:rsidRPr="00DB353B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до 5 000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по договоренности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6,5 %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7,5 %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9,0 %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9,5 %</w:t>
            </w:r>
          </w:p>
        </w:tc>
      </w:tr>
      <w:tr w:rsidR="00B60EDD" w:rsidRPr="00DB353B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5 000–10 000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по договоренности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7,0 %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8,5 %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9,5 %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10,0 %</w:t>
            </w:r>
          </w:p>
        </w:tc>
      </w:tr>
      <w:tr w:rsidR="00B60EDD" w:rsidRPr="00DB353B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/>
              <w:ind w:right="-168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свыше 10 000</w:t>
            </w:r>
          </w:p>
        </w:tc>
        <w:tc>
          <w:tcPr>
            <w:tcW w:w="6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по договоренности</w:t>
            </w:r>
          </w:p>
        </w:tc>
      </w:tr>
    </w:tbl>
    <w:p w:rsidR="00B60EDD" w:rsidRPr="00DB353B" w:rsidRDefault="00B60EDD" w:rsidP="00B60EDD">
      <w:pPr>
        <w:spacing w:before="100" w:beforeAutospacing="1" w:after="100" w:afterAutospacing="1"/>
        <w:jc w:val="center"/>
        <w:rPr>
          <w:color w:val="000000"/>
        </w:rPr>
      </w:pPr>
      <w:r w:rsidRPr="00DB353B">
        <w:rPr>
          <w:b/>
          <w:bCs/>
          <w:color w:val="000000"/>
          <w:sz w:val="20"/>
        </w:rPr>
        <w:t> </w:t>
      </w:r>
    </w:p>
    <w:p w:rsidR="00B60EDD" w:rsidRPr="00DB353B" w:rsidRDefault="00B60EDD" w:rsidP="00B60EDD">
      <w:pPr>
        <w:spacing w:before="100" w:beforeAutospacing="1" w:after="100" w:afterAutospacing="1"/>
        <w:jc w:val="center"/>
        <w:rPr>
          <w:color w:val="000000"/>
        </w:rPr>
      </w:pPr>
      <w:r w:rsidRPr="00DB353B">
        <w:rPr>
          <w:b/>
          <w:bCs/>
          <w:color w:val="000000"/>
          <w:sz w:val="20"/>
        </w:rPr>
        <w:t>Депозиты в долларах США</w:t>
      </w:r>
    </w:p>
    <w:p w:rsidR="00B60EDD" w:rsidRPr="00DB353B" w:rsidRDefault="00B60EDD" w:rsidP="00B60EDD">
      <w:pPr>
        <w:spacing w:before="100" w:beforeAutospacing="1" w:after="100" w:afterAutospacing="1"/>
        <w:jc w:val="center"/>
        <w:rPr>
          <w:color w:val="000000"/>
        </w:rPr>
      </w:pPr>
      <w:r w:rsidRPr="00DB353B">
        <w:rPr>
          <w:color w:val="000000"/>
          <w:sz w:val="20"/>
        </w:rPr>
        <w:t> </w:t>
      </w: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92"/>
        <w:gridCol w:w="1581"/>
        <w:gridCol w:w="1127"/>
        <w:gridCol w:w="1177"/>
        <w:gridCol w:w="1127"/>
        <w:gridCol w:w="1096"/>
      </w:tblGrid>
      <w:tr w:rsidR="00B60EDD" w:rsidRPr="00DB353B">
        <w:trPr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 xml:space="preserve">Сумма, тыс. </w:t>
            </w:r>
            <w:r w:rsidRPr="00DB353B">
              <w:rPr>
                <w:b/>
                <w:bCs/>
                <w:color w:val="000000"/>
                <w:sz w:val="20"/>
                <w:lang w:val="en-US"/>
              </w:rPr>
              <w:t>USD</w:t>
            </w:r>
          </w:p>
        </w:tc>
        <w:tc>
          <w:tcPr>
            <w:tcW w:w="6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Срок</w:t>
            </w:r>
          </w:p>
        </w:tc>
      </w:tr>
      <w:tr w:rsidR="00B60EDD" w:rsidRPr="00DB353B">
        <w:trPr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до 3 мес.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3 мес.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6 мес.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9 мес.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12 мес.</w:t>
            </w:r>
          </w:p>
        </w:tc>
      </w:tr>
      <w:tr w:rsidR="00B60EDD" w:rsidRPr="00DB353B">
        <w:trPr>
          <w:trHeight w:val="567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до 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по договоренности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4,0 %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4,5 %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5,0 %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5,5 %</w:t>
            </w:r>
          </w:p>
        </w:tc>
      </w:tr>
      <w:tr w:rsidR="00B60EDD" w:rsidRPr="00DB353B">
        <w:trPr>
          <w:trHeight w:val="567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50 – 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по договоренности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4,5 %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5,0 %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5,5 %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6,0 %</w:t>
            </w:r>
          </w:p>
        </w:tc>
      </w:tr>
      <w:tr w:rsidR="00B60EDD" w:rsidRPr="00DB353B">
        <w:trPr>
          <w:trHeight w:val="567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свыше 100</w:t>
            </w:r>
          </w:p>
        </w:tc>
        <w:tc>
          <w:tcPr>
            <w:tcW w:w="6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по договоренности</w:t>
            </w:r>
          </w:p>
        </w:tc>
      </w:tr>
    </w:tbl>
    <w:p w:rsidR="00B60EDD" w:rsidRPr="00DB353B" w:rsidRDefault="00B60EDD" w:rsidP="00B60EDD">
      <w:pPr>
        <w:spacing w:before="120" w:after="100" w:afterAutospacing="1"/>
        <w:jc w:val="center"/>
        <w:rPr>
          <w:color w:val="000000"/>
        </w:rPr>
      </w:pPr>
      <w:r w:rsidRPr="00DB353B">
        <w:rPr>
          <w:color w:val="000000"/>
          <w:sz w:val="20"/>
          <w:szCs w:val="28"/>
        </w:rPr>
        <w:t> </w:t>
      </w:r>
    </w:p>
    <w:p w:rsidR="00B60EDD" w:rsidRPr="00DB353B" w:rsidRDefault="00B60EDD" w:rsidP="00B60EDD">
      <w:pPr>
        <w:spacing w:before="100" w:beforeAutospacing="1" w:after="100" w:afterAutospacing="1"/>
        <w:jc w:val="center"/>
        <w:rPr>
          <w:color w:val="000000"/>
        </w:rPr>
      </w:pPr>
      <w:r w:rsidRPr="00DB353B">
        <w:rPr>
          <w:b/>
          <w:bCs/>
          <w:color w:val="000000"/>
          <w:sz w:val="20"/>
        </w:rPr>
        <w:t> </w:t>
      </w:r>
    </w:p>
    <w:p w:rsidR="00B60EDD" w:rsidRPr="00DB353B" w:rsidRDefault="00B60EDD" w:rsidP="00B60EDD">
      <w:pPr>
        <w:spacing w:before="100" w:beforeAutospacing="1" w:after="100" w:afterAutospacing="1"/>
        <w:jc w:val="center"/>
        <w:rPr>
          <w:color w:val="000000"/>
        </w:rPr>
      </w:pPr>
      <w:r w:rsidRPr="00DB353B">
        <w:rPr>
          <w:b/>
          <w:bCs/>
          <w:color w:val="000000"/>
          <w:sz w:val="20"/>
        </w:rPr>
        <w:t>Депозиты в евро</w:t>
      </w:r>
      <w:r w:rsidRPr="00DB353B">
        <w:rPr>
          <w:color w:val="000000"/>
          <w:sz w:val="20"/>
        </w:rPr>
        <w:t xml:space="preserve"> </w:t>
      </w:r>
    </w:p>
    <w:p w:rsidR="00B60EDD" w:rsidRPr="00DB353B" w:rsidRDefault="00B60EDD" w:rsidP="00B60EDD">
      <w:pPr>
        <w:spacing w:before="100" w:beforeAutospacing="1" w:after="100" w:afterAutospacing="1"/>
        <w:jc w:val="center"/>
        <w:rPr>
          <w:color w:val="000000"/>
        </w:rPr>
      </w:pPr>
      <w:r w:rsidRPr="00DB353B">
        <w:rPr>
          <w:color w:val="000000"/>
          <w:sz w:val="20"/>
        </w:rPr>
        <w:t> </w:t>
      </w: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1581"/>
        <w:gridCol w:w="1149"/>
        <w:gridCol w:w="1114"/>
        <w:gridCol w:w="1114"/>
        <w:gridCol w:w="1135"/>
      </w:tblGrid>
      <w:tr w:rsidR="00B60EDD" w:rsidRPr="00DB353B">
        <w:trPr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 xml:space="preserve">Сумма, тыс. </w:t>
            </w:r>
            <w:r w:rsidRPr="00DB353B">
              <w:rPr>
                <w:b/>
                <w:bCs/>
                <w:color w:val="000000"/>
                <w:sz w:val="20"/>
                <w:lang w:val="en-US"/>
              </w:rPr>
              <w:t>EUR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Срок</w:t>
            </w:r>
          </w:p>
        </w:tc>
      </w:tr>
      <w:tr w:rsidR="00B60EDD" w:rsidRPr="00DB353B">
        <w:trPr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до 3 мес.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3 мес.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6 мес.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9 мес.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12 мес.</w:t>
            </w:r>
          </w:p>
        </w:tc>
      </w:tr>
      <w:tr w:rsidR="00B60EDD" w:rsidRPr="00DB353B">
        <w:trPr>
          <w:trHeight w:val="567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до 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по договоренности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3,5 %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4,0 %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4,5 %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5,0 %</w:t>
            </w:r>
          </w:p>
        </w:tc>
      </w:tr>
      <w:tr w:rsidR="00B60EDD" w:rsidRPr="00DB353B">
        <w:trPr>
          <w:trHeight w:val="567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50 – 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по договоренности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4,0 %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4,5 %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5,0 %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5,5 %</w:t>
            </w:r>
          </w:p>
        </w:tc>
      </w:tr>
      <w:tr w:rsidR="00B60EDD" w:rsidRPr="00DB353B">
        <w:trPr>
          <w:trHeight w:val="567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b/>
                <w:bCs/>
                <w:color w:val="000000"/>
                <w:sz w:val="20"/>
              </w:rPr>
              <w:t>свыше 100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60EDD" w:rsidRPr="00DB353B" w:rsidRDefault="00B60EDD" w:rsidP="00B60EDD">
            <w:pPr>
              <w:spacing w:before="120" w:after="100" w:afterAutospacing="1"/>
              <w:jc w:val="center"/>
              <w:rPr>
                <w:color w:val="000000"/>
              </w:rPr>
            </w:pPr>
            <w:r w:rsidRPr="00DB353B">
              <w:rPr>
                <w:color w:val="000000"/>
                <w:sz w:val="20"/>
              </w:rPr>
              <w:t>по договоренности</w:t>
            </w:r>
          </w:p>
        </w:tc>
      </w:tr>
    </w:tbl>
    <w:p w:rsidR="00B60EDD" w:rsidRPr="00DB353B" w:rsidRDefault="00B60EDD" w:rsidP="00B60EDD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DB353B">
        <w:rPr>
          <w:rFonts w:ascii="Arial" w:hAnsi="Arial" w:cs="Arial"/>
          <w:color w:val="000000"/>
          <w:sz w:val="18"/>
          <w:szCs w:val="18"/>
        </w:rPr>
        <w:t>Проценты начисляются и выплачиваются в соответствии с условиями договора банковского вклада</w:t>
      </w: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DB353B" w:rsidRDefault="00B60EDD" w:rsidP="00B60EDD">
      <w:pPr>
        <w:pStyle w:val="a3"/>
        <w:spacing w:before="0" w:after="0"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DB353B">
        <w:rPr>
          <w:b/>
          <w:sz w:val="26"/>
          <w:szCs w:val="26"/>
        </w:rPr>
        <w:t>Условия привлечения вкладов для физических лиц</w:t>
      </w: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Банк предлагает данные варианты вкладов</w:t>
      </w:r>
    </w:p>
    <w:p w:rsidR="00B60EDD" w:rsidRPr="00DB353B" w:rsidRDefault="00B60EDD" w:rsidP="00B60ED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DB353B">
        <w:rPr>
          <w:sz w:val="26"/>
          <w:szCs w:val="26"/>
        </w:rPr>
        <w:t>Вклад "До востребования"</w:t>
      </w:r>
    </w:p>
    <w:p w:rsidR="00B60EDD" w:rsidRPr="00DB353B" w:rsidRDefault="00B60EDD" w:rsidP="00B60ED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DB353B">
        <w:rPr>
          <w:sz w:val="26"/>
          <w:szCs w:val="26"/>
        </w:rPr>
        <w:t>Вклад "Накопительный".</w:t>
      </w:r>
    </w:p>
    <w:p w:rsidR="00B60EDD" w:rsidRPr="00DB353B" w:rsidRDefault="00B60EDD" w:rsidP="00B60ED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DB353B">
        <w:rPr>
          <w:sz w:val="26"/>
          <w:szCs w:val="26"/>
        </w:rPr>
        <w:t>Вклад "Рентный"</w:t>
      </w:r>
    </w:p>
    <w:p w:rsidR="00B60EDD" w:rsidRPr="00DB353B" w:rsidRDefault="00B60EDD" w:rsidP="00B60ED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DB353B">
        <w:rPr>
          <w:sz w:val="26"/>
          <w:szCs w:val="26"/>
        </w:rPr>
        <w:t>Вклад "Специальный".</w:t>
      </w:r>
    </w:p>
    <w:p w:rsidR="00B60EDD" w:rsidRPr="00DB353B" w:rsidRDefault="00B60EDD" w:rsidP="00B60ED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DB353B">
        <w:rPr>
          <w:sz w:val="26"/>
          <w:szCs w:val="26"/>
        </w:rPr>
        <w:t>Вклад "Пенсионный".</w:t>
      </w:r>
    </w:p>
    <w:p w:rsidR="00B60EDD" w:rsidRPr="00DB353B" w:rsidRDefault="00B60EDD" w:rsidP="00B60ED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DB353B">
        <w:rPr>
          <w:sz w:val="26"/>
          <w:szCs w:val="26"/>
        </w:rPr>
        <w:t>Вклад "Удобный"</w:t>
      </w:r>
    </w:p>
    <w:p w:rsidR="00B60EDD" w:rsidRDefault="00B60EDD" w:rsidP="00B60ED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DB353B">
        <w:rPr>
          <w:sz w:val="26"/>
          <w:szCs w:val="26"/>
        </w:rPr>
        <w:t>Вклад "Универсальный - Славянский кредит".</w:t>
      </w:r>
    </w:p>
    <w:p w:rsidR="00B60EDD" w:rsidRDefault="00B60EDD" w:rsidP="00B60EDD">
      <w:pPr>
        <w:pStyle w:val="a3"/>
        <w:spacing w:before="0" w:after="0" w:line="360" w:lineRule="auto"/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Условия вклада «до востребования « процентная ставка составляет 0,25 %.</w:t>
      </w:r>
    </w:p>
    <w:p w:rsidR="00B60EDD" w:rsidRDefault="00B60EDD" w:rsidP="00B60EDD">
      <w:pPr>
        <w:pStyle w:val="a3"/>
        <w:spacing w:before="0" w:after="0" w:line="360" w:lineRule="auto"/>
        <w:ind w:hanging="180"/>
        <w:jc w:val="both"/>
        <w:rPr>
          <w:sz w:val="26"/>
          <w:szCs w:val="26"/>
        </w:rPr>
      </w:pPr>
    </w:p>
    <w:p w:rsidR="00B60EDD" w:rsidRDefault="00B60EDD" w:rsidP="00B60EDD">
      <w:pPr>
        <w:pStyle w:val="3"/>
        <w:jc w:val="center"/>
        <w:rPr>
          <w:sz w:val="27"/>
          <w:szCs w:val="27"/>
        </w:rPr>
      </w:pPr>
      <w:r>
        <w:t>Условия привлечения денежных средств по вкладу «Накопительный»</w:t>
      </w:r>
    </w:p>
    <w:p w:rsidR="00B60EDD" w:rsidRDefault="00B60EDD" w:rsidP="00B60EDD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0"/>
      </w:tblGrid>
      <w:tr w:rsidR="00B60EDD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60EDD" w:rsidRDefault="00B60EDD" w:rsidP="00B60EDD">
            <w:pPr>
              <w:jc w:val="right"/>
              <w:rPr>
                <w:color w:val="000000"/>
              </w:rPr>
            </w:pPr>
            <w:r>
              <w:t>(% годовых)</w:t>
            </w:r>
          </w:p>
        </w:tc>
      </w:tr>
    </w:tbl>
    <w:p w:rsidR="00B60EDD" w:rsidRDefault="00B60EDD" w:rsidP="00B60EDD">
      <w:pPr>
        <w:jc w:val="center"/>
        <w:rPr>
          <w:rFonts w:ascii="Arial" w:hAnsi="Arial" w:cs="Arial"/>
          <w:vanish/>
          <w:sz w:val="18"/>
          <w:szCs w:val="18"/>
        </w:rPr>
      </w:pPr>
    </w:p>
    <w:tbl>
      <w:tblPr>
        <w:tblW w:w="9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55"/>
        <w:gridCol w:w="908"/>
        <w:gridCol w:w="1078"/>
        <w:gridCol w:w="1248"/>
        <w:gridCol w:w="1248"/>
        <w:gridCol w:w="1263"/>
      </w:tblGrid>
      <w:tr w:rsidR="00B60ED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Валюта вклада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</w:rPr>
              <w:t>Срок вклада в днях</w:t>
            </w:r>
            <w:r>
              <w:t xml:space="preserve"> 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60-90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91-180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181-270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271-365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366-730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Рубли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10 000 до 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8,0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100 001 до 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8,25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свыше 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Доллары США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500 до 5 000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4,0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свыше 5 000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Евро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500 до 5 000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4,0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свыше 5 000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4,25</w:t>
            </w:r>
          </w:p>
        </w:tc>
      </w:tr>
    </w:tbl>
    <w:p w:rsidR="00B60EDD" w:rsidRPr="00C53673" w:rsidRDefault="00B60EDD" w:rsidP="00B60EDD">
      <w:pPr>
        <w:pStyle w:val="a3"/>
        <w:jc w:val="both"/>
        <w:rPr>
          <w:sz w:val="26"/>
          <w:szCs w:val="26"/>
        </w:rPr>
      </w:pPr>
      <w:r w:rsidRPr="00C53673">
        <w:rPr>
          <w:sz w:val="26"/>
          <w:szCs w:val="26"/>
        </w:rPr>
        <w:t>1. Вклад принимается от физических лиц (резидентов и нерезидентов) в российских рублях, долларах США, евро.</w:t>
      </w:r>
      <w:r w:rsidRPr="00C53673">
        <w:rPr>
          <w:sz w:val="26"/>
          <w:szCs w:val="26"/>
        </w:rPr>
        <w:br/>
        <w:t>2. Срок вклада: 60-90, 91-180, 181-270, 271-365, 366-730 дней.</w:t>
      </w:r>
      <w:r w:rsidRPr="00C53673">
        <w:rPr>
          <w:sz w:val="26"/>
          <w:szCs w:val="26"/>
        </w:rPr>
        <w:br/>
        <w:t>3. Режим вклада: срочный, пополняемый.</w:t>
      </w:r>
      <w:r w:rsidRPr="00C53673">
        <w:rPr>
          <w:sz w:val="26"/>
          <w:szCs w:val="26"/>
        </w:rPr>
        <w:br/>
        <w:t xml:space="preserve">4. Минимальная сумма первоначального взноса: 10 000 рублей, 500 долларов США, 500 евро. </w:t>
      </w:r>
      <w:r w:rsidRPr="00C53673">
        <w:rPr>
          <w:sz w:val="26"/>
          <w:szCs w:val="26"/>
        </w:rPr>
        <w:br/>
        <w:t>5. Минимальная сумма дополнительного взноса: 5 000 рублей, 200 долларов США, 200 евро.</w:t>
      </w:r>
      <w:r w:rsidRPr="00C53673">
        <w:rPr>
          <w:sz w:val="26"/>
          <w:szCs w:val="26"/>
        </w:rPr>
        <w:br/>
        <w:t xml:space="preserve">6. Сроки внесения дополнительных взносов: дополнительные взносы принимаются в течение всего срока действия договора банковского вклада. </w:t>
      </w:r>
      <w:r w:rsidRPr="00C53673">
        <w:rPr>
          <w:sz w:val="26"/>
          <w:szCs w:val="26"/>
        </w:rPr>
        <w:br/>
        <w:t>7. Начисление процентов осуществляется на суммы ежедневных остатков по вкладу с учетом всех изменений суммы вклада.</w:t>
      </w:r>
      <w:r w:rsidRPr="00C53673">
        <w:rPr>
          <w:sz w:val="26"/>
          <w:szCs w:val="26"/>
        </w:rPr>
        <w:br/>
        <w:t>8. Начисленные проценты ежемесячно присоединяются к основной сумме вклада.</w:t>
      </w:r>
      <w:r w:rsidRPr="00C53673">
        <w:rPr>
          <w:sz w:val="26"/>
          <w:szCs w:val="26"/>
        </w:rPr>
        <w:br/>
        <w:t>9. В случае досрочного расторжения договора Банк производит перерасчет процентов по действующей в Банке ставке вклада «До востребования», а разницу между полученными и подлежащими к получению процентами удерживает из суммы, причитающейся к выдаче Вкладчику.</w:t>
      </w:r>
      <w:r w:rsidRPr="00C53673">
        <w:rPr>
          <w:sz w:val="26"/>
          <w:szCs w:val="26"/>
        </w:rPr>
        <w:br/>
        <w:t>10. По окончании срока вклада договор не подлежит пролонгации.</w:t>
      </w:r>
      <w:r w:rsidRPr="00C53673">
        <w:rPr>
          <w:sz w:val="26"/>
          <w:szCs w:val="26"/>
        </w:rPr>
        <w:br/>
        <w:t>11. При невостребовании Вкладчиком суммы вклада по истечении срока договора, суммы вклада и процентов, причитающихся к выдаче в окончательный расчет, перечисляются Банком на уже имеющийся в Банке счет клиента или на вновь открываемый вклад «До востребования» с начислением процентов по действующей в Банке ставке вкладов «До востребования».</w:t>
      </w:r>
    </w:p>
    <w:p w:rsidR="00B60EDD" w:rsidRDefault="00B60EDD" w:rsidP="00B60EDD">
      <w:pPr>
        <w:pStyle w:val="3"/>
        <w:jc w:val="center"/>
        <w:rPr>
          <w:sz w:val="27"/>
          <w:szCs w:val="27"/>
        </w:rPr>
      </w:pPr>
      <w:r>
        <w:t>Условия привлечения денежных средств по вкладу «Рентный»</w:t>
      </w:r>
    </w:p>
    <w:p w:rsidR="00B60EDD" w:rsidRDefault="00B60EDD" w:rsidP="00B60EDD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0"/>
      </w:tblGrid>
      <w:tr w:rsidR="00B60EDD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60EDD" w:rsidRDefault="00B60EDD" w:rsidP="00B60EDD">
            <w:pPr>
              <w:jc w:val="right"/>
              <w:rPr>
                <w:color w:val="000000"/>
              </w:rPr>
            </w:pPr>
            <w:r>
              <w:t>(% годовых)</w:t>
            </w:r>
          </w:p>
        </w:tc>
      </w:tr>
    </w:tbl>
    <w:p w:rsidR="00B60EDD" w:rsidRDefault="00B60EDD" w:rsidP="00B60EDD">
      <w:pPr>
        <w:jc w:val="center"/>
        <w:rPr>
          <w:rFonts w:ascii="Arial" w:hAnsi="Arial" w:cs="Arial"/>
          <w:vanish/>
          <w:sz w:val="18"/>
          <w:szCs w:val="18"/>
        </w:rPr>
      </w:pPr>
    </w:p>
    <w:tbl>
      <w:tblPr>
        <w:tblW w:w="9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27"/>
        <w:gridCol w:w="726"/>
        <w:gridCol w:w="958"/>
        <w:gridCol w:w="958"/>
        <w:gridCol w:w="958"/>
        <w:gridCol w:w="973"/>
      </w:tblGrid>
      <w:tr w:rsidR="00B60ED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Валюта вклада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</w:rPr>
              <w:t>Срок вклада в днях</w:t>
            </w:r>
            <w:r>
              <w:t xml:space="preserve"> 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730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Рубли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10 000 до 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8,0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100 001 до 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8,25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свыше 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Доллары США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500 до 5 000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свыше 5 000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4,75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Евро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500 до 5 000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4,0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свыше 5 000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4,25</w:t>
            </w:r>
          </w:p>
        </w:tc>
      </w:tr>
    </w:tbl>
    <w:p w:rsidR="00B60EDD" w:rsidRDefault="00B60EDD" w:rsidP="00B60EDD">
      <w:pPr>
        <w:pStyle w:val="a3"/>
        <w:spacing w:before="0" w:after="0" w:line="360" w:lineRule="auto"/>
        <w:ind w:hanging="180"/>
        <w:jc w:val="both"/>
        <w:rPr>
          <w:sz w:val="26"/>
          <w:szCs w:val="26"/>
          <w:lang w:val="en-US"/>
        </w:rPr>
      </w:pPr>
    </w:p>
    <w:p w:rsidR="00B60EDD" w:rsidRPr="00B60EDD" w:rsidRDefault="00B60EDD" w:rsidP="00B60EDD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FC1D88">
        <w:rPr>
          <w:sz w:val="26"/>
          <w:szCs w:val="26"/>
        </w:rPr>
        <w:t>Вклад принимается от физических лиц (резидентов и нерезидентов) в российских рублях, долларах США, евро.</w:t>
      </w:r>
      <w:r w:rsidRPr="00FC1D88">
        <w:rPr>
          <w:sz w:val="26"/>
          <w:szCs w:val="26"/>
        </w:rPr>
        <w:br/>
        <w:t>2. Срок вклада: 91, 181, 271, 365, 730 дней.</w:t>
      </w:r>
      <w:r w:rsidRPr="00FC1D88">
        <w:rPr>
          <w:sz w:val="26"/>
          <w:szCs w:val="26"/>
        </w:rPr>
        <w:br/>
        <w:t>3. Режим вклада: срочный.</w:t>
      </w:r>
      <w:r w:rsidRPr="00FC1D88">
        <w:rPr>
          <w:sz w:val="26"/>
          <w:szCs w:val="26"/>
        </w:rPr>
        <w:br/>
        <w:t>4. Минимальная сумма взноса: 10 000 рублей, 500 долларов США, 500 евро.</w:t>
      </w:r>
      <w:r w:rsidRPr="00FC1D88">
        <w:rPr>
          <w:sz w:val="26"/>
          <w:szCs w:val="26"/>
        </w:rPr>
        <w:br/>
        <w:t xml:space="preserve">5. Начисление процентов осуществляется ежедневно. </w:t>
      </w:r>
      <w:r w:rsidRPr="00FC1D88">
        <w:rPr>
          <w:sz w:val="26"/>
          <w:szCs w:val="26"/>
        </w:rPr>
        <w:br/>
        <w:t>6. Выплата процентов производится ежемесячно.</w:t>
      </w:r>
      <w:r w:rsidRPr="00FC1D88">
        <w:rPr>
          <w:sz w:val="26"/>
          <w:szCs w:val="26"/>
        </w:rPr>
        <w:br/>
        <w:t xml:space="preserve">7. По окончании срока вклада договор не подлежит пролонгации. </w:t>
      </w:r>
      <w:r w:rsidRPr="00FC1D88">
        <w:rPr>
          <w:sz w:val="26"/>
          <w:szCs w:val="26"/>
        </w:rPr>
        <w:br/>
        <w:t>8. Суммы вклада и процентов, не востребованных по каким-либо причинам по окончании срока действия вклада, переводятся на вновь открываемый или имеющийся в Банке у данного клиента счет «До востребования» с начислением процентов по установленной Банком ставке для вкладов «До востребования».</w:t>
      </w:r>
      <w:r w:rsidRPr="00FC1D88">
        <w:rPr>
          <w:sz w:val="26"/>
          <w:szCs w:val="26"/>
        </w:rPr>
        <w:br/>
        <w:t>9. В случае досрочного расторжения договора Банк производит перерасчет процентов по действующей в Банке ставке вклада "До востребования".</w:t>
      </w:r>
    </w:p>
    <w:p w:rsidR="00B60EDD" w:rsidRDefault="00B60EDD" w:rsidP="00B60EDD">
      <w:pPr>
        <w:pStyle w:val="3"/>
        <w:jc w:val="center"/>
        <w:rPr>
          <w:sz w:val="27"/>
          <w:szCs w:val="27"/>
        </w:rPr>
      </w:pPr>
      <w:r>
        <w:t>Условия привлечения денежных средств по вкладу «Специальный»</w:t>
      </w:r>
    </w:p>
    <w:p w:rsidR="00B60EDD" w:rsidRDefault="00B60EDD" w:rsidP="00B60EDD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0"/>
      </w:tblGrid>
      <w:tr w:rsidR="00B60EDD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60EDD" w:rsidRDefault="00B60EDD" w:rsidP="00B60EDD">
            <w:pPr>
              <w:jc w:val="right"/>
              <w:rPr>
                <w:color w:val="000000"/>
              </w:rPr>
            </w:pPr>
            <w:r>
              <w:t>(% годовых)</w:t>
            </w:r>
          </w:p>
        </w:tc>
      </w:tr>
    </w:tbl>
    <w:p w:rsidR="00B60EDD" w:rsidRDefault="00B60EDD" w:rsidP="00B60EDD">
      <w:pPr>
        <w:jc w:val="center"/>
        <w:rPr>
          <w:rFonts w:ascii="Arial" w:hAnsi="Arial" w:cs="Arial"/>
          <w:vanish/>
          <w:sz w:val="18"/>
          <w:szCs w:val="18"/>
        </w:rPr>
      </w:pPr>
    </w:p>
    <w:tbl>
      <w:tblPr>
        <w:tblW w:w="9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1"/>
        <w:gridCol w:w="3514"/>
        <w:gridCol w:w="540"/>
        <w:gridCol w:w="710"/>
        <w:gridCol w:w="710"/>
        <w:gridCol w:w="725"/>
      </w:tblGrid>
      <w:tr w:rsidR="00B60ED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Валюта вклада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Минимальная сумма </w:t>
            </w:r>
            <w:r>
              <w:rPr>
                <w:b/>
                <w:bCs/>
              </w:rPr>
              <w:br/>
              <w:t>дополнительного взноса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</w:rPr>
              <w:t>Срок вклада в днях</w:t>
            </w:r>
            <w:r>
              <w:t xml:space="preserve"> 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365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Рубли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15 000 до 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9,0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50 001 до 500 000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9,5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свыше 500 000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9,75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Доллары США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500 до 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4,75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5 001 до 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5,0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свыше 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5,25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rPr>
                <w:b/>
                <w:bCs/>
              </w:rPr>
              <w:t>Евро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500 до 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от 5 001 до 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4,25</w:t>
            </w:r>
          </w:p>
        </w:tc>
      </w:tr>
      <w:tr w:rsidR="00B60E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  <w:r>
              <w:t>свыше 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Default="00B60EDD" w:rsidP="00B60EDD">
            <w:pPr>
              <w:jc w:val="center"/>
              <w:rPr>
                <w:color w:val="000000"/>
              </w:rPr>
            </w:pPr>
            <w:r>
              <w:t>4,75</w:t>
            </w:r>
          </w:p>
        </w:tc>
      </w:tr>
    </w:tbl>
    <w:p w:rsidR="00B60EDD" w:rsidRPr="00FC1D88" w:rsidRDefault="00B60EDD" w:rsidP="00B60EDD">
      <w:pPr>
        <w:pStyle w:val="a3"/>
        <w:jc w:val="both"/>
        <w:rPr>
          <w:sz w:val="26"/>
          <w:szCs w:val="26"/>
        </w:rPr>
      </w:pPr>
      <w:r w:rsidRPr="00FC1D88">
        <w:rPr>
          <w:sz w:val="26"/>
          <w:szCs w:val="26"/>
        </w:rPr>
        <w:t>1. Вклад принимается от физических лиц (резидентов и нерезидентов) в российских рублях, долларах США, евро.</w:t>
      </w:r>
      <w:r w:rsidRPr="00FC1D88">
        <w:rPr>
          <w:sz w:val="26"/>
          <w:szCs w:val="26"/>
        </w:rPr>
        <w:br/>
        <w:t>2. Срок вклада: 91, 181, 271, 365 дней.</w:t>
      </w:r>
      <w:r w:rsidRPr="00FC1D88">
        <w:rPr>
          <w:sz w:val="26"/>
          <w:szCs w:val="26"/>
        </w:rPr>
        <w:br/>
        <w:t>3. Режим вклада: срочный, пополняемый, с возможностью частичного снятия денежных средств в пределах суммы неснижаемого остатка.</w:t>
      </w:r>
      <w:r w:rsidRPr="00FC1D88">
        <w:rPr>
          <w:sz w:val="26"/>
          <w:szCs w:val="26"/>
        </w:rPr>
        <w:br/>
        <w:t>4. Неснижаемый остаток по вкладу равен сумме минимального взноса.</w:t>
      </w:r>
      <w:r w:rsidRPr="00FC1D88">
        <w:rPr>
          <w:sz w:val="26"/>
          <w:szCs w:val="26"/>
        </w:rPr>
        <w:br/>
        <w:t>5. Минимальная сумма первоначального взноса: 15 000 рублей, 500 долларов США, 500 евро.</w:t>
      </w:r>
      <w:r w:rsidRPr="00FC1D88">
        <w:rPr>
          <w:sz w:val="26"/>
          <w:szCs w:val="26"/>
        </w:rPr>
        <w:br/>
        <w:t>6. Минимальная сумма дополнительного взноса: 6 000 рублей, 200 долларов США, 200 евро.</w:t>
      </w:r>
      <w:r w:rsidRPr="00FC1D88">
        <w:rPr>
          <w:sz w:val="26"/>
          <w:szCs w:val="26"/>
        </w:rPr>
        <w:br/>
        <w:t xml:space="preserve">7. Сроки внесения дополнительных взносов: дополнительные взносы принимаются в течение всего срока действия договора банковского вклада. </w:t>
      </w:r>
      <w:r w:rsidRPr="00FC1D88">
        <w:rPr>
          <w:sz w:val="26"/>
          <w:szCs w:val="26"/>
        </w:rPr>
        <w:br/>
        <w:t xml:space="preserve">8. Начисление процентов осуществляется на суммы ежедневных остатков по вкладу, с учетом всех изменений суммы вклада. </w:t>
      </w:r>
      <w:r w:rsidRPr="00FC1D88">
        <w:rPr>
          <w:sz w:val="26"/>
          <w:szCs w:val="26"/>
        </w:rPr>
        <w:br/>
        <w:t>9. Выплата процентов производится единовременно по окончании срока вклада вместе с возвратом суммы вклада.</w:t>
      </w:r>
      <w:r w:rsidRPr="00FC1D88">
        <w:rPr>
          <w:sz w:val="26"/>
          <w:szCs w:val="26"/>
        </w:rPr>
        <w:br/>
        <w:t>10. В случае досрочного расторжения договора банковского вклада начисление процентов производится следующим образом:</w:t>
      </w:r>
      <w:r w:rsidRPr="00FC1D88">
        <w:rPr>
          <w:sz w:val="26"/>
          <w:szCs w:val="26"/>
        </w:rPr>
        <w:br/>
        <w:t>- на сумму, находящуюся во вкладе менее 91 дня, начисляются проценты по действующей в Банке ставке вклада «До востребования»;</w:t>
      </w:r>
      <w:r w:rsidRPr="00FC1D88">
        <w:rPr>
          <w:sz w:val="26"/>
          <w:szCs w:val="26"/>
        </w:rPr>
        <w:br/>
        <w:t>- на сумму, находящуюся во вкладе менее 181 дня, начисляются проценты по действующей в Банке ставке 91 дня за 91 день нахождения денежных средств во вкладе и по действующей в Банке ставке «До востребования» за дни более 91 дня, но менее 181 дня;</w:t>
      </w:r>
      <w:r w:rsidRPr="00FC1D88">
        <w:rPr>
          <w:sz w:val="26"/>
          <w:szCs w:val="26"/>
        </w:rPr>
        <w:br/>
        <w:t>- на сумму, находящуюся во вкладе менее 271 дня, начисляются проценты по действующей в Банке ставке 181 дня за 181 день нахождения денежных средств во вкладе и по действующей в Банке ставке «До востребования» за дни более 181 дня, но менее 271 дня;</w:t>
      </w:r>
      <w:r w:rsidRPr="00FC1D88">
        <w:rPr>
          <w:sz w:val="26"/>
          <w:szCs w:val="26"/>
        </w:rPr>
        <w:br/>
        <w:t>- на сумму, находящуюся во вкладе менее 365 дней, начисляются проценты по действующей в Банке ставке 271 дня за 271 день нахождения денежных средств во вкладе и по действующей в Банке ставке «До востребования» за дни более 271 дня, но менее 365 дней;</w:t>
      </w:r>
      <w:r w:rsidRPr="00FC1D88">
        <w:rPr>
          <w:sz w:val="26"/>
          <w:szCs w:val="26"/>
        </w:rPr>
        <w:br/>
        <w:t>11. По окончании срока вклада договор не подлежит пролонгации.</w:t>
      </w:r>
      <w:r w:rsidRPr="00FC1D88">
        <w:rPr>
          <w:sz w:val="26"/>
          <w:szCs w:val="26"/>
        </w:rPr>
        <w:br/>
        <w:t>12. Суммы вклада и процентов, не востребованных по каким-либо причинам по окончании срока действия вклада, переводятся на вновь открываемый или имеющийся в Банке у данного клиента счет «До востребования» с начислением процентов по установленной Банком ставке для вкладов «До востребования».</w:t>
      </w:r>
    </w:p>
    <w:p w:rsidR="00B60EDD" w:rsidRPr="00FC1D88" w:rsidRDefault="00B60EDD" w:rsidP="00B60EDD">
      <w:pPr>
        <w:pStyle w:val="3"/>
        <w:jc w:val="center"/>
        <w:rPr>
          <w:rFonts w:ascii="Times New Roman" w:hAnsi="Times New Roman" w:cs="Times New Roman"/>
          <w:b w:val="0"/>
          <w:bCs w:val="0"/>
        </w:rPr>
      </w:pPr>
      <w:r w:rsidRPr="00FC1D88">
        <w:rPr>
          <w:rFonts w:ascii="Times New Roman" w:hAnsi="Times New Roman" w:cs="Times New Roman"/>
          <w:b w:val="0"/>
          <w:bCs w:val="0"/>
        </w:rPr>
        <w:t xml:space="preserve">Условия привлечения денежных средств по вкладу «Пенсионный» </w:t>
      </w:r>
    </w:p>
    <w:p w:rsidR="00B60EDD" w:rsidRPr="00B60EDD" w:rsidRDefault="00B60EDD" w:rsidP="00B60EDD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23"/>
        <w:gridCol w:w="2037"/>
        <w:gridCol w:w="1080"/>
        <w:gridCol w:w="1080"/>
        <w:gridCol w:w="1080"/>
        <w:gridCol w:w="1080"/>
        <w:gridCol w:w="1095"/>
      </w:tblGrid>
      <w:tr w:rsidR="00B60EDD" w:rsidRPr="00FC1D8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 xml:space="preserve">Минимальная сумма </w:t>
            </w:r>
            <w:r w:rsidRPr="00FC1D88">
              <w:rPr>
                <w:sz w:val="26"/>
                <w:szCs w:val="26"/>
              </w:rPr>
              <w:br/>
              <w:t>первоначального взноса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 xml:space="preserve">Минимальная сумма </w:t>
            </w:r>
            <w:r w:rsidRPr="00FC1D88">
              <w:rPr>
                <w:sz w:val="26"/>
                <w:szCs w:val="26"/>
              </w:rPr>
              <w:br/>
              <w:t>дополнительного взноса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Срок вклада в днях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181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271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365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545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730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Рубли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от 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9,0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Доллары США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от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5,0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Евро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от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4,5</w:t>
            </w:r>
          </w:p>
        </w:tc>
      </w:tr>
    </w:tbl>
    <w:p w:rsidR="00B60EDD" w:rsidRPr="00FC1D88" w:rsidRDefault="00B60EDD" w:rsidP="00B60EDD">
      <w:pPr>
        <w:pStyle w:val="a3"/>
        <w:jc w:val="both"/>
        <w:rPr>
          <w:sz w:val="26"/>
          <w:szCs w:val="26"/>
        </w:rPr>
      </w:pPr>
      <w:r w:rsidRPr="00FC1D88">
        <w:rPr>
          <w:sz w:val="26"/>
          <w:szCs w:val="26"/>
        </w:rPr>
        <w:t>1. Вкладчиками являются физические лица – пенсионеры любой категории (резиденты), а также лица (резиденты), являющиеся получателями социальной пенсии по инвалидности за детей-инвалидов и по случаю потери кормильца.</w:t>
      </w:r>
      <w:r w:rsidRPr="00FC1D88">
        <w:rPr>
          <w:sz w:val="26"/>
          <w:szCs w:val="26"/>
        </w:rPr>
        <w:br/>
        <w:t>2. Вклад принимается в рублях, долларах США, евро.</w:t>
      </w:r>
      <w:r w:rsidRPr="00FC1D88">
        <w:rPr>
          <w:sz w:val="26"/>
          <w:szCs w:val="26"/>
        </w:rPr>
        <w:br/>
        <w:t>3. Срок вклада: 181, 271, 365, 545, 730 дней.</w:t>
      </w:r>
      <w:r w:rsidRPr="00FC1D88">
        <w:rPr>
          <w:sz w:val="26"/>
          <w:szCs w:val="26"/>
        </w:rPr>
        <w:br/>
        <w:t xml:space="preserve">4. Режим вклада: срочный, пополняемый, с возможностью частичного снятия денежных средств в пределах суммы неснижаемого остатка. </w:t>
      </w:r>
      <w:r w:rsidRPr="00FC1D88">
        <w:rPr>
          <w:sz w:val="26"/>
          <w:szCs w:val="26"/>
        </w:rPr>
        <w:br/>
        <w:t>5. Минимальная сумма первоначального взноса: 3 000 рублей, 100 долларов США, 100 евро.</w:t>
      </w:r>
      <w:r w:rsidRPr="00FC1D88">
        <w:rPr>
          <w:sz w:val="26"/>
          <w:szCs w:val="26"/>
        </w:rPr>
        <w:br/>
        <w:t>6. Минимальная сумма дополнительного взноса: 1 000 рублей, 50 долларов США, 50 евро.</w:t>
      </w:r>
      <w:r w:rsidRPr="00FC1D88">
        <w:rPr>
          <w:sz w:val="26"/>
          <w:szCs w:val="26"/>
        </w:rPr>
        <w:br/>
        <w:t>7. Сроки внесения дополнительных взносов: дополнительные взносы принимаются в течение всего срока действия договора банковского вклада.</w:t>
      </w:r>
      <w:r w:rsidRPr="00FC1D88">
        <w:rPr>
          <w:sz w:val="26"/>
          <w:szCs w:val="26"/>
        </w:rPr>
        <w:br/>
        <w:t>8. Неснижаемый остаток по вкладу равен минимальной сумме первоначального взноса: 3 000 рублей, 100 долларов США, 100 евро.</w:t>
      </w:r>
      <w:r w:rsidRPr="00FC1D88">
        <w:rPr>
          <w:sz w:val="26"/>
          <w:szCs w:val="26"/>
        </w:rPr>
        <w:br/>
        <w:t>9. Начисление процентов осуществляется на суммы ежедневных остатков по вкладу с учетом всех изменений суммы вклада.</w:t>
      </w:r>
      <w:r w:rsidRPr="00FC1D88">
        <w:rPr>
          <w:sz w:val="26"/>
          <w:szCs w:val="26"/>
        </w:rPr>
        <w:br/>
        <w:t>10. Начисленные проценты ежемесячно присоединяются к основной сумме вклада.</w:t>
      </w:r>
      <w:r w:rsidRPr="00FC1D88">
        <w:rPr>
          <w:sz w:val="26"/>
          <w:szCs w:val="26"/>
        </w:rPr>
        <w:br/>
        <w:t>11. В случае досрочного расторжения договора банковского вклада начисление процентов производится следующим образом:</w:t>
      </w:r>
      <w:r w:rsidRPr="00FC1D88">
        <w:rPr>
          <w:sz w:val="26"/>
          <w:szCs w:val="26"/>
        </w:rPr>
        <w:br/>
        <w:t>- на сумму, находящуюся во вкладе менее 181 дня, начисляются проценты по действующей в Банке ставке «До востребования»;</w:t>
      </w:r>
      <w:r w:rsidRPr="00FC1D88">
        <w:rPr>
          <w:sz w:val="26"/>
          <w:szCs w:val="26"/>
        </w:rPr>
        <w:br/>
        <w:t>- на сумму, находящуюся во вкладе менее 271 день, начисляются проценты по действующей в Банке ставке 181 дня за 181 день нахождения денежных средств во вкладе и по действующей в Банке ставке «До востребования» за дни более 181 дня, но менее 271 дня;</w:t>
      </w:r>
      <w:r w:rsidRPr="00FC1D88">
        <w:rPr>
          <w:sz w:val="26"/>
          <w:szCs w:val="26"/>
        </w:rPr>
        <w:br/>
        <w:t>- на сумму, находящуюся во вкладе менее 365 дней, начисляются проценты по действующей в Банке ставке 271 дня за 271 день нахождения денежных средств во вкладе и по действующей в Банке ставке «До востребования» за дни более 271 дня, но менее 365 дней;</w:t>
      </w:r>
      <w:r w:rsidRPr="00FC1D88">
        <w:rPr>
          <w:sz w:val="26"/>
          <w:szCs w:val="26"/>
        </w:rPr>
        <w:br/>
        <w:t>- на сумму, находящуюся во вкладе менее 545 дней, начисляются проценты по действующей в Банке ставке 365 дней за 365 дней нахождения денежных средств во вкладе и по действующей в Банке ставке «До востребования» за дни более 365 дней, но менее 545 дней;</w:t>
      </w:r>
      <w:r w:rsidRPr="00FC1D88">
        <w:rPr>
          <w:sz w:val="26"/>
          <w:szCs w:val="26"/>
        </w:rPr>
        <w:br/>
        <w:t>- на сумму, находящуюся во вкладе менее 730 дней, начисляются проценты по действующей в Банке ставке 545 дней за 545 дней нахождения денежных средств во вкладе и по действующей в Банке ставке «До востребования» за дни более 545 дней, но менее 730 дней.</w:t>
      </w:r>
      <w:r w:rsidRPr="00FC1D88">
        <w:rPr>
          <w:sz w:val="26"/>
          <w:szCs w:val="26"/>
        </w:rPr>
        <w:br/>
        <w:t>12. По окончании срока вклада договор не подлежит пролонгации.</w:t>
      </w:r>
      <w:r w:rsidRPr="00FC1D88">
        <w:rPr>
          <w:sz w:val="26"/>
          <w:szCs w:val="26"/>
        </w:rPr>
        <w:br/>
        <w:t>13. Суммы вклада и процентов, не востребованных по каким-либо причинам по окончании срока действия вклада, перечисляются на вновь открываемый или имеющийся в Банке у данного клиента счет «До востребования» с начислением процентов по установленной Банком ставке для вкладов «До востребования».</w:t>
      </w:r>
    </w:p>
    <w:p w:rsidR="00B60EDD" w:rsidRPr="00FC1D88" w:rsidRDefault="00B60EDD" w:rsidP="00B60EDD">
      <w:pPr>
        <w:pStyle w:val="3"/>
        <w:jc w:val="center"/>
        <w:rPr>
          <w:rFonts w:ascii="Times New Roman" w:hAnsi="Times New Roman" w:cs="Times New Roman"/>
          <w:b w:val="0"/>
          <w:bCs w:val="0"/>
        </w:rPr>
      </w:pPr>
      <w:r w:rsidRPr="00FC1D88">
        <w:rPr>
          <w:rFonts w:ascii="Times New Roman" w:hAnsi="Times New Roman" w:cs="Times New Roman"/>
          <w:b w:val="0"/>
          <w:bCs w:val="0"/>
        </w:rPr>
        <w:t xml:space="preserve">Условия привлечения денежных средств по вкладу «Удобный» </w:t>
      </w:r>
    </w:p>
    <w:p w:rsidR="00B60EDD" w:rsidRPr="00FC1D88" w:rsidRDefault="00B60EDD" w:rsidP="00B60EDD">
      <w:pPr>
        <w:jc w:val="center"/>
        <w:rPr>
          <w:sz w:val="26"/>
          <w:szCs w:val="26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0"/>
      </w:tblGrid>
      <w:tr w:rsidR="00B60EDD" w:rsidRPr="00FC1D88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60EDD" w:rsidRPr="00FC1D88" w:rsidRDefault="00B60EDD" w:rsidP="00B60EDD">
            <w:pPr>
              <w:jc w:val="right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(% годовых)</w:t>
            </w:r>
          </w:p>
        </w:tc>
      </w:tr>
    </w:tbl>
    <w:p w:rsidR="00B60EDD" w:rsidRPr="00FC1D88" w:rsidRDefault="00B60EDD" w:rsidP="00B60EDD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8"/>
        <w:gridCol w:w="2803"/>
        <w:gridCol w:w="1080"/>
        <w:gridCol w:w="1080"/>
        <w:gridCol w:w="1095"/>
      </w:tblGrid>
      <w:tr w:rsidR="00B60EDD" w:rsidRPr="00FC1D8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 xml:space="preserve">Минимальная сумма </w:t>
            </w:r>
            <w:r w:rsidRPr="00FC1D88">
              <w:rPr>
                <w:sz w:val="26"/>
                <w:szCs w:val="26"/>
              </w:rPr>
              <w:br/>
              <w:t>первоначального взноса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 xml:space="preserve">Минимальная сумма </w:t>
            </w:r>
            <w:r w:rsidRPr="00FC1D88">
              <w:rPr>
                <w:sz w:val="26"/>
                <w:szCs w:val="26"/>
              </w:rPr>
              <w:br/>
              <w:t>дополнительного взноса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Срок вклада в днях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365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545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730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Рубли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9,0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Доллары США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4,75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Евро</w:t>
            </w:r>
          </w:p>
        </w:tc>
      </w:tr>
      <w:tr w:rsidR="00B60EDD" w:rsidRPr="00FC1D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EDD" w:rsidRPr="00FC1D88" w:rsidRDefault="00B60EDD" w:rsidP="00B60EDD">
            <w:pPr>
              <w:jc w:val="center"/>
              <w:rPr>
                <w:sz w:val="26"/>
                <w:szCs w:val="26"/>
              </w:rPr>
            </w:pPr>
            <w:r w:rsidRPr="00FC1D88">
              <w:rPr>
                <w:sz w:val="26"/>
                <w:szCs w:val="26"/>
              </w:rPr>
              <w:t>4,25</w:t>
            </w:r>
          </w:p>
        </w:tc>
      </w:tr>
    </w:tbl>
    <w:p w:rsidR="00B60EDD" w:rsidRPr="00FC1D88" w:rsidRDefault="00B60EDD" w:rsidP="00B60EDD">
      <w:pPr>
        <w:pStyle w:val="a3"/>
        <w:jc w:val="both"/>
        <w:rPr>
          <w:sz w:val="26"/>
          <w:szCs w:val="26"/>
        </w:rPr>
      </w:pPr>
      <w:r w:rsidRPr="00FC1D88">
        <w:rPr>
          <w:sz w:val="26"/>
          <w:szCs w:val="26"/>
        </w:rPr>
        <w:t>1. Вклад принимается от физических лиц (резидентов и нерезидентов) в российских рублях, долларах США, евро.</w:t>
      </w:r>
      <w:r w:rsidRPr="00FC1D88">
        <w:rPr>
          <w:sz w:val="26"/>
          <w:szCs w:val="26"/>
        </w:rPr>
        <w:br/>
        <w:t>2. Срок вклада: 365, 545 и 730 дней.</w:t>
      </w:r>
      <w:r w:rsidRPr="00FC1D88">
        <w:rPr>
          <w:sz w:val="26"/>
          <w:szCs w:val="26"/>
        </w:rPr>
        <w:br/>
        <w:t>3. Режим вклада: срочный, пополняемый, с возможностью частичного снятия денежных средств в пределах суммы неснижаемого остатка в течение срока действия договора банковского вклада.</w:t>
      </w:r>
      <w:r w:rsidRPr="00FC1D88">
        <w:rPr>
          <w:sz w:val="26"/>
          <w:szCs w:val="26"/>
        </w:rPr>
        <w:br/>
        <w:t>4. Неснижаемый остаток по вкладу равен сумме минимального взноса.</w:t>
      </w:r>
      <w:r w:rsidRPr="00FC1D88">
        <w:rPr>
          <w:sz w:val="26"/>
          <w:szCs w:val="26"/>
        </w:rPr>
        <w:br/>
        <w:t>5. Минимальная сумма первоначального взноса: 100 000 рублей, 4 000 долларов США, 4 000 евро.</w:t>
      </w:r>
      <w:r w:rsidRPr="00FC1D88">
        <w:rPr>
          <w:sz w:val="26"/>
          <w:szCs w:val="26"/>
        </w:rPr>
        <w:br/>
        <w:t>6. Минимальная сумма дополнительного взноса: 30 000 рублей, 1 000 долларов США, 1 000 евро.</w:t>
      </w:r>
      <w:r w:rsidRPr="00FC1D88">
        <w:rPr>
          <w:sz w:val="26"/>
          <w:szCs w:val="26"/>
        </w:rPr>
        <w:br/>
        <w:t xml:space="preserve">7. Сроки внесения дополнительных взносов: дополнительные взносы принимаются в течение всего срока действия договора банковского вклада. </w:t>
      </w:r>
      <w:r w:rsidRPr="00FC1D88">
        <w:rPr>
          <w:sz w:val="26"/>
          <w:szCs w:val="26"/>
        </w:rPr>
        <w:br/>
        <w:t>8. При открытии вклада на срок не менее одного года оформляется банковская карта VISA ELECTRON (при ее отсутствии у Вкладчика) без взимания стоимости годового обслуживания или по желанию Вкладчика оформляется другая банковская карта, эмитируемая Банком, с применением действующих в Банке Тарифов комиссионного вознаграждения. Вкладчик (при отсутствии банковской карты) заполняет заявление на выдачу карты. При выборе банковской карты другого вида вносит денежные средства в размере стоимости годового обслуживания выбранной им карты. Валюта открываемого Вкладчику специального карточного счета должна соответствовать валюте его вклада.</w:t>
      </w:r>
      <w:r w:rsidRPr="00FC1D88">
        <w:rPr>
          <w:sz w:val="26"/>
          <w:szCs w:val="26"/>
        </w:rPr>
        <w:br/>
        <w:t xml:space="preserve">9. Начисление процентов осуществляется на суммы ежедневных остатков по вкладу с учетом всех изменений суммы вклада. </w:t>
      </w:r>
      <w:r w:rsidRPr="00FC1D88">
        <w:rPr>
          <w:sz w:val="26"/>
          <w:szCs w:val="26"/>
        </w:rPr>
        <w:br/>
        <w:t>10. Проценты перечисляются ежемесячно на специальный карточный счет Вкладчика, открытый в Банке.</w:t>
      </w:r>
      <w:r w:rsidRPr="00FC1D88">
        <w:rPr>
          <w:sz w:val="26"/>
          <w:szCs w:val="26"/>
        </w:rPr>
        <w:br/>
        <w:t>11. В случае досрочного расторжения договора Банк производит перерасчет процентов по действующей в Банке ставке вклада «До востребования», а разницу между полученными и подлежащими к получению процентами удерживает из суммы, причитающейся к выдаче Вкладчику, и взыскивает с него стоимость годового обслуживания банковской карты VISA ELECTRON (если она выдавалась при открытии вклада) в соответствии с действующими в Банке Тарифами комиссионного вознаграждения.</w:t>
      </w:r>
      <w:r w:rsidRPr="00FC1D88">
        <w:rPr>
          <w:sz w:val="26"/>
          <w:szCs w:val="26"/>
        </w:rPr>
        <w:br/>
        <w:t>12. По окончании срока вклада договор не подлежит пролонгации.</w:t>
      </w:r>
      <w:r w:rsidRPr="00FC1D88">
        <w:rPr>
          <w:sz w:val="26"/>
          <w:szCs w:val="26"/>
        </w:rPr>
        <w:br/>
        <w:t>13. При невостребовании Вкладчиком суммы вклада по истечении срока договора на следующий банковский день суммы вклада и процентов, причитающихся к выдаче в окончательный расчет, перечисляются Банком на специальный карточный счет, открытый в Банке.</w:t>
      </w:r>
    </w:p>
    <w:p w:rsidR="00B60EDD" w:rsidRPr="00B60EDD" w:rsidRDefault="00B60EDD" w:rsidP="00B60EDD">
      <w:pPr>
        <w:jc w:val="center"/>
        <w:rPr>
          <w:sz w:val="26"/>
          <w:szCs w:val="26"/>
        </w:rPr>
      </w:pPr>
    </w:p>
    <w:p w:rsidR="00B60EDD" w:rsidRPr="00FC1D88" w:rsidRDefault="00B60EDD" w:rsidP="00B60EDD">
      <w:pPr>
        <w:jc w:val="center"/>
        <w:rPr>
          <w:sz w:val="26"/>
          <w:szCs w:val="26"/>
        </w:rPr>
      </w:pPr>
      <w:r w:rsidRPr="00FC1D88">
        <w:rPr>
          <w:sz w:val="26"/>
          <w:szCs w:val="26"/>
        </w:rPr>
        <w:t xml:space="preserve">Условия привлечения денежных средств </w:t>
      </w:r>
      <w:r w:rsidRPr="00FC1D88">
        <w:rPr>
          <w:sz w:val="26"/>
          <w:szCs w:val="26"/>
        </w:rPr>
        <w:br/>
        <w:t xml:space="preserve">по вкладу "Универсальный - Славянский кредит" </w:t>
      </w:r>
    </w:p>
    <w:p w:rsidR="00B60EDD" w:rsidRPr="00FC1D88" w:rsidRDefault="00B60EDD" w:rsidP="00B60EDD">
      <w:pPr>
        <w:spacing w:before="100" w:beforeAutospacing="1" w:after="100" w:afterAutospacing="1"/>
        <w:jc w:val="both"/>
        <w:rPr>
          <w:sz w:val="26"/>
          <w:szCs w:val="26"/>
        </w:rPr>
      </w:pPr>
      <w:r w:rsidRPr="00FC1D88">
        <w:rPr>
          <w:sz w:val="26"/>
          <w:szCs w:val="26"/>
        </w:rPr>
        <w:t xml:space="preserve">1. Вклад принимается от физических лиц (резидентов и нерезидентов) в российских рублях, долларах США, евро. </w:t>
      </w:r>
      <w:r w:rsidRPr="00FC1D88">
        <w:rPr>
          <w:sz w:val="26"/>
          <w:szCs w:val="26"/>
        </w:rPr>
        <w:br/>
        <w:t xml:space="preserve">2. Срок вклада: 5 лет. </w:t>
      </w:r>
      <w:r w:rsidRPr="00FC1D88">
        <w:rPr>
          <w:sz w:val="26"/>
          <w:szCs w:val="26"/>
        </w:rPr>
        <w:br/>
        <w:t xml:space="preserve">3. Режим вклада: срочный, пополняемый, с возможностью частичного снятия денежных средств в пределах суммы неснижаемого остатка. </w:t>
      </w:r>
      <w:r w:rsidRPr="00FC1D88">
        <w:rPr>
          <w:sz w:val="26"/>
          <w:szCs w:val="26"/>
        </w:rPr>
        <w:br/>
        <w:t>4. Неснижаемый остаток по вкладу равен 100 руб., 5 дол. США, 5 евро.</w:t>
      </w:r>
      <w:r w:rsidRPr="00FC1D88">
        <w:rPr>
          <w:sz w:val="26"/>
          <w:szCs w:val="26"/>
        </w:rPr>
        <w:br/>
        <w:t xml:space="preserve">5. Минимальная сумма первоначального взноса: 100 руб., 5 дол. США, 5 евро. </w:t>
      </w:r>
      <w:r w:rsidRPr="00FC1D88">
        <w:rPr>
          <w:sz w:val="26"/>
          <w:szCs w:val="26"/>
        </w:rPr>
        <w:br/>
        <w:t xml:space="preserve">6. Минимальная сумма дополнительного взноса: любая. </w:t>
      </w:r>
      <w:r w:rsidRPr="00FC1D88">
        <w:rPr>
          <w:sz w:val="26"/>
          <w:szCs w:val="26"/>
        </w:rPr>
        <w:br/>
        <w:t xml:space="preserve">7. Дополнительные взносы принимаются в течение всего срока действия договора банковского вклада. </w:t>
      </w:r>
      <w:r w:rsidRPr="00FC1D88">
        <w:rPr>
          <w:sz w:val="26"/>
          <w:szCs w:val="26"/>
        </w:rPr>
        <w:br/>
        <w:t xml:space="preserve">8. Процентная ставка по вкладу 0,5% годовых. </w:t>
      </w:r>
      <w:r w:rsidRPr="00FC1D88">
        <w:rPr>
          <w:sz w:val="26"/>
          <w:szCs w:val="26"/>
        </w:rPr>
        <w:br/>
        <w:t xml:space="preserve">9. При досрочном расторжении Договора вклада процентная ставка сохраняется. </w:t>
      </w:r>
      <w:r w:rsidRPr="00FC1D88">
        <w:rPr>
          <w:sz w:val="26"/>
          <w:szCs w:val="26"/>
        </w:rPr>
        <w:br/>
        <w:t>10. Процентная ставка может быть изменена Банком в одностороннем порядке. При этом измененная процентная ставка применяется с момента размещения соответствующего информационного сообщения в Банке.</w:t>
      </w:r>
      <w:r w:rsidRPr="00FC1D88">
        <w:rPr>
          <w:sz w:val="26"/>
          <w:szCs w:val="26"/>
        </w:rPr>
        <w:br/>
        <w:t xml:space="preserve">11. Начисление процентов осуществляется ежемесячно в последний рабочий день месяца с учетом сумм ежедневных остатков по вкладу и всех изменений суммы вклада. </w:t>
      </w:r>
      <w:r w:rsidRPr="00FC1D88">
        <w:rPr>
          <w:sz w:val="26"/>
          <w:szCs w:val="26"/>
        </w:rPr>
        <w:br/>
        <w:t>12. Выплата начисленных процентов производится в полной сумме или частично по желанию Вкладчика. Сумма невостребованных Вкладчиком процентов присоединяется к сумме вклада.</w:t>
      </w:r>
      <w:r w:rsidRPr="00FC1D88">
        <w:rPr>
          <w:sz w:val="26"/>
          <w:szCs w:val="26"/>
        </w:rPr>
        <w:br/>
        <w:t xml:space="preserve">13. В случае если Вкладчик не предъявил требования о возврате суммы вклада вместе с причитающимися процентами в день окончания срока, Договор считается пролонгированным на тот же срок на условиях, действующих на день пролонгации по данному виду вклада. </w:t>
      </w:r>
      <w:r w:rsidRPr="00FC1D88">
        <w:rPr>
          <w:sz w:val="26"/>
          <w:szCs w:val="26"/>
        </w:rPr>
        <w:br/>
        <w:t>14. Течение очередного срока начинается со дня, следующего за днем окончания предыдущего срока.</w:t>
      </w:r>
      <w:r w:rsidRPr="00FC1D88">
        <w:rPr>
          <w:sz w:val="26"/>
          <w:szCs w:val="26"/>
        </w:rPr>
        <w:br/>
        <w:t xml:space="preserve">15. Количество пролонгаций Договора на новый срок неоднократно, до принятия Банком решения о прекращении открытия счетов по данному виду вклада. </w:t>
      </w:r>
    </w:p>
    <w:p w:rsidR="00B60EDD" w:rsidRPr="00FC1D88" w:rsidRDefault="00B60EDD" w:rsidP="00B60EDD">
      <w:pPr>
        <w:spacing w:before="100" w:beforeAutospacing="1" w:after="100" w:afterAutospacing="1"/>
        <w:ind w:left="360"/>
        <w:jc w:val="both"/>
        <w:rPr>
          <w:sz w:val="26"/>
          <w:szCs w:val="26"/>
        </w:rPr>
      </w:pPr>
    </w:p>
    <w:p w:rsidR="00B60EDD" w:rsidRPr="00FC1D88" w:rsidRDefault="00B60EDD" w:rsidP="00B60EDD">
      <w:pPr>
        <w:pStyle w:val="a3"/>
        <w:spacing w:before="0" w:after="0" w:line="360" w:lineRule="auto"/>
        <w:ind w:hanging="180"/>
        <w:jc w:val="both"/>
        <w:rPr>
          <w:sz w:val="26"/>
          <w:szCs w:val="26"/>
        </w:rPr>
      </w:pPr>
    </w:p>
    <w:p w:rsidR="00B60EDD" w:rsidRPr="00FC1D88" w:rsidRDefault="00B60EDD" w:rsidP="00B60EDD">
      <w:pPr>
        <w:pStyle w:val="a3"/>
        <w:spacing w:before="0" w:after="0" w:line="360" w:lineRule="auto"/>
        <w:ind w:hanging="180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023E1E" w:rsidRDefault="00023E1E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023E1E" w:rsidRDefault="00023E1E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023E1E" w:rsidRDefault="00023E1E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023E1E" w:rsidRDefault="00023E1E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023E1E" w:rsidRPr="00B60EDD" w:rsidRDefault="00023E1E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P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pStyle w:val="a3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4C4060">
        <w:rPr>
          <w:b/>
          <w:sz w:val="26"/>
          <w:szCs w:val="26"/>
        </w:rPr>
        <w:t>Организационная структура компании</w:t>
      </w:r>
    </w:p>
    <w:p w:rsidR="00B60EDD" w:rsidRPr="004C4060" w:rsidRDefault="000F6B7B" w:rsidP="00B60EDD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pict>
          <v:group id="_x0000_s1026" editas="canvas" style="position:absolute;left:0;text-align:left;margin-left:-27pt;margin-top:4.6pt;width:522pt;height:693pt;z-index:251657728" coordorigin="1557,3526" coordsize="8188,107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57;top:3526;width:8188;height:10730" o:preferrelative="f">
              <v:fill o:detectmouseclick="t"/>
              <v:path o:extrusionok="t" o:connecttype="none"/>
              <o:lock v:ext="edit" text="t"/>
            </v:shape>
            <v:rect id="_x0000_s1028" style="position:absolute;left:3392;top:3665;width:3813;height:418" strokeweight="1.25pt">
              <v:textbox style="mso-next-textbox:#_x0000_s1028">
                <w:txbxContent>
                  <w:p w:rsidR="00B60EDD" w:rsidRPr="00822685" w:rsidRDefault="00B60EDD" w:rsidP="00B60EDD">
                    <w:pPr>
                      <w:jc w:val="center"/>
                      <w:rPr>
                        <w:rFonts w:ascii="Arial" w:hAnsi="Arial" w:cs="Arial"/>
                        <w:i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u w:val="single"/>
                      </w:rPr>
                      <w:t>Председатель Совета Директоров</w:t>
                    </w:r>
                  </w:p>
                </w:txbxContent>
              </v:textbox>
            </v:rect>
            <v:rect id="_x0000_s1029" style="position:absolute;left:3392;top:4362;width:3813;height:418" strokeweight="1.25pt">
              <v:textbox style="mso-next-textbox:#_x0000_s1029">
                <w:txbxContent>
                  <w:p w:rsidR="00B60EDD" w:rsidRPr="00822685" w:rsidRDefault="00B60EDD" w:rsidP="00B60EDD">
                    <w:pPr>
                      <w:jc w:val="center"/>
                      <w:rPr>
                        <w:rFonts w:ascii="Arial" w:hAnsi="Arial" w:cs="Arial"/>
                        <w:i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u w:val="single"/>
                      </w:rPr>
                      <w:t>Председатель Правления Банка</w:t>
                    </w:r>
                  </w:p>
                </w:txbxContent>
              </v:textbox>
            </v:rect>
            <v:rect id="_x0000_s1030" style="position:absolute;left:1981;top:12306;width:2680;height:279">
              <v:textbox style="mso-next-textbox:#_x0000_s1030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EF609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Финансовый Департамент</w:t>
                    </w:r>
                  </w:p>
                </w:txbxContent>
              </v:textbox>
            </v:rect>
            <v:rect id="_x0000_s1031" style="position:absolute;left:3392;top:5059;width:3811;height:418">
              <v:textbox style="mso-next-textbox:#_x0000_s1031">
                <w:txbxContent>
                  <w:p w:rsidR="00B60EDD" w:rsidRPr="00822685" w:rsidRDefault="00B60EDD" w:rsidP="00B60EDD">
                    <w:pPr>
                      <w:jc w:val="center"/>
                      <w:rPr>
                        <w:rFonts w:ascii="Arial" w:hAnsi="Arial" w:cs="Arial"/>
                        <w:i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sz w:val="20"/>
                        <w:szCs w:val="20"/>
                        <w:u w:val="single"/>
                      </w:rPr>
                      <w:t>1-ый</w:t>
                    </w:r>
                    <w:r w:rsidRPr="00EF6093">
                      <w:rPr>
                        <w:rFonts w:ascii="Arial" w:hAnsi="Arial" w:cs="Arial"/>
                        <w:i/>
                        <w:sz w:val="20"/>
                        <w:szCs w:val="20"/>
                        <w:u w:val="single"/>
                      </w:rPr>
                      <w:t xml:space="preserve"> Заместитель Председателя</w:t>
                    </w:r>
                    <w:r>
                      <w:rPr>
                        <w:rFonts w:ascii="Arial" w:hAnsi="Arial" w:cs="Arial"/>
                        <w:i/>
                        <w:sz w:val="20"/>
                        <w:szCs w:val="20"/>
                        <w:u w:val="single"/>
                      </w:rPr>
                      <w:t xml:space="preserve"> Правления</w:t>
                    </w:r>
                  </w:p>
                </w:txbxContent>
              </v:textbox>
            </v:rect>
            <v:rect id="_x0000_s1032" style="position:absolute;left:1981;top:6731;width:2682;height:418">
              <v:textbox style="mso-next-textbox:#_x0000_s1032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Кредитный Департамент</w:t>
                    </w:r>
                  </w:p>
                </w:txbxContent>
              </v:textbox>
            </v:rect>
            <v:rect id="_x0000_s1033" style="position:absolute;left:1981;top:7428;width:2681;height:557">
              <v:textbox style="mso-next-textbox:#_x0000_s1033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B2D6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Операци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онно-технологический Департамен</w:t>
                    </w:r>
                  </w:p>
                </w:txbxContent>
              </v:textbox>
            </v:rect>
            <v:rect id="_x0000_s1034" style="position:absolute;left:1981;top:9100;width:2680;height:418">
              <v:textbox style="mso-next-textbox:#_x0000_s1034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Департамент Маркетинга</w:t>
                    </w:r>
                  </w:p>
                </w:txbxContent>
              </v:textbox>
            </v:rect>
            <v:rect id="_x0000_s1035" style="position:absolute;left:1981;top:9797;width:2680;height:558">
              <v:textbox style="mso-next-textbox:#_x0000_s1035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B2D6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Департамент Клиентской Поддержки</w:t>
                    </w:r>
                  </w:p>
                </w:txbxContent>
              </v:textbox>
            </v:rect>
            <v:rect id="_x0000_s1036" style="position:absolute;left:1981;top:5895;width:2682;height:558">
              <v:textbox style="mso-next-textbox:#_x0000_s1036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Департамент сетевого развития</w:t>
                    </w:r>
                  </w:p>
                </w:txbxContent>
              </v:textbox>
            </v:rect>
            <v:rect id="_x0000_s1037" style="position:absolute;left:1981;top:10633;width:2680;height:558">
              <v:textbox style="mso-next-textbox:#_x0000_s1037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B2D6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Деп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артамент Банковских Технологий </w:t>
                    </w:r>
                  </w:p>
                </w:txbxContent>
              </v:textbox>
            </v:rect>
            <v:rect id="_x0000_s1038" style="position:absolute;left:1981;top:13560;width:2681;height:419">
              <v:textbox style="mso-next-textbox:#_x0000_s1038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B2D6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Операционный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Департамент</w:t>
                    </w:r>
                  </w:p>
                </w:txbxContent>
              </v:textbox>
            </v:rect>
            <v:rect id="_x0000_s1039" style="position:absolute;left:1981;top:8264;width:2680;height:557">
              <v:textbox style="mso-next-textbox:#_x0000_s1039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EF609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Департамент Информационных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Технологий</w:t>
                    </w:r>
                  </w:p>
                </w:txbxContent>
              </v:textbox>
            </v:rect>
            <v:rect id="_x0000_s1040" style="position:absolute;left:5933;top:7289;width:2541;height:557">
              <v:textbox style="mso-next-textbox:#_x0000_s1040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B2D6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Админист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ративно-технический Департамент</w:t>
                    </w:r>
                  </w:p>
                </w:txbxContent>
              </v:textbox>
            </v:rect>
            <v:rect id="_x0000_s1041" style="position:absolute;left:1981;top:11469;width:2682;height:559">
              <v:textbox style="mso-next-textbox:#_x0000_s1041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B2D6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Департамент операций н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а фин. рынках</w:t>
                    </w:r>
                  </w:p>
                </w:txbxContent>
              </v:textbox>
            </v:rect>
            <v:rect id="_x0000_s1042" style="position:absolute;left:5933;top:8264;width:2541;height:419">
              <v:textbox style="mso-next-textbox:#_x0000_s1042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Департамент безопасности</w:t>
                    </w:r>
                  </w:p>
                </w:txbxContent>
              </v:textbox>
            </v:rect>
            <v:rect id="_x0000_s1043" style="position:absolute;left:5933;top:6592;width:2541;height:557">
              <v:textbox style="mso-next-textbox:#_x0000_s1043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EF609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Департамент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внутреннего контроля </w:t>
                    </w:r>
                  </w:p>
                </w:txbxContent>
              </v:textbox>
            </v:rect>
            <v:rect id="_x0000_s1044" style="position:absolute;left:5933;top:5895;width:2541;height:418">
              <v:textbox style="mso-next-textbox:#_x0000_s1044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EF609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Департамент персонала </w:t>
                    </w:r>
                  </w:p>
                </w:txbxContent>
              </v:textbox>
            </v:rect>
            <v:rect id="_x0000_s1045" style="position:absolute;left:1981;top:12863;width:2681;height:418">
              <v:textbox style="mso-next-textbox:#_x0000_s1045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B2D6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Юридический департамент</w:t>
                    </w:r>
                  </w:p>
                </w:txbxContent>
              </v:textbox>
            </v:rect>
            <v:rect id="_x0000_s1046" style="position:absolute;left:5933;top:10076;width:2541;height:557">
              <v:textbox style="mso-next-textbox:#_x0000_s1046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5B2D6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Управление по связям с обществе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нностью</w:t>
                    </w:r>
                  </w:p>
                </w:txbxContent>
              </v:textbox>
            </v:rect>
            <v:rect id="_x0000_s1047" style="position:absolute;left:5933;top:11191;width:2541;height:418">
              <v:textbox style="mso-next-textbox:#_x0000_s1047" inset="2.5mm,,2.5mm">
                <w:txbxContent>
                  <w:p w:rsidR="00B60EDD" w:rsidRPr="00822685" w:rsidRDefault="00B60EDD" w:rsidP="00B60EDD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5B2D6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Дирекция по развитию карточного бизнеса </w:t>
                    </w:r>
                    <w:r w:rsidRPr="005B2D65"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AmEx</w:t>
                    </w:r>
                  </w:p>
                </w:txbxContent>
              </v:textbox>
            </v:rect>
            <v:rect id="_x0000_s1048" style="position:absolute;left:5933;top:9100;width:2541;height:418">
              <v:textbox style="mso-next-textbox:#_x0000_s1048">
                <w:txbxContent>
                  <w:p w:rsidR="00B60EDD" w:rsidRPr="00E72592" w:rsidRDefault="00B60EDD" w:rsidP="00B60ED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7259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Управление кассовых операций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line id="_x0000_s1049" style="position:absolute" from="5651,4083" to="5651,4362"/>
            <v:line id="_x0000_s1050" style="position:absolute" from="5651,4780" to="5652,5059"/>
            <v:line id="_x0000_s1051" style="position:absolute" from="3110,6453" to="3110,6731"/>
            <v:line id="_x0000_s1052" style="position:absolute" from="3110,7149" to="3110,7428"/>
            <v:line id="_x0000_s1053" style="position:absolute" from="3110,7985" to="3110,8264"/>
            <v:line id="_x0000_s1054" style="position:absolute" from="3110,8822" to="3110,9100"/>
            <v:line id="_x0000_s1055" style="position:absolute" from="3110,9518" to="3110,9797"/>
            <v:line id="_x0000_s1056" style="position:absolute" from="3110,10355" to="3110,10633"/>
            <v:line id="_x0000_s1057" style="position:absolute" from="3110,11191" to="3110,11469"/>
            <v:line id="_x0000_s1058" style="position:absolute" from="3110,12027" to="3110,12306"/>
            <v:line id="_x0000_s1059" style="position:absolute" from="3110,12584" to="3110,12863"/>
            <v:line id="_x0000_s1060" style="position:absolute" from="3110,13281" to="3110,13560"/>
            <v:line id="_x0000_s1061" style="position:absolute" from="7204,6313" to="7204,6592"/>
            <v:line id="_x0000_s1062" style="position:absolute" from="7204,7149" to="7204,7289"/>
            <v:line id="_x0000_s1063" style="position:absolute" from="7204,7846" to="7204,8264"/>
            <v:line id="_x0000_s1064" style="position:absolute" from="7204,8682" to="7204,9100"/>
            <v:line id="_x0000_s1065" style="position:absolute" from="7204,9518" to="7204,10076"/>
            <v:line id="_x0000_s1066" style="position:absolute" from="7204,10633" to="7204,11191"/>
            <v:line id="_x0000_s1067" style="position:absolute" from="5651,5477" to="5651,5616"/>
            <v:line id="_x0000_s1068" style="position:absolute" from="3110,5616" to="7204,5616"/>
            <v:line id="_x0000_s1069" style="position:absolute" from="3110,5616" to="3110,5895"/>
            <v:line id="_x0000_s1070" style="position:absolute" from="7204,5616" to="7204,5895"/>
          </v:group>
        </w:pic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Pr="00B825A9" w:rsidRDefault="00B60EDD" w:rsidP="00B60EDD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B825A9">
        <w:rPr>
          <w:b/>
          <w:sz w:val="26"/>
          <w:szCs w:val="26"/>
        </w:rPr>
        <w:t>Организация командной работы</w:t>
      </w:r>
    </w:p>
    <w:p w:rsidR="00B60EDD" w:rsidRDefault="00B60EDD" w:rsidP="00B60EDD">
      <w:pPr>
        <w:spacing w:line="360" w:lineRule="auto"/>
        <w:jc w:val="both"/>
        <w:rPr>
          <w:sz w:val="26"/>
          <w:szCs w:val="26"/>
        </w:rPr>
      </w:pPr>
    </w:p>
    <w:p w:rsidR="00B60EDD" w:rsidRPr="00B825A9" w:rsidRDefault="00B60EDD" w:rsidP="00B60EDD">
      <w:pPr>
        <w:numPr>
          <w:ilvl w:val="1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B825A9">
        <w:rPr>
          <w:b/>
          <w:sz w:val="26"/>
          <w:szCs w:val="26"/>
        </w:rPr>
        <w:t>Разработка принципов работы в команде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>Первоначально сотрудники отдела телемаркетинга обрабатывают клиентскую базу с целью выявить, примерный контингент клиент, которые подходят для участия в данном проекте. В основной выборке учавствую клиенты, у которых за отчетный период совершенно наиольшее количество транзаций по карте.Затем осуществляется контакт с клиентом с целью предложения данного продукта. Этот процесс отслеживается и корректируется отделом развития и отделом маркетинга. Последние два отдела вносят свои коррективы (если это необходимо) и проект продолжается уже с учтенными изменениями.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>Начальники трех отделов ведут отчетность по выполнению проекта и результативности каждого сотрудника по итогам работы.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>В случае сбоев и других проблем ответственность несут начальники отделов, которые в установленные сроки обязаны исправить неполадки для продолжения работы проекта.</w:t>
      </w:r>
    </w:p>
    <w:p w:rsidR="00B60EDD" w:rsidRDefault="00B60EDD" w:rsidP="00B60EDD">
      <w:pPr>
        <w:spacing w:line="360" w:lineRule="auto"/>
        <w:ind w:left="709"/>
        <w:jc w:val="both"/>
        <w:rPr>
          <w:sz w:val="26"/>
          <w:szCs w:val="26"/>
        </w:rPr>
      </w:pPr>
    </w:p>
    <w:p w:rsidR="00B60EDD" w:rsidRPr="00B825A9" w:rsidRDefault="00B60EDD" w:rsidP="00B60EDD">
      <w:pPr>
        <w:numPr>
          <w:ilvl w:val="1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B825A9">
        <w:rPr>
          <w:b/>
          <w:sz w:val="26"/>
          <w:szCs w:val="26"/>
        </w:rPr>
        <w:t>Процедура проведения встреч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>Встречи всех участников проекта проходят ежедневно в дни работы проекта. Личное присутствия начальников отделов необязательно, достаточно будет просто осуществлять контроль с помощью доверенных лиц в виде сотрудников отделов.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>В случае сбоев и других неполадок обязательно присутствие всех трех начальников отделов, а так же директора департамента, чьим подразделением является отдел развития и отдел маркетинга.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>Ведение ежедневной отчетности по сбоям обязательно, т.к. по окончании работы проекта состоится встреча всех ответственных лиц за данный проект, с обсуждением возможных затруднений в осуществлении того или иного проекта и также учитывании прежних ошибок.</w:t>
      </w:r>
    </w:p>
    <w:p w:rsidR="00B60EDD" w:rsidRDefault="00B60EDD" w:rsidP="00B60EDD">
      <w:pPr>
        <w:spacing w:line="360" w:lineRule="auto"/>
        <w:ind w:left="720"/>
        <w:jc w:val="both"/>
        <w:rPr>
          <w:sz w:val="26"/>
          <w:szCs w:val="26"/>
        </w:rPr>
      </w:pPr>
    </w:p>
    <w:p w:rsidR="00023E1E" w:rsidRPr="00FD565A" w:rsidRDefault="00023E1E" w:rsidP="00B60EDD">
      <w:pPr>
        <w:spacing w:line="360" w:lineRule="auto"/>
        <w:ind w:left="720"/>
        <w:jc w:val="both"/>
        <w:rPr>
          <w:sz w:val="26"/>
          <w:szCs w:val="26"/>
        </w:rPr>
      </w:pPr>
    </w:p>
    <w:p w:rsidR="00B60EDD" w:rsidRDefault="00B60EDD" w:rsidP="00B60EDD">
      <w:pPr>
        <w:numPr>
          <w:ilvl w:val="0"/>
          <w:numId w:val="1"/>
        </w:num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Разработка плана проекта</w:t>
      </w:r>
    </w:p>
    <w:p w:rsidR="00B60EDD" w:rsidRPr="00B825A9" w:rsidRDefault="00B60EDD" w:rsidP="00B60EDD">
      <w:pPr>
        <w:spacing w:line="360" w:lineRule="auto"/>
        <w:rPr>
          <w:b/>
          <w:sz w:val="26"/>
          <w:szCs w:val="26"/>
        </w:rPr>
      </w:pPr>
    </w:p>
    <w:p w:rsidR="00B60EDD" w:rsidRPr="009A7C67" w:rsidRDefault="00B60EDD" w:rsidP="00B60EDD">
      <w:pPr>
        <w:numPr>
          <w:ilvl w:val="1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9A7C67">
        <w:rPr>
          <w:b/>
          <w:sz w:val="26"/>
          <w:szCs w:val="26"/>
        </w:rPr>
        <w:t>Уточнение состава команды проекта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Заказчик – компания </w:t>
      </w:r>
      <w:r w:rsidRPr="00BA3E3E">
        <w:rPr>
          <w:sz w:val="26"/>
          <w:szCs w:val="26"/>
        </w:rPr>
        <w:t>ООО КБ "Славянский кредит"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Спонсор – совет директоров </w:t>
      </w:r>
      <w:r w:rsidRPr="00BA3E3E">
        <w:rPr>
          <w:sz w:val="26"/>
          <w:szCs w:val="26"/>
        </w:rPr>
        <w:t>ООО КБ "Славянский кредит"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Менеджер проекта – сотрудник компании </w:t>
      </w:r>
      <w:r w:rsidRPr="00BA3E3E">
        <w:rPr>
          <w:sz w:val="26"/>
          <w:szCs w:val="26"/>
        </w:rPr>
        <w:t xml:space="preserve">ООО КБ "Славянский кредит" </w:t>
      </w:r>
      <w:r>
        <w:rPr>
          <w:sz w:val="26"/>
          <w:szCs w:val="26"/>
        </w:rPr>
        <w:t>отдела маркетинга.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</w:p>
    <w:p w:rsidR="00B60EDD" w:rsidRPr="009A7C67" w:rsidRDefault="00B60EDD" w:rsidP="00B60EDD">
      <w:pPr>
        <w:numPr>
          <w:ilvl w:val="1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Разработка графика контрольных точек</w:t>
      </w:r>
      <w:r w:rsidRPr="009A7C67">
        <w:rPr>
          <w:b/>
          <w:sz w:val="26"/>
          <w:szCs w:val="26"/>
        </w:rPr>
        <w:t xml:space="preserve"> проекта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>Контрольные точки проекта: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выборка списка клиентов из общей клиентской базы,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выборка клиентов и создания базы  клиентов,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сообщение клиентам информации о данном предложении,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выявление потребностей и интересов клиентов, в расчете на дальнейшее сотрудничество,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оформление </w:t>
      </w:r>
      <w:r w:rsidRPr="00FD565A">
        <w:rPr>
          <w:sz w:val="26"/>
          <w:szCs w:val="26"/>
        </w:rPr>
        <w:t>предворительной заявки на депозит</w:t>
      </w:r>
      <w:r>
        <w:rPr>
          <w:sz w:val="26"/>
          <w:szCs w:val="26"/>
        </w:rPr>
        <w:t>.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Pr="009A7C67" w:rsidRDefault="00B60EDD" w:rsidP="00B60EDD">
      <w:pPr>
        <w:numPr>
          <w:ilvl w:val="1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Разработка графика выполнения работ по проекту</w:t>
      </w:r>
    </w:p>
    <w:p w:rsidR="00B60EDD" w:rsidRPr="002E176E" w:rsidRDefault="00B60EDD" w:rsidP="00B60EDD">
      <w:pPr>
        <w:spacing w:line="360" w:lineRule="auto"/>
        <w:ind w:left="72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Таблица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60EDD" w:rsidRPr="00030D5E"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30D5E">
              <w:rPr>
                <w:b/>
                <w:i/>
                <w:sz w:val="26"/>
                <w:szCs w:val="26"/>
              </w:rPr>
              <w:t>Наименования работ</w:t>
            </w:r>
          </w:p>
        </w:tc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30D5E">
              <w:rPr>
                <w:b/>
                <w:i/>
                <w:sz w:val="26"/>
                <w:szCs w:val="26"/>
              </w:rPr>
              <w:t>Дата начала работ</w:t>
            </w:r>
          </w:p>
        </w:tc>
        <w:tc>
          <w:tcPr>
            <w:tcW w:w="3191" w:type="dxa"/>
          </w:tcPr>
          <w:p w:rsidR="00B60EDD" w:rsidRPr="00030D5E" w:rsidRDefault="00B60EDD" w:rsidP="00B60EDD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30D5E">
              <w:rPr>
                <w:b/>
                <w:i/>
                <w:sz w:val="26"/>
                <w:szCs w:val="26"/>
              </w:rPr>
              <w:t>Дата окончания работ</w:t>
            </w:r>
          </w:p>
        </w:tc>
      </w:tr>
      <w:tr w:rsidR="00B60EDD" w:rsidRPr="00030D5E"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выборка списка клиентов из общей клиентской базы</w:t>
            </w:r>
          </w:p>
        </w:tc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01.07.2010</w:t>
            </w:r>
          </w:p>
        </w:tc>
        <w:tc>
          <w:tcPr>
            <w:tcW w:w="3191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9.0</w:t>
            </w:r>
            <w:r>
              <w:rPr>
                <w:sz w:val="26"/>
                <w:szCs w:val="26"/>
              </w:rPr>
              <w:t>8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</w:tr>
      <w:tr w:rsidR="00B60EDD" w:rsidRPr="00030D5E"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выборка клиентов по и создания базы клиентов</w:t>
            </w:r>
          </w:p>
        </w:tc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10.0</w:t>
            </w:r>
            <w:r>
              <w:rPr>
                <w:sz w:val="26"/>
                <w:szCs w:val="26"/>
              </w:rPr>
              <w:t>8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3191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30.</w:t>
            </w:r>
            <w:r>
              <w:rPr>
                <w:sz w:val="26"/>
                <w:szCs w:val="26"/>
              </w:rPr>
              <w:t>11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</w:tr>
      <w:tr w:rsidR="00B60EDD" w:rsidRPr="00030D5E"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сообщение клиентам информации о данном предложении</w:t>
            </w:r>
          </w:p>
        </w:tc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08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3191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29.</w:t>
            </w:r>
            <w:r>
              <w:rPr>
                <w:sz w:val="26"/>
                <w:szCs w:val="26"/>
              </w:rPr>
              <w:t>11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</w:tr>
    </w:tbl>
    <w:p w:rsidR="00B60EDD" w:rsidRDefault="00B60EDD" w:rsidP="00B60ED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60EDD" w:rsidRPr="00030D5E"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выявление потребностей и интересов клиентов, в расчете на дальнейшее сотрудничество</w:t>
            </w:r>
          </w:p>
        </w:tc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1.0</w:t>
            </w:r>
            <w:r>
              <w:rPr>
                <w:sz w:val="26"/>
                <w:szCs w:val="26"/>
              </w:rPr>
              <w:t>8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3191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29.</w:t>
            </w:r>
            <w:r>
              <w:rPr>
                <w:sz w:val="26"/>
                <w:szCs w:val="26"/>
              </w:rPr>
              <w:t>11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</w:tr>
      <w:tr w:rsidR="00B60EDD" w:rsidRPr="00030D5E"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 xml:space="preserve">оформление </w:t>
            </w:r>
            <w:r>
              <w:rPr>
                <w:sz w:val="26"/>
                <w:szCs w:val="26"/>
              </w:rPr>
              <w:t>депозитов</w:t>
            </w:r>
          </w:p>
        </w:tc>
        <w:tc>
          <w:tcPr>
            <w:tcW w:w="319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30.</w:t>
            </w:r>
            <w:r>
              <w:rPr>
                <w:sz w:val="26"/>
                <w:szCs w:val="26"/>
              </w:rPr>
              <w:t>11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3191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30.</w:t>
            </w:r>
            <w:r>
              <w:rPr>
                <w:sz w:val="26"/>
                <w:szCs w:val="26"/>
              </w:rPr>
              <w:t>12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</w:tr>
    </w:tbl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Pr="009A7C67" w:rsidRDefault="00B60EDD" w:rsidP="00B60EDD">
      <w:pPr>
        <w:numPr>
          <w:ilvl w:val="1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Определение загрузки персонала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осуществления каждого из этапов проекта требуются 10 сотрудников отдела телемаркетинг, которые посменно работают в данной программе, соответственно у каждого из них график 5/2 40 часов в неделю. Так же 2 сотрудника отдела развития имеют график 5/2 с понедельника по пятницу. Аналогичным образом работают сотрудники отдела маркетинга. Всем данным сотрудникам необходимо предоставить свободные рабочие часы на всё время существования проекта. Т.е. сотрудники не могут быть заняты в других проектах.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Pr="009A7C67" w:rsidRDefault="00B60EDD" w:rsidP="00B60EDD">
      <w:pPr>
        <w:numPr>
          <w:ilvl w:val="1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Оформление плана проекта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представляет собой бизнес-план с учетов всех нюансов, а также ежедневные отчёты сотрудников по работе проекта, отчеты начальников отделов и отчеты контролирующих подразделений.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Реализация проекта</w:t>
      </w:r>
    </w:p>
    <w:p w:rsidR="00B60EDD" w:rsidRPr="00B825A9" w:rsidRDefault="00B60EDD" w:rsidP="00B60EDD">
      <w:pPr>
        <w:spacing w:line="360" w:lineRule="auto"/>
        <w:rPr>
          <w:b/>
          <w:sz w:val="26"/>
          <w:szCs w:val="26"/>
        </w:rPr>
      </w:pPr>
    </w:p>
    <w:p w:rsidR="00B60EDD" w:rsidRPr="0071754B" w:rsidRDefault="00B60EDD" w:rsidP="00B60EDD">
      <w:pPr>
        <w:spacing w:line="360" w:lineRule="auto"/>
        <w:ind w:left="72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71754B">
        <w:rPr>
          <w:b/>
          <w:sz w:val="26"/>
          <w:szCs w:val="26"/>
        </w:rPr>
        <w:t>.1.</w:t>
      </w:r>
      <w:r w:rsidRPr="0071754B">
        <w:rPr>
          <w:b/>
          <w:sz w:val="26"/>
          <w:szCs w:val="26"/>
        </w:rPr>
        <w:tab/>
        <w:t>Осуществление контроля за ходом реализации проекта, выявление отклонений, анализ их причин и пути устранения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Ответственное лицо, следящее за ходом выполнения проекта и осуществляющее контроль за работой сотрудников, является директор департамента маркетинга, который отслеживает всю работу, проверяет отчётность и, в случае, убыточного действия имеет право подписать приказ о досрочном завершении проекта.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Проблемы сбоев в работе ПО необходимо учесть заранее, подготовить дополнительное ПО и обеспечить его работу.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Pr="0071754B" w:rsidRDefault="00B60EDD" w:rsidP="00B60EDD">
      <w:pPr>
        <w:spacing w:line="360" w:lineRule="auto"/>
        <w:ind w:left="72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71754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</w:t>
      </w:r>
      <w:r w:rsidRPr="0071754B">
        <w:rPr>
          <w:b/>
          <w:sz w:val="26"/>
          <w:szCs w:val="26"/>
        </w:rPr>
        <w:t>.</w:t>
      </w:r>
      <w:r w:rsidRPr="0071754B">
        <w:rPr>
          <w:b/>
          <w:sz w:val="26"/>
          <w:szCs w:val="26"/>
        </w:rPr>
        <w:tab/>
      </w:r>
      <w:r>
        <w:rPr>
          <w:b/>
          <w:sz w:val="26"/>
          <w:szCs w:val="26"/>
        </w:rPr>
        <w:t>Организация командной работы при реализации и анализе проекта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>Первоначально сотрудники отдела телемаркетинга обрабатывают клиентскую базу с целью выявить, примерный контингент клиент, которые подходят для участия в данном проекте. Затем осуществляется контакт с клиентом с целью предложения данного продукта. Этот процесс отслеживается и корректируется отделом развития и отделом маркетинга. Последние два отдела вносят свои коррективы (если это необходимо) и проект продолжается уже с учтенными изменениями.</w:t>
      </w:r>
    </w:p>
    <w:p w:rsidR="00B60EDD" w:rsidRDefault="00B60EDD" w:rsidP="00B60EDD">
      <w:pPr>
        <w:spacing w:line="360" w:lineRule="auto"/>
        <w:ind w:left="709" w:firstLine="731"/>
        <w:jc w:val="both"/>
        <w:rPr>
          <w:sz w:val="26"/>
          <w:szCs w:val="26"/>
        </w:rPr>
      </w:pPr>
      <w:r>
        <w:rPr>
          <w:sz w:val="26"/>
          <w:szCs w:val="26"/>
        </w:rPr>
        <w:t>Начальники трех отделов ведут отчетность по выполнению проекта и результативности каждого сотрудника по итогам работы. Также при необходимости корректируют деятельность сотрудников и направление проекта.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numPr>
          <w:ilvl w:val="0"/>
          <w:numId w:val="4"/>
        </w:numPr>
        <w:spacing w:line="360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7D63A5">
        <w:rPr>
          <w:b/>
          <w:sz w:val="26"/>
          <w:szCs w:val="26"/>
        </w:rPr>
        <w:t>Завершение</w:t>
      </w:r>
      <w:r>
        <w:rPr>
          <w:b/>
          <w:sz w:val="26"/>
          <w:szCs w:val="26"/>
        </w:rPr>
        <w:t xml:space="preserve"> проекта</w:t>
      </w:r>
    </w:p>
    <w:p w:rsidR="00B60EDD" w:rsidRPr="00CA608D" w:rsidRDefault="00B60EDD" w:rsidP="00B60EDD">
      <w:pPr>
        <w:numPr>
          <w:ilvl w:val="1"/>
          <w:numId w:val="5"/>
        </w:numPr>
        <w:spacing w:line="360" w:lineRule="auto"/>
        <w:jc w:val="both"/>
        <w:rPr>
          <w:b/>
          <w:sz w:val="26"/>
          <w:szCs w:val="26"/>
        </w:rPr>
      </w:pPr>
      <w:r w:rsidRPr="00CA608D">
        <w:rPr>
          <w:b/>
          <w:sz w:val="26"/>
          <w:szCs w:val="26"/>
        </w:rPr>
        <w:t>Анализ реакции потребителей на результаты проекта</w:t>
      </w:r>
    </w:p>
    <w:p w:rsidR="00B60EDD" w:rsidRDefault="00B60EDD" w:rsidP="00B60EDD">
      <w:pPr>
        <w:spacing w:line="360" w:lineRule="auto"/>
        <w:ind w:left="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Данный проект позволит внешним потребителям получить усовершенствованный продукт на упрощенных условиях и база для дальнейшего сотрудничества. Для внутренних потребителей – это, прежде всего, прибыль, полученная от реализации данного проекта и прочная клиентская база.</w:t>
      </w:r>
    </w:p>
    <w:p w:rsidR="00B60EDD" w:rsidRDefault="00B60EDD" w:rsidP="00B60EDD">
      <w:pPr>
        <w:spacing w:line="360" w:lineRule="auto"/>
        <w:ind w:left="709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09"/>
        <w:jc w:val="both"/>
        <w:rPr>
          <w:sz w:val="26"/>
          <w:szCs w:val="26"/>
        </w:rPr>
      </w:pPr>
    </w:p>
    <w:p w:rsidR="00B60EDD" w:rsidRPr="00CA608D" w:rsidRDefault="00B60EDD" w:rsidP="00B60EDD">
      <w:pPr>
        <w:numPr>
          <w:ilvl w:val="1"/>
          <w:numId w:val="5"/>
        </w:numPr>
        <w:spacing w:line="360" w:lineRule="auto"/>
        <w:jc w:val="both"/>
        <w:rPr>
          <w:b/>
          <w:sz w:val="26"/>
          <w:szCs w:val="26"/>
        </w:rPr>
      </w:pPr>
      <w:r w:rsidRPr="00CA608D">
        <w:rPr>
          <w:b/>
          <w:sz w:val="26"/>
          <w:szCs w:val="26"/>
        </w:rPr>
        <w:t>Встречи со спонсором для анализа проекта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в ежедневных встречах со спонсором нет, поэтому достаточно будет одной встречи в самом начале проекта, и заключительной встречи с отчетом о проделанной работе и завершенном проекте.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Pr="00CA608D" w:rsidRDefault="00B60EDD" w:rsidP="00B60EDD">
      <w:pPr>
        <w:numPr>
          <w:ilvl w:val="1"/>
          <w:numId w:val="5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Общая характеристика</w:t>
      </w:r>
      <w:r w:rsidRPr="00CA608D">
        <w:rPr>
          <w:b/>
          <w:sz w:val="26"/>
          <w:szCs w:val="26"/>
        </w:rPr>
        <w:t xml:space="preserve"> проекта</w:t>
      </w:r>
    </w:p>
    <w:p w:rsidR="00B60EDD" w:rsidRPr="00D51F46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 w:rsidRPr="00D51F46">
        <w:rPr>
          <w:sz w:val="26"/>
          <w:szCs w:val="26"/>
        </w:rPr>
        <w:t xml:space="preserve">Данный проект – </w:t>
      </w:r>
      <w:r>
        <w:rPr>
          <w:sz w:val="26"/>
          <w:szCs w:val="26"/>
        </w:rPr>
        <w:t>является предложением оформления депозита для клиента из любых регионов , не выходя из дома, по телефону. Возможность быстрой и полной консультации по телефону и подбор необходимых опций вклада.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Включает в себя:</w:t>
      </w:r>
    </w:p>
    <w:p w:rsidR="00B60EDD" w:rsidRPr="00D51F46" w:rsidRDefault="00B60EDD" w:rsidP="00B60EDD">
      <w:pPr>
        <w:spacing w:line="360" w:lineRule="auto"/>
        <w:ind w:left="720" w:firstLine="709"/>
        <w:jc w:val="both"/>
        <w:rPr>
          <w:b/>
          <w:sz w:val="26"/>
          <w:szCs w:val="26"/>
        </w:rPr>
      </w:pPr>
      <w:r w:rsidRPr="00D51F46">
        <w:rPr>
          <w:b/>
          <w:sz w:val="26"/>
          <w:szCs w:val="26"/>
        </w:rPr>
        <w:t xml:space="preserve">Таблица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73"/>
        <w:gridCol w:w="1620"/>
        <w:gridCol w:w="2307"/>
        <w:gridCol w:w="2700"/>
      </w:tblGrid>
      <w:tr w:rsidR="00B60EDD" w:rsidRPr="00030D5E">
        <w:trPr>
          <w:cantSplit/>
          <w:trHeight w:val="1976"/>
        </w:trPr>
        <w:tc>
          <w:tcPr>
            <w:tcW w:w="1728" w:type="dxa"/>
            <w:textDirection w:val="btLr"/>
          </w:tcPr>
          <w:p w:rsidR="00B60EDD" w:rsidRPr="00030D5E" w:rsidRDefault="00B60EDD" w:rsidP="00B60EDD">
            <w:pPr>
              <w:spacing w:line="360" w:lineRule="auto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030D5E">
              <w:rPr>
                <w:b/>
                <w:i/>
                <w:sz w:val="26"/>
                <w:szCs w:val="26"/>
              </w:rPr>
              <w:t>Этап</w:t>
            </w:r>
          </w:p>
        </w:tc>
        <w:tc>
          <w:tcPr>
            <w:tcW w:w="1473" w:type="dxa"/>
            <w:textDirection w:val="btLr"/>
          </w:tcPr>
          <w:p w:rsidR="00B60EDD" w:rsidRPr="00030D5E" w:rsidRDefault="00B60EDD" w:rsidP="00B60EDD">
            <w:pPr>
              <w:spacing w:line="360" w:lineRule="auto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030D5E">
              <w:rPr>
                <w:b/>
                <w:i/>
                <w:sz w:val="26"/>
                <w:szCs w:val="26"/>
              </w:rPr>
              <w:t>Длитель-ность</w:t>
            </w:r>
          </w:p>
        </w:tc>
        <w:tc>
          <w:tcPr>
            <w:tcW w:w="1620" w:type="dxa"/>
            <w:textDirection w:val="btLr"/>
          </w:tcPr>
          <w:p w:rsidR="00B60EDD" w:rsidRPr="00030D5E" w:rsidRDefault="00B60EDD" w:rsidP="00B60EDD">
            <w:pPr>
              <w:spacing w:line="360" w:lineRule="auto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030D5E">
              <w:rPr>
                <w:b/>
                <w:i/>
                <w:sz w:val="26"/>
                <w:szCs w:val="26"/>
              </w:rPr>
              <w:t>Дата начала и окончания работ</w:t>
            </w:r>
          </w:p>
        </w:tc>
        <w:tc>
          <w:tcPr>
            <w:tcW w:w="2307" w:type="dxa"/>
            <w:textDirection w:val="btLr"/>
          </w:tcPr>
          <w:p w:rsidR="00B60EDD" w:rsidRPr="00030D5E" w:rsidRDefault="00B60EDD" w:rsidP="00B60EDD">
            <w:pPr>
              <w:spacing w:line="360" w:lineRule="auto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030D5E">
              <w:rPr>
                <w:b/>
                <w:i/>
                <w:sz w:val="26"/>
                <w:szCs w:val="26"/>
              </w:rPr>
              <w:t>Содержание этапа</w:t>
            </w:r>
          </w:p>
        </w:tc>
        <w:tc>
          <w:tcPr>
            <w:tcW w:w="2700" w:type="dxa"/>
            <w:textDirection w:val="btLr"/>
          </w:tcPr>
          <w:p w:rsidR="00B60EDD" w:rsidRPr="00030D5E" w:rsidRDefault="00B60EDD" w:rsidP="00B60EDD">
            <w:pPr>
              <w:spacing w:line="360" w:lineRule="auto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030D5E">
              <w:rPr>
                <w:b/>
                <w:i/>
                <w:sz w:val="26"/>
                <w:szCs w:val="26"/>
              </w:rPr>
              <w:t>Результат этапа</w:t>
            </w:r>
          </w:p>
        </w:tc>
      </w:tr>
      <w:tr w:rsidR="00B60EDD" w:rsidRPr="00030D5E">
        <w:tc>
          <w:tcPr>
            <w:tcW w:w="1728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выборка списка клиентов из общей клиентской базы</w:t>
            </w:r>
          </w:p>
        </w:tc>
        <w:tc>
          <w:tcPr>
            <w:tcW w:w="1473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6 недель</w:t>
            </w:r>
          </w:p>
        </w:tc>
        <w:tc>
          <w:tcPr>
            <w:tcW w:w="162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01.0</w:t>
            </w:r>
            <w:r>
              <w:rPr>
                <w:sz w:val="26"/>
                <w:szCs w:val="26"/>
              </w:rPr>
              <w:t>7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  <w:r w:rsidRPr="00030D5E">
              <w:rPr>
                <w:sz w:val="26"/>
                <w:szCs w:val="26"/>
              </w:rPr>
              <w:t>-9.0</w:t>
            </w:r>
            <w:r>
              <w:rPr>
                <w:sz w:val="26"/>
                <w:szCs w:val="26"/>
              </w:rPr>
              <w:t>8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2307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 xml:space="preserve">Выбирается часть клиентов из общей базы, на первый взгляд, с </w:t>
            </w:r>
            <w:r>
              <w:rPr>
                <w:sz w:val="26"/>
                <w:szCs w:val="26"/>
              </w:rPr>
              <w:t>активными транзакциями за отчетный период</w:t>
            </w:r>
          </w:p>
        </w:tc>
        <w:tc>
          <w:tcPr>
            <w:tcW w:w="270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Остается небольшой объем клиентов</w:t>
            </w:r>
            <w:r>
              <w:rPr>
                <w:sz w:val="26"/>
                <w:szCs w:val="26"/>
              </w:rPr>
              <w:t>.</w:t>
            </w:r>
          </w:p>
        </w:tc>
      </w:tr>
      <w:tr w:rsidR="00B60EDD" w:rsidRPr="00030D5E">
        <w:trPr>
          <w:trHeight w:val="169"/>
        </w:trPr>
        <w:tc>
          <w:tcPr>
            <w:tcW w:w="9828" w:type="dxa"/>
            <w:gridSpan w:val="5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60EDD" w:rsidRPr="00030D5E">
        <w:tc>
          <w:tcPr>
            <w:tcW w:w="1728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сообщение клиентам информации о данном предложении</w:t>
            </w:r>
          </w:p>
        </w:tc>
        <w:tc>
          <w:tcPr>
            <w:tcW w:w="1473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18 недель</w:t>
            </w:r>
          </w:p>
        </w:tc>
        <w:tc>
          <w:tcPr>
            <w:tcW w:w="162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1.0</w:t>
            </w:r>
            <w:r>
              <w:rPr>
                <w:sz w:val="26"/>
                <w:szCs w:val="26"/>
              </w:rPr>
              <w:t>8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  <w:r w:rsidRPr="00030D5E">
              <w:rPr>
                <w:sz w:val="26"/>
                <w:szCs w:val="26"/>
              </w:rPr>
              <w:t>-29.</w:t>
            </w:r>
            <w:r>
              <w:rPr>
                <w:sz w:val="26"/>
                <w:szCs w:val="26"/>
              </w:rPr>
              <w:t>11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2307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Информирование клиентов о продукте</w:t>
            </w:r>
          </w:p>
        </w:tc>
        <w:tc>
          <w:tcPr>
            <w:tcW w:w="270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Получение первых положительных или отрицательных отзывов о продукте</w:t>
            </w:r>
          </w:p>
        </w:tc>
      </w:tr>
      <w:tr w:rsidR="00B60EDD" w:rsidRPr="00030D5E">
        <w:tc>
          <w:tcPr>
            <w:tcW w:w="1728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выявление потребностей и интересов клиентов, в расчете на дальнейшее сотрудничество</w:t>
            </w:r>
          </w:p>
        </w:tc>
        <w:tc>
          <w:tcPr>
            <w:tcW w:w="1473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18 недель</w:t>
            </w:r>
          </w:p>
        </w:tc>
        <w:tc>
          <w:tcPr>
            <w:tcW w:w="162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08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  <w:r w:rsidRPr="00030D5E">
              <w:rPr>
                <w:sz w:val="26"/>
                <w:szCs w:val="26"/>
              </w:rPr>
              <w:t>-29.</w:t>
            </w:r>
            <w:r>
              <w:rPr>
                <w:sz w:val="26"/>
                <w:szCs w:val="26"/>
              </w:rPr>
              <w:t>11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2307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В случае негативного отношения к продукту предложить продукт-заменитель (уже не в рамках проекта)</w:t>
            </w:r>
          </w:p>
        </w:tc>
        <w:tc>
          <w:tcPr>
            <w:tcW w:w="270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Клиент остается работать с компанией, но по другому проекту</w:t>
            </w:r>
          </w:p>
        </w:tc>
      </w:tr>
      <w:tr w:rsidR="00B60EDD" w:rsidRPr="00030D5E">
        <w:tc>
          <w:tcPr>
            <w:tcW w:w="1728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 xml:space="preserve">оформление </w:t>
            </w:r>
            <w:r>
              <w:rPr>
                <w:sz w:val="26"/>
                <w:szCs w:val="26"/>
              </w:rPr>
              <w:t>депозита</w:t>
            </w:r>
          </w:p>
        </w:tc>
        <w:tc>
          <w:tcPr>
            <w:tcW w:w="1473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4 недели</w:t>
            </w:r>
          </w:p>
        </w:tc>
        <w:tc>
          <w:tcPr>
            <w:tcW w:w="162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30.</w:t>
            </w:r>
            <w:r>
              <w:rPr>
                <w:sz w:val="26"/>
                <w:szCs w:val="26"/>
              </w:rPr>
              <w:t>11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  <w:r w:rsidRPr="00030D5E">
              <w:rPr>
                <w:sz w:val="26"/>
                <w:szCs w:val="26"/>
              </w:rPr>
              <w:t>-30.</w:t>
            </w:r>
            <w:r>
              <w:rPr>
                <w:sz w:val="26"/>
                <w:szCs w:val="26"/>
              </w:rPr>
              <w:t>12</w:t>
            </w:r>
            <w:r w:rsidRPr="00030D5E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2307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 xml:space="preserve">Оформление </w:t>
            </w:r>
            <w:r>
              <w:rPr>
                <w:sz w:val="26"/>
                <w:szCs w:val="26"/>
              </w:rPr>
              <w:t>депозитов</w:t>
            </w:r>
          </w:p>
        </w:tc>
        <w:tc>
          <w:tcPr>
            <w:tcW w:w="2700" w:type="dxa"/>
          </w:tcPr>
          <w:p w:rsidR="00B60EDD" w:rsidRPr="00030D5E" w:rsidRDefault="00B60EDD" w:rsidP="00B60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30D5E">
              <w:rPr>
                <w:sz w:val="26"/>
                <w:szCs w:val="26"/>
              </w:rPr>
              <w:t>Позволяет удачно завершить проект</w:t>
            </w:r>
          </w:p>
        </w:tc>
      </w:tr>
    </w:tbl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Pr="005B4D0D" w:rsidRDefault="00B60EDD" w:rsidP="00B60EDD">
      <w:pPr>
        <w:spacing w:line="360" w:lineRule="auto"/>
        <w:ind w:left="720"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5B4D0D">
        <w:rPr>
          <w:b/>
          <w:sz w:val="26"/>
          <w:szCs w:val="26"/>
        </w:rPr>
        <w:t>Выводы</w: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Благоприятное развитие организации обеспечивает дальнейшую деятельность фирмы не только в основной сфере деятельности, но и разработку и внедрения маркетинговых и инновационных проектов. Это означает, что рост спроса на продукты организации должен быть обеспечен ростом доверия клиентов к фирме, таким образом, вся информация должна быть достоверна и постоянно обновляемой.</w: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Продукты фирмы должны совершенствоваться и улучшаться. Необходимо появление новых, принципиально отличающихся, даже при первом взгляде, продуктов. Найти индивидуальный подход к каждому поможет создание нового проекта. </w: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Данный проект позволит и внешним, и внутренним потребителям найти для себя принципиально новые, качественные и выгодные предложения.</w: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Pr="005B4D0D" w:rsidRDefault="00B60EDD" w:rsidP="00B60EDD">
      <w:pPr>
        <w:spacing w:line="360" w:lineRule="auto"/>
        <w:ind w:left="720"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5B4D0D">
        <w:rPr>
          <w:b/>
          <w:sz w:val="26"/>
          <w:szCs w:val="26"/>
        </w:rPr>
        <w:t>Рекомендации</w: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первую очередь необходимо учесть все возможные риски и минимизировать их. Для этого нужно обеспечить и разработать дополнительное программное обеспечение для работы с проектом, минимизировать риск сбоев и неполадок.</w: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необходимо организовать слаженную командную работу. Возможно, разработать систему мотивации и премирования сотрудников по результатам успешного завершения проекта.</w:t>
      </w:r>
    </w:p>
    <w:p w:rsidR="00B60EDD" w:rsidRPr="00294922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Критичная выборка клиентов по клиентской базе обеспечит наибольшую вероятность заинтересованности клиентов в продукте с учётом материального достатка каждого клиента.</w:t>
      </w: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firstLine="709"/>
        <w:jc w:val="both"/>
        <w:rPr>
          <w:sz w:val="26"/>
          <w:szCs w:val="26"/>
        </w:rPr>
      </w:pPr>
    </w:p>
    <w:p w:rsidR="00B60EDD" w:rsidRPr="005B4D0D" w:rsidRDefault="00B60EDD" w:rsidP="00B60EDD">
      <w:pPr>
        <w:spacing w:line="360" w:lineRule="auto"/>
        <w:ind w:left="720"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5B4D0D">
        <w:rPr>
          <w:b/>
          <w:sz w:val="26"/>
          <w:szCs w:val="26"/>
        </w:rPr>
        <w:t>Список используемой литературы</w:t>
      </w:r>
    </w:p>
    <w:p w:rsidR="00B60EDD" w:rsidRDefault="00B60EDD" w:rsidP="00B60EDD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8524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Жуков Е.Ф. </w:t>
      </w:r>
      <w:r w:rsidRPr="008524DE">
        <w:rPr>
          <w:sz w:val="26"/>
          <w:szCs w:val="26"/>
        </w:rPr>
        <w:t>«Банковское дело» / под ред. Жукова Е.Ф., Эриашвили Н.Д. (2-е изд.) Допущено Мин-ом образования РФ М: ЮНИТИ-ДАНА, 2006</w:t>
      </w:r>
    </w:p>
    <w:p w:rsidR="00B60EDD" w:rsidRDefault="00B60EDD" w:rsidP="00B60EDD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Методические указания практики.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Интернет-ресурсы:</w:t>
      </w:r>
    </w:p>
    <w:p w:rsidR="00B60EDD" w:rsidRPr="00647673" w:rsidRDefault="00B60EDD" w:rsidP="00B60EDD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0F6B7B">
        <w:rPr>
          <w:sz w:val="26"/>
          <w:szCs w:val="26"/>
        </w:rPr>
        <w:t>http://www.slavcred.ru/index.html</w:t>
      </w:r>
      <w:r w:rsidRPr="00FC1D88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6476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официальный сайт </w:t>
      </w:r>
      <w:r w:rsidRPr="00BA3E3E">
        <w:rPr>
          <w:sz w:val="26"/>
          <w:szCs w:val="26"/>
        </w:rPr>
        <w:t>ООО КБ "Славянский кредит"</w:t>
      </w:r>
    </w:p>
    <w:p w:rsidR="00B60EDD" w:rsidRPr="004677AD" w:rsidRDefault="00B60EDD" w:rsidP="00B60EDD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0F6B7B">
        <w:rPr>
          <w:sz w:val="26"/>
          <w:szCs w:val="26"/>
          <w:lang w:val="en-US"/>
        </w:rPr>
        <w:t>http</w:t>
      </w:r>
      <w:r w:rsidRPr="000F6B7B">
        <w:rPr>
          <w:sz w:val="26"/>
          <w:szCs w:val="26"/>
        </w:rPr>
        <w:t>://</w:t>
      </w:r>
      <w:r w:rsidRPr="000F6B7B">
        <w:rPr>
          <w:sz w:val="26"/>
          <w:szCs w:val="26"/>
          <w:lang w:val="en-US"/>
        </w:rPr>
        <w:t>doc</w:t>
      </w:r>
      <w:r w:rsidRPr="000F6B7B">
        <w:rPr>
          <w:sz w:val="26"/>
          <w:szCs w:val="26"/>
        </w:rPr>
        <w:t>.</w:t>
      </w:r>
      <w:r w:rsidRPr="000F6B7B">
        <w:rPr>
          <w:sz w:val="26"/>
          <w:szCs w:val="26"/>
          <w:lang w:val="en-US"/>
        </w:rPr>
        <w:t>rs</w:t>
      </w:r>
      <w:r w:rsidRPr="000F6B7B">
        <w:rPr>
          <w:sz w:val="26"/>
          <w:szCs w:val="26"/>
        </w:rPr>
        <w:t>.</w:t>
      </w:r>
      <w:r w:rsidRPr="000F6B7B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 – внутренний сайт </w:t>
      </w:r>
    </w:p>
    <w:p w:rsidR="00B60EDD" w:rsidRPr="00647673" w:rsidRDefault="00B60EDD" w:rsidP="00B60EDD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0F6B7B">
        <w:rPr>
          <w:sz w:val="26"/>
          <w:szCs w:val="26"/>
          <w:lang w:val="en-US"/>
        </w:rPr>
        <w:t>http</w:t>
      </w:r>
      <w:r w:rsidRPr="000F6B7B">
        <w:rPr>
          <w:sz w:val="26"/>
          <w:szCs w:val="26"/>
        </w:rPr>
        <w:t>://</w:t>
      </w:r>
      <w:r w:rsidRPr="000F6B7B">
        <w:rPr>
          <w:sz w:val="26"/>
          <w:szCs w:val="26"/>
          <w:lang w:val="en-US"/>
        </w:rPr>
        <w:t>banki</w:t>
      </w:r>
      <w:r w:rsidRPr="000F6B7B">
        <w:rPr>
          <w:sz w:val="26"/>
          <w:szCs w:val="26"/>
        </w:rPr>
        <w:t>.</w:t>
      </w:r>
      <w:r w:rsidRPr="000F6B7B">
        <w:rPr>
          <w:sz w:val="26"/>
          <w:szCs w:val="26"/>
          <w:lang w:val="en-US"/>
        </w:rPr>
        <w:t>ru</w:t>
      </w:r>
      <w:r w:rsidRPr="00647673">
        <w:rPr>
          <w:sz w:val="26"/>
          <w:szCs w:val="26"/>
        </w:rPr>
        <w:t xml:space="preserve"> </w:t>
      </w:r>
      <w:r>
        <w:rPr>
          <w:sz w:val="26"/>
          <w:szCs w:val="26"/>
        </w:rPr>
        <w:t>– информационный портал.</w:t>
      </w:r>
    </w:p>
    <w:p w:rsidR="00B60EDD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B60EDD" w:rsidRPr="00C84115" w:rsidRDefault="00B60EDD" w:rsidP="00B60EDD">
      <w:pPr>
        <w:spacing w:line="360" w:lineRule="auto"/>
        <w:ind w:left="720" w:firstLine="709"/>
        <w:jc w:val="both"/>
        <w:rPr>
          <w:sz w:val="26"/>
          <w:szCs w:val="26"/>
        </w:rPr>
      </w:pPr>
    </w:p>
    <w:p w:rsidR="00D233E3" w:rsidRDefault="00D233E3">
      <w:bookmarkStart w:id="0" w:name="_GoBack"/>
      <w:bookmarkEnd w:id="0"/>
    </w:p>
    <w:sectPr w:rsidR="00D233E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A9F" w:rsidRDefault="003B6A9F">
      <w:r>
        <w:separator/>
      </w:r>
    </w:p>
  </w:endnote>
  <w:endnote w:type="continuationSeparator" w:id="0">
    <w:p w:rsidR="003B6A9F" w:rsidRDefault="003B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DD" w:rsidRPr="00B60EDD" w:rsidRDefault="00B60EDD" w:rsidP="00B60EDD">
    <w:pPr>
      <w:pStyle w:val="a4"/>
      <w:rPr>
        <w:i/>
        <w:lang w:val="en-US"/>
      </w:rPr>
    </w:pPr>
    <w:r w:rsidRPr="00B60EDD">
      <w:rPr>
        <w:i/>
      </w:rPr>
      <w:tab/>
    </w:r>
  </w:p>
  <w:p w:rsidR="00B60EDD" w:rsidRDefault="00B60E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A9F" w:rsidRDefault="003B6A9F">
      <w:r>
        <w:separator/>
      </w:r>
    </w:p>
  </w:footnote>
  <w:footnote w:type="continuationSeparator" w:id="0">
    <w:p w:rsidR="003B6A9F" w:rsidRDefault="003B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0137"/>
    <w:multiLevelType w:val="multilevel"/>
    <w:tmpl w:val="9D3C8AC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15620DCA"/>
    <w:multiLevelType w:val="hybridMultilevel"/>
    <w:tmpl w:val="CDB060E2"/>
    <w:lvl w:ilvl="0" w:tplc="3CCE3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9844D6"/>
    <w:multiLevelType w:val="hybridMultilevel"/>
    <w:tmpl w:val="20002220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3">
    <w:nsid w:val="3A9053D2"/>
    <w:multiLevelType w:val="multilevel"/>
    <w:tmpl w:val="08DE76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>
    <w:nsid w:val="41035030"/>
    <w:multiLevelType w:val="hybridMultilevel"/>
    <w:tmpl w:val="0EAA1052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5">
    <w:nsid w:val="6C0A0DE0"/>
    <w:multiLevelType w:val="hybridMultilevel"/>
    <w:tmpl w:val="096E2A6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3E3"/>
    <w:rsid w:val="00023E1E"/>
    <w:rsid w:val="000F6B7B"/>
    <w:rsid w:val="003B6A9F"/>
    <w:rsid w:val="00AC4FD3"/>
    <w:rsid w:val="00B60EDD"/>
    <w:rsid w:val="00D2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,"/>
  <w:listSeparator w:val=";"/>
  <w15:chartTrackingRefBased/>
  <w15:docId w15:val="{56685088-C4BD-4D1E-AB56-D1B78ED9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DD"/>
    <w:rPr>
      <w:sz w:val="24"/>
      <w:szCs w:val="24"/>
    </w:rPr>
  </w:style>
  <w:style w:type="paragraph" w:styleId="3">
    <w:name w:val="heading 3"/>
    <w:basedOn w:val="a"/>
    <w:next w:val="a"/>
    <w:qFormat/>
    <w:rsid w:val="00B60E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233E3"/>
    <w:pPr>
      <w:jc w:val="both"/>
    </w:pPr>
  </w:style>
  <w:style w:type="paragraph" w:styleId="a3">
    <w:name w:val="Normal (Web)"/>
    <w:basedOn w:val="a"/>
    <w:rsid w:val="00B60EDD"/>
    <w:pPr>
      <w:spacing w:before="150" w:after="150"/>
    </w:pPr>
  </w:style>
  <w:style w:type="paragraph" w:styleId="a4">
    <w:name w:val="footer"/>
    <w:basedOn w:val="a"/>
    <w:rsid w:val="00B60EDD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B60EDD"/>
    <w:rPr>
      <w:color w:val="0000FF"/>
      <w:u w:val="single"/>
    </w:rPr>
  </w:style>
  <w:style w:type="character" w:styleId="a6">
    <w:name w:val="page number"/>
    <w:basedOn w:val="a0"/>
    <w:rsid w:val="00B60EDD"/>
  </w:style>
  <w:style w:type="paragraph" w:styleId="a7">
    <w:name w:val="header"/>
    <w:basedOn w:val="a"/>
    <w:rsid w:val="00B60ED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4922</Words>
  <Characters>28058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ЗАОЧНЫЙ ФИНАНСОВО-ЭКОНОМИЧЕСКИЙ</vt:lpstr>
    </vt:vector>
  </TitlesOfParts>
  <Company>Cosmo Travels</Company>
  <LinksUpToDate>false</LinksUpToDate>
  <CharactersWithSpaces>32915</CharactersWithSpaces>
  <SharedDoc>false</SharedDoc>
  <HLinks>
    <vt:vector size="48" baseType="variant">
      <vt:variant>
        <vt:i4>1245272</vt:i4>
      </vt:variant>
      <vt:variant>
        <vt:i4>21</vt:i4>
      </vt:variant>
      <vt:variant>
        <vt:i4>0</vt:i4>
      </vt:variant>
      <vt:variant>
        <vt:i4>5</vt:i4>
      </vt:variant>
      <vt:variant>
        <vt:lpwstr>http://banki.ru/</vt:lpwstr>
      </vt:variant>
      <vt:variant>
        <vt:lpwstr/>
      </vt:variant>
      <vt:variant>
        <vt:i4>327753</vt:i4>
      </vt:variant>
      <vt:variant>
        <vt:i4>18</vt:i4>
      </vt:variant>
      <vt:variant>
        <vt:i4>0</vt:i4>
      </vt:variant>
      <vt:variant>
        <vt:i4>5</vt:i4>
      </vt:variant>
      <vt:variant>
        <vt:lpwstr>http://doc.rs.ru/</vt:lpwstr>
      </vt:variant>
      <vt:variant>
        <vt:lpwstr/>
      </vt:variant>
      <vt:variant>
        <vt:i4>1310800</vt:i4>
      </vt:variant>
      <vt:variant>
        <vt:i4>15</vt:i4>
      </vt:variant>
      <vt:variant>
        <vt:i4>0</vt:i4>
      </vt:variant>
      <vt:variant>
        <vt:i4>5</vt:i4>
      </vt:variant>
      <vt:variant>
        <vt:lpwstr>http://www.slavcred.ru/index.html</vt:lpwstr>
      </vt:variant>
      <vt:variant>
        <vt:lpwstr/>
      </vt:variant>
      <vt:variant>
        <vt:i4>4522051</vt:i4>
      </vt:variant>
      <vt:variant>
        <vt:i4>12</vt:i4>
      </vt:variant>
      <vt:variant>
        <vt:i4>0</vt:i4>
      </vt:variant>
      <vt:variant>
        <vt:i4>5</vt:i4>
      </vt:variant>
      <vt:variant>
        <vt:lpwstr>http://www.slavcred.ru/txts/plbankom.html</vt:lpwstr>
      </vt:variant>
      <vt:variant>
        <vt:lpwstr/>
      </vt:variant>
      <vt:variant>
        <vt:i4>4849733</vt:i4>
      </vt:variant>
      <vt:variant>
        <vt:i4>9</vt:i4>
      </vt:variant>
      <vt:variant>
        <vt:i4>0</vt:i4>
      </vt:variant>
      <vt:variant>
        <vt:i4>5</vt:i4>
      </vt:variant>
      <vt:variant>
        <vt:lpwstr>http://www.slavcred.ru/txts/safe.html</vt:lpwstr>
      </vt:variant>
      <vt:variant>
        <vt:lpwstr/>
      </vt:variant>
      <vt:variant>
        <vt:i4>7012431</vt:i4>
      </vt:variant>
      <vt:variant>
        <vt:i4>6</vt:i4>
      </vt:variant>
      <vt:variant>
        <vt:i4>0</vt:i4>
      </vt:variant>
      <vt:variant>
        <vt:i4>5</vt:i4>
      </vt:variant>
      <vt:variant>
        <vt:lpwstr>http://www.slavcred.ru/txts/sp_fl.html</vt:lpwstr>
      </vt:variant>
      <vt:variant>
        <vt:lpwstr/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http://www.slavcred.ru/txts/card.html</vt:lpwstr>
      </vt:variant>
      <vt:variant>
        <vt:lpwstr/>
      </vt:variant>
      <vt:variant>
        <vt:i4>327703</vt:i4>
      </vt:variant>
      <vt:variant>
        <vt:i4>0</vt:i4>
      </vt:variant>
      <vt:variant>
        <vt:i4>0</vt:i4>
      </vt:variant>
      <vt:variant>
        <vt:i4>5</vt:i4>
      </vt:variant>
      <vt:variant>
        <vt:lpwstr>http://www.slavcred.ru/txts/contact.html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ЗАОЧНЫЙ ФИНАНСОВО-ЭКОНОМИЧЕСКИЙ</dc:title>
  <dc:subject/>
  <dc:creator>Olesya Babikova</dc:creator>
  <cp:keywords/>
  <dc:description/>
  <cp:lastModifiedBy>Irina</cp:lastModifiedBy>
  <cp:revision>2</cp:revision>
  <cp:lastPrinted>2011-01-01T14:23:00Z</cp:lastPrinted>
  <dcterms:created xsi:type="dcterms:W3CDTF">2014-08-15T15:03:00Z</dcterms:created>
  <dcterms:modified xsi:type="dcterms:W3CDTF">2014-08-15T15:03:00Z</dcterms:modified>
</cp:coreProperties>
</file>