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96" w:rsidRPr="00670520" w:rsidRDefault="003F0796" w:rsidP="00670520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670520">
        <w:rPr>
          <w:b/>
          <w:color w:val="000000"/>
          <w:sz w:val="28"/>
          <w:szCs w:val="32"/>
        </w:rPr>
        <w:t>Министерство образования Российской Федерации</w:t>
      </w:r>
    </w:p>
    <w:p w:rsidR="003F0796" w:rsidRPr="00670520" w:rsidRDefault="003F0796" w:rsidP="00670520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670520">
        <w:rPr>
          <w:b/>
          <w:color w:val="000000"/>
          <w:sz w:val="28"/>
          <w:szCs w:val="32"/>
        </w:rPr>
        <w:t>Пензенский Государственный Университет</w:t>
      </w:r>
    </w:p>
    <w:p w:rsidR="003F0796" w:rsidRPr="00670520" w:rsidRDefault="003F0796" w:rsidP="00670520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670520">
        <w:rPr>
          <w:b/>
          <w:color w:val="000000"/>
          <w:sz w:val="28"/>
          <w:szCs w:val="32"/>
        </w:rPr>
        <w:t>Медицинский Институт</w:t>
      </w:r>
    </w:p>
    <w:p w:rsidR="003F0796" w:rsidRPr="00670520" w:rsidRDefault="003F0796" w:rsidP="0067052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3F0796" w:rsidRPr="00670520" w:rsidRDefault="003F0796" w:rsidP="00670520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670520">
        <w:rPr>
          <w:b/>
          <w:color w:val="000000"/>
          <w:sz w:val="28"/>
          <w:szCs w:val="32"/>
        </w:rPr>
        <w:t>Кафедра Хирургии</w:t>
      </w: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36"/>
        </w:rPr>
      </w:pPr>
      <w:r w:rsidRPr="00670520">
        <w:rPr>
          <w:color w:val="000000"/>
          <w:sz w:val="28"/>
          <w:szCs w:val="36"/>
        </w:rPr>
        <w:t>Реферат</w:t>
      </w: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36"/>
        </w:rPr>
      </w:pPr>
      <w:r w:rsidRPr="00670520">
        <w:rPr>
          <w:color w:val="000000"/>
          <w:sz w:val="28"/>
          <w:szCs w:val="36"/>
        </w:rPr>
        <w:t>на тему:</w:t>
      </w:r>
    </w:p>
    <w:p w:rsidR="003F0796" w:rsidRPr="00670520" w:rsidRDefault="003F0796" w:rsidP="00670520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36"/>
        </w:rPr>
      </w:pPr>
      <w:r w:rsidRPr="00670520">
        <w:rPr>
          <w:b/>
          <w:color w:val="000000"/>
          <w:sz w:val="28"/>
          <w:szCs w:val="36"/>
        </w:rPr>
        <w:t>«</w:t>
      </w:r>
      <w:r w:rsidR="004C58CF" w:rsidRPr="00670520">
        <w:rPr>
          <w:b/>
          <w:color w:val="000000"/>
          <w:sz w:val="28"/>
          <w:szCs w:val="36"/>
        </w:rPr>
        <w:t>Повреждение нижних конечностей</w:t>
      </w:r>
      <w:r w:rsidRPr="00670520">
        <w:rPr>
          <w:b/>
          <w:color w:val="000000"/>
          <w:sz w:val="28"/>
          <w:szCs w:val="36"/>
        </w:rPr>
        <w:t>»</w:t>
      </w: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Pr="00670520" w:rsidRDefault="003F0796" w:rsidP="00670520">
      <w:pPr>
        <w:spacing w:line="360" w:lineRule="auto"/>
        <w:jc w:val="center"/>
        <w:rPr>
          <w:color w:val="000000"/>
          <w:sz w:val="28"/>
          <w:szCs w:val="28"/>
        </w:rPr>
      </w:pPr>
    </w:p>
    <w:p w:rsidR="003F0796" w:rsidRDefault="003F0796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670520" w:rsidRDefault="00670520" w:rsidP="00670520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3F0796" w:rsidRPr="00670520" w:rsidRDefault="003F0796" w:rsidP="00670520">
      <w:pPr>
        <w:pStyle w:val="a6"/>
        <w:spacing w:line="360" w:lineRule="auto"/>
        <w:jc w:val="center"/>
        <w:rPr>
          <w:b/>
          <w:color w:val="000000"/>
          <w:sz w:val="28"/>
          <w:szCs w:val="32"/>
        </w:rPr>
      </w:pPr>
      <w:r w:rsidRPr="00670520">
        <w:rPr>
          <w:b/>
          <w:color w:val="000000"/>
          <w:sz w:val="28"/>
          <w:szCs w:val="32"/>
        </w:rPr>
        <w:t>Пенза</w:t>
      </w:r>
      <w:r w:rsidR="00670520">
        <w:rPr>
          <w:b/>
          <w:color w:val="000000"/>
          <w:sz w:val="28"/>
          <w:szCs w:val="32"/>
          <w:lang w:val="en-US"/>
        </w:rPr>
        <w:t xml:space="preserve"> </w:t>
      </w:r>
      <w:r w:rsidRPr="00670520">
        <w:rPr>
          <w:b/>
          <w:color w:val="000000"/>
          <w:sz w:val="28"/>
          <w:szCs w:val="32"/>
        </w:rPr>
        <w:t>2008</w:t>
      </w:r>
    </w:p>
    <w:p w:rsidR="003F0796" w:rsidRDefault="00670520" w:rsidP="00670520">
      <w:pPr>
        <w:pStyle w:val="1"/>
        <w:keepNext w:val="0"/>
        <w:widowControl/>
        <w:spacing w:line="360" w:lineRule="auto"/>
        <w:ind w:firstLine="709"/>
        <w:jc w:val="both"/>
        <w:rPr>
          <w:b/>
          <w:color w:val="000000"/>
          <w:szCs w:val="32"/>
          <w:lang w:val="en-US"/>
        </w:rPr>
      </w:pPr>
      <w:r>
        <w:rPr>
          <w:b/>
          <w:color w:val="000000"/>
          <w:szCs w:val="32"/>
        </w:rPr>
        <w:br w:type="page"/>
      </w:r>
      <w:r w:rsidR="003F0796" w:rsidRPr="00670520">
        <w:rPr>
          <w:b/>
          <w:color w:val="000000"/>
          <w:szCs w:val="32"/>
        </w:rPr>
        <w:t>План</w:t>
      </w:r>
    </w:p>
    <w:p w:rsidR="00670520" w:rsidRPr="00670520" w:rsidRDefault="00670520" w:rsidP="00670520">
      <w:pPr>
        <w:rPr>
          <w:sz w:val="28"/>
          <w:szCs w:val="28"/>
          <w:lang w:val="en-US"/>
        </w:rPr>
      </w:pPr>
    </w:p>
    <w:p w:rsidR="003F0796" w:rsidRPr="00670520" w:rsidRDefault="004C58CF" w:rsidP="00670520">
      <w:pPr>
        <w:numPr>
          <w:ilvl w:val="0"/>
          <w:numId w:val="1"/>
        </w:numPr>
        <w:tabs>
          <w:tab w:val="clear" w:pos="2670"/>
          <w:tab w:val="left" w:pos="360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Повреждения тазобедренного сустава и бедра</w:t>
      </w:r>
    </w:p>
    <w:p w:rsidR="003F0796" w:rsidRPr="00670520" w:rsidRDefault="004C58CF" w:rsidP="00670520">
      <w:pPr>
        <w:numPr>
          <w:ilvl w:val="0"/>
          <w:numId w:val="1"/>
        </w:numPr>
        <w:tabs>
          <w:tab w:val="clear" w:pos="2670"/>
          <w:tab w:val="left" w:pos="360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Открытые повреждения костей и открытые повреждения суставов</w:t>
      </w:r>
    </w:p>
    <w:p w:rsidR="004C58CF" w:rsidRPr="00670520" w:rsidRDefault="004C58CF" w:rsidP="0067052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Литература</w:t>
      </w:r>
    </w:p>
    <w:p w:rsidR="003F0796" w:rsidRPr="00670520" w:rsidRDefault="003F0796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58CF" w:rsidRPr="00670520" w:rsidRDefault="004C58CF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5B85" w:rsidRPr="00670520" w:rsidRDefault="00670520" w:rsidP="00670520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Pr="00670520">
        <w:rPr>
          <w:b/>
          <w:color w:val="000000"/>
          <w:sz w:val="28"/>
          <w:szCs w:val="32"/>
        </w:rPr>
        <w:t>1. Повреждения тазобедренного сустава и бедра</w:t>
      </w:r>
    </w:p>
    <w:p w:rsidR="00670520" w:rsidRPr="00670520" w:rsidRDefault="00670520" w:rsidP="00670520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b/>
          <w:i/>
          <w:color w:val="000000"/>
          <w:sz w:val="28"/>
          <w:szCs w:val="28"/>
        </w:rPr>
        <w:t>Вывихи бедра</w:t>
      </w:r>
      <w:r w:rsidRPr="00670520">
        <w:rPr>
          <w:color w:val="000000"/>
          <w:sz w:val="28"/>
          <w:szCs w:val="28"/>
        </w:rPr>
        <w:t xml:space="preserve">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относительно редкое повреждение.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Они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происходят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при внутриавтомобильных травмах, когда травмирующие силы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действуют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оси согнутой в колене ноги при фиксированном туловище, при падении с высоты. Различают задние вывихи (более 9</w:t>
      </w:r>
      <w:r w:rsidR="00670520" w:rsidRPr="00670520">
        <w:rPr>
          <w:color w:val="000000"/>
          <w:sz w:val="28"/>
          <w:szCs w:val="28"/>
        </w:rPr>
        <w:t>0</w:t>
      </w:r>
      <w:r w:rsidR="00670520">
        <w:rPr>
          <w:color w:val="000000"/>
          <w:sz w:val="28"/>
          <w:szCs w:val="28"/>
        </w:rPr>
        <w:t>%</w:t>
      </w:r>
      <w:r w:rsidRPr="00670520">
        <w:rPr>
          <w:color w:val="000000"/>
          <w:sz w:val="28"/>
          <w:szCs w:val="28"/>
        </w:rPr>
        <w:t xml:space="preserve"> всех вывихов),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надлонные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запирательные.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При заднем вывихе нога согнута в тазобедренном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коленном суставах, приведена и ротирована внутрь; при надлонном </w:t>
      </w:r>
      <w:r w:rsidR="00670520">
        <w:rPr>
          <w:color w:val="000000"/>
          <w:sz w:val="28"/>
          <w:szCs w:val="28"/>
        </w:rPr>
        <w:t xml:space="preserve">– </w:t>
      </w:r>
      <w:r w:rsidRPr="00670520">
        <w:rPr>
          <w:color w:val="000000"/>
          <w:sz w:val="28"/>
          <w:szCs w:val="28"/>
        </w:rPr>
        <w:t>выпрямлена, немного отведена и ротирована кнаружи, а головка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прощупывается под паховой (пупартовой) связкой; при запирательном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нога согнута в тазобедренном суставе, отведена и ротирована кнаружи.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Диагноз. В отличие от переломов в области тазобедренного сустава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деформации при вывихах бедра носят фиксированный характер. При попытке изменить положение ощущается пружинистое сопротивление.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Неотложная помощь. Больного укладывают на носилки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спину.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Конечность иммобилизуют путем подкладывания подушек и одежды, не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изменяя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то положение, в котором фиксирована нога. Иммобилизация стандартными шинами обычно невозможна. Попытка насильственно выпрямить, привести или ротировать ногу может привести к перелому шейки бедра. Для обезболивания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вводят 1 мл 2</w:t>
      </w:r>
      <w:r w:rsidR="00670520" w:rsidRPr="00670520">
        <w:rPr>
          <w:color w:val="000000"/>
          <w:sz w:val="28"/>
          <w:szCs w:val="28"/>
        </w:rPr>
        <w:t>0</w:t>
      </w:r>
      <w:r w:rsidR="00670520">
        <w:rPr>
          <w:color w:val="000000"/>
          <w:sz w:val="28"/>
          <w:szCs w:val="28"/>
        </w:rPr>
        <w:t>%</w:t>
      </w:r>
      <w:r w:rsidRPr="00670520">
        <w:rPr>
          <w:color w:val="000000"/>
          <w:sz w:val="28"/>
          <w:szCs w:val="28"/>
        </w:rPr>
        <w:t xml:space="preserve"> раствора промедола подкожно. Не следует предпринимать попыток вправления вне стационара. Вправление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вывиха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возможно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только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под наркозом с релаксантами в условиях травматологического отделения.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Госпитализация</w:t>
      </w:r>
      <w:r w:rsidR="00670520">
        <w:rPr>
          <w:color w:val="000000"/>
          <w:sz w:val="28"/>
          <w:szCs w:val="28"/>
        </w:rPr>
        <w:t xml:space="preserve"> в травматологическое отделение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b/>
          <w:i/>
          <w:color w:val="000000"/>
          <w:sz w:val="28"/>
          <w:szCs w:val="28"/>
        </w:rPr>
        <w:t>Переломы верхнего конца бедра</w:t>
      </w:r>
      <w:r w:rsidRPr="00670520">
        <w:rPr>
          <w:color w:val="000000"/>
          <w:sz w:val="28"/>
          <w:szCs w:val="28"/>
        </w:rPr>
        <w:t xml:space="preserve"> встречаются преимущественно у лиц пожилого и старческого возраста. Перелом происходит от незначительной травмы (падение дома с высоты роста, реже на улице). Различают медиальные переломы шейки бедра и латеральные (вертельные) переломы. У молодых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пациентов после прямого удара в вертельную область (наезд автомобиля,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падение с высоты) наблюдаются чрезвертельно-подвертельные переломы.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При чрезвертальных переломах отмечается сильная боль в области тазобедренного сустава, нога ротирована кнаружи, так, что наружный край стопы касается постели, быстро появляется припухлость и гематома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 области большого вертела бедренной кости. Попытка приподнять ногу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вызывает сильную боль в месте перелома. Укорочения конечности обычно не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бывает. Поколачивание по пятке вызывает резкую боль в области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тазобедренного сустава.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При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медиальных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переломах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шейки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бедра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боль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выражена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значительно меньше, ротация кнаружи не столь значительная.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Самостоятельно поднять прямую ногу больной не может (положительный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симптом</w:t>
      </w:r>
      <w:r w:rsidR="00670520">
        <w:rPr>
          <w:color w:val="000000"/>
          <w:sz w:val="28"/>
          <w:szCs w:val="28"/>
        </w:rPr>
        <w:t xml:space="preserve"> «</w:t>
      </w:r>
      <w:r w:rsidR="00670520" w:rsidRPr="00670520">
        <w:rPr>
          <w:color w:val="000000"/>
          <w:sz w:val="28"/>
          <w:szCs w:val="28"/>
        </w:rPr>
        <w:t>п</w:t>
      </w:r>
      <w:r w:rsidRPr="00670520">
        <w:rPr>
          <w:color w:val="000000"/>
          <w:sz w:val="28"/>
          <w:szCs w:val="28"/>
        </w:rPr>
        <w:t>рилипшей пятки</w:t>
      </w:r>
      <w:r w:rsidR="00670520">
        <w:rPr>
          <w:color w:val="000000"/>
          <w:sz w:val="28"/>
          <w:szCs w:val="28"/>
        </w:rPr>
        <w:t>»</w:t>
      </w:r>
      <w:r w:rsidR="00670520" w:rsidRPr="00670520">
        <w:rPr>
          <w:color w:val="000000"/>
          <w:sz w:val="28"/>
          <w:szCs w:val="28"/>
        </w:rPr>
        <w:t>)</w:t>
      </w:r>
      <w:r w:rsidRPr="00670520">
        <w:rPr>
          <w:color w:val="000000"/>
          <w:sz w:val="28"/>
          <w:szCs w:val="28"/>
        </w:rPr>
        <w:t>, но с посторонней помощью ногу можно поднять почти без боли. Поколачивание по пятке вызывает умеренную боль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области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тазобедренного сустава.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При вколоченных медиальных переломах шейки бедра боль 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тазобедренном суставе выражена незначительно. Больные нередко ходят с частичной опорой на поврежденную ногу. Резкое усиление боли наступает при вторичном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смещении отломков. Это бывает чаще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всего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небольшой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повторной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травмы </w:t>
      </w:r>
      <w:r w:rsidR="00670520" w:rsidRPr="00670520">
        <w:rPr>
          <w:color w:val="000000"/>
          <w:sz w:val="28"/>
          <w:szCs w:val="28"/>
        </w:rPr>
        <w:t>(</w:t>
      </w:r>
      <w:r w:rsidR="00670520">
        <w:rPr>
          <w:color w:val="000000"/>
          <w:sz w:val="28"/>
          <w:szCs w:val="28"/>
        </w:rPr>
        <w:t>«</w:t>
      </w:r>
      <w:r w:rsidR="00670520" w:rsidRPr="00670520">
        <w:rPr>
          <w:color w:val="000000"/>
          <w:sz w:val="28"/>
          <w:szCs w:val="28"/>
        </w:rPr>
        <w:t>споткнулся</w:t>
      </w:r>
      <w:r w:rsidR="00670520">
        <w:rPr>
          <w:color w:val="000000"/>
          <w:sz w:val="28"/>
          <w:szCs w:val="28"/>
        </w:rPr>
        <w:t>»</w:t>
      </w:r>
      <w:r w:rsidR="00670520" w:rsidRPr="00670520">
        <w:rPr>
          <w:color w:val="000000"/>
          <w:sz w:val="28"/>
          <w:szCs w:val="28"/>
        </w:rPr>
        <w:t>,</w:t>
      </w:r>
      <w:r w:rsidRPr="00670520">
        <w:rPr>
          <w:color w:val="000000"/>
          <w:sz w:val="28"/>
          <w:szCs w:val="28"/>
        </w:rPr>
        <w:t xml:space="preserve"> </w:t>
      </w:r>
      <w:r w:rsidR="00670520">
        <w:rPr>
          <w:color w:val="000000"/>
          <w:sz w:val="28"/>
          <w:szCs w:val="28"/>
        </w:rPr>
        <w:t>«</w:t>
      </w:r>
      <w:r w:rsidR="00670520" w:rsidRPr="00670520">
        <w:rPr>
          <w:color w:val="000000"/>
          <w:sz w:val="28"/>
          <w:szCs w:val="28"/>
        </w:rPr>
        <w:t>н</w:t>
      </w:r>
      <w:r w:rsidRPr="00670520">
        <w:rPr>
          <w:color w:val="000000"/>
          <w:sz w:val="28"/>
          <w:szCs w:val="28"/>
        </w:rPr>
        <w:t>еловко сел</w:t>
      </w:r>
      <w:r w:rsidR="00670520">
        <w:rPr>
          <w:color w:val="000000"/>
          <w:sz w:val="28"/>
          <w:szCs w:val="28"/>
        </w:rPr>
        <w:t>»</w:t>
      </w:r>
      <w:r w:rsidR="00670520" w:rsidRPr="00670520">
        <w:rPr>
          <w:color w:val="000000"/>
          <w:sz w:val="28"/>
          <w:szCs w:val="28"/>
        </w:rPr>
        <w:t>)</w:t>
      </w:r>
      <w:r w:rsidRPr="00670520">
        <w:rPr>
          <w:color w:val="000000"/>
          <w:sz w:val="28"/>
          <w:szCs w:val="28"/>
        </w:rPr>
        <w:t>. Усиление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боли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вынуждает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больных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обратиться за медицинской помощью.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Чрезвертельные и подвертельные переломы у молодых пациентов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характеризуются выраженной болью в области тазобедренного сустава в покое и при попытке пассивных движений, нога ротирована кнаружи, укорочена,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отмечается крепитация отломков. В области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тазобедренного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сустава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верхней трети бедра появляется быстро нарастающая отечность вследствие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гематомы (имбибиция гематомой кожи появляется на 2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>3</w:t>
      </w:r>
      <w:r w:rsidR="00670520">
        <w:rPr>
          <w:color w:val="000000"/>
          <w:sz w:val="28"/>
          <w:szCs w:val="28"/>
        </w:rPr>
        <w:t>-</w:t>
      </w:r>
      <w:r w:rsidR="00670520" w:rsidRPr="00670520">
        <w:rPr>
          <w:color w:val="000000"/>
          <w:sz w:val="28"/>
          <w:szCs w:val="28"/>
        </w:rPr>
        <w:t>й</w:t>
      </w:r>
      <w:r w:rsidRPr="00670520">
        <w:rPr>
          <w:color w:val="000000"/>
          <w:sz w:val="28"/>
          <w:szCs w:val="28"/>
        </w:rPr>
        <w:t xml:space="preserve"> день). На коже</w:t>
      </w:r>
      <w:r w:rsidR="00670520">
        <w:rPr>
          <w:color w:val="000000"/>
          <w:sz w:val="28"/>
          <w:szCs w:val="28"/>
        </w:rPr>
        <w:t xml:space="preserve"> – </w:t>
      </w:r>
      <w:r w:rsidRPr="00670520">
        <w:rPr>
          <w:color w:val="000000"/>
          <w:sz w:val="28"/>
          <w:szCs w:val="28"/>
        </w:rPr>
        <w:t>нередко ссадины.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Диагноз. Пожилой возраст больных, механизм травмы и перечисленные выше симптомы позволяют поставить диагноз перелома шейки бедра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высокой достоверностью Сложнее определить вколоченный перелом шейки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бедра.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Нередко ставят диагноз артрита, артроза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тазобедренного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сустава,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ишиаса, обострения радикулита </w:t>
      </w:r>
      <w:r w:rsidR="00670520">
        <w:rPr>
          <w:color w:val="000000"/>
          <w:sz w:val="28"/>
          <w:szCs w:val="28"/>
        </w:rPr>
        <w:t>и т.д.</w:t>
      </w:r>
      <w:r w:rsidRPr="00670520">
        <w:rPr>
          <w:color w:val="000000"/>
          <w:sz w:val="28"/>
          <w:szCs w:val="28"/>
        </w:rPr>
        <w:t xml:space="preserve"> Однако наличие 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анамнезе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падения,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болей при нагрузке по оси ноги, более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осторожных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ротационных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движениях заставляют заподозрить перелом. Рентгенологическое исследование в стационаре уточняет диагноз.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Нередко медиальные переломы шейки бедра отмечаются у лиц с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гемипарезами вследствие перенесенного инсульта. В этом случае основным симптомом перелома шейки бедра является локальная боль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тазобедренном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суставе, усиливающаяся при поколачивании по пятке и при движениях в тазобедренном суставе. Клинический диагноз подтверждают рентгенологическими исследованиями в стационаре.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Дифференцировать переломы шейки бедра необходимо с обострением деформирующего артроза тазобедренного сустава, для которого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характерны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длительный анамнез заболевания, отсутствие травмы, свободное поднимание вытянутой ноги, стойкая контрактура в тазобедренном суставе. При ишиасе</w:t>
      </w:r>
      <w:r w:rsidR="00670520">
        <w:rPr>
          <w:color w:val="000000"/>
          <w:sz w:val="28"/>
          <w:szCs w:val="28"/>
        </w:rPr>
        <w:t xml:space="preserve"> 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боль стреляющего характера, локализующаяся по задней поверхности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бедра, имеется характерная неврологическая симптоматика.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Наличия паховой или бедренной грыжи на стороне повреждения,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особенно при старческом маразме пострадавшего, может направить мышление врача по неправильному пути. В этих случаях иногда ставят диагноз ущемленной грыжи. Однако тщательный осмотр конечности (наружная ротация, боль при движениях) позволяет диагностировать перелом шейки бедра.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Неотложная помощь. Производят шинирование перелома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шиной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Дитерихса, вводят обезболивающее средство (2 мл 5</w:t>
      </w:r>
      <w:r w:rsidR="00670520" w:rsidRPr="00670520">
        <w:rPr>
          <w:color w:val="000000"/>
          <w:sz w:val="28"/>
          <w:szCs w:val="28"/>
        </w:rPr>
        <w:t>0</w:t>
      </w:r>
      <w:r w:rsidR="00670520">
        <w:rPr>
          <w:color w:val="000000"/>
          <w:sz w:val="28"/>
          <w:szCs w:val="28"/>
        </w:rPr>
        <w:t>%</w:t>
      </w:r>
      <w:r w:rsidRPr="00670520">
        <w:rPr>
          <w:color w:val="000000"/>
          <w:sz w:val="28"/>
          <w:szCs w:val="28"/>
        </w:rPr>
        <w:t xml:space="preserve"> раствора анальгина). 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пожилых пациентов травма бедра может вызывать обострение сопутствующих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возрастных заболеваний, поэтому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может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потребоваться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помощь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для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купирования приступа стенокардии, бронхиальной астмы</w:t>
      </w:r>
      <w:r w:rsidR="00670520">
        <w:rPr>
          <w:color w:val="000000"/>
          <w:sz w:val="28"/>
          <w:szCs w:val="28"/>
        </w:rPr>
        <w:t xml:space="preserve"> и т.д. </w:t>
      </w:r>
      <w:r w:rsidRPr="00670520">
        <w:rPr>
          <w:color w:val="000000"/>
          <w:sz w:val="28"/>
          <w:szCs w:val="28"/>
        </w:rPr>
        <w:t>Помощь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чрезвертельно-подвертельных переломах оказывают так же, как при переломах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диафиза бедра.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Госпитализация</w:t>
      </w:r>
      <w:r w:rsidR="00670520">
        <w:rPr>
          <w:color w:val="000000"/>
          <w:sz w:val="28"/>
          <w:szCs w:val="28"/>
        </w:rPr>
        <w:t xml:space="preserve"> в травматологическое отделение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b/>
          <w:i/>
          <w:color w:val="000000"/>
          <w:sz w:val="28"/>
          <w:szCs w:val="28"/>
        </w:rPr>
        <w:t>Перелом диафиза бедра</w:t>
      </w:r>
      <w:r w:rsidRPr="00670520">
        <w:rPr>
          <w:color w:val="000000"/>
          <w:sz w:val="28"/>
          <w:szCs w:val="28"/>
        </w:rPr>
        <w:t xml:space="preserve"> происходит в результате приложения большой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силы, чаще всего вследствие автомобильной травмы (наезд на пешехода),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падения с высоты, у грузных людей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 результате резкого поворота туловища при фиксированной голени. Большинство переломов сопровождается смещением отломков. Перелом бедра может осложниться шоком.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Бедро укорочено, деформировано, ротировано кнаружи; определяется ненормальная подвижность, боль, крепитация отломков.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Диагноз нетруден. При низких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переломах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бедра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необходимо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проверить пульсацию на тыле стопы и у медиальной лодыжки. Неотложная помощь.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Вводят обезболивающие средства (2 мл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5</w:t>
      </w:r>
      <w:r w:rsidR="00670520" w:rsidRPr="00670520">
        <w:rPr>
          <w:color w:val="000000"/>
          <w:sz w:val="28"/>
          <w:szCs w:val="28"/>
        </w:rPr>
        <w:t>0</w:t>
      </w:r>
      <w:r w:rsidR="00670520">
        <w:rPr>
          <w:color w:val="000000"/>
          <w:sz w:val="28"/>
          <w:szCs w:val="28"/>
        </w:rPr>
        <w:t xml:space="preserve">% </w:t>
      </w:r>
      <w:r w:rsidRPr="00670520">
        <w:rPr>
          <w:color w:val="000000"/>
          <w:sz w:val="28"/>
          <w:szCs w:val="28"/>
        </w:rPr>
        <w:t>анальгина).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Перелом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необходимо правильно шинировать. Для этого пользуются стандартной деревянной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шиной типа Детерихса, лестничными шинами, надувными шинами. Шину Дитерихса накладывают вдвоем с помощником. Помощник приподнимает сломанную ногу, положив руку под коленный сустав и нижнюю треть голени. Обувь можно не снимать. У мужчин шину накладывают поверх брюк, у женщин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обкладывают ватой область коленного и голеностопного суставов, снимают туфли на высоких каблуках, затем пробинтовывают подстопник. По внутренней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наружной стороне бедра укладывают внутренний и наружный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костыль,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которые соединяют с подстопником. Костыли раздвигают таким образом, чтобы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внутренний упирался в пах, а наружный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 подмышечную впадину. Создают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умеренное вытяжение конечности. Не нужно добиваться выравнивания длины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конечностей, так как это несет дополнительную травму пострадавшему. Костыли соединяют между собой ремнями, подложив под них вату.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Надувную шину разворачивают, помощник производит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вытяжение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ноги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за стопу и слегка ее приподнимает, а врач протягивает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полотнище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шины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под ногой до ягодицы. Шину застегивают на молнию и надувают. После шинирования переносят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пострадавшего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носилки.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отсутствии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стандартных транспортных шин используют приспособленные из досок, труб </w:t>
      </w:r>
      <w:r w:rsidR="00670520">
        <w:rPr>
          <w:color w:val="000000"/>
          <w:sz w:val="28"/>
          <w:szCs w:val="28"/>
        </w:rPr>
        <w:t xml:space="preserve">и т.п. </w:t>
      </w:r>
      <w:r w:rsidRPr="00670520">
        <w:rPr>
          <w:color w:val="000000"/>
          <w:sz w:val="28"/>
          <w:szCs w:val="28"/>
        </w:rPr>
        <w:t xml:space="preserve">Можно также прибинтовать поврежденную ногу к здоровой. Между коленями и лодыжками прокладывают мягкий материал (вата, мягкая одежда </w:t>
      </w:r>
      <w:r w:rsidR="00670520">
        <w:rPr>
          <w:color w:val="000000"/>
          <w:sz w:val="28"/>
          <w:szCs w:val="28"/>
        </w:rPr>
        <w:t>и т.д.</w:t>
      </w:r>
      <w:r w:rsidRPr="00670520">
        <w:rPr>
          <w:color w:val="000000"/>
          <w:sz w:val="28"/>
          <w:szCs w:val="28"/>
        </w:rPr>
        <w:t>). Помощник соединяет обе ноги и приподнимает их. Связывает бинтами или косынки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обе ноги вместе, а области лодыжек и коленных суставов. Затем связывают в области бедер так, чтобы одна косынка была выше перелома, 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другая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ниже. Все узлы должны быть спереди на стороне неповрежденной конечности.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При наличии шока проводят противошоковую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терапию.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Производят</w:t>
      </w:r>
      <w:r w:rsidR="00670520">
        <w:rPr>
          <w:color w:val="000000"/>
          <w:sz w:val="28"/>
          <w:szCs w:val="28"/>
        </w:rPr>
        <w:t xml:space="preserve"> 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инъекцию </w:t>
      </w:r>
      <w:r w:rsidR="00670520" w:rsidRPr="00670520">
        <w:rPr>
          <w:color w:val="000000"/>
          <w:sz w:val="28"/>
          <w:szCs w:val="28"/>
        </w:rPr>
        <w:t>2</w:t>
      </w:r>
      <w:r w:rsidR="00670520">
        <w:rPr>
          <w:color w:val="000000"/>
          <w:sz w:val="28"/>
          <w:szCs w:val="28"/>
        </w:rPr>
        <w:t>%</w:t>
      </w:r>
      <w:r w:rsidRPr="00670520">
        <w:rPr>
          <w:color w:val="000000"/>
          <w:sz w:val="28"/>
          <w:szCs w:val="28"/>
        </w:rPr>
        <w:t xml:space="preserve"> раствора промедола (1 мл), сердечнососудистых средств (кордиамин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2 мл).</w:t>
      </w:r>
    </w:p>
    <w:p w:rsidR="00755B85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Госпитализация. Транспортировка в положении лежа на носилках;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госпитализация в реанимационное (при наличие шока) или травматологическое отделение.</w:t>
      </w:r>
    </w:p>
    <w:p w:rsidR="00670520" w:rsidRPr="00670520" w:rsidRDefault="00670520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5B85" w:rsidRPr="00670520" w:rsidRDefault="00670520" w:rsidP="00670520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670520">
        <w:rPr>
          <w:b/>
          <w:color w:val="000000"/>
          <w:sz w:val="28"/>
          <w:szCs w:val="32"/>
        </w:rPr>
        <w:t>2. Открытые переломы костей и открытые повреждения суставов</w:t>
      </w:r>
    </w:p>
    <w:p w:rsidR="00670520" w:rsidRDefault="00670520" w:rsidP="00670520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b/>
          <w:i/>
          <w:color w:val="000000"/>
          <w:sz w:val="28"/>
          <w:szCs w:val="28"/>
        </w:rPr>
        <w:t>Открытые переломы костей</w:t>
      </w:r>
      <w:r w:rsidRPr="00670520">
        <w:rPr>
          <w:color w:val="000000"/>
          <w:sz w:val="28"/>
          <w:szCs w:val="28"/>
        </w:rPr>
        <w:t xml:space="preserve">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это переломы, при которых имеется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рана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 зоне перелома и область перелома сообщается с внешней средой. Они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могут представлять опасность для жизни пострадавшего вследствие частого развития травматического шока, кровопотери, возможности инфицирования с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формированием тяжелой флегмоны конечности (в том числе анаэробной) и сепсиса. Механизм травмы у большинства пострадавших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прямой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(наезд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трамвая, поезда, автомобильная авария, попадание в движущиеся механизмы на производстве). Реже ранение мягких тканей и кожи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происходит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изнутри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острым костным отломком.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 xml:space="preserve">Раны в области перелома могут быть различных размеров </w:t>
      </w:r>
      <w:r w:rsidR="00670520">
        <w:rPr>
          <w:color w:val="000000"/>
          <w:sz w:val="28"/>
          <w:szCs w:val="28"/>
        </w:rPr>
        <w:t xml:space="preserve">– </w:t>
      </w:r>
      <w:r w:rsidRPr="00670520">
        <w:rPr>
          <w:color w:val="000000"/>
          <w:sz w:val="28"/>
          <w:szCs w:val="28"/>
        </w:rPr>
        <w:t>от точечной до обширных размозжений мягких тканей с обширной отслойкой кожи и клетчатки. Все признаки перелома (боль, ненормальная подвижность, крепитация отломков) обычно выражены достаточно ярко. В ране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можно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видеть костные отломки. Кровотечение из раны чаще всего носит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венозный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характер. Открытые переломы крупных костей могут сопровождаться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травматическим шоком.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Диагноз. Необходимо</w:t>
      </w:r>
      <w:r w:rsidR="00670520">
        <w:rPr>
          <w:color w:val="000000"/>
          <w:sz w:val="28"/>
          <w:szCs w:val="28"/>
        </w:rPr>
        <w:t>,</w:t>
      </w:r>
      <w:r w:rsidRPr="00670520">
        <w:rPr>
          <w:color w:val="000000"/>
          <w:sz w:val="28"/>
          <w:szCs w:val="28"/>
        </w:rPr>
        <w:t xml:space="preserve"> прежде всего</w:t>
      </w:r>
      <w:r w:rsidR="00670520">
        <w:rPr>
          <w:color w:val="000000"/>
          <w:sz w:val="28"/>
          <w:szCs w:val="28"/>
        </w:rPr>
        <w:t>,</w:t>
      </w:r>
      <w:r w:rsidRPr="00670520">
        <w:rPr>
          <w:color w:val="000000"/>
          <w:sz w:val="28"/>
          <w:szCs w:val="28"/>
        </w:rPr>
        <w:t xml:space="preserve"> определить общее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состояние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пострадавшего, состояние гемодинамики (пульс, АД) и дыхания (число дыханий) с целью диагностики травматического шока. Диагноз самого перелома обычно нетруден. Необходимо проверить пульс 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чувствительность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периферических отделов конечностей.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Неотложная помощь. Предупреждение тяжелых осложнений открытых переломов: кровотечения, шока, инфекции, повреждении магистральных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сосудов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 нервов. На рану в области перелома накладывают стерильную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повязку.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Это лучше делать, уложив конечность на заднюю транспортную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шину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типа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ЦИТО или на лестничную шину, что позволяет поднять конечность для бинтования. Ни в коем случае нельзя пальцами вправлять костные отломки в рану. Необходимость в применении жгута возникает редко, для гемостаза обычно бывает достаточно тугой давящей повязки.</w:t>
      </w:r>
    </w:p>
    <w:p w:rsidR="00755B85" w:rsidRPr="00670520" w:rsidRDefault="002519EE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</w:t>
      </w:r>
      <w:r w:rsidR="00755B85" w:rsidRPr="00670520">
        <w:rPr>
          <w:color w:val="000000"/>
          <w:sz w:val="28"/>
          <w:szCs w:val="28"/>
        </w:rPr>
        <w:t>ли у пострадавшего</w:t>
      </w:r>
      <w:r w:rsidR="00670520">
        <w:rPr>
          <w:color w:val="000000"/>
          <w:sz w:val="28"/>
          <w:szCs w:val="28"/>
        </w:rPr>
        <w:t xml:space="preserve"> </w:t>
      </w:r>
      <w:r w:rsidR="00755B85" w:rsidRPr="00670520">
        <w:rPr>
          <w:color w:val="000000"/>
          <w:sz w:val="28"/>
          <w:szCs w:val="28"/>
        </w:rPr>
        <w:t>имеются</w:t>
      </w:r>
      <w:r w:rsidR="00670520">
        <w:rPr>
          <w:color w:val="000000"/>
          <w:sz w:val="28"/>
          <w:szCs w:val="28"/>
        </w:rPr>
        <w:t xml:space="preserve"> </w:t>
      </w:r>
      <w:r w:rsidR="00755B85" w:rsidRPr="00670520">
        <w:rPr>
          <w:color w:val="000000"/>
          <w:sz w:val="28"/>
          <w:szCs w:val="28"/>
        </w:rPr>
        <w:t>клинические</w:t>
      </w:r>
      <w:r w:rsidR="00670520">
        <w:rPr>
          <w:color w:val="000000"/>
          <w:sz w:val="28"/>
          <w:szCs w:val="28"/>
        </w:rPr>
        <w:t xml:space="preserve"> </w:t>
      </w:r>
      <w:r w:rsidR="00755B85" w:rsidRPr="00670520">
        <w:rPr>
          <w:color w:val="000000"/>
          <w:sz w:val="28"/>
          <w:szCs w:val="28"/>
        </w:rPr>
        <w:t>признаки</w:t>
      </w:r>
      <w:r w:rsidR="00670520">
        <w:rPr>
          <w:color w:val="000000"/>
          <w:sz w:val="28"/>
          <w:szCs w:val="28"/>
        </w:rPr>
        <w:t xml:space="preserve"> </w:t>
      </w:r>
      <w:r w:rsidR="00755B85" w:rsidRPr="00670520">
        <w:rPr>
          <w:color w:val="000000"/>
          <w:sz w:val="28"/>
          <w:szCs w:val="28"/>
        </w:rPr>
        <w:t>шока,</w:t>
      </w:r>
      <w:r w:rsidR="00670520">
        <w:rPr>
          <w:color w:val="000000"/>
          <w:sz w:val="28"/>
          <w:szCs w:val="28"/>
        </w:rPr>
        <w:t xml:space="preserve"> </w:t>
      </w:r>
      <w:r w:rsidR="00755B85" w:rsidRPr="00670520">
        <w:rPr>
          <w:color w:val="000000"/>
          <w:sz w:val="28"/>
          <w:szCs w:val="28"/>
        </w:rPr>
        <w:t>проводят комплексную терапию шока.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Госпитализация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реанимационное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или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травматологическое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отделении. Транспортировка лежа на спине на носилках.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b/>
          <w:i/>
          <w:color w:val="000000"/>
          <w:sz w:val="28"/>
          <w:szCs w:val="28"/>
        </w:rPr>
        <w:t>Открытые повреждения суставов</w:t>
      </w:r>
      <w:r w:rsidRPr="00670520">
        <w:rPr>
          <w:color w:val="000000"/>
          <w:sz w:val="28"/>
          <w:szCs w:val="28"/>
        </w:rPr>
        <w:t>. Характерно наличие раны, проникающей в сустав, вследствие чего полость сустава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сообщается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внешней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средой. Причинами открытых повреждений суставов могут быть различного рода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проникающие ранения мягких тканей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(колотые,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резаные,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ушибленно-рваные</w:t>
      </w:r>
      <w:r w:rsidR="00670520">
        <w:rPr>
          <w:color w:val="000000"/>
          <w:sz w:val="28"/>
          <w:szCs w:val="28"/>
        </w:rPr>
        <w:t xml:space="preserve"> и т.д.</w:t>
      </w:r>
      <w:r w:rsidRPr="00670520">
        <w:rPr>
          <w:color w:val="000000"/>
          <w:sz w:val="28"/>
          <w:szCs w:val="28"/>
        </w:rPr>
        <w:t>), а также повреждения кожных покровов, связок и суставной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капсулы, сочетающиеся с переломом костей, составляющих сустав. Второй вид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открытых травм суставов наиболее опасен и возникает при тяжелых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транспортных травмах, падении с высоты, при огнестрельных ранениях.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В проекции сустава имеется рана, из которой выделяется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синовиальная жидкость, окрашенная кровью, с каплями жира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(костный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мозг). При переломах костей, составляющих сустав, определяется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соответствующая симптоматика.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Диагноз при наличии зияющей раны и обнажения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суставных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концов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ясен уже при осмотре раны. При колотых ранах суставов пострадавшие обычно обращаются за помощью поздно, когда развивается гнойный артрит,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сопровождающийся высокой температурой. В суставе формируется болевая контрактура в положении сгибания.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 xml:space="preserve">Неотложная помощь. Производят туалет раны, накладывают стерильную повязку и транспортную шину. При наличии шока и кровопотери </w:t>
      </w:r>
      <w:r w:rsidR="00670520">
        <w:rPr>
          <w:color w:val="000000"/>
          <w:sz w:val="28"/>
          <w:szCs w:val="28"/>
        </w:rPr>
        <w:t>–</w:t>
      </w:r>
      <w:r w:rsidR="00670520" w:rsidRP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противошоковая терапия.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Госпитализация в травматологическое отделение, при позднем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обращении и развитии гнойного артрита в гнойное хирургическое отделение.</w:t>
      </w:r>
    </w:p>
    <w:p w:rsidR="00755B85" w:rsidRPr="00670520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Помощь при переломах костей верхних и нижних конечностей в случае задержки госпитализации. Пострадавшего укладывают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постель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немного приподнятым изголовьем. Осторожно раздевают, снимая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одежду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сначала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со здоровой конечности, а затем с больной. Если шины наложены поверх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одежды, то их снимают, обкладывают суставы ватой и производят повторное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шинирование. Пострадавшего удобно укладывают, подложив под локоть или ногу подушки. Необходимо постоянно следить за периферическими отделами конечности и при первых признаках сдавления (усиление боли в области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перелома, отек кисти или стопы, цианоз пальцев стоп и кистей) ослабить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бинты, которыми шина прикреплена к конечности. Больному дают внутрь анальгин по </w:t>
      </w:r>
      <w:smartTag w:uri="urn:schemas-microsoft-com:office:smarttags" w:element="metricconverter">
        <w:smartTagPr>
          <w:attr w:name="ProductID" w:val="0,5 г"/>
        </w:smartTagPr>
        <w:r w:rsidRPr="00670520">
          <w:rPr>
            <w:color w:val="000000"/>
            <w:sz w:val="28"/>
            <w:szCs w:val="28"/>
          </w:rPr>
          <w:t>0,5 г</w:t>
        </w:r>
      </w:smartTag>
      <w:r w:rsidRPr="00670520">
        <w:rPr>
          <w:color w:val="000000"/>
          <w:sz w:val="28"/>
          <w:szCs w:val="28"/>
        </w:rPr>
        <w:t xml:space="preserve"> 3 раза в день, на ночь делают инъекцию 1 мл </w:t>
      </w:r>
      <w:r w:rsidR="00670520" w:rsidRPr="00670520">
        <w:rPr>
          <w:color w:val="000000"/>
          <w:sz w:val="28"/>
          <w:szCs w:val="28"/>
        </w:rPr>
        <w:t>2</w:t>
      </w:r>
      <w:r w:rsidR="00670520">
        <w:rPr>
          <w:color w:val="000000"/>
          <w:sz w:val="28"/>
          <w:szCs w:val="28"/>
        </w:rPr>
        <w:t>%</w:t>
      </w:r>
      <w:r w:rsidRPr="00670520">
        <w:rPr>
          <w:color w:val="000000"/>
          <w:sz w:val="28"/>
          <w:szCs w:val="28"/>
        </w:rPr>
        <w:t xml:space="preserve"> раствора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 xml:space="preserve">промедола с 1 мл </w:t>
      </w:r>
      <w:r w:rsidR="00670520" w:rsidRPr="00670520">
        <w:rPr>
          <w:color w:val="000000"/>
          <w:sz w:val="28"/>
          <w:szCs w:val="28"/>
        </w:rPr>
        <w:t>1</w:t>
      </w:r>
      <w:r w:rsidR="00670520">
        <w:rPr>
          <w:color w:val="000000"/>
          <w:sz w:val="28"/>
          <w:szCs w:val="28"/>
        </w:rPr>
        <w:t>%</w:t>
      </w:r>
      <w:r w:rsidRPr="00670520">
        <w:rPr>
          <w:color w:val="000000"/>
          <w:sz w:val="28"/>
          <w:szCs w:val="28"/>
        </w:rPr>
        <w:t xml:space="preserve"> раствора димедрола внутримышечно.</w:t>
      </w:r>
    </w:p>
    <w:p w:rsidR="00755B85" w:rsidRDefault="00755B85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При открытых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переломах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ранениях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суставов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внутримышечно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вводят большие дозы антибиотиков (пенициллин по 1000000 ЕД 6 раз в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сутки,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или ампициллин по 500000 ЕД 6 раз в сутки, или канамицин по 500 000 Ед 4 раза в сутки), проводят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пассивно-активную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иммунопрофилактику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столбняка. Производят перевязки ран в области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переломов.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Иммобилизующую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шину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во время перевязки снимать нельзя. Шину прибинтовывают к конечности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по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ее неповрежденной стороне. Повязку на ране фиксируют отдельным бинтом. Если в раме видны костные отломки, их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нужно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закрыть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стерильной</w:t>
      </w:r>
      <w:r w:rsidR="00670520">
        <w:rPr>
          <w:color w:val="000000"/>
          <w:sz w:val="28"/>
          <w:szCs w:val="28"/>
        </w:rPr>
        <w:t xml:space="preserve"> </w:t>
      </w:r>
      <w:r w:rsidRPr="00670520">
        <w:rPr>
          <w:color w:val="000000"/>
          <w:sz w:val="28"/>
          <w:szCs w:val="28"/>
        </w:rPr>
        <w:t>салфеткой, пропитанной стерильным вазелином или подсолнечным маслом.</w:t>
      </w:r>
    </w:p>
    <w:p w:rsidR="00670520" w:rsidRDefault="00670520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0520" w:rsidRPr="00670520" w:rsidRDefault="00670520" w:rsidP="0067052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4804" w:rsidRDefault="00670520" w:rsidP="00670520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Pr="00670520">
        <w:rPr>
          <w:b/>
          <w:color w:val="000000"/>
          <w:sz w:val="28"/>
          <w:szCs w:val="32"/>
        </w:rPr>
        <w:t>Литература</w:t>
      </w:r>
    </w:p>
    <w:p w:rsidR="00670520" w:rsidRPr="00670520" w:rsidRDefault="00670520" w:rsidP="0067052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74804" w:rsidRPr="00670520" w:rsidRDefault="00F74804" w:rsidP="00670520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</w:rPr>
      </w:pPr>
      <w:r w:rsidRPr="00670520">
        <w:rPr>
          <w:color w:val="000000"/>
          <w:sz w:val="28"/>
          <w:szCs w:val="28"/>
        </w:rPr>
        <w:t xml:space="preserve">«Неотложная медицинская помощь», под ред. </w:t>
      </w:r>
      <w:r w:rsidR="00670520" w:rsidRPr="00670520">
        <w:rPr>
          <w:color w:val="000000"/>
          <w:sz w:val="28"/>
          <w:szCs w:val="28"/>
        </w:rPr>
        <w:t>Дж.Э.</w:t>
      </w:r>
      <w:r w:rsidR="00670520">
        <w:rPr>
          <w:color w:val="000000"/>
          <w:sz w:val="28"/>
          <w:szCs w:val="28"/>
        </w:rPr>
        <w:t> </w:t>
      </w:r>
      <w:r w:rsidR="00670520" w:rsidRPr="00670520">
        <w:rPr>
          <w:color w:val="000000"/>
          <w:sz w:val="28"/>
          <w:szCs w:val="28"/>
        </w:rPr>
        <w:t>Тинтиналли</w:t>
      </w:r>
      <w:r w:rsidRPr="00670520">
        <w:rPr>
          <w:color w:val="000000"/>
          <w:sz w:val="28"/>
          <w:szCs w:val="28"/>
        </w:rPr>
        <w:t xml:space="preserve">, Рл. Кроума, </w:t>
      </w:r>
      <w:r w:rsidR="00670520" w:rsidRPr="00670520">
        <w:rPr>
          <w:color w:val="000000"/>
          <w:sz w:val="28"/>
          <w:szCs w:val="28"/>
        </w:rPr>
        <w:t>Э.</w:t>
      </w:r>
      <w:r w:rsidR="00670520">
        <w:rPr>
          <w:color w:val="000000"/>
          <w:sz w:val="28"/>
          <w:szCs w:val="28"/>
        </w:rPr>
        <w:t> </w:t>
      </w:r>
      <w:r w:rsidR="00670520" w:rsidRPr="00670520">
        <w:rPr>
          <w:color w:val="000000"/>
          <w:sz w:val="28"/>
          <w:szCs w:val="28"/>
        </w:rPr>
        <w:t>Руиза</w:t>
      </w:r>
      <w:r w:rsidRPr="00670520">
        <w:rPr>
          <w:color w:val="000000"/>
          <w:sz w:val="28"/>
          <w:szCs w:val="28"/>
        </w:rPr>
        <w:t xml:space="preserve">, </w:t>
      </w:r>
      <w:r w:rsidRPr="00670520">
        <w:rPr>
          <w:iCs/>
          <w:color w:val="000000"/>
          <w:sz w:val="28"/>
          <w:szCs w:val="28"/>
        </w:rPr>
        <w:t xml:space="preserve">Перевод с английского д-ра мед. наук </w:t>
      </w:r>
      <w:r w:rsidR="00670520" w:rsidRPr="00670520">
        <w:rPr>
          <w:iCs/>
          <w:color w:val="000000"/>
          <w:sz w:val="28"/>
          <w:szCs w:val="28"/>
        </w:rPr>
        <w:t>В.И.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Кандрора</w:t>
      </w:r>
      <w:r w:rsidRPr="00670520">
        <w:rPr>
          <w:iCs/>
          <w:color w:val="000000"/>
          <w:sz w:val="28"/>
          <w:szCs w:val="28"/>
        </w:rPr>
        <w:t>,</w:t>
      </w:r>
      <w:r w:rsidRPr="00670520">
        <w:rPr>
          <w:color w:val="000000"/>
          <w:sz w:val="28"/>
        </w:rPr>
        <w:t xml:space="preserve"> </w:t>
      </w:r>
      <w:r w:rsidRPr="00670520">
        <w:rPr>
          <w:iCs/>
          <w:color w:val="000000"/>
          <w:sz w:val="28"/>
          <w:szCs w:val="28"/>
        </w:rPr>
        <w:t xml:space="preserve">д.м.н. </w:t>
      </w:r>
      <w:r w:rsidR="00670520" w:rsidRPr="00670520">
        <w:rPr>
          <w:iCs/>
          <w:color w:val="000000"/>
          <w:sz w:val="28"/>
          <w:szCs w:val="28"/>
        </w:rPr>
        <w:t>М.В.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Неверовой</w:t>
      </w:r>
      <w:r w:rsidRPr="00670520">
        <w:rPr>
          <w:iCs/>
          <w:color w:val="000000"/>
          <w:sz w:val="28"/>
          <w:szCs w:val="28"/>
        </w:rPr>
        <w:t xml:space="preserve">, д-ра мед. наук </w:t>
      </w:r>
      <w:r w:rsidR="00670520" w:rsidRPr="00670520">
        <w:rPr>
          <w:iCs/>
          <w:color w:val="000000"/>
          <w:sz w:val="28"/>
          <w:szCs w:val="28"/>
        </w:rPr>
        <w:t>А.В.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Сучкова</w:t>
      </w:r>
      <w:r w:rsidRPr="00670520">
        <w:rPr>
          <w:iCs/>
          <w:color w:val="000000"/>
          <w:sz w:val="28"/>
          <w:szCs w:val="28"/>
        </w:rPr>
        <w:t>,</w:t>
      </w:r>
      <w:r w:rsidRPr="00670520">
        <w:rPr>
          <w:color w:val="000000"/>
          <w:sz w:val="28"/>
        </w:rPr>
        <w:t xml:space="preserve"> </w:t>
      </w:r>
      <w:r w:rsidRPr="00670520">
        <w:rPr>
          <w:iCs/>
          <w:color w:val="000000"/>
          <w:sz w:val="28"/>
          <w:szCs w:val="28"/>
        </w:rPr>
        <w:t xml:space="preserve">к.м.н. </w:t>
      </w:r>
      <w:r w:rsidR="00670520" w:rsidRPr="00670520">
        <w:rPr>
          <w:iCs/>
          <w:color w:val="000000"/>
          <w:sz w:val="28"/>
          <w:szCs w:val="28"/>
        </w:rPr>
        <w:t>А.В.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Низового</w:t>
      </w:r>
      <w:r w:rsidRPr="00670520">
        <w:rPr>
          <w:iCs/>
          <w:color w:val="000000"/>
          <w:sz w:val="28"/>
          <w:szCs w:val="28"/>
        </w:rPr>
        <w:t xml:space="preserve">, </w:t>
      </w:r>
      <w:r w:rsidR="00670520" w:rsidRPr="00670520">
        <w:rPr>
          <w:iCs/>
          <w:color w:val="000000"/>
          <w:sz w:val="28"/>
          <w:szCs w:val="28"/>
        </w:rPr>
        <w:t>Ю.Л.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Амченкова</w:t>
      </w:r>
      <w:r w:rsidRPr="00670520">
        <w:rPr>
          <w:iCs/>
          <w:color w:val="000000"/>
          <w:sz w:val="28"/>
          <w:szCs w:val="28"/>
        </w:rPr>
        <w:t xml:space="preserve">; под ред. </w:t>
      </w:r>
      <w:r w:rsidR="00670520">
        <w:rPr>
          <w:iCs/>
          <w:color w:val="000000"/>
          <w:sz w:val="28"/>
          <w:szCs w:val="28"/>
        </w:rPr>
        <w:t>д</w:t>
      </w:r>
      <w:r w:rsidRPr="00670520">
        <w:rPr>
          <w:iCs/>
          <w:color w:val="000000"/>
          <w:sz w:val="28"/>
          <w:szCs w:val="28"/>
        </w:rPr>
        <w:t xml:space="preserve">.м.н. </w:t>
      </w:r>
      <w:r w:rsidR="00670520" w:rsidRPr="00670520">
        <w:rPr>
          <w:iCs/>
          <w:color w:val="000000"/>
          <w:sz w:val="28"/>
          <w:szCs w:val="28"/>
        </w:rPr>
        <w:t>В.Т.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Ивашкина</w:t>
      </w:r>
      <w:r w:rsidRPr="00670520">
        <w:rPr>
          <w:iCs/>
          <w:color w:val="000000"/>
          <w:sz w:val="28"/>
          <w:szCs w:val="28"/>
        </w:rPr>
        <w:t xml:space="preserve">, </w:t>
      </w:r>
      <w:r w:rsidR="00670520" w:rsidRPr="00670520">
        <w:rPr>
          <w:iCs/>
          <w:color w:val="000000"/>
          <w:sz w:val="28"/>
          <w:szCs w:val="28"/>
        </w:rPr>
        <w:t>П.Г.</w:t>
      </w:r>
      <w:r w:rsidR="00670520">
        <w:rPr>
          <w:iCs/>
          <w:color w:val="000000"/>
          <w:sz w:val="28"/>
          <w:szCs w:val="28"/>
        </w:rPr>
        <w:t> </w:t>
      </w:r>
      <w:r w:rsidR="00670520" w:rsidRPr="00670520">
        <w:rPr>
          <w:iCs/>
          <w:color w:val="000000"/>
          <w:sz w:val="28"/>
          <w:szCs w:val="28"/>
        </w:rPr>
        <w:t>Брюсова</w:t>
      </w:r>
      <w:r w:rsidRPr="00670520">
        <w:rPr>
          <w:iCs/>
          <w:color w:val="000000"/>
          <w:sz w:val="28"/>
          <w:szCs w:val="28"/>
        </w:rPr>
        <w:t>; Москва «Медицина» 2001</w:t>
      </w:r>
    </w:p>
    <w:p w:rsidR="00F74804" w:rsidRPr="00670520" w:rsidRDefault="00670520" w:rsidP="00670520">
      <w:pPr>
        <w:numPr>
          <w:ilvl w:val="0"/>
          <w:numId w:val="2"/>
        </w:numPr>
        <w:tabs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70520">
        <w:rPr>
          <w:color w:val="000000"/>
          <w:sz w:val="28"/>
          <w:szCs w:val="28"/>
        </w:rPr>
        <w:t>Елисеев</w:t>
      </w:r>
      <w:r>
        <w:rPr>
          <w:color w:val="000000"/>
          <w:sz w:val="28"/>
          <w:szCs w:val="28"/>
        </w:rPr>
        <w:t> </w:t>
      </w:r>
      <w:r w:rsidRPr="00670520">
        <w:rPr>
          <w:color w:val="000000"/>
          <w:sz w:val="28"/>
          <w:szCs w:val="28"/>
        </w:rPr>
        <w:t>О.М.</w:t>
      </w:r>
      <w:r w:rsidR="00F74804" w:rsidRPr="00670520">
        <w:rPr>
          <w:color w:val="000000"/>
          <w:sz w:val="28"/>
          <w:szCs w:val="28"/>
        </w:rPr>
        <w:t xml:space="preserve"> (составитель) Справочник по оказанию скорой и неотложной помощи, «Лейла», СПБ, 1996 год</w:t>
      </w:r>
      <w:bookmarkStart w:id="0" w:name="_GoBack"/>
      <w:bookmarkEnd w:id="0"/>
    </w:p>
    <w:sectPr w:rsidR="00F74804" w:rsidRPr="00670520" w:rsidSect="00670520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90" w:rsidRDefault="00883A90">
      <w:r>
        <w:separator/>
      </w:r>
    </w:p>
  </w:endnote>
  <w:endnote w:type="continuationSeparator" w:id="0">
    <w:p w:rsidR="00883A90" w:rsidRDefault="0088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B85" w:rsidRDefault="00755B85" w:rsidP="00FF7C8D">
    <w:pPr>
      <w:pStyle w:val="a3"/>
      <w:framePr w:wrap="around" w:vAnchor="text" w:hAnchor="margin" w:xAlign="right" w:y="1"/>
      <w:rPr>
        <w:rStyle w:val="a5"/>
      </w:rPr>
    </w:pPr>
  </w:p>
  <w:p w:rsidR="00755B85" w:rsidRDefault="00755B85" w:rsidP="00755B8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B85" w:rsidRDefault="00797ECB" w:rsidP="00FF7C8D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55B85" w:rsidRDefault="00755B85" w:rsidP="00755B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90" w:rsidRDefault="00883A90">
      <w:r>
        <w:separator/>
      </w:r>
    </w:p>
  </w:footnote>
  <w:footnote w:type="continuationSeparator" w:id="0">
    <w:p w:rsidR="00883A90" w:rsidRDefault="0088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B9A"/>
    <w:multiLevelType w:val="hybridMultilevel"/>
    <w:tmpl w:val="2EFCC1F8"/>
    <w:lvl w:ilvl="0" w:tplc="04D485F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65"/>
        </w:tabs>
        <w:ind w:left="3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85"/>
        </w:tabs>
        <w:ind w:left="4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25"/>
        </w:tabs>
        <w:ind w:left="5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45"/>
        </w:tabs>
        <w:ind w:left="6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65"/>
        </w:tabs>
        <w:ind w:left="7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85"/>
        </w:tabs>
        <w:ind w:left="8085" w:hanging="180"/>
      </w:pPr>
      <w:rPr>
        <w:rFonts w:cs="Times New Roman"/>
      </w:rPr>
    </w:lvl>
  </w:abstractNum>
  <w:abstractNum w:abstractNumId="1">
    <w:nsid w:val="4DB846C3"/>
    <w:multiLevelType w:val="hybridMultilevel"/>
    <w:tmpl w:val="B9661CA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5790018C"/>
    <w:multiLevelType w:val="hybridMultilevel"/>
    <w:tmpl w:val="FF1C6DB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B85"/>
    <w:rsid w:val="00053C22"/>
    <w:rsid w:val="0022027B"/>
    <w:rsid w:val="002519EE"/>
    <w:rsid w:val="00331293"/>
    <w:rsid w:val="003F0796"/>
    <w:rsid w:val="004C58CF"/>
    <w:rsid w:val="0060541D"/>
    <w:rsid w:val="00670520"/>
    <w:rsid w:val="00755B85"/>
    <w:rsid w:val="00797ECB"/>
    <w:rsid w:val="00883A90"/>
    <w:rsid w:val="00AD5C12"/>
    <w:rsid w:val="00E9258E"/>
    <w:rsid w:val="00F7480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8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796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755B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55B85"/>
    <w:rPr>
      <w:rFonts w:cs="Times New Roman"/>
    </w:rPr>
  </w:style>
  <w:style w:type="paragraph" w:styleId="a6">
    <w:name w:val="Normal (Web)"/>
    <w:basedOn w:val="a"/>
    <w:uiPriority w:val="99"/>
    <w:rsid w:val="003F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ПОВРЕЖДЕНИЕ НИЖНИХ КОНЕЧНОСТЕЙ</vt:lpstr>
    </vt:vector>
  </TitlesOfParts>
  <Company/>
  <LinksUpToDate>false</LinksUpToDate>
  <CharactersWithSpaces>13754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ПОВРЕЖДЕНИЕ НИЖНИХ КОНЕЧНОСТЕЙ</dc:title>
  <dc:subject/>
  <dc:creator/>
  <cp:keywords/>
  <dc:description/>
  <cp:lastModifiedBy/>
  <cp:revision>1</cp:revision>
  <dcterms:created xsi:type="dcterms:W3CDTF">2014-02-25T07:05:00Z</dcterms:created>
  <dcterms:modified xsi:type="dcterms:W3CDTF">2014-02-25T07:05:00Z</dcterms:modified>
</cp:coreProperties>
</file>