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FD" w:rsidRDefault="008019FD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8019FD" w:rsidRDefault="008019FD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8019FD" w:rsidRDefault="008019FD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8019FD" w:rsidRDefault="008019FD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8019FD" w:rsidRDefault="008019FD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8019FD" w:rsidRDefault="008019FD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8019FD" w:rsidRDefault="008019FD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8019FD" w:rsidRDefault="008019FD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8019FD" w:rsidRDefault="008019FD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8019FD" w:rsidRDefault="00CE1FC8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:rsidR="008019FD" w:rsidRDefault="00CE1FC8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Незаконне перевезення на повітряному суди; вибухових або легкозаймистих речовин.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Порушення встановлених законодавством вимог пожежної безпеки</w:t>
      </w:r>
    </w:p>
    <w:p w:rsidR="008019FD" w:rsidRDefault="008019FD">
      <w:pPr>
        <w:pStyle w:val="a4"/>
        <w:spacing w:after="0" w:line="360" w:lineRule="auto"/>
        <w:ind w:left="720" w:hanging="720"/>
        <w:jc w:val="both"/>
        <w:rPr>
          <w:b/>
          <w:bCs/>
          <w:sz w:val="28"/>
          <w:szCs w:val="28"/>
          <w:lang w:val="ru-RU"/>
        </w:rPr>
      </w:pPr>
    </w:p>
    <w:p w:rsidR="008019FD" w:rsidRDefault="00CE1FC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  <w:t>1.</w:t>
      </w:r>
      <w:r>
        <w:rPr>
          <w:sz w:val="28"/>
          <w:szCs w:val="28"/>
        </w:rPr>
        <w:tab/>
        <w:t>Незаконне перевезення на повітряному судні вибухових або легкозаймистих речовин —</w:t>
      </w:r>
    </w:p>
    <w:p w:rsidR="008019FD" w:rsidRDefault="00CE1FC8">
      <w:pPr>
        <w:pStyle w:val="20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штрафом до п’ятдесяти неоподатковуваних мінімумів доходів громадян або виправними роботами на строк до двох років, або позбавленням волі на той самий строк.</w:t>
      </w:r>
    </w:p>
    <w:p w:rsidR="008019FD" w:rsidRDefault="00CE1FC8">
      <w:pPr>
        <w:pStyle w:val="2"/>
        <w:spacing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Ті самі дії, що спричинили загибель людей чи інші тяжкі наслідки,—караються позбавленням волі на строк від трьох до десяти років.</w:t>
      </w:r>
    </w:p>
    <w:p w:rsidR="008019FD" w:rsidRDefault="00CE1FC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Об’єктом </w:t>
      </w:r>
      <w:r>
        <w:rPr>
          <w:sz w:val="28"/>
          <w:szCs w:val="28"/>
        </w:rPr>
        <w:t xml:space="preserve">злочину є громадська безпека в частині </w:t>
      </w:r>
      <w:r>
        <w:rPr>
          <w:b/>
          <w:bCs/>
          <w:sz w:val="28"/>
          <w:szCs w:val="28"/>
        </w:rPr>
        <w:t xml:space="preserve">безпечної </w:t>
      </w:r>
      <w:r>
        <w:rPr>
          <w:sz w:val="28"/>
          <w:szCs w:val="28"/>
        </w:rPr>
        <w:t>експлуатації повітряних суден. Вибух чи загоряння вибухових або легкозаймистих речовин па повітряних суднах здатні спричинити велику шкоду як для екіпажу і пасажирів цих суден, так І для не визначеного кола інших осіб, матеріальну та іншу шкоду.</w:t>
      </w:r>
    </w:p>
    <w:p w:rsidR="008019FD" w:rsidRDefault="00CE1FC8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2 Предметом </w:t>
      </w:r>
      <w:r>
        <w:rPr>
          <w:sz w:val="28"/>
          <w:szCs w:val="28"/>
        </w:rPr>
        <w:t>злочину є: і) вибухові речовини; 2) легкозаймисті, речовини. Про їх поняття див, коментар до ст. ст 267, 419.</w:t>
      </w:r>
    </w:p>
    <w:p w:rsidR="008019FD" w:rsidRDefault="00CE1FC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 xml:space="preserve">Об’єктивна сторона </w:t>
      </w:r>
      <w:r>
        <w:rPr>
          <w:sz w:val="28"/>
          <w:szCs w:val="28"/>
        </w:rPr>
        <w:t xml:space="preserve">злочину включає як обов’язкові ознаки діяння — незаконне перевезення зазначених речовин — та </w:t>
      </w:r>
      <w:r>
        <w:rPr>
          <w:b/>
          <w:bCs/>
          <w:sz w:val="28"/>
          <w:szCs w:val="28"/>
        </w:rPr>
        <w:t xml:space="preserve">місце </w:t>
      </w:r>
      <w:r>
        <w:rPr>
          <w:sz w:val="28"/>
          <w:szCs w:val="28"/>
        </w:rPr>
        <w:t>вчинення злочину — повітряне судно.</w:t>
      </w:r>
    </w:p>
    <w:p w:rsidR="008019FD" w:rsidRDefault="00CE1FC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</w:t>
      </w:r>
      <w:r>
        <w:rPr>
          <w:i/>
          <w:iCs/>
          <w:sz w:val="28"/>
          <w:szCs w:val="28"/>
        </w:rPr>
        <w:t xml:space="preserve">перевезенням, </w:t>
      </w:r>
      <w:r>
        <w:rPr>
          <w:sz w:val="28"/>
          <w:szCs w:val="28"/>
        </w:rPr>
        <w:t xml:space="preserve">слід розуміти дії, внаслідок яких вибухові або легкозаймисті речовини переміщаються в повітряному судні від.мо менту закривання його дверей перед початком польоту до їх відкривання після завершення польоту. При цьому не має значення. де саме знаходяться відповідні речовини — в одязі особи, яка перебуває на борту повітряного судна, в її ручній поклажі чи багажі, </w:t>
      </w:r>
      <w:r>
        <w:rPr>
          <w:i/>
          <w:iCs/>
          <w:sz w:val="28"/>
          <w:szCs w:val="28"/>
        </w:rPr>
        <w:t xml:space="preserve">Незаконним, </w:t>
      </w:r>
      <w:r>
        <w:rPr>
          <w:sz w:val="28"/>
          <w:szCs w:val="28"/>
        </w:rPr>
        <w:t>перевезення буде тоді, коли воно здійснене: щодо вибухових або легкозаймистих речовин, які взагалі заборонені для перевезення повітряними судами; з порушенням вимог щодо кількості, упаковки речовин, які дозволені для перевезення; без отримання спеціального дозволу, який передбачений для перевезення певних видів вибухонебезпечних або легкозаймистих речовин.</w:t>
      </w:r>
    </w:p>
    <w:p w:rsidR="008019FD" w:rsidRDefault="00CE1FC8">
      <w:pPr>
        <w:pStyle w:val="2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Повітряне судно — </w:t>
      </w:r>
      <w:r>
        <w:rPr>
          <w:sz w:val="28"/>
          <w:szCs w:val="28"/>
        </w:rPr>
        <w:t xml:space="preserve">це літальний апарат, що тримається в атмосфері за рахунок його взаємодії в повітрям, відмінної від взаємодії з повітрям, відбитим від земної поверхні, і здатний маневрувати в тривимірному просторі. До повітряних суден належать як ті, що важчі за повітря (літаки, геліокоптери, планери), так і легші (дирижаблі). Водночас не </w:t>
      </w:r>
      <w:r>
        <w:rPr>
          <w:i/>
          <w:iCs/>
          <w:sz w:val="28"/>
          <w:szCs w:val="28"/>
        </w:rPr>
        <w:t xml:space="preserve">є </w:t>
      </w:r>
      <w:r>
        <w:rPr>
          <w:sz w:val="28"/>
          <w:szCs w:val="28"/>
        </w:rPr>
        <w:t>повітряними суднами апарати, які підтримуються в повітрі близько до поверхні води чи землі за рахунок тиску повітря, відбитого від поверхні,— судна, човни, всюдиходи на повітряній подушці.</w:t>
      </w:r>
    </w:p>
    <w:p w:rsidR="008019FD" w:rsidRDefault="00CE1FC8">
      <w:pPr>
        <w:pStyle w:val="2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Склад злочину, передбачений ч. 1 ст, 269, формальний. Злочин вважається закінченим з моменту початку вказаного перевезення.</w:t>
      </w:r>
    </w:p>
    <w:p w:rsidR="008019FD" w:rsidRDefault="00CE1FC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Суб’єкт злочину загальний.</w:t>
      </w:r>
    </w:p>
    <w:p w:rsidR="008019FD" w:rsidRDefault="00CE1FC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Суб’єктивна сторона злочину характеризується умисним або необережним ставленням винного до незаконного перевезення зазначених у ч. 1 ст. 269 предметів і необережним ставленням до наслідків, передбачених ч. 2 ст. 269.</w:t>
      </w:r>
    </w:p>
    <w:p w:rsidR="008019FD" w:rsidRDefault="00CE1FC8">
      <w:pPr>
        <w:pStyle w:val="2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Кваліфікуючими ознаками злочину є спричинення ним: 1) загибелі людей; 2) інших тяжких наслідків. Зміст вказаних наслідків такий само, як і щодо інших злочинів проти громадської безпеки (див., зокрема, ст. ст. 265, 266).</w:t>
      </w:r>
    </w:p>
    <w:p w:rsidR="008019FD" w:rsidRDefault="008019FD">
      <w:pPr>
        <w:pStyle w:val="6"/>
        <w:spacing w:before="0" w:after="0" w:line="360" w:lineRule="auto"/>
        <w:ind w:left="720" w:hanging="720"/>
        <w:jc w:val="both"/>
        <w:rPr>
          <w:sz w:val="28"/>
          <w:szCs w:val="28"/>
          <w:lang w:val="en-US"/>
        </w:rPr>
      </w:pPr>
    </w:p>
    <w:p w:rsidR="008019FD" w:rsidRDefault="00CE1FC8">
      <w:pPr>
        <w:pStyle w:val="6"/>
        <w:spacing w:before="0"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Порушення встановлених законодавством вимог пожежної безпеки</w:t>
      </w:r>
    </w:p>
    <w:p w:rsidR="008019FD" w:rsidRDefault="00CE1FC8">
      <w:pPr>
        <w:pStyle w:val="a4"/>
        <w:spacing w:after="0" w:line="360" w:lineRule="auto"/>
        <w:ind w:left="720" w:hanging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1. Порушення встановлених законодавством вимог пожежної безпеки, якщо воно спричинило виникнення пожежі, якою заподіяно шкоду здоров’ю людей або майнову шкоду у великому розмірі,—</w:t>
      </w:r>
    </w:p>
    <w:p w:rsidR="008019FD" w:rsidRDefault="00CE1FC8">
      <w:pPr>
        <w:pStyle w:val="a4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штрафом від п’ятдесяти до ста двадцяти неоподатковуваних мінімумів доходів громадян або виправними роботами на строк до двох років, або обмеженням волі на строк до трьох років.</w:t>
      </w:r>
    </w:p>
    <w:p w:rsidR="008019FD" w:rsidRDefault="00CE1FC8">
      <w:pPr>
        <w:pStyle w:val="a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Те саме діяння, якщо воно спричинило загибель людей, майнову шкоду в особливо великому розмірі або Інші тяжкі наслідки,—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позбавленням волі на строк від трьох до восьми років.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Примітка Майнова шкода вважається заподіядаю у великих розмірах, якщо прямі збитки становлять суму, яка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>триста і більше разів перевищує неоподатковуваний мінімум доходів громадян, а в особливо великих розмірах - якщо прямі збитки становлять суму, яка в тисячу І більше разів перевищує неоподатковуваний мінімум доходів громадян.</w:t>
      </w:r>
    </w:p>
    <w:p w:rsidR="008019FD" w:rsidRDefault="00CE1FC8">
      <w:pPr>
        <w:pStyle w:val="a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Основним безпосереднім об’єктом злочину є пожежна безпека, тобто частина громадської безпеки, яка стосується попередження виникнення і поширення пожеж. Під </w:t>
      </w:r>
      <w:r>
        <w:rPr>
          <w:i/>
          <w:iCs/>
          <w:sz w:val="28"/>
          <w:szCs w:val="28"/>
        </w:rPr>
        <w:t xml:space="preserve">пожежею </w:t>
      </w:r>
      <w:r>
        <w:rPr>
          <w:sz w:val="28"/>
          <w:szCs w:val="28"/>
        </w:rPr>
        <w:t>розуміють не-контрольоване горіння, що супроводжується знищенням матеріальних цінностей та (або) створює загрозу життю і здоров ю людей.</w:t>
      </w:r>
    </w:p>
    <w:p w:rsidR="008019FD" w:rsidRDefault="00CE1FC8">
      <w:pPr>
        <w:pStyle w:val="a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Об’єктивна сторона злочину характеризується: 1) діянням у формі порушення встановлених законодавством вимог пожежної безпеки; 2) наслідками у вигляді виникнення пожежі, якою заподіяно шкоду здоров’ю людей або майнову шкоду у великому розмірі; 3) причинним зв’язком між вказаними діянням і наслідками.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 xml:space="preserve">Порушення встановлених законодавством </w:t>
      </w:r>
      <w:r>
        <w:rPr>
          <w:sz w:val="28"/>
          <w:szCs w:val="28"/>
        </w:rPr>
        <w:t>вимог пожежної безпека—це: а) невчинення повністю дій, які особа зобов’язана І могла виконати (невстановлення щитів з пожежним інвентарем, не-проведспня інструктажу для підлеглих працівників чи неперешко-дження вчиненню ними дій, які загрожують пожежею); б) вчинення частини дій, які особа зобов’язана і могла вчинили, чи виконання їх неналежно (заправка не всіх вогнегасників, які повинні бути на об’єкті); в) виконання дій, які заборонені протипожежними правилами (використання відкритого вогню для розігріву двигуна автомашини, віддання підлеглим розпорядження про виконання робіт з порушенням існуючих вимог пожежної безпеки).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Таким чином, порушення вимог пожежної безпеки може полягати яд в дії, так і в бездіяльності, виконуватися як власними діями, так і через підлеглих осіб.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Встановлені законодавством вимоги пожежної безпеки — це вимоги, закріплені у нормативно-правових актах будь-якого рівня, від закону до локальних актів, які видає адміністрація підприємств,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установ, організацій. До нормативних актів з питань пожежної без пеки належать закони, постанови КМ, а також положення, інструкції, правила, стандарти, норми, переліки та інші нормативні акти, які прийняті в установленому порядку і містять вимоги щодо запобігання виникненню пожеж, порядку їх ліквідації, мінімізації шкідливих наслідків.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Шкода здоров’ю людей </w:t>
      </w:r>
      <w:r>
        <w:rPr>
          <w:sz w:val="28"/>
          <w:szCs w:val="28"/>
        </w:rPr>
        <w:t>полягає у заподіянні внаслідок пожежі хоча б одній особі опіків, травм, які оцінюються як легкі або середньої тяжкості тілесні ушкодження. Видається, що такі наслідки можна констатувати й тоді, коли заподіяна шкода має хоч і менший розмір (тобто, не становить навіть і легких тілесних ушкоджень), але спричинена багатьом (десяткам, сотням) потерпілим.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Критерії розміру майнової шкоди </w:t>
      </w:r>
      <w:r>
        <w:rPr>
          <w:i/>
          <w:iCs/>
          <w:sz w:val="28"/>
          <w:szCs w:val="28"/>
        </w:rPr>
        <w:t xml:space="preserve">у великому розмірі </w:t>
      </w:r>
      <w:r>
        <w:rPr>
          <w:sz w:val="28"/>
          <w:szCs w:val="28"/>
        </w:rPr>
        <w:t>визначені в примітці до ст. 270. Майнова шкода вважається заподіяною у великих розмірах, якщо прямі збитки становлять суму, яка в триста разів і більше перевищує неоподатковуваний мінімум доходів громадян. Прямими збитками від пожежі вважаються матеріальні цінності, знищені або пошкоджені внаслідок пожежі, вартість вогне-гасних речовин, витрати на вжиття заходів для рятування людей і матеріальних цінностей.</w:t>
      </w:r>
    </w:p>
    <w:p w:rsidR="008019FD" w:rsidRDefault="00CE1FC8">
      <w:pPr>
        <w:pStyle w:val="a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 xml:space="preserve">Суб’єктом </w:t>
      </w:r>
      <w:r>
        <w:rPr>
          <w:sz w:val="28"/>
          <w:szCs w:val="28"/>
        </w:rPr>
        <w:t>злочину є особа, на яку покладено обов’язки по дотриманню відповідних правил.</w:t>
      </w:r>
    </w:p>
    <w:p w:rsidR="008019FD" w:rsidRDefault="00CE1FC8">
      <w:pPr>
        <w:pStyle w:val="a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 xml:space="preserve">Суб’єктивна сторона </w:t>
      </w:r>
      <w:r>
        <w:rPr>
          <w:sz w:val="28"/>
          <w:szCs w:val="28"/>
        </w:rPr>
        <w:t>злочину характеризується необережною виною. При цьому ставлення особи до невиконання вимог пожежної безпеки може бути і умисним.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5 Кваліфікованими </w:t>
      </w:r>
      <w:r>
        <w:rPr>
          <w:sz w:val="28"/>
          <w:szCs w:val="28"/>
        </w:rPr>
        <w:t>видами злочину є спричинення ним: 1) загибелі людей; 2) майнової шкоди в особливо великому розмірі; 3) інших тяжких наслідків.</w:t>
      </w:r>
    </w:p>
    <w:p w:rsidR="008019FD" w:rsidRDefault="00CE1FC8">
      <w:pPr>
        <w:pStyle w:val="a5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</w:t>
      </w:r>
      <w:r>
        <w:rPr>
          <w:i/>
          <w:iCs/>
          <w:sz w:val="28"/>
          <w:szCs w:val="28"/>
        </w:rPr>
        <w:t xml:space="preserve">загибеллю людей </w:t>
      </w:r>
      <w:r>
        <w:rPr>
          <w:sz w:val="28"/>
          <w:szCs w:val="28"/>
        </w:rPr>
        <w:t xml:space="preserve">розуміється смерть хоча б однієї особи. Поняття майнової </w:t>
      </w:r>
      <w:r>
        <w:rPr>
          <w:i/>
          <w:iCs/>
          <w:sz w:val="28"/>
          <w:szCs w:val="28"/>
        </w:rPr>
        <w:t xml:space="preserve">шкоди в особливо великому розмірі </w:t>
      </w:r>
      <w:r>
        <w:rPr>
          <w:sz w:val="28"/>
          <w:szCs w:val="28"/>
        </w:rPr>
        <w:t xml:space="preserve">визначене у примітці до ст. 270. Майнова шкода вважається заподіяною в особливо великих розмірах, якщо прямі збитки становлять суму, яка в тисячу разів і більше перевищує неоподатковуваний мінімум доходів громадян. </w:t>
      </w:r>
      <w:r>
        <w:rPr>
          <w:i/>
          <w:iCs/>
          <w:sz w:val="28"/>
          <w:szCs w:val="28"/>
        </w:rPr>
        <w:t xml:space="preserve">Інші тяжкі наслідки </w:t>
      </w:r>
      <w:r>
        <w:rPr>
          <w:sz w:val="28"/>
          <w:szCs w:val="28"/>
        </w:rPr>
        <w:t>можуть полягати у заподіянні хоча б одній особі тяжких тілесних ушкоджень або середньої тяжкості тілесних ушкоджень кільком особам, порушенні роботи транспорту, зв’язку, постачання населення тощо.</w:t>
      </w:r>
    </w:p>
    <w:p w:rsidR="008019FD" w:rsidRDefault="00CE1FC8">
      <w:pPr>
        <w:spacing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 України “Про пожежну безпеку” від 17 грудня 1993р.</w:t>
      </w:r>
    </w:p>
    <w:p w:rsidR="008019FD" w:rsidRDefault="00CE1FC8">
      <w:pPr>
        <w:spacing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обліку пожеж. Затверджені постановою КМ №7943 в редакшї від 21 жовтня 1999р.</w:t>
      </w:r>
    </w:p>
    <w:p w:rsidR="008019FD" w:rsidRDefault="00CE1FC8">
      <w:pPr>
        <w:spacing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Правша пожежної безпеки України. Затверджені наказе» МВС №400 від 2 червня 1995р.</w:t>
      </w:r>
    </w:p>
    <w:p w:rsidR="008019FD" w:rsidRDefault="008019FD">
      <w:pPr>
        <w:spacing w:line="360" w:lineRule="auto"/>
        <w:ind w:left="720" w:hanging="720"/>
        <w:jc w:val="both"/>
        <w:rPr>
          <w:sz w:val="28"/>
          <w:szCs w:val="28"/>
        </w:rPr>
      </w:pPr>
      <w:bookmarkStart w:id="0" w:name="_GoBack"/>
      <w:bookmarkEnd w:id="0"/>
    </w:p>
    <w:sectPr w:rsidR="008019FD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FC8"/>
    <w:rsid w:val="002A5D24"/>
    <w:rsid w:val="008019FD"/>
    <w:rsid w:val="00C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72BB6-FF42-4CB6-AE1A-CCE6FC59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widowControl w:val="0"/>
      <w:autoSpaceDE w:val="0"/>
      <w:autoSpaceDN w:val="0"/>
      <w:adjustRightInd w:val="0"/>
      <w:ind w:left="283" w:hanging="283"/>
    </w:pPr>
    <w:rPr>
      <w:sz w:val="20"/>
      <w:szCs w:val="20"/>
      <w:lang w:val="uk-UA" w:eastAsia="uk-UA"/>
    </w:rPr>
  </w:style>
  <w:style w:type="paragraph" w:styleId="2">
    <w:name w:val="List 2"/>
    <w:basedOn w:val="a"/>
    <w:semiHidden/>
    <w:pPr>
      <w:widowControl w:val="0"/>
      <w:autoSpaceDE w:val="0"/>
      <w:autoSpaceDN w:val="0"/>
      <w:adjustRightInd w:val="0"/>
      <w:ind w:left="566" w:hanging="283"/>
    </w:pPr>
    <w:rPr>
      <w:sz w:val="20"/>
      <w:szCs w:val="20"/>
      <w:lang w:val="uk-UA" w:eastAsia="uk-UA"/>
    </w:rPr>
  </w:style>
  <w:style w:type="paragraph" w:styleId="a4">
    <w:name w:val="Body Text"/>
    <w:basedOn w:val="a"/>
    <w:semiHidden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uk-UA"/>
    </w:rPr>
  </w:style>
  <w:style w:type="paragraph" w:styleId="a5">
    <w:name w:val="List Continue"/>
    <w:basedOn w:val="a"/>
    <w:semiHidden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uk-UA" w:eastAsia="uk-UA"/>
    </w:rPr>
  </w:style>
  <w:style w:type="paragraph" w:styleId="20">
    <w:name w:val="List Continue 2"/>
    <w:basedOn w:val="a"/>
    <w:semiHidden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7909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2014-05-29T17:04:00Z</dcterms:created>
  <dcterms:modified xsi:type="dcterms:W3CDTF">2014-05-29T17:04:00Z</dcterms:modified>
  <cp:category>Право. Міжнародні відносини</cp:category>
</cp:coreProperties>
</file>