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6D" w:rsidRDefault="0032666D" w:rsidP="00A85532">
      <w:pPr>
        <w:shd w:val="clear" w:color="auto" w:fill="FFFFFF"/>
        <w:spacing w:before="240" w:after="240" w:line="360" w:lineRule="exact"/>
        <w:ind w:firstLine="720"/>
        <w:jc w:val="center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Pr="00A85532" w:rsidRDefault="002E0CDA" w:rsidP="00A85532">
      <w:pPr>
        <w:shd w:val="clear" w:color="auto" w:fill="FFFFFF"/>
        <w:spacing w:before="240" w:after="240" w:line="360" w:lineRule="exact"/>
        <w:ind w:firstLine="720"/>
        <w:jc w:val="center"/>
        <w:rPr>
          <w:rFonts w:ascii="Tahoma" w:hAnsi="Tahoma" w:cs="Tahoma"/>
          <w:i/>
          <w:color w:val="333333"/>
          <w:sz w:val="32"/>
          <w:szCs w:val="32"/>
        </w:rPr>
      </w:pPr>
      <w:r w:rsidRPr="00A85532">
        <w:rPr>
          <w:rFonts w:ascii="Tahoma" w:hAnsi="Tahoma" w:cs="Tahoma"/>
          <w:i/>
          <w:color w:val="333333"/>
          <w:sz w:val="32"/>
          <w:szCs w:val="32"/>
        </w:rPr>
        <w:t>Введение</w:t>
      </w:r>
    </w:p>
    <w:p w:rsidR="002E0CDA" w:rsidRPr="00136B3A" w:rsidRDefault="002E0CDA" w:rsidP="009D7027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Pr="00136B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последнее время неотъемлемой частью корпоративной культуры стало проведение совместного досуга или организация праздничных корпоративных мероприятий. Это позволяет в непринужденной атмосфере, отбросив привычные формальности и условности, установить личностные контакты и на этом позитивном фоне сформировать и укрепить чувство причастности к общему делу.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452D3A" w:rsidRDefault="002E0CDA" w:rsidP="00452D3A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Корпоративные вечеринки сплачивают коллектив, добавляют сотрудникам гордости за компанию и уверенности в ее стабильности. Кроме того, корпоративные праздники служат: </w:t>
      </w:r>
    </w:p>
    <w:p w:rsidR="002E0CDA" w:rsidRPr="00452D3A" w:rsidRDefault="002E0CDA" w:rsidP="00452D3A">
      <w:pPr>
        <w:pStyle w:val="1"/>
        <w:numPr>
          <w:ilvl w:val="0"/>
          <w:numId w:val="17"/>
        </w:numPr>
        <w:shd w:val="clear" w:color="auto" w:fill="FFFFFF"/>
        <w:spacing w:after="0" w:line="360" w:lineRule="exact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повышению коллективного духа компании; </w:t>
      </w:r>
    </w:p>
    <w:p w:rsidR="002E0CDA" w:rsidRPr="00452D3A" w:rsidRDefault="002E0CDA" w:rsidP="00452D3A">
      <w:pPr>
        <w:pStyle w:val="1"/>
        <w:numPr>
          <w:ilvl w:val="0"/>
          <w:numId w:val="17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снятию стресса у сотрудников; </w:t>
      </w:r>
    </w:p>
    <w:p w:rsidR="002E0CDA" w:rsidRPr="00452D3A" w:rsidRDefault="002E0CDA" w:rsidP="00452D3A">
      <w:pPr>
        <w:pStyle w:val="1"/>
        <w:numPr>
          <w:ilvl w:val="0"/>
          <w:numId w:val="17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разрядке напряжения в межличностных отношениях, накопившегося в ходе работы; </w:t>
      </w:r>
    </w:p>
    <w:p w:rsidR="002E0CDA" w:rsidRPr="00452D3A" w:rsidRDefault="002E0CDA" w:rsidP="00452D3A">
      <w:pPr>
        <w:pStyle w:val="1"/>
        <w:numPr>
          <w:ilvl w:val="0"/>
          <w:numId w:val="17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улучшению настроения сотрудников; </w:t>
      </w:r>
    </w:p>
    <w:p w:rsidR="002E0CDA" w:rsidRPr="00452D3A" w:rsidRDefault="002E0CDA" w:rsidP="00452D3A">
      <w:pPr>
        <w:pStyle w:val="1"/>
        <w:numPr>
          <w:ilvl w:val="0"/>
          <w:numId w:val="17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развитию их творческого потенциала.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Очень часто за организацию корпоративного праздника на предприятии приходится отвечать офис-менеджеру или секретарю руководителя. Для того чтобы вы справились с этой задачей, журнал неоднократно публиковал материалы о том, куда обращаться по вопросу </w:t>
      </w:r>
      <w:hyperlink r:id="rId7" w:tgtFrame="_blank" w:history="1">
        <w:r w:rsidRPr="00136B3A">
          <w:rPr>
            <w:rFonts w:ascii="Times New Roman" w:hAnsi="Times New Roman"/>
            <w:color w:val="000000"/>
            <w:sz w:val="28"/>
            <w:szCs w:val="28"/>
          </w:rPr>
          <w:t>проведения корпоративного праздника</w:t>
        </w:r>
      </w:hyperlink>
      <w:r w:rsidRPr="00136B3A">
        <w:rPr>
          <w:rFonts w:ascii="Times New Roman" w:hAnsi="Times New Roman"/>
          <w:color w:val="333333"/>
          <w:sz w:val="28"/>
          <w:szCs w:val="28"/>
        </w:rPr>
        <w:t xml:space="preserve">, какой </w:t>
      </w:r>
      <w:r w:rsidRPr="00452D3A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тип мероприятия выбрать и т. п. В нашем практическом занятии мы попробуем подсказать вам, как правильно вести себя на корпоративной вечеринке.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Давайте проверим, знаете ли вы эти правила? Попро</w:t>
      </w:r>
      <w:r>
        <w:rPr>
          <w:rFonts w:ascii="Times New Roman" w:hAnsi="Times New Roman"/>
          <w:color w:val="333333"/>
          <w:sz w:val="28"/>
          <w:szCs w:val="28"/>
        </w:rPr>
        <w:t>буйте ответить на наши вопросы: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Для чего устраиваются корпоративные вечеринки?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По каким поводам проводятся корпоративные праздники?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Почему некоторые сотрудники не ходят на корпоративные мероприятия?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Можно ли отказаться от посещения корпоративного праздника?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От чего зависят правила поведения на корпоративной вечеринке?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Как правильно одеться на корпоративную вечеринку?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Как следует приветствовать знакомых в зале?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Позволены ли на таких праздниках случаи нарушения субординации?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452D3A">
        <w:rPr>
          <w:rFonts w:ascii="Times New Roman" w:hAnsi="Times New Roman"/>
          <w:color w:val="333333"/>
          <w:sz w:val="28"/>
          <w:szCs w:val="28"/>
        </w:rPr>
        <w:t xml:space="preserve">Или босс так и остается недосягаемым?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Что принято пить на таких вечеринках?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Могут ли быть какие-либо серьезные неприятности для сотрудников, проявивших себя на вечеринке не с лучшей стороны?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Стоит ли ходить на корпоративную вечеринку со своим кавалером?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Какие темы за столом обсуждать не рекомендуется?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Почему этикет не рекомендует начинать беседу при подаче и употреблении горячих блюд?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Можно ли курить в ресторане? </w:t>
      </w:r>
    </w:p>
    <w:p w:rsidR="002E0CDA" w:rsidRPr="00452D3A" w:rsidRDefault="002E0CDA" w:rsidP="00452D3A">
      <w:pPr>
        <w:pStyle w:val="1"/>
        <w:numPr>
          <w:ilvl w:val="0"/>
          <w:numId w:val="18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452D3A">
        <w:rPr>
          <w:rFonts w:ascii="Times New Roman" w:hAnsi="Times New Roman"/>
          <w:color w:val="333333"/>
          <w:sz w:val="28"/>
          <w:szCs w:val="28"/>
        </w:rPr>
        <w:t xml:space="preserve">Как вести себя во время танцев?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Для правильного ответа на предложенные вопросы рекомендуем ознакомиться с представленной ниже информацией.</w:t>
      </w: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Pr="00136B3A" w:rsidRDefault="002E0CDA" w:rsidP="00452D3A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Организуем корпоративное мероприятие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Поводов, по которым устраиваются корпоративные праздники, предостаточно, однако самыми распространенными являются Новый год или Рождество. Выбранный повод должен соответствующим образом обыгрываться и в оформлении помещения, и в сценарии вечеринки.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Останется ли этот Новый год у нас в памяти или это будет очередной скучный банкет – все будет зависеть от организаторов праздника. Сейчас компании предпочитают обращаться к специалистам по организации праздников. Если на это нет средств, можно обойтись и своими силами при условии, что в вашем коллективе есть человек с организаторскими способностями и творческой выдумкой. Самое важное – определиться с видом мероприятия.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Это может быть банкет с культурно-развлекательной программой; спортивный праздник с играми и соревнованиями; костюмированный бал-маскарад на тему истории фирмы; аттракционы со скрытыми приемами выявления неформальных лидеров в коллективе; шоу по теме работы компании и т. д.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На корпоративном празднике не стоит увлекаться “производственной” тематикой. Конечно, на вечере должны быть и поздравления разным подразделениям компании, и награждение лучших сотрудников, но все же не стоит превращать Новый год в отчетно-перевыборное собрание по итогам года.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Вместе с тем, автору приходилось присутствовать на таких корпоративных вечеринках, где поздравление работникам от имени главы фирмы зачитывал приглашенный артист. Думается, что это неправильно. Сотрудники хотят хотя </w:t>
      </w:r>
      <w:r w:rsidRPr="00452D3A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бы раз в год увидеть своего топ-менеджера и из его уст услышать о состоянии дел </w:t>
      </w:r>
      <w:r w:rsidRPr="00452D3A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и перспективах развития компании.</w:t>
      </w:r>
    </w:p>
    <w:p w:rsidR="002E0CDA" w:rsidRPr="000441A1" w:rsidRDefault="002E0CDA" w:rsidP="000441A1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  <w:lang w:val="en-US"/>
        </w:rPr>
      </w:pPr>
      <w:r w:rsidRPr="000441A1">
        <w:rPr>
          <w:rFonts w:ascii="Tahoma" w:hAnsi="Tahoma" w:cs="Tahoma"/>
          <w:i/>
          <w:iCs/>
          <w:color w:val="000000"/>
          <w:sz w:val="32"/>
          <w:szCs w:val="32"/>
          <w:lang w:val="en-US"/>
        </w:rPr>
        <w:t>D</w:t>
      </w:r>
      <w:r w:rsidRPr="000441A1">
        <w:rPr>
          <w:rFonts w:ascii="Tahoma" w:hAnsi="Tahoma" w:cs="Tahoma"/>
          <w:i/>
          <w:iCs/>
          <w:color w:val="000000"/>
          <w:sz w:val="32"/>
          <w:szCs w:val="32"/>
        </w:rPr>
        <w:t>ress-code</w:t>
      </w:r>
    </w:p>
    <w:p w:rsidR="002E0CDA" w:rsidRPr="00452D3A" w:rsidRDefault="002E0CDA" w:rsidP="00452D3A">
      <w:pPr>
        <w:pStyle w:val="a4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452D3A">
        <w:rPr>
          <w:b/>
          <w:bCs/>
          <w:color w:val="000000"/>
          <w:sz w:val="28"/>
          <w:szCs w:val="28"/>
        </w:rPr>
        <w:t>Дресс-код</w:t>
      </w:r>
      <w:r w:rsidRPr="00452D3A">
        <w:rPr>
          <w:color w:val="000000"/>
          <w:sz w:val="28"/>
          <w:szCs w:val="28"/>
        </w:rPr>
        <w:t xml:space="preserve"> (</w:t>
      </w:r>
      <w:hyperlink r:id="rId8" w:tooltip="Английский язык" w:history="1">
        <w:r w:rsidRPr="00452D3A">
          <w:rPr>
            <w:rStyle w:val="a3"/>
            <w:color w:val="000000"/>
            <w:sz w:val="28"/>
            <w:szCs w:val="28"/>
          </w:rPr>
          <w:t>англ.</w:t>
        </w:r>
      </w:hyperlink>
      <w:r w:rsidRPr="00452D3A">
        <w:rPr>
          <w:color w:val="000000"/>
          <w:sz w:val="28"/>
          <w:szCs w:val="28"/>
        </w:rPr>
        <w:t xml:space="preserve"> </w:t>
      </w:r>
      <w:r w:rsidRPr="00452D3A">
        <w:rPr>
          <w:i/>
          <w:iCs/>
          <w:color w:val="000000"/>
          <w:sz w:val="28"/>
          <w:szCs w:val="28"/>
        </w:rPr>
        <w:t>dress-code</w:t>
      </w:r>
      <w:r w:rsidRPr="00452D3A">
        <w:rPr>
          <w:color w:val="000000"/>
          <w:sz w:val="28"/>
          <w:szCs w:val="28"/>
        </w:rPr>
        <w:t xml:space="preserve"> — кодекс одежды) — форма </w:t>
      </w:r>
      <w:hyperlink r:id="rId9" w:tooltip="Одежда" w:history="1">
        <w:r w:rsidRPr="00452D3A">
          <w:rPr>
            <w:rStyle w:val="a3"/>
            <w:color w:val="000000"/>
            <w:sz w:val="28"/>
            <w:szCs w:val="28"/>
          </w:rPr>
          <w:t>одежды</w:t>
        </w:r>
      </w:hyperlink>
      <w:r w:rsidRPr="00452D3A">
        <w:rPr>
          <w:color w:val="000000"/>
          <w:sz w:val="28"/>
          <w:szCs w:val="28"/>
        </w:rPr>
        <w:t>, требуемая при посещении определённых мероприятий, организаций, заведений.</w:t>
      </w:r>
    </w:p>
    <w:p w:rsidR="002E0CDA" w:rsidRPr="00452D3A" w:rsidRDefault="002E0CDA" w:rsidP="00452D3A">
      <w:pPr>
        <w:pStyle w:val="a4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452D3A">
        <w:rPr>
          <w:color w:val="000000"/>
          <w:sz w:val="28"/>
          <w:szCs w:val="28"/>
        </w:rPr>
        <w:t>Термин «</w:t>
      </w:r>
      <w:r w:rsidRPr="00452D3A">
        <w:rPr>
          <w:i/>
          <w:iCs/>
          <w:color w:val="000000"/>
          <w:sz w:val="28"/>
          <w:szCs w:val="28"/>
        </w:rPr>
        <w:t>dress-code</w:t>
      </w:r>
      <w:r w:rsidRPr="00452D3A">
        <w:rPr>
          <w:color w:val="000000"/>
          <w:sz w:val="28"/>
          <w:szCs w:val="28"/>
        </w:rPr>
        <w:t xml:space="preserve">» изначально возник в Великобритании, но быстро распространился по всему миру. Используется для обозначения регламента </w:t>
      </w:r>
      <w:r w:rsidRPr="00452D3A">
        <w:rPr>
          <w:color w:val="000000"/>
          <w:sz w:val="28"/>
          <w:szCs w:val="28"/>
        </w:rPr>
        <w:br/>
        <w:t xml:space="preserve">в одежде, который показывает принадлежность человека к определённой профессиональной группе. </w:t>
      </w:r>
      <w:r w:rsidRPr="00452D3A">
        <w:rPr>
          <w:i/>
          <w:iCs/>
          <w:color w:val="000000"/>
          <w:sz w:val="28"/>
          <w:szCs w:val="28"/>
        </w:rPr>
        <w:t>dress-code</w:t>
      </w:r>
      <w:r w:rsidRPr="00452D3A">
        <w:rPr>
          <w:color w:val="000000"/>
          <w:sz w:val="28"/>
          <w:szCs w:val="28"/>
        </w:rPr>
        <w:t xml:space="preserve"> компании считается продолжением </w:t>
      </w:r>
      <w:hyperlink r:id="rId10" w:tooltip="Корпоративная культура" w:history="1">
        <w:r w:rsidRPr="00452D3A">
          <w:rPr>
            <w:rStyle w:val="a3"/>
            <w:color w:val="000000"/>
            <w:sz w:val="28"/>
            <w:szCs w:val="28"/>
            <w:u w:val="none"/>
          </w:rPr>
          <w:t>корпоративной культуры</w:t>
        </w:r>
      </w:hyperlink>
      <w:r w:rsidRPr="00452D3A">
        <w:rPr>
          <w:color w:val="000000"/>
          <w:sz w:val="28"/>
          <w:szCs w:val="28"/>
        </w:rPr>
        <w:t xml:space="preserve"> фирмы и важной частью её </w:t>
      </w:r>
      <w:hyperlink r:id="rId11" w:tooltip="Бренд" w:history="1">
        <w:r w:rsidRPr="00452D3A">
          <w:rPr>
            <w:rStyle w:val="a3"/>
            <w:color w:val="000000"/>
            <w:sz w:val="28"/>
            <w:szCs w:val="28"/>
            <w:u w:val="none"/>
          </w:rPr>
          <w:t>бренда</w:t>
        </w:r>
      </w:hyperlink>
      <w:r w:rsidRPr="00452D3A">
        <w:rPr>
          <w:color w:val="000000"/>
          <w:sz w:val="28"/>
          <w:szCs w:val="28"/>
        </w:rPr>
        <w:t xml:space="preserve">. Как утверждается, подобающий внешний вид сотрудника играет немаловажную роль в доверии клиента к фирме в целом, демонстрирует состояние дел в компании, показывает уважение к деловым партнёрам и клиентам. Требования к одежде сотрудника могут быть детально оговорены в </w:t>
      </w:r>
      <w:hyperlink r:id="rId12" w:tooltip="Трудовой договор" w:history="1">
        <w:r w:rsidRPr="00452D3A">
          <w:rPr>
            <w:rStyle w:val="a3"/>
            <w:color w:val="000000"/>
            <w:sz w:val="28"/>
            <w:szCs w:val="28"/>
            <w:u w:val="none"/>
          </w:rPr>
          <w:t>трудовом контракте</w:t>
        </w:r>
      </w:hyperlink>
      <w:r w:rsidRPr="00452D3A">
        <w:rPr>
          <w:color w:val="000000"/>
          <w:sz w:val="28"/>
          <w:szCs w:val="28"/>
        </w:rPr>
        <w:t>, за нарушения могут предусматриваться санкции.</w:t>
      </w:r>
    </w:p>
    <w:p w:rsidR="002E0CDA" w:rsidRPr="00136B3A" w:rsidRDefault="002E0CDA" w:rsidP="000441A1">
      <w:pPr>
        <w:pStyle w:val="a4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452D3A">
        <w:rPr>
          <w:color w:val="000000"/>
          <w:sz w:val="28"/>
          <w:szCs w:val="28"/>
        </w:rPr>
        <w:t xml:space="preserve">В организациях особенное внимание уделяют форме одежды во время событий, связанных с принятием важных решений (например, деловые переговоры), и на успех которых в том числе может повлиять внешний вид сотрудников. Зачастую также регламентируется стиль одежды для сотрудников, работающих </w:t>
      </w:r>
      <w:r w:rsidRPr="00452D3A">
        <w:rPr>
          <w:color w:val="000000"/>
          <w:sz w:val="28"/>
          <w:szCs w:val="28"/>
        </w:rPr>
        <w:br/>
        <w:t xml:space="preserve">в офисе, и перечень неприемлемой одежды (например: </w:t>
      </w:r>
      <w:hyperlink r:id="rId13" w:tooltip="Шорты" w:history="1">
        <w:r w:rsidRPr="00452D3A">
          <w:rPr>
            <w:rStyle w:val="a3"/>
            <w:color w:val="000000"/>
            <w:sz w:val="28"/>
            <w:szCs w:val="28"/>
            <w:u w:val="none"/>
          </w:rPr>
          <w:t>шорты</w:t>
        </w:r>
      </w:hyperlink>
      <w:r w:rsidRPr="00452D3A">
        <w:rPr>
          <w:color w:val="000000"/>
          <w:sz w:val="28"/>
          <w:szCs w:val="28"/>
        </w:rPr>
        <w:t>, «</w:t>
      </w:r>
      <w:hyperlink r:id="rId14" w:tooltip="Топ (одежда) (страница отсутствует)" w:history="1">
        <w:r w:rsidRPr="00452D3A">
          <w:rPr>
            <w:rStyle w:val="a3"/>
            <w:color w:val="000000"/>
            <w:sz w:val="28"/>
            <w:szCs w:val="28"/>
            <w:u w:val="none"/>
          </w:rPr>
          <w:t>топики</w:t>
        </w:r>
      </w:hyperlink>
      <w:r w:rsidRPr="00452D3A">
        <w:rPr>
          <w:color w:val="000000"/>
          <w:sz w:val="28"/>
          <w:szCs w:val="28"/>
        </w:rPr>
        <w:t xml:space="preserve">», </w:t>
      </w:r>
      <w:hyperlink r:id="rId15" w:tooltip="Декольте" w:history="1">
        <w:r w:rsidRPr="000441A1">
          <w:rPr>
            <w:rStyle w:val="a3"/>
            <w:color w:val="000000"/>
            <w:sz w:val="28"/>
            <w:szCs w:val="28"/>
            <w:u w:val="none"/>
          </w:rPr>
          <w:t>декольтированные</w:t>
        </w:r>
      </w:hyperlink>
      <w:r w:rsidRPr="000441A1">
        <w:rPr>
          <w:color w:val="000000"/>
          <w:sz w:val="28"/>
          <w:szCs w:val="28"/>
        </w:rPr>
        <w:t xml:space="preserve"> платья, </w:t>
      </w:r>
      <w:hyperlink r:id="rId16" w:tooltip="Шлёпанцы (страница отсутствует)" w:history="1">
        <w:r w:rsidRPr="000441A1">
          <w:rPr>
            <w:rStyle w:val="a3"/>
            <w:color w:val="000000"/>
            <w:sz w:val="28"/>
            <w:szCs w:val="28"/>
            <w:u w:val="none"/>
          </w:rPr>
          <w:t>шлёпанцы</w:t>
        </w:r>
      </w:hyperlink>
      <w:r w:rsidRPr="000441A1">
        <w:rPr>
          <w:color w:val="000000"/>
          <w:sz w:val="28"/>
          <w:szCs w:val="28"/>
        </w:rPr>
        <w:t xml:space="preserve">, </w:t>
      </w:r>
      <w:hyperlink r:id="rId17" w:tooltip="Кроссовки" w:history="1">
        <w:r w:rsidRPr="000441A1">
          <w:rPr>
            <w:rStyle w:val="a3"/>
            <w:color w:val="000000"/>
            <w:sz w:val="28"/>
            <w:szCs w:val="28"/>
            <w:u w:val="none"/>
          </w:rPr>
          <w:t>кроссовки</w:t>
        </w:r>
      </w:hyperlink>
      <w:r w:rsidRPr="00452D3A">
        <w:rPr>
          <w:color w:val="000000"/>
          <w:sz w:val="28"/>
          <w:szCs w:val="28"/>
        </w:rPr>
        <w:t xml:space="preserve">). Наиболее строгий корпоративный </w:t>
      </w:r>
      <w:r w:rsidRPr="00452D3A">
        <w:rPr>
          <w:i/>
          <w:iCs/>
          <w:color w:val="000000"/>
          <w:sz w:val="28"/>
          <w:szCs w:val="28"/>
        </w:rPr>
        <w:t>dress-code</w:t>
      </w:r>
      <w:r w:rsidRPr="00452D3A">
        <w:rPr>
          <w:color w:val="000000"/>
          <w:sz w:val="28"/>
          <w:szCs w:val="28"/>
        </w:rPr>
        <w:t xml:space="preserve"> можно обнаружить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Требования к внешнему облику на корпоративной вечеринке (в первую очередь, зависят от уровня мероприятия и места его проведения, а также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от философии фирмы.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Главное требование к одежде: она должна соответствовать тематике вечера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и месту его проведения.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Если корпоративное мероприятие проводится в боулинг-клубе, то вечерний туалет на дамах будет неуместным. Если фирма арендует зал в ресторане, нельзя приходить в джинсах и свитере – это будет неуважением к другим гостям. Одеждой для праздника вы должны подчеркнуть торжественность момента.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Дело упрощается, если форма одежды указывается в приглашении.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В нем может быть указано, что следует надеть вечернее платье, платье для коктейля и т. п. Выполнение этого требования является обязательным. Туалеты дам должны быть изящными, но скромными: умение сочетать элегантность с простотой ценится больше всего.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"На Новый год мы всегда предупреждаем персонал, что на вечере мы ждем их празднично одетыми, – говорит Елена Петрова, директор по работе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с персоналом компании DHL, – но дальше уже, конечно, каждый решает сам,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что ему надеть”.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В последнее время в моду вошли концептуальные вечеринки и балы-маскарады, где изначально предполагается, что все сотрудники будут одеты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в необычные костюмы, соответствующие тематике праздника.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Так, если компания устраивает “ковбойский вечер”, то всем, в т. ч.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 и топ-менеджерам, рекомендуется быть в джинсах, клетчатых рубашках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и ковбойских шляпах.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0441A1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Как себя вести на корпоративном празднике?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Жестких норм и правил поведения на корпоративном празднике нет,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но у каждого человека есть свой “внутренний цензор”. Подумайте, на празднике присутствуют не ваши приятели, а ваши коллеги, ваш руководитель. Поэтому нужно себя контролировать. Многие ошибочно считают, что корпоративная вечеринка – это возможность пообщаться с коллегами и руководством в неформальной обстановке, расслабиться, быть менее сдержанным, открыться с неожиданной для сотрудников стороны.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От того, как человек ведет себя на корпоративной вечеринке, может зависеть его продвижение по службе и даже личная жизнь, ведь работающие люди часто находят свое счастье среди партнеров и коллег.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С позиции правил корпоративных вечеринок важным вопросом является время начала и конца мероприятия. На фуршет, как на большинство приемов без рассадки за столом, не обязательно приходить к самому началу.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Первые гости собираются в течение 15–30 минут. Нормальным считается пребывание на приеме до полутора часов.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Вместе с тем, ошибкой считается опоздание на корпоративное мероприятие. Сотрудники не могут приходить на праздник позже своего руководителя, тем более первого лица.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Представьте себе сцену: руководитель поздравляет коллектив, дверь открывается и входит какой-нибудь сотрудник. Неважно, по какой причине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он опоздал, – это неуважение к руководителю и коллегам.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Отъезд гостей происходит в обратном порядке: первым уезжает руководство, а за ним в порядке старшинства – остальные сотрудники.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Следует помнить о том, что на празднике вы оказываетесь под прицелом многочисленных взглядов сотрудников, руководителя, гостей.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Главное – не увлекаться флиртом и контролировать свои отношения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с алкоголем. Если вы ведете себя некорректно, то станете на следующий же день предметом сплетен и обсуждений со стороны других людей.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Спиртное – это особо тонкий вопрос. Конечно, для создания непринужденной обстановки необходимо некоторое его количество, без этого не обходится ни одно мероприятие. Вместе с тем, алкогольных излишеств на корпоративных мероприятиях не должно быть в принципе, поскольку это свидетельствует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о низкой корпоративной культуре в компании.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Очень важно вести себя правильно с руководителем. Здесь полезными могут быть правила этикета, выработанные еще в Древнем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Египте несколько тысяч лет назад. Визирь Птаххотеп (ок. 2500 г. до Р.Х.)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в своей книге “Мудрость” давал следующие советы: “Когда ты приглашен на ужин важным человеком, принимай то, что предлагается, благодаря его за щедрость. Обращайся к нему, но без настойчивости и не слишком часто. Не говори с ним, если он не говорит с тобой. Так как ты еще не знаешь, что могло бы вызвать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его недовольство, говори тогда, когда он предлагает тебе, пусть твоя речь будет приятна ему. Не спорь, если у него не останется времени на ответ. Если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он обнаружит свое невежество, не позорь его, а держись с ним деликатно. Не говори слишком много, не останавливай его речь, не набрасывайся на него со своей беседой, не утомляй его, чтобы в другой раз он не избегал общения с тобой...”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Есть еще одна проблема. Каждый год в канун новогодних праздников перед супругами встает дилемма: идти или не идти со своей второй половиной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на корпоративную вечеринку. Одни стесняются посвящать коллег в личную жизнь, другие боятся, что их благоверные не найдут общего языка с коллегами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или допустят какую-нибудь ошибку.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Российские специалисты по организации корпоративных мероприятий говорят, что их клиенты редко одобряют присутствие на вечеринке жен и мужей сотрудников. Главная причина тому – особенности корпоративной культуры бизнес-сообщества России. Однако есть и противоположная точка зрения, когда считается, что корпорации, которые собирают людей вместе с семьями, сохраняют нормальный психологический климат на работе.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0441A1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Прием-банкет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Если корпоративный праздник организован </w:t>
      </w:r>
      <w:r w:rsidRPr="00136B3A">
        <w:rPr>
          <w:rFonts w:ascii="Times New Roman" w:hAnsi="Times New Roman"/>
          <w:b/>
          <w:bCs/>
          <w:color w:val="333333"/>
          <w:sz w:val="28"/>
          <w:szCs w:val="28"/>
        </w:rPr>
        <w:t>в виде банкета в ресторане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это определяет особые правила поведения. Ваше поведение за столом многое говорит о вас и о том, какой вы работник. Оно показывает, как тщательно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вы относитесь к деталям, которые должны быть неотъемлемой частью жизни любого служащего, желающего достичь конкурентоспособного уровня и сохранить его. </w:t>
      </w:r>
    </w:p>
    <w:p w:rsidR="002E0CDA" w:rsidRPr="00136B3A" w:rsidRDefault="002E0CDA" w:rsidP="000441A1">
      <w:pPr>
        <w:spacing w:after="12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Перечислим правила, которые мы рекомендуем соблюдать во время банкета: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Прежде чем сесть за стол, подождите в фойе остальных, если только вас </w:t>
      </w:r>
      <w:r w:rsidRPr="000441A1">
        <w:rPr>
          <w:rFonts w:ascii="Times New Roman" w:hAnsi="Times New Roman"/>
          <w:color w:val="333333"/>
          <w:sz w:val="28"/>
          <w:szCs w:val="28"/>
        </w:rPr>
        <w:br/>
        <w:t xml:space="preserve">не попросили этого не делать.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Если вы первым сели за стол, подождите других и не заказывайте напиток.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Заказывайте только основную пищу (салат, главное блюдо и напиток). Если организатор предлагает аперитив или десерт – закажите.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Салфетку следует положить на колени после того, как все рассядутся </w:t>
      </w:r>
      <w:r w:rsidRPr="000441A1">
        <w:rPr>
          <w:rFonts w:ascii="Times New Roman" w:hAnsi="Times New Roman"/>
          <w:color w:val="333333"/>
          <w:sz w:val="28"/>
          <w:szCs w:val="28"/>
        </w:rPr>
        <w:br/>
        <w:t xml:space="preserve">за столом. Она может быть сложена пополам. В конце еды салфетку следует положить на стол справа от столового прибора.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Прежде чем приступить к еде, следует подождать, пока не будут обслужены все сидящие за столом.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Общие блюда вначале предлагайте другим и только затем кладите еду себе.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Мужчина оказывает внимание и ухаживает за дамой, сидящей справа.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Передавайте еду вправо, против часовой стрелки. Такой порядок соответствует правилам размещения за столом, где главный гость сидит справа от вас.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По международному протоколу тосты на приемах не произносят. Однако </w:t>
      </w:r>
      <w:r w:rsidRPr="000441A1">
        <w:rPr>
          <w:rFonts w:ascii="Times New Roman" w:hAnsi="Times New Roman"/>
          <w:color w:val="333333"/>
          <w:sz w:val="28"/>
          <w:szCs w:val="28"/>
        </w:rPr>
        <w:br/>
        <w:t xml:space="preserve">по российским традициям тосты практически обязательны. </w:t>
      </w:r>
    </w:p>
    <w:p w:rsidR="002E0CDA" w:rsidRPr="000441A1" w:rsidRDefault="002E0CDA" w:rsidP="000441A1">
      <w:pPr>
        <w:spacing w:before="240" w:after="24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t>Первый тост говорит руководитель предприятия.</w:t>
      </w:r>
      <w:r w:rsidRPr="000441A1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Если вы время от времени перестаете пользоваться приборами, то кладите их только на край тарелки, но никак не на скатерть.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Чтобы дать официанту знать, что вы делаете перерыв, просто положите нож ручкой вправо, острием к себе, вилку – ручкой влево и зубцами вверх. </w:t>
      </w:r>
    </w:p>
    <w:p w:rsidR="002E0CDA" w:rsidRPr="000441A1" w:rsidRDefault="002E0CDA" w:rsidP="000441A1">
      <w:pPr>
        <w:pStyle w:val="1"/>
        <w:numPr>
          <w:ilvl w:val="0"/>
          <w:numId w:val="19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Если вам необходимо выйти из-за стола на короткое время, то делайте </w:t>
      </w:r>
      <w:r w:rsidRPr="000441A1">
        <w:rPr>
          <w:rFonts w:ascii="Times New Roman" w:hAnsi="Times New Roman"/>
          <w:color w:val="333333"/>
          <w:sz w:val="28"/>
          <w:szCs w:val="28"/>
        </w:rPr>
        <w:br/>
        <w:t xml:space="preserve">это во время смены блюд.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Оказавшись в такой ситуации, положите вашу салфетку на стол слева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от вашего столового прибора. Это еще один знак для официанта, что вы еще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не закончили есть.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right="238"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По окончании еды оба прибора кладут на тарелку параллельно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(на пять часов). </w:t>
      </w:r>
    </w:p>
    <w:p w:rsidR="002E0CDA" w:rsidRPr="00136B3A" w:rsidRDefault="002E0CDA" w:rsidP="000441A1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Как обращаться со столовыми приборами?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Иногда затруднение у “новичков” вызывает большое количество приборов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и бокалов, которые находятся на столе. Для подсказки приведем пример сервировки стола на банкете (на рисунке). При сервировке стола принято класть одновременно не более трех вилок и трех ножей. Остальные ножи, вилки и другие дополнительные предметы сервировки подаются в случае необходимости к соответствующим блюдам.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На банкете (или приемах с рассадкой) относительно использования приборов действует принцип “очереди”. Начинают пользоваться приборами, лежащими </w:t>
      </w:r>
      <w:r w:rsidRPr="000441A1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с края, дальше от тарелки и держат их в той руке, с какой стороны они лежали. Ножи, вилки и ложки, лежащие ближе к тарелке, используются в последнюю очередь. Сейчас в ресторанах (даже дорогих) приборы заворачивают в салфетку.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Указанного количества приборов на столе практически никогда не бывает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в действительности: блюда подают попеременно, а использованные приборы убирают. Кроме того, как только вы сделали заказ, официант может убрать ненужные вам приборы и бокалы.</w:t>
      </w:r>
    </w:p>
    <w:p w:rsidR="002E0CDA" w:rsidRPr="00136B3A" w:rsidRDefault="002E0CDA" w:rsidP="000441A1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Каковы правила обслуживания на приемах с рассадкой?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У нас в стране приняты два вида обслуживания на подобных приемах: </w:t>
      </w:r>
    </w:p>
    <w:p w:rsidR="002E0CDA" w:rsidRPr="000441A1" w:rsidRDefault="002E0CDA" w:rsidP="000441A1">
      <w:pPr>
        <w:pStyle w:val="1"/>
        <w:numPr>
          <w:ilvl w:val="0"/>
          <w:numId w:val="20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“в стол”, когда все закуски и блюда находятся на столе; </w:t>
      </w:r>
    </w:p>
    <w:p w:rsidR="002E0CDA" w:rsidRPr="000441A1" w:rsidRDefault="002E0CDA" w:rsidP="000441A1">
      <w:pPr>
        <w:pStyle w:val="1"/>
        <w:numPr>
          <w:ilvl w:val="0"/>
          <w:numId w:val="20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“в обнос”, когда гостей обслуживают официанты. За рубежом распространен последний вид обслуживания. </w:t>
      </w: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Pr="00136B3A" w:rsidRDefault="002E0CDA" w:rsidP="00136B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Default="002E0CDA" w:rsidP="00452D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2E0CDA" w:rsidRDefault="002E0CDA" w:rsidP="00452D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2E0CDA" w:rsidRPr="00136B3A" w:rsidRDefault="000E42E2" w:rsidP="00452D3A">
      <w:pPr>
        <w:spacing w:after="0" w:line="360" w:lineRule="exact"/>
        <w:ind w:left="847" w:right="240" w:firstLine="720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pict>
          <v:shape id="Рисунок 8" o:spid="_x0000_i1039" type="#_x0000_t75" alt="viewblob.jpg" style="width:357pt;height:316.5pt;visibility:visible">
            <v:imagedata r:id="rId18" o:title=""/>
          </v:shape>
        </w:pic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Кушанья, которые нужно брать с подноса самим гостям, официанты подносят с левой стороны, гости с помощью раздаточных вилки и ложки накладывают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их на свои тарелки. Кушанья берут ложкой, которая находится в левой руке, придерживают вилкой, которую держат в правой руке. Собственные ложки и вилки для этих целей использовать нельзя. Следует брать только одну порцию закуски (блюда), так как эти порции могут быть приготовлены строго по числу гостей.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Не надо в свою тарелку накладывать одновременно несколько холодных закусок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и салатов.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Блюда, которые раскладывает сам официант, подносятся с правой стороны.</w:t>
      </w:r>
    </w:p>
    <w:p w:rsidR="002E0CDA" w:rsidRPr="00136B3A" w:rsidRDefault="002E0CDA" w:rsidP="000441A1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Типичные ошибки ”застольного” поведения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Правила поведения за столом диктуются соображениями удобства </w:t>
      </w:r>
      <w:r w:rsidRPr="000441A1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и целесообразности, гигиеническими и эстетическими требованиями.</w:t>
      </w:r>
    </w:p>
    <w:p w:rsidR="002E0CDA" w:rsidRPr="000441A1" w:rsidRDefault="002E0CDA" w:rsidP="000441A1">
      <w:pPr>
        <w:pStyle w:val="1"/>
        <w:numPr>
          <w:ilvl w:val="0"/>
          <w:numId w:val="21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Женщинам не рекомендуется за столом пудриться, глядеться в зеркальце или подкрашивать губы. </w:t>
      </w:r>
    </w:p>
    <w:p w:rsidR="002E0CDA" w:rsidRPr="000441A1" w:rsidRDefault="002E0CDA" w:rsidP="000441A1">
      <w:pPr>
        <w:pStyle w:val="1"/>
        <w:numPr>
          <w:ilvl w:val="0"/>
          <w:numId w:val="21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За столом надо сидеть прямо, не облокачиваясь, локти на стол не ставить. </w:t>
      </w:r>
    </w:p>
    <w:p w:rsidR="002E0CDA" w:rsidRPr="000441A1" w:rsidRDefault="002E0CDA" w:rsidP="000441A1">
      <w:pPr>
        <w:pStyle w:val="1"/>
        <w:numPr>
          <w:ilvl w:val="0"/>
          <w:numId w:val="21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Следует соизмерять темпы поглощения пищи с вашими сотрапезниками. Если будете есть слишком быстро или слишком медленно, окружающие станут присматриваться к вашим манерам. </w:t>
      </w:r>
    </w:p>
    <w:p w:rsidR="002E0CDA" w:rsidRPr="000441A1" w:rsidRDefault="002E0CDA" w:rsidP="000441A1">
      <w:pPr>
        <w:pStyle w:val="1"/>
        <w:spacing w:after="0" w:line="360" w:lineRule="exact"/>
        <w:ind w:left="14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В поведении на банкете весьма опасно: </w:t>
      </w:r>
    </w:p>
    <w:p w:rsidR="002E0CDA" w:rsidRPr="000441A1" w:rsidRDefault="002E0CDA" w:rsidP="000441A1">
      <w:pPr>
        <w:pStyle w:val="1"/>
        <w:numPr>
          <w:ilvl w:val="0"/>
          <w:numId w:val="21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Показать, что вы не умеете правильно вести себя за столом: это подорвет ваш престиж. </w:t>
      </w:r>
    </w:p>
    <w:p w:rsidR="002E0CDA" w:rsidRPr="000441A1" w:rsidRDefault="002E0CDA" w:rsidP="000441A1">
      <w:pPr>
        <w:pStyle w:val="1"/>
        <w:numPr>
          <w:ilvl w:val="0"/>
          <w:numId w:val="21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Наболтать собеседнику лишнего о подробностях своей личной жизни: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0441A1">
        <w:rPr>
          <w:rFonts w:ascii="Times New Roman" w:hAnsi="Times New Roman"/>
          <w:color w:val="333333"/>
          <w:sz w:val="28"/>
          <w:szCs w:val="28"/>
        </w:rPr>
        <w:t xml:space="preserve">это разрушит ваш профессиональный имидж. </w:t>
      </w:r>
    </w:p>
    <w:p w:rsidR="002E0CDA" w:rsidRPr="000441A1" w:rsidRDefault="002E0CDA" w:rsidP="000441A1">
      <w:pPr>
        <w:pStyle w:val="1"/>
        <w:numPr>
          <w:ilvl w:val="0"/>
          <w:numId w:val="21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0441A1">
        <w:rPr>
          <w:rFonts w:ascii="Times New Roman" w:hAnsi="Times New Roman"/>
          <w:color w:val="333333"/>
          <w:sz w:val="28"/>
          <w:szCs w:val="28"/>
        </w:rPr>
        <w:t xml:space="preserve">Выпить слишком много спиртного: люди могут подумать, что у вас не все гладко по этой части. </w:t>
      </w:r>
    </w:p>
    <w:p w:rsidR="002E0CDA" w:rsidRPr="00136B3A" w:rsidRDefault="002E0CDA" w:rsidP="00864E58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Прием “а-ля фуршет”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На корпоративных праздниках, как и в деловой жизни, в последние годы очень распространенным стал прием </w:t>
      </w:r>
      <w:r w:rsidRPr="00136B3A">
        <w:rPr>
          <w:rFonts w:ascii="Times New Roman" w:hAnsi="Times New Roman"/>
          <w:b/>
          <w:bCs/>
          <w:color w:val="333333"/>
          <w:sz w:val="28"/>
          <w:szCs w:val="28"/>
        </w:rPr>
        <w:t>“а-ля фуршет”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. На фуршете все едят стоя.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На фуршет можно пригласить значительно больше людей, чем на обед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с рассадкой за столом, проводимый в том же помещении. Большинство деловых людей ценят демократичность, мобильность общения, менее официозную атмосферу, которые характеризуют правила, регламент этой формы приема. Сотрудники, не связанные рассадкой за столом, ее иерархичностью, как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на официальных торжествах, свободны в своем выборе места расположения, интересных собеседников.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Фуршетный прием создает его участникам прекрасные условия </w:t>
      </w: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для установления новых знакомств, для закрепления и углубления деловых и личных отношений.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На приемах без рассадки также следует уметь вести себя достойно, сочетая обязательное соблюдение этикета с приятной непринужденностью. </w:t>
      </w:r>
    </w:p>
    <w:p w:rsidR="002E0CDA" w:rsidRPr="00136B3A" w:rsidRDefault="002E0CDA" w:rsidP="00864E58">
      <w:p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Не навязывать, пользуясь ситуацией, своего общения старшим по положению. </w:t>
      </w:r>
    </w:p>
    <w:p w:rsidR="002E0CDA" w:rsidRPr="00136B3A" w:rsidRDefault="002E0CDA" w:rsidP="00864E58">
      <w:p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Не следует обсуждать острые политические, религиозные, национальные вопросы, а также свои личные проблемы. </w:t>
      </w:r>
    </w:p>
    <w:p w:rsidR="002E0CDA" w:rsidRPr="00864E58" w:rsidRDefault="002E0CDA" w:rsidP="00864E58">
      <w:pPr>
        <w:pStyle w:val="1"/>
        <w:numPr>
          <w:ilvl w:val="0"/>
          <w:numId w:val="22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Беседа с конкретным собеседником не должна продолжаться более </w:t>
      </w:r>
      <w:r w:rsidRPr="00864E58">
        <w:rPr>
          <w:rFonts w:ascii="Times New Roman" w:hAnsi="Times New Roman"/>
          <w:color w:val="333333"/>
          <w:sz w:val="28"/>
          <w:szCs w:val="28"/>
        </w:rPr>
        <w:br/>
        <w:t xml:space="preserve">10 минут, так как у интересующего вас собеседника могут быть свои планы на контакты в этот вечер. </w:t>
      </w:r>
    </w:p>
    <w:p w:rsidR="002E0CDA" w:rsidRPr="00864E58" w:rsidRDefault="002E0CDA" w:rsidP="00864E58">
      <w:pPr>
        <w:pStyle w:val="1"/>
        <w:numPr>
          <w:ilvl w:val="0"/>
          <w:numId w:val="22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Гости обслуживают себя сами – подходят к столам, берут в левую руку тарелку, на нее кладут вилку, набирают закуски и отходят, чтобы затем смогли подойти другие. </w:t>
      </w:r>
    </w:p>
    <w:p w:rsidR="002E0CDA" w:rsidRPr="00864E58" w:rsidRDefault="002E0CDA" w:rsidP="00864E58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t xml:space="preserve">Для того чтобы правая рука была свободна, например, для рукопожатия, разумно не переполнять свою тарелку закусками, а оставить на ней место </w:t>
      </w: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br/>
        <w:t>для рюмки.</w:t>
      </w:r>
      <w:r w:rsidRPr="00864E5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864E58" w:rsidRDefault="002E0CDA" w:rsidP="00864E58">
      <w:pPr>
        <w:pStyle w:val="1"/>
        <w:numPr>
          <w:ilvl w:val="0"/>
          <w:numId w:val="22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Если вы хотите попробовать другую закуску, нужно просто подойти опять </w:t>
      </w:r>
      <w:r w:rsidRPr="00864E58">
        <w:rPr>
          <w:rFonts w:ascii="Times New Roman" w:hAnsi="Times New Roman"/>
          <w:color w:val="333333"/>
          <w:sz w:val="28"/>
          <w:szCs w:val="28"/>
        </w:rPr>
        <w:br/>
        <w:t xml:space="preserve">к столу, взять чистую тарелку и вилку. Помните о том, что стопка тарелок для того и существует, чтобы их менять и не смешивать на них салат, рыбные и мясные блюда. </w:t>
      </w:r>
    </w:p>
    <w:p w:rsidR="002E0CDA" w:rsidRPr="00864E58" w:rsidRDefault="002E0CDA" w:rsidP="00864E58">
      <w:pPr>
        <w:pStyle w:val="1"/>
        <w:numPr>
          <w:ilvl w:val="0"/>
          <w:numId w:val="22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Использованные тарелки, бокалы либо забирают официанты, либо гости оставляют их на специально подготовленных подносах и столиках. </w:t>
      </w:r>
    </w:p>
    <w:p w:rsidR="002E0CDA" w:rsidRDefault="002E0CDA" w:rsidP="00864E58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</w:p>
    <w:p w:rsidR="002E0CDA" w:rsidRPr="00136B3A" w:rsidRDefault="002E0CDA" w:rsidP="00864E58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Курить или не курить?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Во многих ресторанах курение в зале запрещено и на столе отсутствуют пепельницы.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 xml:space="preserve">Во Франции нарушение этого запрета влечет за собой штраф, причем </w:t>
      </w: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не только для курильщика, но и для хозяина заведения.</w:t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Если же курить в кафе или ресторане разрешено, то надо спросить позволения закурить у соседей по столу и курить только после десерта. При взаимном согласии всех сидящих за столом допустимо курить и перед едой. Однако по правилам никто не курит, пока кто-нибудь из присутствующих ест. </w:t>
      </w:r>
    </w:p>
    <w:p w:rsidR="002E0CDA" w:rsidRPr="00136B3A" w:rsidRDefault="002E0CDA" w:rsidP="00864E58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Как вести себя во время танца?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В некоторых случаях по сценарию корпоративного вечера предполагаются танцы (дискотека), во время которых очень важно себя правильно вести. Если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в коллективе преимущественно молодежь, то танцы в основном быстрые.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Они предполагают, что танцующие находятся в общем кругу или нескольких группах. Здесь важно постараться не отличаться вычурностью движений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и не задевать других танцующих. Если девушка танцует, у нее в руках ничего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не должно быть. Мне приходилось наблюдать, как рядом с группой танцующих сотрудниц стоял мужчина, буквально увешанный дамскими сумочками. Постарайтесь, отправляясь на корпоративное мероприятие, позаботиться о том, чтобы ваша сумочка вам не мешала.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i/>
          <w:iCs/>
          <w:color w:val="333333"/>
          <w:sz w:val="28"/>
          <w:szCs w:val="28"/>
        </w:rPr>
        <w:t>Если это фуршетный прием, то либо танцуйте с подругами по очереди, либо оставьте сумочку на подоконнике одного из окон, в крайнем случае, допустимо поставить сумочки в центре круга танцующих.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Если вы танцуете в паре, следует помнить о дистанции между мужчиной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 xml:space="preserve">и женщиной, не стоит слишком близко прижиматься к партнеру. И мужчина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и женщина должны помнить, что они не одни и находятся в поле зрения окружающих.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 xml:space="preserve">При всех плюсах корпоративных праздников такое традиционное средство, как вечеринка, иногда может дать обратный, негативный эффект. Если в компании заведено регулярно устраивать такие встречи, то там и так, по-видимому, </w:t>
      </w:r>
      <w:r w:rsidRPr="00864E58">
        <w:rPr>
          <w:rFonts w:ascii="Times New Roman" w:hAnsi="Times New Roman"/>
          <w:color w:val="333333"/>
          <w:sz w:val="28"/>
          <w:szCs w:val="28"/>
        </w:rPr>
        <w:br/>
      </w:r>
      <w:r w:rsidRPr="00136B3A">
        <w:rPr>
          <w:rFonts w:ascii="Times New Roman" w:hAnsi="Times New Roman"/>
          <w:color w:val="333333"/>
          <w:sz w:val="28"/>
          <w:szCs w:val="28"/>
        </w:rPr>
        <w:t>с командным духом все в порядке. А если такой традиции нет, то неожиданное мероприятие может только усугубить ситуацию.</w:t>
      </w:r>
    </w:p>
    <w:p w:rsidR="002E0CDA" w:rsidRDefault="002E0CDA" w:rsidP="00864E58">
      <w:pPr>
        <w:spacing w:before="240" w:after="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  <w:lang w:val="en-US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 xml:space="preserve">Универсальные правила поведения </w:t>
      </w:r>
    </w:p>
    <w:p w:rsidR="002E0CDA" w:rsidRPr="00136B3A" w:rsidRDefault="002E0CDA" w:rsidP="00864E58">
      <w:pPr>
        <w:spacing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 w:rsidRPr="00136B3A">
        <w:rPr>
          <w:rFonts w:ascii="Tahoma" w:hAnsi="Tahoma" w:cs="Tahoma"/>
          <w:i/>
          <w:color w:val="333333"/>
          <w:sz w:val="32"/>
          <w:szCs w:val="32"/>
        </w:rPr>
        <w:t>на корпоративных мероприятиях</w:t>
      </w:r>
    </w:p>
    <w:p w:rsidR="002E0CDA" w:rsidRPr="00136B3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136B3A">
        <w:rPr>
          <w:rFonts w:ascii="Times New Roman" w:hAnsi="Times New Roman"/>
          <w:color w:val="333333"/>
          <w:sz w:val="28"/>
          <w:szCs w:val="28"/>
        </w:rPr>
        <w:t>В качестве вывода представляем несколько простых, но достаточно универсальных правил поведения на корпоративных вечеринках, которые могут служить залогом хорошего праздника и ничем не омраченных впечатлений после него:</w:t>
      </w:r>
    </w:p>
    <w:p w:rsidR="002E0CDA" w:rsidRPr="00864E58" w:rsidRDefault="002E0CDA" w:rsidP="00864E58">
      <w:pPr>
        <w:pStyle w:val="1"/>
        <w:numPr>
          <w:ilvl w:val="0"/>
          <w:numId w:val="23"/>
        </w:numPr>
        <w:spacing w:after="0" w:line="360" w:lineRule="exact"/>
        <w:ind w:right="238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Не отказывайтесь от посещения праздника без исключительных причин. Даже если личные обстоятельства кажутся вам важными, их поймут </w:t>
      </w:r>
      <w:r w:rsidRPr="00864E58">
        <w:rPr>
          <w:rFonts w:ascii="Times New Roman" w:hAnsi="Times New Roman"/>
          <w:color w:val="333333"/>
          <w:sz w:val="28"/>
          <w:szCs w:val="28"/>
        </w:rPr>
        <w:br/>
        <w:t xml:space="preserve">не все коллеги и руководители. </w:t>
      </w:r>
    </w:p>
    <w:p w:rsidR="002E0CDA" w:rsidRPr="00864E58" w:rsidRDefault="002E0CDA" w:rsidP="00864E58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t>Именно в результате таких отказов создается впечатление нелояльности сотрудников к компании, корпоративным ценностям и начальству. Примите участие в корпоративной вечеринке, будьте веселы. Совсем необязательно оставаться до конца.</w:t>
      </w:r>
      <w:r w:rsidRPr="00864E5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864E58" w:rsidRDefault="002E0CDA" w:rsidP="00864E58">
      <w:pPr>
        <w:pStyle w:val="1"/>
        <w:numPr>
          <w:ilvl w:val="0"/>
          <w:numId w:val="23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Не злоупотребляйте свободным стилем одежды. Шокирующий внешний вид на подобных мероприятиях привлекает внимание, но, увы, в отрицательном смысле. </w:t>
      </w:r>
    </w:p>
    <w:p w:rsidR="002E0CDA" w:rsidRPr="00864E58" w:rsidRDefault="002E0CDA" w:rsidP="00864E58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t xml:space="preserve">Корпоративные праздники – это не состязание в глубине декольте </w:t>
      </w: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br/>
        <w:t>или интенсивности одеколона. Намного лучше продемонстрировать свой хороший вкус.</w:t>
      </w:r>
      <w:r w:rsidRPr="00864E5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864E58" w:rsidRDefault="002E0CDA" w:rsidP="00864E58">
      <w:pPr>
        <w:pStyle w:val="1"/>
        <w:numPr>
          <w:ilvl w:val="0"/>
          <w:numId w:val="23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Не обсуждайте без надобности вопросы бизнеса. Умению отключаться </w:t>
      </w:r>
      <w:r w:rsidRPr="00864E58">
        <w:rPr>
          <w:rFonts w:ascii="Times New Roman" w:hAnsi="Times New Roman"/>
          <w:color w:val="333333"/>
          <w:sz w:val="28"/>
          <w:szCs w:val="28"/>
        </w:rPr>
        <w:br/>
        <w:t xml:space="preserve">на корпоративных вечеринках от повседневных рабочих проблем следует учиться – это не так просто, как кажется на первый взгляд. Так что придется приложить некоторые усилия, чтобы не прослыть среди сослуживцев </w:t>
      </w:r>
      <w:r w:rsidRPr="00864E58">
        <w:rPr>
          <w:rFonts w:ascii="Times New Roman" w:hAnsi="Times New Roman"/>
          <w:color w:val="333333"/>
          <w:sz w:val="28"/>
          <w:szCs w:val="28"/>
        </w:rPr>
        <w:br/>
        <w:t xml:space="preserve">и начальства занудой. </w:t>
      </w:r>
    </w:p>
    <w:p w:rsidR="002E0CDA" w:rsidRPr="00864E58" w:rsidRDefault="002E0CDA" w:rsidP="00864E58">
      <w:pPr>
        <w:pStyle w:val="1"/>
        <w:numPr>
          <w:ilvl w:val="0"/>
          <w:numId w:val="23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Не говорите о повышении зарплаты или карьерном росте – это самая распространенная ошибка, особенно среди молодых сотрудников. </w:t>
      </w:r>
    </w:p>
    <w:p w:rsidR="002E0CDA" w:rsidRPr="00864E58" w:rsidRDefault="002E0CDA" w:rsidP="00864E58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t xml:space="preserve">Впечатление вседозволенности, неформальный контакт с руководством </w:t>
      </w:r>
      <w:r w:rsidRPr="00864E58">
        <w:rPr>
          <w:rFonts w:ascii="Times New Roman" w:hAnsi="Times New Roman"/>
          <w:i/>
          <w:iCs/>
          <w:color w:val="333333"/>
          <w:sz w:val="28"/>
          <w:szCs w:val="28"/>
        </w:rPr>
        <w:br/>
        <w:t>и алкоголь подталкивают многих к решению личных проблем, что гарантированно приводит к противоположным результатам.</w:t>
      </w:r>
      <w:r w:rsidRPr="00864E5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2E0CDA" w:rsidRPr="00864E58" w:rsidRDefault="002E0CDA" w:rsidP="00864E58">
      <w:pPr>
        <w:pStyle w:val="1"/>
        <w:numPr>
          <w:ilvl w:val="0"/>
          <w:numId w:val="23"/>
        </w:numPr>
        <w:spacing w:after="0" w:line="360" w:lineRule="exact"/>
        <w:ind w:righ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864E58">
        <w:rPr>
          <w:rFonts w:ascii="Times New Roman" w:hAnsi="Times New Roman"/>
          <w:color w:val="333333"/>
          <w:sz w:val="28"/>
          <w:szCs w:val="28"/>
        </w:rPr>
        <w:t xml:space="preserve">Не злоупотребляйте алкоголем. Смысл этого правила вряд ли стоит объяснять. В дополнение к известным причинам отметим, что для делового имиджа значительно полезнее пить минеральную воду, чем нечто более крепкое. </w:t>
      </w:r>
    </w:p>
    <w:p w:rsidR="002E0CD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sz w:val="28"/>
          <w:szCs w:val="28"/>
        </w:rPr>
      </w:pPr>
    </w:p>
    <w:p w:rsidR="002E0CDA" w:rsidRDefault="002E0CDA" w:rsidP="00136B3A">
      <w:pPr>
        <w:spacing w:after="0" w:line="360" w:lineRule="exact"/>
        <w:ind w:firstLine="720"/>
        <w:jc w:val="both"/>
        <w:rPr>
          <w:sz w:val="28"/>
          <w:szCs w:val="28"/>
        </w:rPr>
      </w:pPr>
    </w:p>
    <w:p w:rsidR="002E0CDA" w:rsidRPr="00136B3A" w:rsidRDefault="002E0CDA" w:rsidP="00A85532">
      <w:pPr>
        <w:spacing w:before="240" w:after="240" w:line="360" w:lineRule="exact"/>
        <w:ind w:firstLine="720"/>
        <w:jc w:val="center"/>
        <w:outlineLvl w:val="4"/>
        <w:rPr>
          <w:rFonts w:ascii="Tahoma" w:hAnsi="Tahoma" w:cs="Tahoma"/>
          <w:i/>
          <w:color w:val="333333"/>
          <w:sz w:val="32"/>
          <w:szCs w:val="32"/>
        </w:rPr>
      </w:pPr>
      <w:r>
        <w:rPr>
          <w:rFonts w:ascii="Tahoma" w:hAnsi="Tahoma" w:cs="Tahoma"/>
          <w:i/>
          <w:color w:val="333333"/>
          <w:sz w:val="32"/>
          <w:szCs w:val="32"/>
        </w:rPr>
        <w:t>Список литературы</w:t>
      </w:r>
    </w:p>
    <w:p w:rsidR="002E0CDA" w:rsidRPr="00A85532" w:rsidRDefault="002E0CDA" w:rsidP="00A85532">
      <w:pPr>
        <w:pStyle w:val="1"/>
        <w:numPr>
          <w:ilvl w:val="0"/>
          <w:numId w:val="24"/>
        </w:numPr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85532">
        <w:rPr>
          <w:rFonts w:ascii="Times New Roman" w:hAnsi="Times New Roman"/>
          <w:color w:val="000000"/>
          <w:sz w:val="28"/>
          <w:szCs w:val="28"/>
        </w:rPr>
        <w:t xml:space="preserve">Е.Л. Маслова Источник: </w:t>
      </w:r>
      <w:hyperlink r:id="rId19" w:tgtFrame="_blank" w:history="1">
        <w:r w:rsidRPr="00A85532">
          <w:rPr>
            <w:rFonts w:ascii="Times New Roman" w:hAnsi="Times New Roman"/>
            <w:color w:val="000000"/>
            <w:sz w:val="28"/>
            <w:szCs w:val="28"/>
          </w:rPr>
          <w:t>Журнал "Справочник секретаря и офис-менеджера"</w:t>
        </w:r>
      </w:hyperlink>
    </w:p>
    <w:p w:rsidR="002E0CDA" w:rsidRPr="0023472A" w:rsidRDefault="002E0CDA" w:rsidP="0023472A">
      <w:pPr>
        <w:numPr>
          <w:ilvl w:val="0"/>
          <w:numId w:val="24"/>
        </w:numPr>
        <w:spacing w:after="0"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A85532">
        <w:rPr>
          <w:rFonts w:ascii="Times New Roman" w:hAnsi="Times New Roman"/>
          <w:color w:val="000000"/>
          <w:sz w:val="28"/>
          <w:szCs w:val="28"/>
        </w:rPr>
        <w:t>Современный этикет: Учебник для вузов / Под. ред. Э. Я.  Соловьева. -  М.: "Ось – 89", 2001. – 330с.</w:t>
      </w:r>
    </w:p>
    <w:p w:rsidR="002E0CDA" w:rsidRPr="0023472A" w:rsidRDefault="002E0CDA" w:rsidP="0023472A">
      <w:pPr>
        <w:pStyle w:val="1"/>
        <w:numPr>
          <w:ilvl w:val="0"/>
          <w:numId w:val="24"/>
        </w:numPr>
        <w:rPr>
          <w:sz w:val="28"/>
          <w:szCs w:val="28"/>
        </w:rPr>
      </w:pPr>
      <w:r w:rsidRPr="0023472A">
        <w:rPr>
          <w:sz w:val="28"/>
          <w:szCs w:val="28"/>
        </w:rPr>
        <w:t>Багдасарьян Н.Г. Культурология: Учеб.для студ.техн.вузов. – М.: Высш.шк., 2002. – 511 с.</w:t>
      </w:r>
    </w:p>
    <w:p w:rsidR="002E0CDA" w:rsidRPr="00A85532" w:rsidRDefault="000E42E2" w:rsidP="0023472A">
      <w:pPr>
        <w:pStyle w:val="1"/>
        <w:numPr>
          <w:ilvl w:val="0"/>
          <w:numId w:val="24"/>
        </w:numPr>
        <w:spacing w:after="0" w:line="360" w:lineRule="exact"/>
        <w:jc w:val="both"/>
        <w:rPr>
          <w:sz w:val="28"/>
          <w:szCs w:val="28"/>
        </w:rPr>
      </w:pPr>
      <w:hyperlink r:id="rId20" w:history="1">
        <w:r w:rsidR="002E0CDA" w:rsidRPr="00A85532">
          <w:rPr>
            <w:rStyle w:val="a3"/>
            <w:sz w:val="28"/>
            <w:szCs w:val="28"/>
          </w:rPr>
          <w:t>http://ru.wikipedia.org/wiki/</w:t>
        </w:r>
      </w:hyperlink>
    </w:p>
    <w:p w:rsidR="002E0CDA" w:rsidRPr="00A85532" w:rsidRDefault="000E42E2" w:rsidP="0023472A">
      <w:pPr>
        <w:pStyle w:val="1"/>
        <w:numPr>
          <w:ilvl w:val="0"/>
          <w:numId w:val="24"/>
        </w:numPr>
        <w:spacing w:after="0" w:line="360" w:lineRule="exact"/>
        <w:jc w:val="both"/>
        <w:rPr>
          <w:sz w:val="28"/>
          <w:szCs w:val="28"/>
        </w:rPr>
      </w:pPr>
      <w:hyperlink r:id="rId21" w:history="1">
        <w:r w:rsidR="002E0CDA" w:rsidRPr="00A85532">
          <w:rPr>
            <w:rStyle w:val="a3"/>
            <w:sz w:val="28"/>
            <w:szCs w:val="28"/>
          </w:rPr>
          <w:t>http://www.ippnou.ru/article.php?idarticle=001948</w:t>
        </w:r>
      </w:hyperlink>
      <w:bookmarkStart w:id="0" w:name="_GoBack"/>
      <w:bookmarkEnd w:id="0"/>
    </w:p>
    <w:sectPr w:rsidR="002E0CDA" w:rsidRPr="00A85532" w:rsidSect="009D7027">
      <w:footerReference w:type="default" r:id="rId22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DA" w:rsidRDefault="002E0CDA" w:rsidP="00864E58">
      <w:pPr>
        <w:spacing w:after="0" w:line="240" w:lineRule="auto"/>
      </w:pPr>
      <w:r>
        <w:separator/>
      </w:r>
    </w:p>
  </w:endnote>
  <w:endnote w:type="continuationSeparator" w:id="0">
    <w:p w:rsidR="002E0CDA" w:rsidRDefault="002E0CDA" w:rsidP="0086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DA" w:rsidRDefault="002E0CD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66D">
      <w:rPr>
        <w:noProof/>
      </w:rPr>
      <w:t>2</w:t>
    </w:r>
    <w:r>
      <w:fldChar w:fldCharType="end"/>
    </w:r>
  </w:p>
  <w:p w:rsidR="002E0CDA" w:rsidRDefault="002E0C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DA" w:rsidRDefault="002E0CDA" w:rsidP="00864E58">
      <w:pPr>
        <w:spacing w:after="0" w:line="240" w:lineRule="auto"/>
      </w:pPr>
      <w:r>
        <w:separator/>
      </w:r>
    </w:p>
  </w:footnote>
  <w:footnote w:type="continuationSeparator" w:id="0">
    <w:p w:rsidR="002E0CDA" w:rsidRDefault="002E0CDA" w:rsidP="0086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.25pt;height:3pt" o:bullet="t">
        <v:imagedata r:id="rId1" o:title=""/>
      </v:shape>
    </w:pict>
  </w:numPicBullet>
  <w:numPicBullet w:numPicBulletId="1">
    <w:pict>
      <v:shape id="_x0000_i1041" type="#_x0000_t75" style="width:3in;height:3in" o:bullet="t">
        <v:imagedata r:id="rId2" o:title=""/>
      </v:shape>
    </w:pict>
  </w:numPicBullet>
  <w:numPicBullet w:numPicBulletId="2">
    <w:pict>
      <v:shape id="_x0000_i1053" type="#_x0000_t75" style="width:11.25pt;height:11.25pt" o:bullet="t">
        <v:imagedata r:id="rId3" o:title=""/>
      </v:shape>
    </w:pict>
  </w:numPicBullet>
  <w:abstractNum w:abstractNumId="0">
    <w:nsid w:val="058F7922"/>
    <w:multiLevelType w:val="hybridMultilevel"/>
    <w:tmpl w:val="ACD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51C"/>
    <w:multiLevelType w:val="multilevel"/>
    <w:tmpl w:val="2820C1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B70E0"/>
    <w:multiLevelType w:val="hybridMultilevel"/>
    <w:tmpl w:val="25885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7F1E"/>
    <w:multiLevelType w:val="multilevel"/>
    <w:tmpl w:val="105265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608A"/>
    <w:multiLevelType w:val="hybridMultilevel"/>
    <w:tmpl w:val="96B06928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BC1"/>
    <w:multiLevelType w:val="multilevel"/>
    <w:tmpl w:val="94064A7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62B1F"/>
    <w:multiLevelType w:val="multilevel"/>
    <w:tmpl w:val="0E10B8E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34F35"/>
    <w:multiLevelType w:val="multilevel"/>
    <w:tmpl w:val="EB6AE6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E2223"/>
    <w:multiLevelType w:val="hybridMultilevel"/>
    <w:tmpl w:val="BE5E97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F6246"/>
    <w:multiLevelType w:val="hybridMultilevel"/>
    <w:tmpl w:val="26E8E366"/>
    <w:lvl w:ilvl="0" w:tplc="72F6B9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8D5330"/>
    <w:multiLevelType w:val="multilevel"/>
    <w:tmpl w:val="2BDE6D0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A0FAC"/>
    <w:multiLevelType w:val="multilevel"/>
    <w:tmpl w:val="E6108C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477A6"/>
    <w:multiLevelType w:val="hybridMultilevel"/>
    <w:tmpl w:val="C53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313C3"/>
    <w:multiLevelType w:val="multilevel"/>
    <w:tmpl w:val="8BD604E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C0973"/>
    <w:multiLevelType w:val="hybridMultilevel"/>
    <w:tmpl w:val="6B22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9D1DF8"/>
    <w:multiLevelType w:val="hybridMultilevel"/>
    <w:tmpl w:val="CAC6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51E5E"/>
    <w:multiLevelType w:val="multilevel"/>
    <w:tmpl w:val="5A6AEA7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92E63"/>
    <w:multiLevelType w:val="hybridMultilevel"/>
    <w:tmpl w:val="9564C9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24D32"/>
    <w:multiLevelType w:val="hybridMultilevel"/>
    <w:tmpl w:val="9404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B55DF"/>
    <w:multiLevelType w:val="multilevel"/>
    <w:tmpl w:val="157A34B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7D4DE6"/>
    <w:multiLevelType w:val="multilevel"/>
    <w:tmpl w:val="68CE34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D4628"/>
    <w:multiLevelType w:val="multilevel"/>
    <w:tmpl w:val="534AA03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136B1"/>
    <w:multiLevelType w:val="hybridMultilevel"/>
    <w:tmpl w:val="C39A6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50D24"/>
    <w:multiLevelType w:val="multilevel"/>
    <w:tmpl w:val="895A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940808"/>
    <w:multiLevelType w:val="multilevel"/>
    <w:tmpl w:val="86B662A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11"/>
  </w:num>
  <w:num w:numId="5">
    <w:abstractNumId w:val="7"/>
  </w:num>
  <w:num w:numId="6">
    <w:abstractNumId w:val="16"/>
  </w:num>
  <w:num w:numId="7">
    <w:abstractNumId w:val="20"/>
  </w:num>
  <w:num w:numId="8">
    <w:abstractNumId w:val="1"/>
  </w:num>
  <w:num w:numId="9">
    <w:abstractNumId w:val="19"/>
  </w:num>
  <w:num w:numId="10">
    <w:abstractNumId w:val="24"/>
  </w:num>
  <w:num w:numId="11">
    <w:abstractNumId w:val="6"/>
  </w:num>
  <w:num w:numId="12">
    <w:abstractNumId w:val="5"/>
  </w:num>
  <w:num w:numId="13">
    <w:abstractNumId w:val="21"/>
  </w:num>
  <w:num w:numId="14">
    <w:abstractNumId w:val="10"/>
  </w:num>
  <w:num w:numId="15">
    <w:abstractNumId w:val="15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"/>
  </w:num>
  <w:num w:numId="21">
    <w:abstractNumId w:val="17"/>
  </w:num>
  <w:num w:numId="22">
    <w:abstractNumId w:val="22"/>
  </w:num>
  <w:num w:numId="23">
    <w:abstractNumId w:val="4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B3A"/>
    <w:rsid w:val="000441A1"/>
    <w:rsid w:val="000B5924"/>
    <w:rsid w:val="000E42E2"/>
    <w:rsid w:val="00136B3A"/>
    <w:rsid w:val="0023472A"/>
    <w:rsid w:val="002E0CDA"/>
    <w:rsid w:val="0032666D"/>
    <w:rsid w:val="00452D3A"/>
    <w:rsid w:val="004E60F3"/>
    <w:rsid w:val="00571B18"/>
    <w:rsid w:val="00864E58"/>
    <w:rsid w:val="009D7027"/>
    <w:rsid w:val="00A85532"/>
    <w:rsid w:val="00B24E04"/>
    <w:rsid w:val="00D54057"/>
    <w:rsid w:val="00E3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5451ACBE-8F9A-4C2D-9CA9-1DB46ADC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B3A"/>
    <w:rPr>
      <w:rFonts w:cs="Times New Roman"/>
      <w:color w:val="006666"/>
      <w:u w:val="single"/>
    </w:rPr>
  </w:style>
  <w:style w:type="paragraph" w:styleId="a4">
    <w:name w:val="Normal (Web)"/>
    <w:basedOn w:val="a"/>
    <w:rsid w:val="00136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qFormat/>
    <w:rsid w:val="00136B3A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13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136B3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36B3A"/>
    <w:pPr>
      <w:ind w:left="720"/>
      <w:contextualSpacing/>
    </w:pPr>
  </w:style>
  <w:style w:type="paragraph" w:styleId="a8">
    <w:name w:val="header"/>
    <w:basedOn w:val="a"/>
    <w:link w:val="a9"/>
    <w:semiHidden/>
    <w:rsid w:val="008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864E58"/>
    <w:rPr>
      <w:rFonts w:cs="Times New Roman"/>
    </w:rPr>
  </w:style>
  <w:style w:type="paragraph" w:styleId="aa">
    <w:name w:val="footer"/>
    <w:basedOn w:val="a"/>
    <w:link w:val="ab"/>
    <w:rsid w:val="00864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864E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ru.wikipedia.org/wiki/%D0%A8%D0%BE%D1%80%D1%82%D1%8B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www.ippnou.ru/article.php?idarticle=001948" TargetMode="External"/><Relationship Id="rId7" Type="http://schemas.openxmlformats.org/officeDocument/2006/relationships/hyperlink" Target="http://click01.begun.ru/click.jsp?url=uppYE7S9vL1cRYztSpQDwfN7njGro6fIgEVJ1CETlr4lXFBw6kSi4fvtazpj*Gi5zDwFDG9-olJAIcl0gQxuzJcfcjnsxdiDspIuUDNUP5ZuW6*LNpQN5RVQyfjmYxkKx4UiqsQkl*6YqNP90cogosjaaqvI5XhjZnkYgSi4mRSM67JNUfEJ7mQW5*6kqErnWcl6NYjbJ760z*9fzOWPAoBbILaTAB1itYyPf07kam-nLnehUw8lIsJ0Ab6fz8-ZdTi7oltaD5SV1SJPBzUXoHcijFb*VK-45NTciZp4UdDIthS2LTF7xrr8vRX2h5DSClpY5z63JG5bh9UESOHpVq3erHGRj*tCw3Mt-7xbVfRphUaY0zhnxRMpqqd0UDvyjuw7dQ" TargetMode="External"/><Relationship Id="rId12" Type="http://schemas.openxmlformats.org/officeDocument/2006/relationships/hyperlink" Target="http://ru.wikipedia.org/wiki/%D0%A2%D1%80%D1%83%D0%B4%D0%BE%D0%B2%D0%BE%D0%B9_%D0%B4%D0%BE%D0%B3%D0%BE%D0%B2%D0%BE%D1%80" TargetMode="External"/><Relationship Id="rId17" Type="http://schemas.openxmlformats.org/officeDocument/2006/relationships/hyperlink" Target="http://ru.wikipedia.org/wiki/%D0%9A%D1%80%D0%BE%D1%81%D1%81%D0%BE%D0%B2%D0%BA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8%D0%BB%D1%91%D0%BF%D0%B0%D0%BD%D1%86%D1%8B&amp;action=edit&amp;redlink=1" TargetMode="External"/><Relationship Id="rId20" Type="http://schemas.openxmlformats.org/officeDocument/2006/relationships/hyperlink" Target="http://ru.wikipedia.org/w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1%D1%80%D0%B5%D0%BD%D0%B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4%D0%B5%D0%BA%D0%BE%D0%BB%D1%8C%D1%82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A%D0%BE%D1%80%D0%BF%D0%BE%D1%80%D0%B0%D1%82%D0%B8%D0%B2%D0%BD%D0%B0%D1%8F_%D0%BA%D1%83%D0%BB%D1%8C%D1%82%D1%83%D1%80%D0%B0" TargetMode="External"/><Relationship Id="rId19" Type="http://schemas.openxmlformats.org/officeDocument/2006/relationships/hyperlink" Target="http://www.sekretar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4%D0%B5%D0%B6%D0%B4%D0%B0" TargetMode="External"/><Relationship Id="rId14" Type="http://schemas.openxmlformats.org/officeDocument/2006/relationships/hyperlink" Target="http://ru.wikipedia.org/w/index.php?title=%D0%A2%D0%BE%D0%BF_(%D0%BE%D0%B4%D0%B5%D0%B6%D0%B4%D0%B0)&amp;action=edit&amp;redlink=1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23273</CharactersWithSpaces>
  <SharedDoc>false</SharedDoc>
  <HLinks>
    <vt:vector size="84" baseType="variant">
      <vt:variant>
        <vt:i4>5898319</vt:i4>
      </vt:variant>
      <vt:variant>
        <vt:i4>39</vt:i4>
      </vt:variant>
      <vt:variant>
        <vt:i4>0</vt:i4>
      </vt:variant>
      <vt:variant>
        <vt:i4>5</vt:i4>
      </vt:variant>
      <vt:variant>
        <vt:lpwstr>http://www.ippnou.ru/article.php?idarticle=001948</vt:lpwstr>
      </vt:variant>
      <vt:variant>
        <vt:lpwstr/>
      </vt:variant>
      <vt:variant>
        <vt:i4>524289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7798907</vt:i4>
      </vt:variant>
      <vt:variant>
        <vt:i4>33</vt:i4>
      </vt:variant>
      <vt:variant>
        <vt:i4>0</vt:i4>
      </vt:variant>
      <vt:variant>
        <vt:i4>5</vt:i4>
      </vt:variant>
      <vt:variant>
        <vt:lpwstr>http://www.sekretariat.ru/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http://ru.wikipedia.org/wiki/%D0%9A%D1%80%D0%BE%D1%81%D1%81%D0%BE%D0%B2%D0%BA%D0%B8</vt:lpwstr>
      </vt:variant>
      <vt:variant>
        <vt:lpwstr/>
      </vt:variant>
      <vt:variant>
        <vt:i4>1179665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http://ru.wikipedia.org/w/index.php?title=%D0%A8%D0%BB%D1%91%D0%BF%D0%B0%D0%BD%D1%86%D1%8B&amp;action=edit&amp;redlink=1</vt:lpwstr>
      </vt:variant>
      <vt:variant>
        <vt:lpwstr/>
      </vt:variant>
      <vt:variant>
        <vt:i4>5439512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http://ru.wikipedia.org/wiki/%D0%94%D0%B5%D0%BA%D0%BE%D0%BB%D1%8C%D1%82%D0%B5</vt:lpwstr>
      </vt:variant>
      <vt:variant>
        <vt:lpwstr/>
      </vt:variant>
      <vt:variant>
        <vt:i4>5308475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http://ru.wikipedia.org/w/index.php?title=%D0%A2%D0%BE%D0%BF_(%D0%BE%D0%B4%D0%B5%D0%B6%D0%B4%D0%B0)&amp;action=edit&amp;redlink=1</vt:lpwstr>
      </vt:variant>
      <vt:variant>
        <vt:lpwstr/>
      </vt:variant>
      <vt:variant>
        <vt:i4>2555952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http://ru.wikipedia.org/wiki/%D0%A8%D0%BE%D1%80%D1%82%D1%8B</vt:lpwstr>
      </vt:variant>
      <vt:variant>
        <vt:lpwstr/>
      </vt:variant>
      <vt:variant>
        <vt:i4>7667724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http://ru.wikipedia.org/wiki/%D0%A2%D1%80%D1%83%D0%B4%D0%BE%D0%B2%D0%BE%D0%B9_%D0%B4%D0%BE%D0%B3%D0%BE%D0%B2%D0%BE%D1%80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http://ru.wikipedia.org/wiki/%D0%91%D1%80%D0%B5%D0%BD%D0%B4</vt:lpwstr>
      </vt:variant>
      <vt:variant>
        <vt:lpwstr/>
      </vt:variant>
      <vt:variant>
        <vt:i4>2686985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http://ru.wikipedia.org/wiki/%D0%9A%D0%BE%D1%80%D0%BF%D0%BE%D1%80%D0%B0%D1%82%D0%B8%D0%B2%D0%BD%D0%B0%D1%8F_%D0%BA%D1%83%D0%BB%D1%8C%D1%82%D1%83%D1%80%D0%B0</vt:lpwstr>
      </vt:variant>
      <vt:variant>
        <vt:lpwstr/>
      </vt:variant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http://ru.wikipedia.org/wiki/%D0%9E%D0%B4%D0%B5%D0%B6%D0%B4%D0%B0</vt:lpwstr>
      </vt:variant>
      <vt:variant>
        <vt:lpwstr/>
      </vt:variant>
      <vt:variant>
        <vt:i4>327803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2162726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uppYE7S9vL1cRYztSpQDwfN7njGro6fIgEVJ1CETlr4lXFBw6kSi4fvtazpj*Gi5zDwFDG9-olJAIcl0gQxuzJcfcjnsxdiDspIuUDNUP5ZuW6*LNpQN5RVQyfjmYxkKx4UiqsQkl*6YqNP90cogosjaaqvI5XhjZnkYgSi4mRSM67JNUfEJ7mQW5*6kqErnWcl6NYjbJ760z*9fzOWPAoBbILaTAB1itYyPf07kam-nLnehUw8lIsJ0Ab6fz8-ZdTi7oltaD5SV1SJPBzUXoHcijFb*VK-45NTciZp4UdDIthS2LTF7xrr8vRX2h5DSClpY5z63JG5bh9UESOHpVq3erHGRj*tCw3Mt-7xbVfRphUaY0zhnxRMpqqd0UDvyjuw7d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2009-10-14T19:46:00Z</cp:lastPrinted>
  <dcterms:created xsi:type="dcterms:W3CDTF">2014-05-19T22:16:00Z</dcterms:created>
  <dcterms:modified xsi:type="dcterms:W3CDTF">2014-05-19T22:16:00Z</dcterms:modified>
</cp:coreProperties>
</file>