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EDE" w:rsidRDefault="00F81EDE" w:rsidP="00CF667C">
      <w:pPr>
        <w:jc w:val="center"/>
        <w:rPr>
          <w:sz w:val="28"/>
          <w:szCs w:val="28"/>
          <w:lang w:val="en-US"/>
        </w:rPr>
      </w:pPr>
    </w:p>
    <w:p w:rsidR="00CF667C" w:rsidRDefault="00CF667C" w:rsidP="00CF667C">
      <w:pPr>
        <w:jc w:val="center"/>
        <w:rPr>
          <w:sz w:val="28"/>
          <w:szCs w:val="28"/>
          <w:lang w:val="en-US"/>
        </w:rPr>
      </w:pPr>
    </w:p>
    <w:p w:rsidR="00830BAD" w:rsidRDefault="00830BAD" w:rsidP="00CF667C">
      <w:pPr>
        <w:jc w:val="center"/>
        <w:rPr>
          <w:sz w:val="28"/>
          <w:szCs w:val="28"/>
          <w:lang w:val="en-US"/>
        </w:rPr>
      </w:pPr>
    </w:p>
    <w:p w:rsidR="00830BAD" w:rsidRPr="00830BAD" w:rsidRDefault="00830BAD" w:rsidP="00CF667C">
      <w:pPr>
        <w:jc w:val="center"/>
        <w:rPr>
          <w:sz w:val="28"/>
          <w:szCs w:val="28"/>
          <w:lang w:val="en-US"/>
        </w:rPr>
      </w:pPr>
    </w:p>
    <w:p w:rsidR="00CF667C" w:rsidRPr="00CF667C" w:rsidRDefault="00CF667C" w:rsidP="00CF667C">
      <w:pPr>
        <w:jc w:val="center"/>
        <w:rPr>
          <w:sz w:val="28"/>
          <w:szCs w:val="28"/>
        </w:rPr>
      </w:pPr>
    </w:p>
    <w:p w:rsidR="00CF667C" w:rsidRPr="00CF667C" w:rsidRDefault="00CF667C" w:rsidP="00CF667C">
      <w:pPr>
        <w:jc w:val="center"/>
        <w:rPr>
          <w:sz w:val="28"/>
          <w:szCs w:val="28"/>
        </w:rPr>
      </w:pPr>
    </w:p>
    <w:p w:rsidR="00CF667C" w:rsidRPr="00CF667C" w:rsidRDefault="00CF667C" w:rsidP="00CF667C">
      <w:pPr>
        <w:jc w:val="center"/>
        <w:rPr>
          <w:sz w:val="28"/>
          <w:szCs w:val="28"/>
        </w:rPr>
      </w:pPr>
    </w:p>
    <w:p w:rsidR="00CF667C" w:rsidRPr="00CF667C" w:rsidRDefault="00CF667C" w:rsidP="00CF667C">
      <w:pPr>
        <w:jc w:val="center"/>
        <w:rPr>
          <w:sz w:val="28"/>
          <w:szCs w:val="28"/>
        </w:rPr>
      </w:pPr>
    </w:p>
    <w:p w:rsidR="00CF667C" w:rsidRPr="00CF667C" w:rsidRDefault="00CF667C" w:rsidP="00CF667C">
      <w:pPr>
        <w:jc w:val="center"/>
        <w:rPr>
          <w:sz w:val="28"/>
          <w:szCs w:val="28"/>
        </w:rPr>
      </w:pPr>
    </w:p>
    <w:p w:rsidR="00CF667C" w:rsidRPr="00CF667C" w:rsidRDefault="00CF667C" w:rsidP="00CF667C">
      <w:pPr>
        <w:spacing w:before="100" w:after="100" w:line="360" w:lineRule="auto"/>
        <w:ind w:firstLine="708"/>
        <w:jc w:val="center"/>
        <w:rPr>
          <w:sz w:val="28"/>
          <w:szCs w:val="28"/>
        </w:rPr>
      </w:pPr>
      <w:r w:rsidRPr="00CF667C">
        <w:rPr>
          <w:sz w:val="28"/>
          <w:szCs w:val="28"/>
        </w:rPr>
        <w:t>Отчет о производственной практике</w:t>
      </w:r>
    </w:p>
    <w:p w:rsidR="00CF667C" w:rsidRDefault="00CF667C" w:rsidP="00CF667C">
      <w:pPr>
        <w:spacing w:before="100" w:after="100" w:line="360" w:lineRule="auto"/>
        <w:ind w:firstLine="708"/>
        <w:jc w:val="center"/>
        <w:rPr>
          <w:rStyle w:val="apple-style-span"/>
          <w:sz w:val="28"/>
          <w:szCs w:val="28"/>
        </w:rPr>
      </w:pPr>
      <w:r w:rsidRPr="00CF667C">
        <w:rPr>
          <w:sz w:val="28"/>
          <w:szCs w:val="28"/>
        </w:rPr>
        <w:t xml:space="preserve">в </w:t>
      </w:r>
      <w:r w:rsidR="00826F78">
        <w:rPr>
          <w:rStyle w:val="apple-style-span"/>
          <w:sz w:val="28"/>
          <w:szCs w:val="28"/>
        </w:rPr>
        <w:t xml:space="preserve">ЗАО </w:t>
      </w:r>
      <w:r w:rsidRPr="00CF667C">
        <w:rPr>
          <w:rStyle w:val="apple-style-span"/>
          <w:sz w:val="28"/>
          <w:szCs w:val="28"/>
        </w:rPr>
        <w:t>Учебный Центр «ПрофСервис»</w:t>
      </w:r>
    </w:p>
    <w:p w:rsidR="00CF667C" w:rsidRPr="00CF667C" w:rsidRDefault="00CF667C" w:rsidP="00CF667C">
      <w:pPr>
        <w:spacing w:before="100" w:after="100" w:line="360" w:lineRule="auto"/>
        <w:ind w:firstLine="708"/>
        <w:jc w:val="center"/>
        <w:rPr>
          <w:rStyle w:val="apple-style-span"/>
          <w:sz w:val="28"/>
          <w:szCs w:val="28"/>
        </w:rPr>
      </w:pPr>
      <w:r w:rsidRPr="00CF667C">
        <w:rPr>
          <w:sz w:val="28"/>
          <w:szCs w:val="28"/>
        </w:rPr>
        <w:t xml:space="preserve">в период </w:t>
      </w:r>
      <w:r w:rsidRPr="00CF667C">
        <w:rPr>
          <w:rStyle w:val="apple-style-span"/>
          <w:sz w:val="28"/>
          <w:szCs w:val="28"/>
        </w:rPr>
        <w:t>22.04-16.05</w:t>
      </w:r>
    </w:p>
    <w:p w:rsidR="00CF667C" w:rsidRPr="00CF667C" w:rsidRDefault="00CF667C" w:rsidP="00CF667C">
      <w:pPr>
        <w:spacing w:before="100" w:after="100" w:line="360" w:lineRule="auto"/>
        <w:ind w:firstLine="708"/>
        <w:jc w:val="center"/>
        <w:rPr>
          <w:rStyle w:val="apple-style-span"/>
          <w:sz w:val="28"/>
          <w:szCs w:val="28"/>
        </w:rPr>
      </w:pPr>
    </w:p>
    <w:p w:rsidR="00CF667C" w:rsidRPr="00CF667C" w:rsidRDefault="00CF667C" w:rsidP="00CF667C">
      <w:pPr>
        <w:spacing w:before="100" w:after="100" w:line="360" w:lineRule="auto"/>
        <w:ind w:firstLine="708"/>
        <w:jc w:val="center"/>
        <w:rPr>
          <w:sz w:val="28"/>
          <w:szCs w:val="28"/>
        </w:rPr>
      </w:pPr>
    </w:p>
    <w:p w:rsidR="00CF667C" w:rsidRPr="00CF667C" w:rsidRDefault="00CF667C" w:rsidP="00CF667C">
      <w:pPr>
        <w:spacing w:before="100" w:after="100" w:line="360" w:lineRule="auto"/>
        <w:ind w:firstLine="708"/>
        <w:rPr>
          <w:sz w:val="28"/>
          <w:szCs w:val="28"/>
        </w:rPr>
      </w:pPr>
    </w:p>
    <w:p w:rsidR="00CF667C" w:rsidRPr="00CF667C" w:rsidRDefault="00CF667C" w:rsidP="00CF667C">
      <w:pPr>
        <w:spacing w:before="100" w:after="100" w:line="360" w:lineRule="auto"/>
        <w:rPr>
          <w:sz w:val="28"/>
          <w:szCs w:val="28"/>
        </w:rPr>
      </w:pPr>
    </w:p>
    <w:p w:rsidR="00CF667C" w:rsidRPr="00CF667C" w:rsidRDefault="00CF667C" w:rsidP="00CF667C">
      <w:pPr>
        <w:spacing w:before="100" w:after="100" w:line="360" w:lineRule="auto"/>
        <w:ind w:firstLine="708"/>
        <w:rPr>
          <w:sz w:val="28"/>
          <w:szCs w:val="28"/>
        </w:rPr>
      </w:pPr>
      <w:r w:rsidRPr="00CF667C">
        <w:rPr>
          <w:sz w:val="28"/>
          <w:szCs w:val="28"/>
        </w:rPr>
        <w:t>студентки</w:t>
      </w:r>
    </w:p>
    <w:p w:rsidR="00CF667C" w:rsidRPr="00CF667C" w:rsidRDefault="00CF667C" w:rsidP="00CF667C">
      <w:pPr>
        <w:spacing w:before="100" w:after="100" w:line="360" w:lineRule="auto"/>
        <w:ind w:firstLine="708"/>
        <w:rPr>
          <w:sz w:val="28"/>
          <w:szCs w:val="28"/>
        </w:rPr>
      </w:pPr>
    </w:p>
    <w:p w:rsidR="00CF667C" w:rsidRPr="00CF667C" w:rsidRDefault="00CF667C" w:rsidP="00CF667C">
      <w:pPr>
        <w:spacing w:before="100" w:after="100" w:line="360" w:lineRule="auto"/>
        <w:ind w:firstLine="708"/>
        <w:rPr>
          <w:sz w:val="28"/>
          <w:szCs w:val="28"/>
        </w:rPr>
      </w:pPr>
    </w:p>
    <w:p w:rsidR="00CF667C" w:rsidRPr="00CF667C" w:rsidRDefault="00CF667C" w:rsidP="00CF667C">
      <w:pPr>
        <w:spacing w:before="100" w:after="100" w:line="360" w:lineRule="auto"/>
        <w:ind w:firstLine="708"/>
        <w:rPr>
          <w:sz w:val="28"/>
          <w:szCs w:val="28"/>
        </w:rPr>
      </w:pPr>
    </w:p>
    <w:p w:rsidR="00CF667C" w:rsidRDefault="00CF667C" w:rsidP="00CF667C">
      <w:pPr>
        <w:spacing w:before="100" w:after="100" w:line="360" w:lineRule="auto"/>
        <w:ind w:firstLine="708"/>
        <w:jc w:val="center"/>
        <w:rPr>
          <w:sz w:val="28"/>
          <w:szCs w:val="28"/>
        </w:rPr>
      </w:pPr>
    </w:p>
    <w:p w:rsidR="00CF667C" w:rsidRDefault="00CF667C" w:rsidP="00CF667C">
      <w:pPr>
        <w:spacing w:before="100" w:after="100" w:line="360" w:lineRule="auto"/>
        <w:ind w:firstLine="708"/>
        <w:jc w:val="center"/>
        <w:rPr>
          <w:sz w:val="28"/>
          <w:szCs w:val="28"/>
        </w:rPr>
      </w:pPr>
    </w:p>
    <w:p w:rsidR="00CF667C" w:rsidRDefault="00CF667C" w:rsidP="00CF667C">
      <w:pPr>
        <w:spacing w:before="100" w:after="100" w:line="360" w:lineRule="auto"/>
        <w:ind w:firstLine="708"/>
        <w:jc w:val="center"/>
        <w:rPr>
          <w:sz w:val="28"/>
          <w:szCs w:val="28"/>
        </w:rPr>
      </w:pPr>
    </w:p>
    <w:p w:rsidR="00CF667C" w:rsidRDefault="00CF667C" w:rsidP="00CF667C">
      <w:pPr>
        <w:spacing w:before="100" w:after="100" w:line="360" w:lineRule="auto"/>
        <w:ind w:firstLine="708"/>
        <w:jc w:val="center"/>
        <w:rPr>
          <w:sz w:val="28"/>
          <w:szCs w:val="28"/>
        </w:rPr>
      </w:pPr>
    </w:p>
    <w:p w:rsidR="00CF667C" w:rsidRDefault="00CF667C" w:rsidP="00CF667C">
      <w:pPr>
        <w:spacing w:before="100" w:after="100" w:line="360" w:lineRule="auto"/>
        <w:ind w:firstLine="708"/>
        <w:jc w:val="center"/>
        <w:rPr>
          <w:sz w:val="28"/>
          <w:szCs w:val="28"/>
        </w:rPr>
      </w:pPr>
    </w:p>
    <w:p w:rsidR="00CF667C" w:rsidRPr="00621738" w:rsidRDefault="00621738" w:rsidP="00621738">
      <w:pPr>
        <w:spacing w:before="100" w:after="100" w:line="360" w:lineRule="auto"/>
        <w:ind w:firstLine="708"/>
        <w:rPr>
          <w:b/>
          <w:sz w:val="28"/>
          <w:szCs w:val="28"/>
        </w:rPr>
      </w:pPr>
      <w:r>
        <w:rPr>
          <w:sz w:val="28"/>
          <w:szCs w:val="28"/>
        </w:rPr>
        <w:br w:type="page"/>
      </w:r>
      <w:r w:rsidRPr="00621738">
        <w:rPr>
          <w:b/>
          <w:sz w:val="28"/>
          <w:szCs w:val="28"/>
        </w:rPr>
        <w:t>Содержание</w:t>
      </w:r>
    </w:p>
    <w:p w:rsidR="00621738" w:rsidRDefault="00621738" w:rsidP="00CF667C">
      <w:pPr>
        <w:spacing w:before="100" w:after="100" w:line="360" w:lineRule="auto"/>
        <w:ind w:firstLine="708"/>
        <w:jc w:val="center"/>
        <w:rPr>
          <w:sz w:val="28"/>
          <w:szCs w:val="28"/>
        </w:rPr>
      </w:pPr>
    </w:p>
    <w:p w:rsidR="00621738" w:rsidRDefault="00621738" w:rsidP="00621738">
      <w:pPr>
        <w:spacing w:before="100" w:after="100" w:line="360" w:lineRule="auto"/>
        <w:ind w:firstLine="708"/>
        <w:rPr>
          <w:sz w:val="28"/>
          <w:szCs w:val="28"/>
        </w:rPr>
      </w:pPr>
      <w:r>
        <w:rPr>
          <w:sz w:val="28"/>
          <w:szCs w:val="28"/>
        </w:rPr>
        <w:t>Введение</w:t>
      </w:r>
    </w:p>
    <w:p w:rsidR="00621738" w:rsidRDefault="00621738" w:rsidP="00621738">
      <w:pPr>
        <w:spacing w:before="100" w:after="100" w:line="360" w:lineRule="auto"/>
        <w:ind w:firstLine="708"/>
        <w:rPr>
          <w:sz w:val="28"/>
          <w:szCs w:val="28"/>
        </w:rPr>
      </w:pPr>
      <w:r>
        <w:rPr>
          <w:sz w:val="28"/>
          <w:szCs w:val="28"/>
        </w:rPr>
        <w:t>1.Внешняя среда организации</w:t>
      </w:r>
    </w:p>
    <w:p w:rsidR="00621738" w:rsidRDefault="00621738" w:rsidP="00621738">
      <w:pPr>
        <w:spacing w:before="100" w:after="100" w:line="360" w:lineRule="auto"/>
        <w:ind w:firstLine="708"/>
        <w:rPr>
          <w:sz w:val="28"/>
          <w:szCs w:val="28"/>
        </w:rPr>
      </w:pPr>
      <w:r>
        <w:rPr>
          <w:sz w:val="28"/>
          <w:szCs w:val="28"/>
        </w:rPr>
        <w:t>2.Управление внутренней средой организации</w:t>
      </w:r>
    </w:p>
    <w:p w:rsidR="00621738" w:rsidRDefault="00012481" w:rsidP="00621738">
      <w:pPr>
        <w:spacing w:before="100" w:after="100" w:line="360" w:lineRule="auto"/>
        <w:ind w:firstLine="708"/>
        <w:rPr>
          <w:sz w:val="28"/>
          <w:szCs w:val="28"/>
        </w:rPr>
      </w:pPr>
      <w:r>
        <w:rPr>
          <w:sz w:val="28"/>
          <w:szCs w:val="28"/>
        </w:rPr>
        <w:t>3</w:t>
      </w:r>
      <w:r w:rsidR="00621738" w:rsidRPr="008D55F4">
        <w:rPr>
          <w:sz w:val="28"/>
          <w:szCs w:val="28"/>
        </w:rPr>
        <w:t>. Оценка структуры баланса</w:t>
      </w:r>
      <w:r w:rsidR="00621738">
        <w:rPr>
          <w:sz w:val="28"/>
          <w:szCs w:val="28"/>
        </w:rPr>
        <w:t xml:space="preserve"> и финансовых результатов</w:t>
      </w:r>
    </w:p>
    <w:p w:rsidR="00621738" w:rsidRPr="00671382" w:rsidRDefault="00621738" w:rsidP="00621738">
      <w:pPr>
        <w:spacing w:before="100" w:after="100" w:line="360" w:lineRule="auto"/>
        <w:ind w:firstLine="708"/>
        <w:rPr>
          <w:sz w:val="28"/>
          <w:szCs w:val="28"/>
        </w:rPr>
      </w:pPr>
      <w:r w:rsidRPr="00671382">
        <w:rPr>
          <w:sz w:val="28"/>
          <w:szCs w:val="28"/>
        </w:rPr>
        <w:t>Заключение</w:t>
      </w:r>
    </w:p>
    <w:p w:rsidR="00671382" w:rsidRPr="00671382" w:rsidRDefault="00671382" w:rsidP="00621738">
      <w:pPr>
        <w:spacing w:before="100" w:after="100" w:line="360" w:lineRule="auto"/>
        <w:ind w:firstLine="708"/>
        <w:rPr>
          <w:sz w:val="28"/>
          <w:szCs w:val="28"/>
        </w:rPr>
      </w:pPr>
      <w:r w:rsidRPr="00671382">
        <w:rPr>
          <w:sz w:val="28"/>
          <w:szCs w:val="28"/>
        </w:rPr>
        <w:t>Список литературы</w:t>
      </w:r>
    </w:p>
    <w:p w:rsidR="00671382" w:rsidRPr="00671382" w:rsidRDefault="00671382" w:rsidP="00621738">
      <w:pPr>
        <w:spacing w:before="100" w:after="100" w:line="360" w:lineRule="auto"/>
        <w:ind w:firstLine="708"/>
        <w:rPr>
          <w:sz w:val="28"/>
          <w:szCs w:val="28"/>
        </w:rPr>
      </w:pPr>
      <w:r w:rsidRPr="00671382">
        <w:rPr>
          <w:sz w:val="28"/>
          <w:szCs w:val="28"/>
        </w:rPr>
        <w:t>Приложение</w:t>
      </w:r>
    </w:p>
    <w:p w:rsidR="00621738" w:rsidRDefault="00621738" w:rsidP="00621738">
      <w:pPr>
        <w:spacing w:before="100" w:after="100" w:line="360" w:lineRule="auto"/>
        <w:ind w:firstLine="708"/>
        <w:rPr>
          <w:b/>
          <w:sz w:val="28"/>
          <w:szCs w:val="28"/>
        </w:rPr>
      </w:pPr>
      <w:r>
        <w:br w:type="page"/>
      </w:r>
      <w:r w:rsidRPr="00621738">
        <w:rPr>
          <w:b/>
          <w:sz w:val="28"/>
          <w:szCs w:val="28"/>
        </w:rPr>
        <w:t>Введение</w:t>
      </w:r>
    </w:p>
    <w:p w:rsidR="003070EA" w:rsidRPr="003070EA" w:rsidRDefault="003070EA" w:rsidP="003070EA">
      <w:pPr>
        <w:spacing w:before="100" w:after="100" w:line="360" w:lineRule="auto"/>
        <w:ind w:firstLine="708"/>
        <w:jc w:val="both"/>
        <w:rPr>
          <w:sz w:val="28"/>
          <w:szCs w:val="28"/>
        </w:rPr>
      </w:pPr>
    </w:p>
    <w:p w:rsidR="003070EA" w:rsidRDefault="003070EA" w:rsidP="003070EA">
      <w:pPr>
        <w:spacing w:before="100" w:after="100" w:line="360" w:lineRule="auto"/>
        <w:ind w:firstLine="708"/>
        <w:jc w:val="both"/>
        <w:rPr>
          <w:sz w:val="28"/>
          <w:szCs w:val="28"/>
        </w:rPr>
      </w:pPr>
      <w:r w:rsidRPr="003070EA">
        <w:rPr>
          <w:sz w:val="28"/>
          <w:szCs w:val="28"/>
        </w:rPr>
        <w:t>Целью практики является закрепление и углубление знаний, полученных в процессе теоретического обучения, приобретение необходимых умений, навыков и опыта практической работы</w:t>
      </w:r>
      <w:r>
        <w:rPr>
          <w:sz w:val="28"/>
          <w:szCs w:val="28"/>
        </w:rPr>
        <w:t>.</w:t>
      </w:r>
    </w:p>
    <w:p w:rsidR="003070EA" w:rsidRDefault="00431441" w:rsidP="003070EA">
      <w:pPr>
        <w:spacing w:before="100" w:after="100" w:line="360" w:lineRule="auto"/>
        <w:ind w:firstLine="708"/>
        <w:jc w:val="both"/>
        <w:rPr>
          <w:sz w:val="28"/>
          <w:szCs w:val="28"/>
        </w:rPr>
      </w:pPr>
      <w:r>
        <w:rPr>
          <w:sz w:val="28"/>
          <w:szCs w:val="28"/>
        </w:rPr>
        <w:t>Задачи производственной</w:t>
      </w:r>
      <w:r w:rsidR="003070EA">
        <w:rPr>
          <w:sz w:val="28"/>
          <w:szCs w:val="28"/>
        </w:rPr>
        <w:t xml:space="preserve"> практики:</w:t>
      </w:r>
    </w:p>
    <w:p w:rsidR="003070EA" w:rsidRDefault="003070EA" w:rsidP="003070EA">
      <w:pPr>
        <w:spacing w:before="100" w:after="100" w:line="360" w:lineRule="auto"/>
        <w:ind w:firstLine="708"/>
        <w:jc w:val="both"/>
        <w:rPr>
          <w:sz w:val="28"/>
          <w:szCs w:val="28"/>
        </w:rPr>
      </w:pPr>
      <w:r>
        <w:rPr>
          <w:sz w:val="28"/>
          <w:szCs w:val="28"/>
        </w:rPr>
        <w:t>-формирование практических умений анализа внешней среды организации</w:t>
      </w:r>
    </w:p>
    <w:p w:rsidR="003070EA" w:rsidRDefault="003070EA" w:rsidP="003070EA">
      <w:pPr>
        <w:spacing w:before="100" w:after="100" w:line="360" w:lineRule="auto"/>
        <w:ind w:firstLine="708"/>
        <w:jc w:val="both"/>
        <w:rPr>
          <w:sz w:val="28"/>
          <w:szCs w:val="28"/>
        </w:rPr>
      </w:pPr>
      <w:r>
        <w:rPr>
          <w:sz w:val="28"/>
          <w:szCs w:val="28"/>
        </w:rPr>
        <w:t>-приобретение навыков по управлению внутренней средой организации</w:t>
      </w:r>
    </w:p>
    <w:p w:rsidR="003070EA" w:rsidRDefault="003070EA" w:rsidP="003070EA">
      <w:pPr>
        <w:spacing w:before="100" w:after="100" w:line="360" w:lineRule="auto"/>
        <w:ind w:firstLine="708"/>
        <w:jc w:val="both"/>
        <w:rPr>
          <w:sz w:val="28"/>
          <w:szCs w:val="28"/>
        </w:rPr>
      </w:pPr>
      <w:r>
        <w:rPr>
          <w:sz w:val="28"/>
          <w:szCs w:val="28"/>
        </w:rPr>
        <w:t>-отработка умений по организации деловых встреч, совещаний, по составлению текста выступлений на деловых мероприятиях</w:t>
      </w:r>
    </w:p>
    <w:p w:rsidR="003070EA" w:rsidRDefault="003070EA" w:rsidP="003070EA">
      <w:pPr>
        <w:spacing w:before="100" w:after="100" w:line="360" w:lineRule="auto"/>
        <w:ind w:firstLine="708"/>
        <w:jc w:val="both"/>
        <w:rPr>
          <w:sz w:val="28"/>
          <w:szCs w:val="28"/>
        </w:rPr>
      </w:pPr>
      <w:r>
        <w:rPr>
          <w:sz w:val="28"/>
          <w:szCs w:val="28"/>
        </w:rPr>
        <w:t>-обучение практическим навыкам работы при решении управленческих и хозяйственных задач</w:t>
      </w:r>
    </w:p>
    <w:p w:rsidR="003070EA" w:rsidRDefault="00431441" w:rsidP="003070EA">
      <w:pPr>
        <w:spacing w:before="100" w:after="100" w:line="360" w:lineRule="auto"/>
        <w:ind w:firstLine="708"/>
        <w:jc w:val="both"/>
        <w:rPr>
          <w:sz w:val="28"/>
          <w:szCs w:val="28"/>
        </w:rPr>
      </w:pPr>
      <w:r>
        <w:rPr>
          <w:sz w:val="28"/>
          <w:szCs w:val="28"/>
        </w:rPr>
        <w:t>-приобретение</w:t>
      </w:r>
      <w:r w:rsidR="003070EA">
        <w:rPr>
          <w:sz w:val="28"/>
          <w:szCs w:val="28"/>
        </w:rPr>
        <w:t xml:space="preserve"> практических умений по анализу финансового состояния предприятия</w:t>
      </w:r>
    </w:p>
    <w:p w:rsidR="007E1B20" w:rsidRPr="00621738" w:rsidRDefault="007E1B20" w:rsidP="003070EA">
      <w:pPr>
        <w:spacing w:before="100" w:after="100" w:line="360" w:lineRule="auto"/>
        <w:ind w:firstLine="708"/>
        <w:jc w:val="both"/>
        <w:rPr>
          <w:b/>
          <w:sz w:val="28"/>
          <w:szCs w:val="28"/>
        </w:rPr>
      </w:pPr>
      <w:r>
        <w:rPr>
          <w:sz w:val="28"/>
          <w:szCs w:val="28"/>
        </w:rPr>
        <w:t xml:space="preserve">На протяжении </w:t>
      </w:r>
      <w:r w:rsidR="00431441">
        <w:rPr>
          <w:sz w:val="28"/>
          <w:szCs w:val="28"/>
        </w:rPr>
        <w:t>месяца</w:t>
      </w:r>
      <w:r>
        <w:rPr>
          <w:sz w:val="28"/>
          <w:szCs w:val="28"/>
        </w:rPr>
        <w:t xml:space="preserve"> с </w:t>
      </w:r>
      <w:r w:rsidR="00431441">
        <w:rPr>
          <w:rStyle w:val="apple-style-span"/>
          <w:sz w:val="28"/>
          <w:szCs w:val="28"/>
        </w:rPr>
        <w:t>29.10</w:t>
      </w:r>
      <w:r>
        <w:rPr>
          <w:rStyle w:val="apple-style-span"/>
          <w:sz w:val="28"/>
          <w:szCs w:val="28"/>
        </w:rPr>
        <w:t xml:space="preserve">.2010 по </w:t>
      </w:r>
      <w:r w:rsidR="00431441">
        <w:rPr>
          <w:rStyle w:val="apple-style-span"/>
          <w:sz w:val="28"/>
          <w:szCs w:val="28"/>
        </w:rPr>
        <w:t>25.11</w:t>
      </w:r>
      <w:r>
        <w:rPr>
          <w:rStyle w:val="apple-style-span"/>
          <w:sz w:val="28"/>
          <w:szCs w:val="28"/>
        </w:rPr>
        <w:t xml:space="preserve">.2010 базой практики послужило </w:t>
      </w:r>
      <w:r w:rsidR="00431441">
        <w:rPr>
          <w:sz w:val="28"/>
          <w:szCs w:val="28"/>
        </w:rPr>
        <w:t>АНО «Учебный центр «Волга».</w:t>
      </w:r>
    </w:p>
    <w:p w:rsidR="00621738" w:rsidRDefault="00621738" w:rsidP="00621738">
      <w:pPr>
        <w:spacing w:before="100" w:after="100" w:line="360" w:lineRule="auto"/>
        <w:ind w:firstLine="708"/>
        <w:rPr>
          <w:b/>
          <w:sz w:val="28"/>
          <w:szCs w:val="28"/>
        </w:rPr>
      </w:pPr>
      <w:r>
        <w:rPr>
          <w:b/>
          <w:sz w:val="28"/>
          <w:szCs w:val="28"/>
        </w:rPr>
        <w:br w:type="page"/>
      </w:r>
      <w:r w:rsidRPr="00621738">
        <w:rPr>
          <w:b/>
          <w:sz w:val="28"/>
          <w:szCs w:val="28"/>
        </w:rPr>
        <w:t>1.Внешняя среда организации</w:t>
      </w:r>
    </w:p>
    <w:p w:rsidR="00BD0437" w:rsidRDefault="00BD0437" w:rsidP="00621738">
      <w:pPr>
        <w:spacing w:before="100" w:after="100" w:line="360" w:lineRule="auto"/>
        <w:ind w:firstLine="708"/>
        <w:rPr>
          <w:b/>
          <w:sz w:val="28"/>
          <w:szCs w:val="28"/>
        </w:rPr>
      </w:pPr>
    </w:p>
    <w:p w:rsidR="00826F78" w:rsidRPr="006A541C" w:rsidRDefault="00826F78" w:rsidP="00826F78">
      <w:pPr>
        <w:spacing w:line="360" w:lineRule="auto"/>
        <w:ind w:firstLine="708"/>
        <w:rPr>
          <w:b/>
          <w:sz w:val="28"/>
          <w:szCs w:val="28"/>
        </w:rPr>
      </w:pPr>
      <w:r w:rsidRPr="006A541C">
        <w:rPr>
          <w:sz w:val="28"/>
          <w:szCs w:val="28"/>
        </w:rPr>
        <w:t xml:space="preserve">Внешняя среда организации </w:t>
      </w:r>
      <w:r w:rsidR="00012481">
        <w:rPr>
          <w:sz w:val="28"/>
          <w:szCs w:val="28"/>
        </w:rPr>
        <w:t>АНО «Учебный центр «Волга»</w:t>
      </w:r>
      <w:r>
        <w:rPr>
          <w:sz w:val="28"/>
          <w:szCs w:val="28"/>
        </w:rPr>
        <w:t xml:space="preserve"> :</w:t>
      </w:r>
    </w:p>
    <w:p w:rsidR="00826F78" w:rsidRPr="00437FE2" w:rsidRDefault="00826F78" w:rsidP="00826F78">
      <w:pPr>
        <w:spacing w:line="360" w:lineRule="auto"/>
        <w:ind w:firstLine="708"/>
        <w:rPr>
          <w:sz w:val="28"/>
          <w:szCs w:val="28"/>
        </w:rPr>
      </w:pPr>
      <w:r w:rsidRPr="00437FE2">
        <w:rPr>
          <w:sz w:val="28"/>
          <w:szCs w:val="28"/>
        </w:rPr>
        <w:t>А) Среда прямого воздействия;</w:t>
      </w:r>
    </w:p>
    <w:p w:rsidR="00826F78" w:rsidRPr="00437FE2" w:rsidRDefault="00826F78" w:rsidP="00826F78">
      <w:pPr>
        <w:spacing w:line="360" w:lineRule="auto"/>
        <w:ind w:firstLine="708"/>
        <w:rPr>
          <w:sz w:val="28"/>
          <w:szCs w:val="28"/>
        </w:rPr>
      </w:pPr>
      <w:r w:rsidRPr="00437FE2">
        <w:rPr>
          <w:sz w:val="28"/>
          <w:szCs w:val="28"/>
        </w:rPr>
        <w:t xml:space="preserve"> Деловые партнеры – Большой ассортимент;</w:t>
      </w:r>
    </w:p>
    <w:p w:rsidR="00826F78" w:rsidRPr="00437FE2" w:rsidRDefault="00826F78" w:rsidP="00826F78">
      <w:pPr>
        <w:spacing w:line="360" w:lineRule="auto"/>
        <w:ind w:firstLine="708"/>
        <w:rPr>
          <w:sz w:val="28"/>
          <w:szCs w:val="28"/>
        </w:rPr>
      </w:pPr>
      <w:r w:rsidRPr="00437FE2">
        <w:rPr>
          <w:sz w:val="28"/>
          <w:szCs w:val="28"/>
        </w:rPr>
        <w:t xml:space="preserve"> Потребители – Жители города, организации;</w:t>
      </w:r>
    </w:p>
    <w:p w:rsidR="00826F78" w:rsidRPr="00437FE2" w:rsidRDefault="00826F78" w:rsidP="00826F78">
      <w:pPr>
        <w:spacing w:line="360" w:lineRule="auto"/>
        <w:ind w:firstLine="708"/>
        <w:rPr>
          <w:sz w:val="28"/>
          <w:szCs w:val="28"/>
        </w:rPr>
      </w:pPr>
      <w:r w:rsidRPr="00437FE2">
        <w:rPr>
          <w:sz w:val="28"/>
          <w:szCs w:val="28"/>
        </w:rPr>
        <w:t xml:space="preserve"> Конкуренты – </w:t>
      </w:r>
      <w:r>
        <w:rPr>
          <w:sz w:val="28"/>
          <w:szCs w:val="28"/>
        </w:rPr>
        <w:t>Фирмы с такими же услугами</w:t>
      </w:r>
      <w:r w:rsidRPr="00437FE2">
        <w:rPr>
          <w:sz w:val="28"/>
          <w:szCs w:val="28"/>
        </w:rPr>
        <w:t>.</w:t>
      </w:r>
    </w:p>
    <w:p w:rsidR="00826F78" w:rsidRDefault="00826F78" w:rsidP="00826F78">
      <w:pPr>
        <w:spacing w:line="360" w:lineRule="auto"/>
        <w:ind w:firstLine="708"/>
        <w:rPr>
          <w:sz w:val="28"/>
          <w:szCs w:val="28"/>
        </w:rPr>
      </w:pPr>
      <w:r w:rsidRPr="00437FE2">
        <w:rPr>
          <w:sz w:val="28"/>
          <w:szCs w:val="28"/>
        </w:rPr>
        <w:t>Государственные и муниципальные органы – налоговая, санитарная инспекция, пожарная комиссия, администрация.</w:t>
      </w:r>
    </w:p>
    <w:p w:rsidR="00826F78" w:rsidRPr="00437FE2" w:rsidRDefault="00826F78" w:rsidP="00826F78">
      <w:pPr>
        <w:spacing w:line="360" w:lineRule="auto"/>
        <w:ind w:firstLine="708"/>
        <w:rPr>
          <w:sz w:val="28"/>
          <w:szCs w:val="28"/>
        </w:rPr>
      </w:pPr>
    </w:p>
    <w:p w:rsidR="00826F78" w:rsidRPr="00437FE2" w:rsidRDefault="00826F78" w:rsidP="00826F78">
      <w:pPr>
        <w:spacing w:line="360" w:lineRule="auto"/>
        <w:ind w:firstLine="708"/>
        <w:rPr>
          <w:sz w:val="28"/>
          <w:szCs w:val="28"/>
        </w:rPr>
      </w:pPr>
      <w:r w:rsidRPr="00437FE2">
        <w:rPr>
          <w:sz w:val="28"/>
          <w:szCs w:val="28"/>
        </w:rPr>
        <w:t>Б) Среда косвенного воздействия.</w:t>
      </w:r>
    </w:p>
    <w:p w:rsidR="00826F78" w:rsidRPr="00437FE2" w:rsidRDefault="00826F78" w:rsidP="00826F78">
      <w:pPr>
        <w:spacing w:line="360" w:lineRule="auto"/>
        <w:ind w:firstLine="708"/>
        <w:rPr>
          <w:sz w:val="28"/>
          <w:szCs w:val="28"/>
        </w:rPr>
      </w:pPr>
      <w:r w:rsidRPr="00437FE2">
        <w:rPr>
          <w:sz w:val="28"/>
          <w:szCs w:val="28"/>
        </w:rPr>
        <w:t>Экономический фактор;</w:t>
      </w:r>
    </w:p>
    <w:p w:rsidR="00826F78" w:rsidRPr="00437FE2" w:rsidRDefault="00826F78" w:rsidP="00826F78">
      <w:pPr>
        <w:spacing w:line="360" w:lineRule="auto"/>
        <w:ind w:firstLine="708"/>
        <w:rPr>
          <w:sz w:val="28"/>
          <w:szCs w:val="28"/>
        </w:rPr>
      </w:pPr>
      <w:r w:rsidRPr="00437FE2">
        <w:rPr>
          <w:sz w:val="28"/>
          <w:szCs w:val="28"/>
        </w:rPr>
        <w:t>Технические факторы; - Современное оборудование.</w:t>
      </w:r>
    </w:p>
    <w:p w:rsidR="00826F78" w:rsidRDefault="00826F78" w:rsidP="00826F78">
      <w:pPr>
        <w:spacing w:line="360" w:lineRule="auto"/>
        <w:ind w:firstLine="708"/>
        <w:rPr>
          <w:sz w:val="28"/>
          <w:szCs w:val="28"/>
        </w:rPr>
      </w:pPr>
      <w:r w:rsidRPr="00437FE2">
        <w:rPr>
          <w:sz w:val="28"/>
          <w:szCs w:val="28"/>
        </w:rPr>
        <w:t>Социально-культурные; - Самообслуживание, солидная внешность персонала, дизайн магазина.</w:t>
      </w:r>
    </w:p>
    <w:p w:rsidR="00826F78" w:rsidRDefault="009C4C5F" w:rsidP="00826F78">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80pt">
            <v:imagedata r:id="rId7" o:title="" croptop="7838f" cropbottom="11290f" cropleft="3934f"/>
          </v:shape>
        </w:pict>
      </w:r>
    </w:p>
    <w:p w:rsidR="00826F78" w:rsidRDefault="00826F78" w:rsidP="00826F78">
      <w:pPr>
        <w:spacing w:line="360" w:lineRule="auto"/>
        <w:jc w:val="center"/>
        <w:rPr>
          <w:sz w:val="28"/>
          <w:szCs w:val="28"/>
        </w:rPr>
      </w:pPr>
      <w:r>
        <w:rPr>
          <w:sz w:val="28"/>
          <w:szCs w:val="28"/>
        </w:rPr>
        <w:t>Рис 1. Схема изучения конкурентов</w:t>
      </w:r>
    </w:p>
    <w:p w:rsidR="00826F78" w:rsidRDefault="00826F78" w:rsidP="00826F78">
      <w:pPr>
        <w:spacing w:line="360" w:lineRule="auto"/>
        <w:jc w:val="center"/>
        <w:rPr>
          <w:sz w:val="28"/>
          <w:szCs w:val="28"/>
        </w:rPr>
      </w:pPr>
    </w:p>
    <w:p w:rsidR="00826F78" w:rsidRPr="006A541C" w:rsidRDefault="00826F78" w:rsidP="00826F78">
      <w:pPr>
        <w:spacing w:line="360" w:lineRule="auto"/>
        <w:ind w:firstLine="708"/>
        <w:jc w:val="both"/>
        <w:rPr>
          <w:sz w:val="28"/>
          <w:szCs w:val="28"/>
        </w:rPr>
      </w:pPr>
      <w:r w:rsidRPr="006A541C">
        <w:rPr>
          <w:sz w:val="28"/>
          <w:szCs w:val="28"/>
        </w:rPr>
        <w:t xml:space="preserve">Маркетинговый подход к сбыту </w:t>
      </w:r>
      <w:r>
        <w:rPr>
          <w:sz w:val="28"/>
          <w:szCs w:val="28"/>
        </w:rPr>
        <w:t>услуг</w:t>
      </w:r>
      <w:r w:rsidRPr="006A541C">
        <w:rPr>
          <w:sz w:val="28"/>
          <w:szCs w:val="28"/>
        </w:rPr>
        <w:t xml:space="preserve"> предполагает разработку четырех разделов этого процесса: </w:t>
      </w:r>
      <w:r>
        <w:rPr>
          <w:sz w:val="28"/>
          <w:szCs w:val="28"/>
        </w:rPr>
        <w:t>самой услуги</w:t>
      </w:r>
      <w:r w:rsidRPr="006A541C">
        <w:rPr>
          <w:sz w:val="28"/>
          <w:szCs w:val="28"/>
        </w:rPr>
        <w:t>, его цены, методов его распространения и методов стимулирования.</w:t>
      </w:r>
    </w:p>
    <w:p w:rsidR="00826F78" w:rsidRPr="006A541C" w:rsidRDefault="00826F78" w:rsidP="00826F78">
      <w:pPr>
        <w:spacing w:line="360" w:lineRule="auto"/>
        <w:ind w:firstLine="708"/>
        <w:jc w:val="both"/>
        <w:rPr>
          <w:sz w:val="28"/>
          <w:szCs w:val="28"/>
        </w:rPr>
      </w:pPr>
      <w:r w:rsidRPr="006A541C">
        <w:rPr>
          <w:sz w:val="28"/>
          <w:szCs w:val="28"/>
        </w:rPr>
        <w:t xml:space="preserve">Важная роль в разделе маркетинга отводится товарному знаку (фабричная, торговая марка), зарегистрированному в установленном порядке, товарной упаковке, маркировке. Товарный знак должен отражать своеобразие работы фирмы, ее технической и торговой политики, помогать фирме завоевать популярность и </w:t>
      </w:r>
      <w:r>
        <w:rPr>
          <w:sz w:val="28"/>
          <w:szCs w:val="28"/>
        </w:rPr>
        <w:t>тем самым продвинуть свои услуги на</w:t>
      </w:r>
      <w:r w:rsidRPr="006A541C">
        <w:rPr>
          <w:sz w:val="28"/>
          <w:szCs w:val="28"/>
        </w:rPr>
        <w:t xml:space="preserve"> рынке. Под методами распространения понимается различная деятельность фирмы, направленная на обеспечение целевых потребителей товаром и услугами. Сюда относится организация товародвижения, включая эффективную транспортировку грузов, складские операции, управление товарными запасами, подбор оптовых и розничных торговцев</w:t>
      </w:r>
      <w:r>
        <w:rPr>
          <w:sz w:val="28"/>
          <w:szCs w:val="28"/>
        </w:rPr>
        <w:t>, хороших тренеров и учителей</w:t>
      </w:r>
      <w:r w:rsidRPr="006A541C">
        <w:rPr>
          <w:sz w:val="28"/>
          <w:szCs w:val="28"/>
        </w:rPr>
        <w:t xml:space="preserve">. </w:t>
      </w:r>
    </w:p>
    <w:p w:rsidR="00826F78" w:rsidRPr="006A541C" w:rsidRDefault="00826F78" w:rsidP="00826F78">
      <w:pPr>
        <w:spacing w:line="360" w:lineRule="auto"/>
        <w:ind w:firstLine="708"/>
        <w:jc w:val="both"/>
        <w:rPr>
          <w:sz w:val="28"/>
          <w:szCs w:val="28"/>
        </w:rPr>
      </w:pPr>
      <w:r w:rsidRPr="006A541C">
        <w:rPr>
          <w:sz w:val="28"/>
          <w:szCs w:val="28"/>
        </w:rPr>
        <w:t xml:space="preserve">Методы стимулирования включают деятельность фирмы по распространению сведений о достоинствах </w:t>
      </w:r>
      <w:r>
        <w:rPr>
          <w:sz w:val="28"/>
          <w:szCs w:val="28"/>
        </w:rPr>
        <w:t xml:space="preserve">своей фирмы, завоеванию доверия среди клиентов </w:t>
      </w:r>
      <w:r w:rsidRPr="006A541C">
        <w:rPr>
          <w:sz w:val="28"/>
          <w:szCs w:val="28"/>
        </w:rPr>
        <w:t xml:space="preserve"> </w:t>
      </w:r>
      <w:r>
        <w:rPr>
          <w:sz w:val="28"/>
          <w:szCs w:val="28"/>
        </w:rPr>
        <w:t xml:space="preserve">и дальнейшее подвижение ее на рынке </w:t>
      </w:r>
      <w:r w:rsidRPr="006A541C">
        <w:rPr>
          <w:sz w:val="28"/>
          <w:szCs w:val="28"/>
        </w:rPr>
        <w:t xml:space="preserve">. Важнейшее средство для реализации этих задач - реклама. </w:t>
      </w:r>
    </w:p>
    <w:p w:rsidR="00826F78" w:rsidRPr="006A541C" w:rsidRDefault="00826F78" w:rsidP="00826F78">
      <w:pPr>
        <w:spacing w:line="360" w:lineRule="auto"/>
        <w:ind w:firstLine="708"/>
        <w:jc w:val="both"/>
        <w:rPr>
          <w:sz w:val="28"/>
          <w:szCs w:val="28"/>
        </w:rPr>
      </w:pPr>
      <w:r w:rsidRPr="006A541C">
        <w:rPr>
          <w:sz w:val="28"/>
          <w:szCs w:val="28"/>
        </w:rPr>
        <w:t xml:space="preserve">Для достижения целей рекламы компания </w:t>
      </w:r>
      <w:r w:rsidR="00012481">
        <w:rPr>
          <w:sz w:val="28"/>
          <w:szCs w:val="28"/>
        </w:rPr>
        <w:t>АНО «Учебный центр «Волга»</w:t>
      </w:r>
      <w:r>
        <w:rPr>
          <w:sz w:val="28"/>
          <w:szCs w:val="28"/>
        </w:rPr>
        <w:t xml:space="preserve"> </w:t>
      </w:r>
      <w:r w:rsidRPr="006A541C">
        <w:rPr>
          <w:sz w:val="28"/>
          <w:szCs w:val="28"/>
        </w:rPr>
        <w:t xml:space="preserve"> использует наружную рекламу на автомашинах фирмы, визитки, размещение рекламы на стендах в лифтах </w:t>
      </w:r>
      <w:r>
        <w:rPr>
          <w:sz w:val="28"/>
          <w:szCs w:val="28"/>
        </w:rPr>
        <w:t>офисных комплексов</w:t>
      </w:r>
      <w:r w:rsidRPr="006A541C">
        <w:rPr>
          <w:sz w:val="28"/>
          <w:szCs w:val="28"/>
        </w:rPr>
        <w:t>, реклама в Интернете.</w:t>
      </w:r>
    </w:p>
    <w:p w:rsidR="00826F78" w:rsidRPr="006A541C" w:rsidRDefault="00826F78" w:rsidP="00826F78">
      <w:pPr>
        <w:spacing w:line="360" w:lineRule="auto"/>
        <w:ind w:firstLine="708"/>
        <w:jc w:val="both"/>
        <w:rPr>
          <w:sz w:val="28"/>
          <w:szCs w:val="28"/>
        </w:rPr>
      </w:pPr>
      <w:r w:rsidRPr="006A541C">
        <w:rPr>
          <w:sz w:val="28"/>
          <w:szCs w:val="28"/>
        </w:rPr>
        <w:t xml:space="preserve">Задачи стимулирования сбыта вытекают из задач маркетинга товара. В частности, среди задач стимулирования розничных потребителей могут быть такие, как поощрение клиентов на включение нового товара в свой ассортимент, поддержание более высокого уровня </w:t>
      </w:r>
      <w:r>
        <w:rPr>
          <w:sz w:val="28"/>
          <w:szCs w:val="28"/>
        </w:rPr>
        <w:t>обучения</w:t>
      </w:r>
      <w:r w:rsidRPr="006A541C">
        <w:rPr>
          <w:sz w:val="28"/>
          <w:szCs w:val="28"/>
        </w:rPr>
        <w:t xml:space="preserve"> и связанных с </w:t>
      </w:r>
      <w:r>
        <w:rPr>
          <w:sz w:val="28"/>
          <w:szCs w:val="28"/>
        </w:rPr>
        <w:t xml:space="preserve"> тренингов</w:t>
      </w:r>
      <w:r w:rsidRPr="006A541C">
        <w:rPr>
          <w:sz w:val="28"/>
          <w:szCs w:val="28"/>
        </w:rPr>
        <w:t>, формирование у клиентов приверженности к марке.</w:t>
      </w:r>
    </w:p>
    <w:p w:rsidR="00826F78" w:rsidRPr="006A541C" w:rsidRDefault="00826F78" w:rsidP="00826F78">
      <w:pPr>
        <w:spacing w:line="360" w:lineRule="auto"/>
        <w:ind w:firstLine="708"/>
        <w:jc w:val="both"/>
        <w:rPr>
          <w:sz w:val="28"/>
          <w:szCs w:val="28"/>
        </w:rPr>
      </w:pPr>
      <w:r w:rsidRPr="006A541C">
        <w:rPr>
          <w:sz w:val="28"/>
          <w:szCs w:val="28"/>
        </w:rPr>
        <w:t xml:space="preserve">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и существующую конъюнктуру и рентабельность каждого из используемых средств. К основным средствам стимулирования сбыта можно отнести: предложение товара и услуг с небольшой скидкой с цены; экспозиции и демонстрации товара в магазинах; профессиональные встречи и специализированные выставки; торговые конкурсы для побуждения работников базы к эффективной коммерческой деятельности. </w:t>
      </w: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5B1D1D" w:rsidRDefault="005B1D1D" w:rsidP="00621738">
      <w:pPr>
        <w:spacing w:before="100" w:after="100" w:line="360" w:lineRule="auto"/>
        <w:ind w:firstLine="708"/>
        <w:rPr>
          <w:b/>
          <w:sz w:val="28"/>
          <w:szCs w:val="28"/>
        </w:rPr>
      </w:pPr>
    </w:p>
    <w:p w:rsidR="00621738" w:rsidRDefault="00621738" w:rsidP="00621738">
      <w:pPr>
        <w:spacing w:before="100" w:after="100" w:line="360" w:lineRule="auto"/>
        <w:ind w:firstLine="708"/>
        <w:rPr>
          <w:b/>
          <w:sz w:val="28"/>
          <w:szCs w:val="28"/>
        </w:rPr>
      </w:pPr>
      <w:r w:rsidRPr="00621738">
        <w:rPr>
          <w:b/>
          <w:sz w:val="28"/>
          <w:szCs w:val="28"/>
        </w:rPr>
        <w:t>2.Управление внутренней средой организации</w:t>
      </w:r>
    </w:p>
    <w:p w:rsidR="003E3B45" w:rsidRDefault="003E3B45" w:rsidP="00621738">
      <w:pPr>
        <w:spacing w:before="100" w:after="100" w:line="360" w:lineRule="auto"/>
        <w:ind w:firstLine="708"/>
        <w:rPr>
          <w:b/>
          <w:sz w:val="28"/>
          <w:szCs w:val="28"/>
        </w:rPr>
      </w:pPr>
    </w:p>
    <w:p w:rsidR="003E3B45" w:rsidRPr="00235E7B" w:rsidRDefault="005B1D1D" w:rsidP="003E3B45">
      <w:pPr>
        <w:spacing w:before="100" w:after="100" w:line="360" w:lineRule="auto"/>
        <w:ind w:firstLine="708"/>
        <w:jc w:val="both"/>
        <w:rPr>
          <w:rStyle w:val="apple-style-span"/>
          <w:sz w:val="28"/>
          <w:szCs w:val="28"/>
        </w:rPr>
      </w:pPr>
      <w:r>
        <w:rPr>
          <w:sz w:val="28"/>
          <w:szCs w:val="28"/>
        </w:rPr>
        <w:t xml:space="preserve">АНО «Учебный центр «Волга» </w:t>
      </w:r>
      <w:r w:rsidRPr="006A541C">
        <w:rPr>
          <w:sz w:val="28"/>
          <w:szCs w:val="28"/>
        </w:rPr>
        <w:t xml:space="preserve"> </w:t>
      </w:r>
      <w:r w:rsidR="003E3B45" w:rsidRPr="00235E7B">
        <w:rPr>
          <w:rStyle w:val="a4"/>
          <w:b w:val="0"/>
          <w:bCs w:val="0"/>
          <w:sz w:val="28"/>
          <w:szCs w:val="28"/>
        </w:rPr>
        <w:t xml:space="preserve">- центр подготовки </w:t>
      </w:r>
      <w:r>
        <w:rPr>
          <w:rStyle w:val="a4"/>
          <w:b w:val="0"/>
          <w:bCs w:val="0"/>
          <w:sz w:val="28"/>
          <w:szCs w:val="28"/>
        </w:rPr>
        <w:t>и повышения квалификации судоводителей</w:t>
      </w:r>
      <w:r w:rsidR="003E3B45" w:rsidRPr="00235E7B">
        <w:rPr>
          <w:rStyle w:val="apple-style-span"/>
          <w:sz w:val="28"/>
          <w:szCs w:val="28"/>
        </w:rPr>
        <w:t>, как самостоятельна</w:t>
      </w:r>
      <w:r>
        <w:rPr>
          <w:rStyle w:val="apple-style-span"/>
          <w:sz w:val="28"/>
          <w:szCs w:val="28"/>
        </w:rPr>
        <w:t>я организация, существует с 2007</w:t>
      </w:r>
      <w:r w:rsidR="003E3B45" w:rsidRPr="00235E7B">
        <w:rPr>
          <w:rStyle w:val="apple-style-span"/>
          <w:sz w:val="28"/>
          <w:szCs w:val="28"/>
        </w:rPr>
        <w:t xml:space="preserve"> года. Учебный центр явл</w:t>
      </w:r>
      <w:r w:rsidR="003E3B45">
        <w:rPr>
          <w:rStyle w:val="apple-style-span"/>
          <w:sz w:val="28"/>
          <w:szCs w:val="28"/>
        </w:rPr>
        <w:t xml:space="preserve">яется одним из ведущих в стране </w:t>
      </w:r>
      <w:r w:rsidR="003E3B45" w:rsidRPr="00235E7B">
        <w:rPr>
          <w:rStyle w:val="apple-style-span"/>
          <w:sz w:val="28"/>
          <w:szCs w:val="28"/>
        </w:rPr>
        <w:t>в области</w:t>
      </w:r>
      <w:r w:rsidR="003E3B45">
        <w:rPr>
          <w:rStyle w:val="apple-style-span"/>
          <w:sz w:val="28"/>
          <w:szCs w:val="28"/>
        </w:rPr>
        <w:t xml:space="preserve"> </w:t>
      </w:r>
      <w:r w:rsidR="003E3B45" w:rsidRPr="00235E7B">
        <w:rPr>
          <w:rStyle w:val="a4"/>
          <w:b w:val="0"/>
          <w:bCs w:val="0"/>
          <w:sz w:val="28"/>
          <w:szCs w:val="28"/>
        </w:rPr>
        <w:t xml:space="preserve"> </w:t>
      </w:r>
      <w:r w:rsidRPr="00235E7B">
        <w:rPr>
          <w:rStyle w:val="a4"/>
          <w:b w:val="0"/>
          <w:bCs w:val="0"/>
          <w:sz w:val="28"/>
          <w:szCs w:val="28"/>
        </w:rPr>
        <w:t xml:space="preserve">подготовки </w:t>
      </w:r>
      <w:r>
        <w:rPr>
          <w:rStyle w:val="a4"/>
          <w:b w:val="0"/>
          <w:bCs w:val="0"/>
          <w:sz w:val="28"/>
          <w:szCs w:val="28"/>
        </w:rPr>
        <w:t>и повышения квалификации судоводителей</w:t>
      </w:r>
      <w:r w:rsidR="003E3B45" w:rsidRPr="00235E7B">
        <w:rPr>
          <w:rStyle w:val="apple-style-span"/>
          <w:sz w:val="28"/>
          <w:szCs w:val="28"/>
        </w:rPr>
        <w:t>.</w:t>
      </w:r>
    </w:p>
    <w:p w:rsidR="003E3B45" w:rsidRPr="00235E7B" w:rsidRDefault="003E3B45" w:rsidP="003E3B45">
      <w:pPr>
        <w:pStyle w:val="a3"/>
        <w:spacing w:before="0" w:beforeAutospacing="0" w:after="0" w:afterAutospacing="0" w:line="360" w:lineRule="auto"/>
        <w:ind w:firstLine="720"/>
        <w:jc w:val="both"/>
        <w:rPr>
          <w:sz w:val="28"/>
          <w:szCs w:val="28"/>
        </w:rPr>
      </w:pPr>
      <w:r w:rsidRPr="00235E7B">
        <w:rPr>
          <w:sz w:val="28"/>
          <w:szCs w:val="28"/>
        </w:rPr>
        <w:t>Слушателям учебного центра предлагаются различные варианты образовательных программ, типовых и собственных разработок, при этом учитываются уровень подготовки клиента и специфика его работы; для занятий предоставляются оборудованные классы и тренажерный полигон со всем нео</w:t>
      </w:r>
      <w:r w:rsidR="005B1D1D">
        <w:rPr>
          <w:sz w:val="28"/>
          <w:szCs w:val="28"/>
        </w:rPr>
        <w:t>бходимым современным оборудованием</w:t>
      </w:r>
      <w:r w:rsidRPr="00235E7B">
        <w:rPr>
          <w:sz w:val="28"/>
          <w:szCs w:val="28"/>
        </w:rPr>
        <w:t>. Много внимания уделяется компьютерной и технической оснащенности учебной базы.</w:t>
      </w:r>
    </w:p>
    <w:p w:rsidR="003E3B45" w:rsidRPr="00235E7B" w:rsidRDefault="003E3B45" w:rsidP="003E3B45">
      <w:pPr>
        <w:pStyle w:val="a3"/>
        <w:spacing w:before="0" w:beforeAutospacing="0" w:after="0" w:afterAutospacing="0" w:line="360" w:lineRule="auto"/>
        <w:ind w:firstLine="720"/>
        <w:jc w:val="both"/>
        <w:rPr>
          <w:sz w:val="28"/>
          <w:szCs w:val="28"/>
        </w:rPr>
      </w:pPr>
      <w:r w:rsidRPr="00235E7B">
        <w:rPr>
          <w:sz w:val="28"/>
          <w:szCs w:val="28"/>
        </w:rPr>
        <w:t xml:space="preserve">Преподавательский состав УЦ представляет штат высококвалифицированных специалистов, прошедших инструкторскую подготовку, аттестованных </w:t>
      </w:r>
      <w:r w:rsidR="005B1D1D">
        <w:rPr>
          <w:sz w:val="28"/>
          <w:szCs w:val="28"/>
        </w:rPr>
        <w:t>судоводителей.</w:t>
      </w:r>
    </w:p>
    <w:p w:rsidR="00FA79F9" w:rsidRPr="007F5F38" w:rsidRDefault="005B1D1D" w:rsidP="00FA79F9">
      <w:pPr>
        <w:spacing w:line="360" w:lineRule="auto"/>
        <w:ind w:firstLine="708"/>
        <w:jc w:val="both"/>
        <w:rPr>
          <w:sz w:val="28"/>
          <w:szCs w:val="28"/>
        </w:rPr>
      </w:pPr>
      <w:r>
        <w:rPr>
          <w:sz w:val="28"/>
          <w:szCs w:val="28"/>
        </w:rPr>
        <w:t xml:space="preserve">АНО «Учебный центр «Волга» </w:t>
      </w:r>
      <w:r w:rsidRPr="006A541C">
        <w:rPr>
          <w:sz w:val="28"/>
          <w:szCs w:val="28"/>
        </w:rPr>
        <w:t xml:space="preserve"> </w:t>
      </w:r>
      <w:r w:rsidR="00FA79F9" w:rsidRPr="007F5F38">
        <w:rPr>
          <w:sz w:val="28"/>
          <w:szCs w:val="28"/>
        </w:rPr>
        <w:t>является юридическим лицом, имеет самостоятельный баланс, может от своего имени заключать договоры, приобретать имущественные и личные неимущественные права и нести обязанности, быть истцом и ответчиком в арбитражном суде, суде и третейском суде.</w:t>
      </w:r>
    </w:p>
    <w:p w:rsidR="00FA79F9" w:rsidRPr="007F5F38" w:rsidRDefault="005B1D1D" w:rsidP="00FA79F9">
      <w:pPr>
        <w:spacing w:line="360" w:lineRule="auto"/>
        <w:ind w:firstLine="708"/>
        <w:jc w:val="both"/>
        <w:rPr>
          <w:sz w:val="28"/>
          <w:szCs w:val="28"/>
        </w:rPr>
      </w:pPr>
      <w:r>
        <w:rPr>
          <w:sz w:val="28"/>
          <w:szCs w:val="28"/>
        </w:rPr>
        <w:t xml:space="preserve">АНО «Учебный центр «Волга» </w:t>
      </w:r>
      <w:r w:rsidRPr="006A541C">
        <w:rPr>
          <w:sz w:val="28"/>
          <w:szCs w:val="28"/>
        </w:rPr>
        <w:t xml:space="preserve"> </w:t>
      </w:r>
      <w:r w:rsidR="00FA79F9" w:rsidRPr="007F5F38">
        <w:rPr>
          <w:sz w:val="28"/>
          <w:szCs w:val="28"/>
        </w:rPr>
        <w:t>имеет круглую печать, может иметь штамп и бланки с изображением своего наименования на русском языке, эмблему и товарный знак, а так же прочие атрибуты юридического лица, открывает расчётные и иные счета в банках.</w:t>
      </w:r>
    </w:p>
    <w:p w:rsidR="00FA79F9" w:rsidRDefault="005B1D1D" w:rsidP="00FA79F9">
      <w:pPr>
        <w:spacing w:line="360" w:lineRule="auto"/>
        <w:ind w:firstLine="708"/>
        <w:jc w:val="both"/>
        <w:rPr>
          <w:sz w:val="28"/>
          <w:szCs w:val="28"/>
        </w:rPr>
      </w:pPr>
      <w:r>
        <w:rPr>
          <w:sz w:val="28"/>
          <w:szCs w:val="28"/>
        </w:rPr>
        <w:t xml:space="preserve">АНО «Учебный центр «Волга» </w:t>
      </w:r>
      <w:r w:rsidRPr="006A541C">
        <w:rPr>
          <w:sz w:val="28"/>
          <w:szCs w:val="28"/>
        </w:rPr>
        <w:t xml:space="preserve"> </w:t>
      </w:r>
      <w:r w:rsidR="00FA79F9" w:rsidRPr="007F5F38">
        <w:rPr>
          <w:sz w:val="28"/>
          <w:szCs w:val="28"/>
        </w:rPr>
        <w:t>отвечает по своим обязательствам всем своим имуществом.</w:t>
      </w:r>
    </w:p>
    <w:p w:rsidR="00445357" w:rsidRDefault="00445357" w:rsidP="00445357">
      <w:pPr>
        <w:spacing w:line="360" w:lineRule="auto"/>
        <w:ind w:firstLine="708"/>
        <w:rPr>
          <w:rFonts w:ascii="Arial" w:hAnsi="Arial" w:cs="Arial"/>
          <w:b/>
          <w:bCs/>
          <w:sz w:val="28"/>
          <w:szCs w:val="28"/>
        </w:rPr>
      </w:pPr>
    </w:p>
    <w:p w:rsidR="005B1D1D" w:rsidRDefault="005B1D1D" w:rsidP="00445357">
      <w:pPr>
        <w:spacing w:line="360" w:lineRule="auto"/>
        <w:ind w:firstLine="708"/>
        <w:jc w:val="both"/>
        <w:rPr>
          <w:iCs/>
          <w:sz w:val="28"/>
          <w:szCs w:val="28"/>
        </w:rPr>
      </w:pPr>
    </w:p>
    <w:p w:rsidR="005B1D1D" w:rsidRDefault="005B1D1D" w:rsidP="00445357">
      <w:pPr>
        <w:spacing w:line="360" w:lineRule="auto"/>
        <w:ind w:firstLine="708"/>
        <w:jc w:val="both"/>
        <w:rPr>
          <w:iCs/>
          <w:sz w:val="28"/>
          <w:szCs w:val="28"/>
        </w:rPr>
      </w:pPr>
    </w:p>
    <w:p w:rsidR="00445357" w:rsidRPr="00445357" w:rsidRDefault="00445357" w:rsidP="00445357">
      <w:pPr>
        <w:spacing w:line="360" w:lineRule="auto"/>
        <w:ind w:firstLine="708"/>
        <w:jc w:val="both"/>
        <w:rPr>
          <w:iCs/>
          <w:sz w:val="28"/>
          <w:szCs w:val="28"/>
        </w:rPr>
      </w:pPr>
      <w:r w:rsidRPr="00445357">
        <w:rPr>
          <w:iCs/>
          <w:sz w:val="28"/>
          <w:szCs w:val="28"/>
        </w:rPr>
        <w:t>Структура организации:</w:t>
      </w:r>
    </w:p>
    <w:p w:rsidR="00445357" w:rsidRPr="00445357" w:rsidRDefault="00445357" w:rsidP="00445357">
      <w:pPr>
        <w:spacing w:line="360" w:lineRule="auto"/>
        <w:ind w:firstLine="708"/>
        <w:jc w:val="both"/>
        <w:rPr>
          <w:sz w:val="28"/>
          <w:szCs w:val="28"/>
        </w:rPr>
      </w:pPr>
      <w:r w:rsidRPr="00445357">
        <w:rPr>
          <w:iCs/>
          <w:sz w:val="28"/>
          <w:szCs w:val="28"/>
        </w:rPr>
        <w:t>Директор</w:t>
      </w:r>
      <w:r w:rsidRPr="00445357">
        <w:rPr>
          <w:sz w:val="28"/>
          <w:szCs w:val="28"/>
        </w:rPr>
        <w:t xml:space="preserve"> – является владельцем организации. Руководит всеми видами деятельности. Координирует работу всех отделов фирмы, занимается привлечением новых партнёров, заключает договора.</w:t>
      </w:r>
    </w:p>
    <w:p w:rsidR="00445357" w:rsidRPr="00445357" w:rsidRDefault="00445357" w:rsidP="00445357">
      <w:pPr>
        <w:spacing w:line="360" w:lineRule="auto"/>
        <w:ind w:firstLine="708"/>
        <w:jc w:val="both"/>
        <w:rPr>
          <w:sz w:val="28"/>
          <w:szCs w:val="28"/>
        </w:rPr>
      </w:pPr>
      <w:r w:rsidRPr="00445357">
        <w:rPr>
          <w:iCs/>
          <w:sz w:val="28"/>
          <w:szCs w:val="28"/>
        </w:rPr>
        <w:t>Бухгалтер</w:t>
      </w:r>
      <w:r w:rsidRPr="00445357">
        <w:rPr>
          <w:sz w:val="28"/>
          <w:szCs w:val="28"/>
        </w:rPr>
        <w:t xml:space="preserve"> – ведет всю финансовую деятельность фирмы, осуществляет бухгалтерский учет.</w:t>
      </w:r>
    </w:p>
    <w:p w:rsidR="00445357" w:rsidRPr="00445357" w:rsidRDefault="00445357" w:rsidP="00445357">
      <w:pPr>
        <w:spacing w:line="360" w:lineRule="auto"/>
        <w:ind w:firstLine="708"/>
        <w:jc w:val="both"/>
        <w:rPr>
          <w:sz w:val="28"/>
          <w:szCs w:val="28"/>
        </w:rPr>
      </w:pPr>
      <w:r w:rsidRPr="00445357">
        <w:rPr>
          <w:iCs/>
          <w:sz w:val="28"/>
          <w:szCs w:val="28"/>
        </w:rPr>
        <w:t>Менеджеры отделов</w:t>
      </w:r>
      <w:r w:rsidRPr="00445357">
        <w:rPr>
          <w:sz w:val="28"/>
          <w:szCs w:val="28"/>
        </w:rPr>
        <w:t xml:space="preserve"> – занимаются организацией работ по своим направлениям. Ведут непосредственную работу с клиентами (туристами).</w:t>
      </w:r>
    </w:p>
    <w:p w:rsidR="00445357" w:rsidRPr="00445357" w:rsidRDefault="005B1D1D" w:rsidP="00445357">
      <w:pPr>
        <w:spacing w:line="360" w:lineRule="auto"/>
        <w:ind w:firstLine="708"/>
        <w:jc w:val="both"/>
        <w:rPr>
          <w:sz w:val="28"/>
          <w:szCs w:val="28"/>
        </w:rPr>
      </w:pPr>
      <w:r>
        <w:rPr>
          <w:sz w:val="28"/>
          <w:szCs w:val="28"/>
        </w:rPr>
        <w:t>Судоводители разных категорий – занимаю</w:t>
      </w:r>
      <w:r w:rsidR="00445357" w:rsidRPr="00445357">
        <w:rPr>
          <w:sz w:val="28"/>
          <w:szCs w:val="28"/>
        </w:rPr>
        <w:t>тся  своими прямыми обязанностями в зависимости от заказов</w:t>
      </w:r>
    </w:p>
    <w:p w:rsidR="00445357" w:rsidRPr="00445357" w:rsidRDefault="00445357" w:rsidP="00445357">
      <w:pPr>
        <w:spacing w:line="360" w:lineRule="auto"/>
        <w:ind w:firstLine="708"/>
        <w:jc w:val="both"/>
        <w:rPr>
          <w:sz w:val="28"/>
          <w:szCs w:val="28"/>
        </w:rPr>
      </w:pPr>
      <w:r w:rsidRPr="00445357">
        <w:rPr>
          <w:iCs/>
          <w:sz w:val="28"/>
          <w:szCs w:val="28"/>
        </w:rPr>
        <w:t>Офис-менеджер</w:t>
      </w:r>
      <w:r w:rsidRPr="00445357">
        <w:rPr>
          <w:sz w:val="28"/>
          <w:szCs w:val="28"/>
        </w:rPr>
        <w:t xml:space="preserve"> – ведет всю офисную работу фирмы, занимается рекламой.</w:t>
      </w:r>
    </w:p>
    <w:p w:rsidR="00FA79F9" w:rsidRPr="007F5F38" w:rsidRDefault="005B1D1D" w:rsidP="00FA79F9">
      <w:pPr>
        <w:spacing w:line="360" w:lineRule="auto"/>
        <w:ind w:firstLine="708"/>
        <w:jc w:val="both"/>
        <w:rPr>
          <w:bCs/>
          <w:sz w:val="28"/>
          <w:szCs w:val="28"/>
        </w:rPr>
      </w:pPr>
      <w:r>
        <w:rPr>
          <w:sz w:val="28"/>
          <w:szCs w:val="28"/>
        </w:rPr>
        <w:t xml:space="preserve">АНО «Учебный центр «Волга» </w:t>
      </w:r>
      <w:r w:rsidR="00FA79F9" w:rsidRPr="007F5F38">
        <w:rPr>
          <w:sz w:val="28"/>
          <w:szCs w:val="28"/>
        </w:rPr>
        <w:t>осуществляет все виды внешне экономической деятельности в установленном законодательством порядке.</w:t>
      </w:r>
    </w:p>
    <w:p w:rsidR="00235E7B" w:rsidRDefault="00235E7B" w:rsidP="00621738">
      <w:pPr>
        <w:spacing w:before="100" w:after="100" w:line="360" w:lineRule="auto"/>
        <w:ind w:firstLine="708"/>
        <w:rPr>
          <w:b/>
          <w:sz w:val="28"/>
          <w:szCs w:val="28"/>
        </w:rPr>
      </w:pPr>
    </w:p>
    <w:p w:rsidR="00621738" w:rsidRDefault="00621738" w:rsidP="00621738">
      <w:pPr>
        <w:spacing w:before="100" w:after="100" w:line="360" w:lineRule="auto"/>
        <w:ind w:firstLine="708"/>
        <w:rPr>
          <w:b/>
          <w:sz w:val="28"/>
          <w:szCs w:val="28"/>
        </w:rPr>
      </w:pPr>
      <w:r>
        <w:rPr>
          <w:b/>
          <w:sz w:val="28"/>
          <w:szCs w:val="28"/>
        </w:rPr>
        <w:br w:type="page"/>
      </w:r>
      <w:r w:rsidRPr="00621738">
        <w:rPr>
          <w:b/>
          <w:sz w:val="28"/>
          <w:szCs w:val="28"/>
        </w:rPr>
        <w:t>5. Оценка структуры баланса и финансовых результатов</w:t>
      </w:r>
    </w:p>
    <w:p w:rsidR="00160DBA" w:rsidRDefault="00160DBA" w:rsidP="00621738">
      <w:pPr>
        <w:spacing w:before="100" w:after="100" w:line="360" w:lineRule="auto"/>
        <w:ind w:firstLine="708"/>
        <w:rPr>
          <w:b/>
          <w:sz w:val="28"/>
          <w:szCs w:val="28"/>
        </w:rPr>
      </w:pPr>
    </w:p>
    <w:p w:rsidR="00160DBA" w:rsidRPr="00160DBA" w:rsidRDefault="00160DBA" w:rsidP="00160DBA">
      <w:pPr>
        <w:pStyle w:val="11"/>
        <w:spacing w:line="360" w:lineRule="auto"/>
        <w:ind w:firstLine="709"/>
        <w:rPr>
          <w:color w:val="000000"/>
          <w:sz w:val="28"/>
          <w:szCs w:val="28"/>
        </w:rPr>
      </w:pPr>
      <w:r w:rsidRPr="00B64D1D">
        <w:rPr>
          <w:color w:val="000000"/>
          <w:sz w:val="28"/>
          <w:szCs w:val="28"/>
        </w:rPr>
        <w:t xml:space="preserve">В любой момент предприятие может рассматриваться как совокупность капиталов, поступающих из различных источников: от инвесторов, вкладывающих свои средства в капитал компании, кредиторов, сужающих определенные суммы, а также доходов, полученных в результате деятельности фирмы. Средства, сформированные за счет всех этих источников, направляются на различные цели. Это - и приобретение основных средств, предназначенных для производства товаров и услуг, и создание товарных запасов, и финансирование дебиторской задолженности. Это также наличные деньги и ликвидные ценные бумаги, используемые как </w:t>
      </w:r>
      <w:r w:rsidRPr="00160DBA">
        <w:rPr>
          <w:color w:val="000000"/>
          <w:sz w:val="28"/>
          <w:szCs w:val="28"/>
        </w:rPr>
        <w:t xml:space="preserve">при сделках, так и в ликвидных целях. </w:t>
      </w:r>
    </w:p>
    <w:p w:rsidR="00160DBA" w:rsidRPr="00160DBA" w:rsidRDefault="00160DBA" w:rsidP="00160DBA">
      <w:pPr>
        <w:spacing w:before="100" w:after="100" w:line="360" w:lineRule="auto"/>
        <w:ind w:firstLine="708"/>
        <w:jc w:val="both"/>
        <w:rPr>
          <w:sz w:val="28"/>
          <w:szCs w:val="28"/>
        </w:rPr>
      </w:pPr>
      <w:r w:rsidRPr="00160DBA">
        <w:rPr>
          <w:sz w:val="28"/>
          <w:szCs w:val="28"/>
        </w:rPr>
        <w:t xml:space="preserve">В таблице приведены основные экономические показатели деятельности  </w:t>
      </w:r>
      <w:r w:rsidR="00431441">
        <w:rPr>
          <w:sz w:val="28"/>
          <w:szCs w:val="28"/>
        </w:rPr>
        <w:t xml:space="preserve">АНО «Учебный центр «Волга» </w:t>
      </w:r>
      <w:r w:rsidR="00431441" w:rsidRPr="006A541C">
        <w:rPr>
          <w:sz w:val="28"/>
          <w:szCs w:val="28"/>
        </w:rPr>
        <w:t xml:space="preserve"> </w:t>
      </w:r>
      <w:r w:rsidRPr="00160DBA">
        <w:rPr>
          <w:sz w:val="28"/>
          <w:szCs w:val="28"/>
        </w:rPr>
        <w:t xml:space="preserve">за 3 года. </w:t>
      </w:r>
    </w:p>
    <w:p w:rsidR="00160DBA" w:rsidRPr="00B64D1D" w:rsidRDefault="00160DBA" w:rsidP="00160DBA">
      <w:pPr>
        <w:pStyle w:val="11"/>
        <w:spacing w:line="360" w:lineRule="auto"/>
        <w:ind w:firstLine="709"/>
        <w:rPr>
          <w:color w:val="000000"/>
          <w:sz w:val="28"/>
          <w:szCs w:val="28"/>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Экономические показатели</w:t>
      </w:r>
    </w:p>
    <w:tbl>
      <w:tblPr>
        <w:tblW w:w="4844" w:type="pct"/>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3"/>
        <w:gridCol w:w="1076"/>
        <w:gridCol w:w="1150"/>
        <w:gridCol w:w="1259"/>
      </w:tblGrid>
      <w:tr w:rsidR="00160DBA" w:rsidRPr="00B64D1D" w:rsidTr="005F547F">
        <w:trPr>
          <w:cantSplit/>
          <w:trHeight w:val="270"/>
        </w:trPr>
        <w:tc>
          <w:tcPr>
            <w:tcW w:w="3122" w:type="pct"/>
            <w:vMerge w:val="restar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p>
          <w:p w:rsidR="00160DBA" w:rsidRPr="00B64D1D" w:rsidRDefault="00160DBA" w:rsidP="005F547F">
            <w:pPr>
              <w:pStyle w:val="11"/>
              <w:spacing w:line="240" w:lineRule="auto"/>
              <w:ind w:firstLine="709"/>
              <w:rPr>
                <w:color w:val="000000"/>
                <w:sz w:val="28"/>
                <w:szCs w:val="28"/>
              </w:rPr>
            </w:pPr>
            <w:r w:rsidRPr="00B64D1D">
              <w:rPr>
                <w:color w:val="000000"/>
                <w:sz w:val="28"/>
                <w:szCs w:val="28"/>
              </w:rPr>
              <w:t>Наименование показателей</w:t>
            </w:r>
          </w:p>
        </w:tc>
        <w:tc>
          <w:tcPr>
            <w:tcW w:w="1878" w:type="pct"/>
            <w:gridSpan w:val="3"/>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 xml:space="preserve">Значение показателя по годам, </w:t>
            </w:r>
          </w:p>
          <w:p w:rsidR="00160DBA" w:rsidRPr="00B64D1D" w:rsidRDefault="00160DBA" w:rsidP="005F547F">
            <w:pPr>
              <w:pStyle w:val="11"/>
              <w:spacing w:line="240" w:lineRule="auto"/>
              <w:ind w:firstLine="709"/>
              <w:rPr>
                <w:color w:val="000000"/>
                <w:sz w:val="28"/>
                <w:szCs w:val="28"/>
              </w:rPr>
            </w:pPr>
            <w:r w:rsidRPr="00B64D1D">
              <w:rPr>
                <w:color w:val="000000"/>
                <w:sz w:val="28"/>
                <w:szCs w:val="28"/>
              </w:rPr>
              <w:t xml:space="preserve">тыс. р. </w:t>
            </w:r>
          </w:p>
        </w:tc>
      </w:tr>
      <w:tr w:rsidR="00160DBA" w:rsidRPr="00B64D1D" w:rsidTr="005F547F">
        <w:trPr>
          <w:cantSplit/>
          <w:trHeight w:val="270"/>
        </w:trPr>
        <w:tc>
          <w:tcPr>
            <w:tcW w:w="3122" w:type="pct"/>
            <w:vMerge/>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p>
        </w:tc>
        <w:tc>
          <w:tcPr>
            <w:tcW w:w="474"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w:t>
            </w:r>
            <w:r>
              <w:rPr>
                <w:color w:val="000000"/>
                <w:sz w:val="28"/>
                <w:szCs w:val="28"/>
              </w:rPr>
              <w:t>7</w:t>
            </w:r>
          </w:p>
        </w:tc>
        <w:tc>
          <w:tcPr>
            <w:tcW w:w="672"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w:t>
            </w:r>
            <w:r>
              <w:rPr>
                <w:color w:val="000000"/>
                <w:sz w:val="28"/>
                <w:szCs w:val="28"/>
              </w:rPr>
              <w:t>8</w:t>
            </w:r>
          </w:p>
        </w:tc>
        <w:tc>
          <w:tcPr>
            <w:tcW w:w="733"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w:t>
            </w:r>
            <w:r>
              <w:rPr>
                <w:color w:val="000000"/>
                <w:sz w:val="28"/>
                <w:szCs w:val="28"/>
              </w:rPr>
              <w:t>9</w:t>
            </w:r>
          </w:p>
        </w:tc>
      </w:tr>
      <w:tr w:rsidR="00160DBA" w:rsidRPr="00B64D1D" w:rsidTr="005F547F">
        <w:trPr>
          <w:trHeight w:val="270"/>
        </w:trPr>
        <w:tc>
          <w:tcPr>
            <w:tcW w:w="3122"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 xml:space="preserve">Выручка от реализации ПО (с учетом налогов) </w:t>
            </w:r>
          </w:p>
        </w:tc>
        <w:tc>
          <w:tcPr>
            <w:tcW w:w="474"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2007,212</w:t>
            </w:r>
          </w:p>
        </w:tc>
        <w:tc>
          <w:tcPr>
            <w:tcW w:w="672"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2443,716</w:t>
            </w:r>
          </w:p>
        </w:tc>
        <w:tc>
          <w:tcPr>
            <w:tcW w:w="733"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2885,124</w:t>
            </w:r>
          </w:p>
        </w:tc>
      </w:tr>
      <w:tr w:rsidR="00160DBA" w:rsidRPr="00B64D1D" w:rsidTr="005F547F">
        <w:trPr>
          <w:trHeight w:val="270"/>
        </w:trPr>
        <w:tc>
          <w:tcPr>
            <w:tcW w:w="3122"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Объем производства</w:t>
            </w:r>
          </w:p>
        </w:tc>
        <w:tc>
          <w:tcPr>
            <w:tcW w:w="474"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1657, 20</w:t>
            </w:r>
          </w:p>
        </w:tc>
        <w:tc>
          <w:tcPr>
            <w:tcW w:w="672"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2019,60</w:t>
            </w:r>
          </w:p>
        </w:tc>
        <w:tc>
          <w:tcPr>
            <w:tcW w:w="733"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2384,40</w:t>
            </w:r>
          </w:p>
        </w:tc>
      </w:tr>
      <w:tr w:rsidR="00160DBA" w:rsidRPr="00B64D1D" w:rsidTr="005F547F">
        <w:trPr>
          <w:trHeight w:val="270"/>
        </w:trPr>
        <w:tc>
          <w:tcPr>
            <w:tcW w:w="3122"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Себестоимость реализованного ПО</w:t>
            </w:r>
          </w:p>
        </w:tc>
        <w:tc>
          <w:tcPr>
            <w:tcW w:w="474"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1441, 20</w:t>
            </w:r>
          </w:p>
        </w:tc>
        <w:tc>
          <w:tcPr>
            <w:tcW w:w="672"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1771, 20</w:t>
            </w:r>
          </w:p>
        </w:tc>
        <w:tc>
          <w:tcPr>
            <w:tcW w:w="733"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1926,00</w:t>
            </w:r>
          </w:p>
        </w:tc>
      </w:tr>
      <w:tr w:rsidR="00160DBA" w:rsidRPr="00B64D1D" w:rsidTr="005F547F">
        <w:trPr>
          <w:trHeight w:val="270"/>
        </w:trPr>
        <w:tc>
          <w:tcPr>
            <w:tcW w:w="3122"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Балансовая прибыль</w:t>
            </w:r>
          </w:p>
        </w:tc>
        <w:tc>
          <w:tcPr>
            <w:tcW w:w="474" w:type="pct"/>
            <w:tcMar>
              <w:top w:w="13" w:type="dxa"/>
              <w:left w:w="13" w:type="dxa"/>
              <w:bottom w:w="0" w:type="dxa"/>
              <w:right w:w="13" w:type="dxa"/>
            </w:tcMar>
            <w:vAlign w:val="bottom"/>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216,00</w:t>
            </w:r>
          </w:p>
        </w:tc>
        <w:tc>
          <w:tcPr>
            <w:tcW w:w="672" w:type="pct"/>
            <w:tcMar>
              <w:top w:w="13" w:type="dxa"/>
              <w:left w:w="13" w:type="dxa"/>
              <w:bottom w:w="0" w:type="dxa"/>
              <w:right w:w="13" w:type="dxa"/>
            </w:tcMar>
            <w:vAlign w:val="bottom"/>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248,40</w:t>
            </w:r>
          </w:p>
        </w:tc>
        <w:tc>
          <w:tcPr>
            <w:tcW w:w="733" w:type="pct"/>
            <w:tcMar>
              <w:top w:w="13" w:type="dxa"/>
              <w:left w:w="13" w:type="dxa"/>
              <w:bottom w:w="0" w:type="dxa"/>
              <w:right w:w="13" w:type="dxa"/>
            </w:tcMar>
            <w:vAlign w:val="bottom"/>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458,40</w:t>
            </w:r>
          </w:p>
        </w:tc>
      </w:tr>
      <w:tr w:rsidR="00160DBA" w:rsidRPr="00B64D1D" w:rsidTr="005F547F">
        <w:trPr>
          <w:trHeight w:val="270"/>
        </w:trPr>
        <w:tc>
          <w:tcPr>
            <w:tcW w:w="3122" w:type="pc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Чистая прибыль</w:t>
            </w:r>
          </w:p>
        </w:tc>
        <w:tc>
          <w:tcPr>
            <w:tcW w:w="474" w:type="pct"/>
            <w:tcMar>
              <w:top w:w="13" w:type="dxa"/>
              <w:left w:w="13" w:type="dxa"/>
              <w:bottom w:w="0" w:type="dxa"/>
              <w:right w:w="13" w:type="dxa"/>
            </w:tcMar>
            <w:vAlign w:val="bottom"/>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155,52</w:t>
            </w:r>
          </w:p>
        </w:tc>
        <w:tc>
          <w:tcPr>
            <w:tcW w:w="672" w:type="pct"/>
            <w:tcMar>
              <w:top w:w="13" w:type="dxa"/>
              <w:left w:w="13" w:type="dxa"/>
              <w:bottom w:w="0" w:type="dxa"/>
              <w:right w:w="13" w:type="dxa"/>
            </w:tcMar>
            <w:vAlign w:val="bottom"/>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178,85</w:t>
            </w:r>
          </w:p>
        </w:tc>
        <w:tc>
          <w:tcPr>
            <w:tcW w:w="733" w:type="pct"/>
            <w:tcMar>
              <w:top w:w="13" w:type="dxa"/>
              <w:left w:w="13" w:type="dxa"/>
              <w:bottom w:w="0" w:type="dxa"/>
              <w:right w:w="13" w:type="dxa"/>
            </w:tcMar>
            <w:vAlign w:val="bottom"/>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330,05</w:t>
            </w:r>
          </w:p>
        </w:tc>
      </w:tr>
    </w:tbl>
    <w:p w:rsidR="00160DBA" w:rsidRPr="00B64D1D" w:rsidRDefault="00160DBA" w:rsidP="00160DBA">
      <w:pPr>
        <w:pStyle w:val="11"/>
        <w:spacing w:line="360" w:lineRule="auto"/>
        <w:ind w:firstLine="709"/>
        <w:rPr>
          <w:color w:val="000000"/>
          <w:sz w:val="28"/>
          <w:szCs w:val="28"/>
          <w:lang w:val="en-US"/>
        </w:rPr>
      </w:pPr>
    </w:p>
    <w:p w:rsidR="00160DBA" w:rsidRPr="00B64D1D" w:rsidRDefault="00160DBA" w:rsidP="00160DBA">
      <w:pPr>
        <w:pStyle w:val="11"/>
        <w:spacing w:line="360" w:lineRule="auto"/>
        <w:ind w:firstLine="709"/>
        <w:rPr>
          <w:color w:val="000000"/>
          <w:sz w:val="28"/>
          <w:szCs w:val="28"/>
        </w:rPr>
      </w:pPr>
      <w:r>
        <w:rPr>
          <w:color w:val="000000"/>
          <w:sz w:val="28"/>
          <w:szCs w:val="28"/>
        </w:rPr>
        <w:t>Из таблицы</w:t>
      </w:r>
      <w:r w:rsidRPr="00B64D1D">
        <w:rPr>
          <w:color w:val="000000"/>
          <w:sz w:val="28"/>
          <w:szCs w:val="28"/>
        </w:rPr>
        <w:t xml:space="preserve"> видно, что произошло увеличение как себестоимости, так и выручки от реализации продукции. Это связано с увеличением объема п</w:t>
      </w:r>
      <w:r>
        <w:rPr>
          <w:color w:val="000000"/>
          <w:sz w:val="28"/>
          <w:szCs w:val="28"/>
        </w:rPr>
        <w:t>родаж</w:t>
      </w:r>
      <w:r w:rsidRPr="00B64D1D">
        <w:rPr>
          <w:color w:val="000000"/>
          <w:sz w:val="28"/>
          <w:szCs w:val="28"/>
        </w:rPr>
        <w:t xml:space="preserve">, что связано с </w:t>
      </w:r>
      <w:r>
        <w:rPr>
          <w:color w:val="000000"/>
          <w:sz w:val="28"/>
          <w:szCs w:val="28"/>
        </w:rPr>
        <w:t xml:space="preserve">поступлением новой продукции </w:t>
      </w:r>
      <w:r w:rsidRPr="00B64D1D">
        <w:rPr>
          <w:color w:val="000000"/>
          <w:sz w:val="28"/>
          <w:szCs w:val="28"/>
        </w:rPr>
        <w:t xml:space="preserve">в </w:t>
      </w:r>
      <w:r w:rsidR="00062D0A">
        <w:rPr>
          <w:sz w:val="28"/>
          <w:szCs w:val="28"/>
        </w:rPr>
        <w:t xml:space="preserve">АНО «Учебный центр «Волга» </w:t>
      </w:r>
      <w:r w:rsidR="00062D0A" w:rsidRPr="006A541C">
        <w:rPr>
          <w:sz w:val="28"/>
          <w:szCs w:val="28"/>
        </w:rPr>
        <w:t xml:space="preserve"> </w:t>
      </w:r>
      <w:r>
        <w:rPr>
          <w:rStyle w:val="apple-style-span"/>
          <w:sz w:val="28"/>
          <w:szCs w:val="28"/>
        </w:rPr>
        <w:t>.</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В табл.</w:t>
      </w:r>
      <w:r w:rsidR="006E57EC">
        <w:rPr>
          <w:color w:val="000000"/>
          <w:sz w:val="28"/>
          <w:szCs w:val="28"/>
        </w:rPr>
        <w:t>6</w:t>
      </w:r>
      <w:r w:rsidRPr="00B64D1D">
        <w:rPr>
          <w:color w:val="000000"/>
          <w:sz w:val="28"/>
          <w:szCs w:val="28"/>
        </w:rPr>
        <w:t xml:space="preserve"> приведены основные показатели, характеризующие деятельность </w:t>
      </w:r>
      <w:r w:rsidR="00431441">
        <w:rPr>
          <w:sz w:val="28"/>
          <w:szCs w:val="28"/>
        </w:rPr>
        <w:t xml:space="preserve">АНО «Учебный центр «Волга» </w:t>
      </w:r>
      <w:r w:rsidR="00431441" w:rsidRPr="006A541C">
        <w:rPr>
          <w:sz w:val="28"/>
          <w:szCs w:val="28"/>
        </w:rPr>
        <w:t xml:space="preserve"> </w:t>
      </w:r>
      <w:r w:rsidRPr="00B64D1D">
        <w:rPr>
          <w:color w:val="000000"/>
          <w:sz w:val="28"/>
          <w:szCs w:val="28"/>
        </w:rPr>
        <w:t>в 200</w:t>
      </w:r>
      <w:r>
        <w:rPr>
          <w:color w:val="000000"/>
          <w:sz w:val="28"/>
          <w:szCs w:val="28"/>
        </w:rPr>
        <w:t>7</w:t>
      </w:r>
      <w:r w:rsidRPr="00B64D1D">
        <w:rPr>
          <w:color w:val="000000"/>
          <w:sz w:val="28"/>
          <w:szCs w:val="28"/>
        </w:rPr>
        <w:t xml:space="preserve"> – 200</w:t>
      </w:r>
      <w:r>
        <w:rPr>
          <w:color w:val="000000"/>
          <w:sz w:val="28"/>
          <w:szCs w:val="28"/>
        </w:rPr>
        <w:t>9</w:t>
      </w:r>
      <w:r w:rsidRPr="00B64D1D">
        <w:rPr>
          <w:color w:val="000000"/>
          <w:sz w:val="28"/>
          <w:szCs w:val="28"/>
        </w:rPr>
        <w:t xml:space="preserve"> гг.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Таблица</w:t>
      </w:r>
      <w:r w:rsidR="006E57EC">
        <w:rPr>
          <w:color w:val="000000"/>
          <w:sz w:val="28"/>
          <w:szCs w:val="28"/>
        </w:rPr>
        <w:t xml:space="preserve"> 6</w:t>
      </w:r>
      <w:r w:rsidRPr="00B64D1D">
        <w:rPr>
          <w:color w:val="000000"/>
          <w:sz w:val="28"/>
          <w:szCs w:val="28"/>
        </w:rPr>
        <w:t xml:space="preserve"> Основные показатели, характеризующие деятельность </w:t>
      </w:r>
      <w:r w:rsidR="00431441">
        <w:rPr>
          <w:sz w:val="28"/>
          <w:szCs w:val="28"/>
        </w:rPr>
        <w:t xml:space="preserve">АНО «Учебный центр «Волга» </w:t>
      </w:r>
      <w:r w:rsidR="00431441" w:rsidRPr="006A541C">
        <w:rPr>
          <w:sz w:val="28"/>
          <w:szCs w:val="28"/>
        </w:rPr>
        <w:t xml:space="preserve"> </w:t>
      </w:r>
      <w:r w:rsidR="00431441">
        <w:rPr>
          <w:color w:val="000000"/>
          <w:sz w:val="28"/>
          <w:szCs w:val="28"/>
        </w:rPr>
        <w:t>в 2007 – 2009</w:t>
      </w:r>
      <w:r w:rsidRPr="00B64D1D">
        <w:rPr>
          <w:color w:val="000000"/>
          <w:sz w:val="28"/>
          <w:szCs w:val="28"/>
        </w:rPr>
        <w:t xml:space="preserve"> гг. </w:t>
      </w:r>
    </w:p>
    <w:tbl>
      <w:tblPr>
        <w:tblW w:w="4681"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1606"/>
        <w:gridCol w:w="1606"/>
        <w:gridCol w:w="1383"/>
      </w:tblGrid>
      <w:tr w:rsidR="00160DBA" w:rsidRPr="00B64D1D" w:rsidTr="005F547F">
        <w:trPr>
          <w:cantSplit/>
        </w:trPr>
        <w:tc>
          <w:tcPr>
            <w:tcW w:w="2436" w:type="pct"/>
            <w:vMerge w:val="restart"/>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Показатель</w:t>
            </w:r>
          </w:p>
        </w:tc>
        <w:tc>
          <w:tcPr>
            <w:tcW w:w="2564" w:type="pct"/>
            <w:gridSpan w:val="3"/>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Значение показателя по годам</w:t>
            </w:r>
          </w:p>
        </w:tc>
      </w:tr>
      <w:tr w:rsidR="00160DBA" w:rsidRPr="00B64D1D" w:rsidTr="005F547F">
        <w:trPr>
          <w:cantSplit/>
        </w:trPr>
        <w:tc>
          <w:tcPr>
            <w:tcW w:w="2436" w:type="pct"/>
            <w:vMerge/>
          </w:tcPr>
          <w:p w:rsidR="00160DBA" w:rsidRPr="00B64D1D" w:rsidRDefault="00160DBA" w:rsidP="005F547F">
            <w:pPr>
              <w:pStyle w:val="11"/>
              <w:spacing w:line="240" w:lineRule="auto"/>
              <w:ind w:firstLine="709"/>
              <w:rPr>
                <w:color w:val="000000"/>
                <w:sz w:val="28"/>
                <w:szCs w:val="28"/>
              </w:rPr>
            </w:pPr>
          </w:p>
        </w:tc>
        <w:tc>
          <w:tcPr>
            <w:tcW w:w="896" w:type="pct"/>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w:t>
            </w:r>
            <w:r>
              <w:rPr>
                <w:color w:val="000000"/>
                <w:sz w:val="28"/>
                <w:szCs w:val="28"/>
              </w:rPr>
              <w:t>7</w:t>
            </w:r>
            <w:r w:rsidRPr="00B64D1D">
              <w:rPr>
                <w:color w:val="000000"/>
                <w:sz w:val="28"/>
                <w:szCs w:val="28"/>
              </w:rPr>
              <w:t xml:space="preserve"> </w:t>
            </w:r>
          </w:p>
        </w:tc>
        <w:tc>
          <w:tcPr>
            <w:tcW w:w="896" w:type="pct"/>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w:t>
            </w:r>
            <w:r>
              <w:rPr>
                <w:color w:val="000000"/>
                <w:sz w:val="28"/>
                <w:szCs w:val="28"/>
              </w:rPr>
              <w:t>8</w:t>
            </w:r>
          </w:p>
        </w:tc>
        <w:tc>
          <w:tcPr>
            <w:tcW w:w="773" w:type="pct"/>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w:t>
            </w:r>
            <w:r>
              <w:rPr>
                <w:color w:val="000000"/>
                <w:sz w:val="28"/>
                <w:szCs w:val="28"/>
              </w:rPr>
              <w:t>9</w:t>
            </w:r>
          </w:p>
        </w:tc>
      </w:tr>
      <w:tr w:rsidR="00160DBA" w:rsidRPr="00B64D1D" w:rsidTr="005F547F">
        <w:tc>
          <w:tcPr>
            <w:tcW w:w="2436" w:type="pct"/>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 xml:space="preserve">Среднегодовая численность персонала, чел. </w:t>
            </w:r>
          </w:p>
        </w:tc>
        <w:tc>
          <w:tcPr>
            <w:tcW w:w="896"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44</w:t>
            </w:r>
          </w:p>
        </w:tc>
        <w:tc>
          <w:tcPr>
            <w:tcW w:w="896"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47</w:t>
            </w:r>
          </w:p>
        </w:tc>
        <w:tc>
          <w:tcPr>
            <w:tcW w:w="773"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57</w:t>
            </w:r>
          </w:p>
        </w:tc>
      </w:tr>
      <w:tr w:rsidR="00160DBA" w:rsidRPr="00B64D1D" w:rsidTr="005F547F">
        <w:tc>
          <w:tcPr>
            <w:tcW w:w="2436" w:type="pct"/>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Отработанно за год одним работником: дней</w:t>
            </w:r>
          </w:p>
        </w:tc>
        <w:tc>
          <w:tcPr>
            <w:tcW w:w="896"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313</w:t>
            </w:r>
          </w:p>
        </w:tc>
        <w:tc>
          <w:tcPr>
            <w:tcW w:w="896"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313</w:t>
            </w:r>
          </w:p>
        </w:tc>
        <w:tc>
          <w:tcPr>
            <w:tcW w:w="773"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313</w:t>
            </w:r>
          </w:p>
        </w:tc>
      </w:tr>
      <w:tr w:rsidR="00160DBA" w:rsidRPr="00B64D1D" w:rsidTr="005F547F">
        <w:tc>
          <w:tcPr>
            <w:tcW w:w="2436" w:type="pct"/>
            <w:tcBorders>
              <w:bottom w:val="nil"/>
            </w:tcBorders>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 xml:space="preserve"> часов </w:t>
            </w:r>
          </w:p>
        </w:tc>
        <w:tc>
          <w:tcPr>
            <w:tcW w:w="896" w:type="pct"/>
            <w:tcBorders>
              <w:bottom w:val="nil"/>
            </w:tcBorders>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2496</w:t>
            </w:r>
          </w:p>
        </w:tc>
        <w:tc>
          <w:tcPr>
            <w:tcW w:w="896" w:type="pct"/>
            <w:tcBorders>
              <w:bottom w:val="nil"/>
            </w:tcBorders>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2496</w:t>
            </w:r>
          </w:p>
        </w:tc>
        <w:tc>
          <w:tcPr>
            <w:tcW w:w="773" w:type="pct"/>
            <w:tcBorders>
              <w:bottom w:val="nil"/>
            </w:tcBorders>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2496</w:t>
            </w:r>
          </w:p>
        </w:tc>
      </w:tr>
      <w:tr w:rsidR="00160DBA" w:rsidRPr="00B64D1D" w:rsidTr="005F547F">
        <w:tc>
          <w:tcPr>
            <w:tcW w:w="2436" w:type="pct"/>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Средняя продолжительность рабочего дня, ч</w:t>
            </w:r>
          </w:p>
        </w:tc>
        <w:tc>
          <w:tcPr>
            <w:tcW w:w="896"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7,97</w:t>
            </w:r>
          </w:p>
        </w:tc>
        <w:tc>
          <w:tcPr>
            <w:tcW w:w="896"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7,97</w:t>
            </w:r>
          </w:p>
        </w:tc>
        <w:tc>
          <w:tcPr>
            <w:tcW w:w="773"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7,97</w:t>
            </w:r>
          </w:p>
        </w:tc>
      </w:tr>
      <w:tr w:rsidR="00160DBA" w:rsidRPr="00B64D1D" w:rsidTr="005F547F">
        <w:tc>
          <w:tcPr>
            <w:tcW w:w="2436" w:type="pct"/>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Выработка на 1 работника, ч</w:t>
            </w:r>
          </w:p>
        </w:tc>
        <w:tc>
          <w:tcPr>
            <w:tcW w:w="896"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2496</w:t>
            </w:r>
          </w:p>
        </w:tc>
        <w:tc>
          <w:tcPr>
            <w:tcW w:w="896"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2496</w:t>
            </w:r>
          </w:p>
        </w:tc>
        <w:tc>
          <w:tcPr>
            <w:tcW w:w="773" w:type="pc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2496</w:t>
            </w:r>
          </w:p>
        </w:tc>
      </w:tr>
    </w:tbl>
    <w:p w:rsidR="00160DBA" w:rsidRPr="00AE741D" w:rsidRDefault="00160DBA" w:rsidP="00160DBA">
      <w:pPr>
        <w:pStyle w:val="11"/>
        <w:spacing w:line="360" w:lineRule="auto"/>
        <w:rPr>
          <w:color w:val="000000"/>
          <w:sz w:val="28"/>
          <w:szCs w:val="28"/>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В табл</w:t>
      </w:r>
      <w:r>
        <w:rPr>
          <w:color w:val="000000"/>
          <w:sz w:val="28"/>
          <w:szCs w:val="28"/>
        </w:rPr>
        <w:t>ице</w:t>
      </w:r>
      <w:r w:rsidRPr="00B64D1D">
        <w:rPr>
          <w:color w:val="000000"/>
          <w:sz w:val="28"/>
          <w:szCs w:val="28"/>
        </w:rPr>
        <w:t xml:space="preserve"> приведены уровни средней заработной платы по категориям работников.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Таблица Уровень средней заработной платы</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1440"/>
        <w:gridCol w:w="1631"/>
        <w:gridCol w:w="1572"/>
      </w:tblGrid>
      <w:tr w:rsidR="00160DBA" w:rsidRPr="00B64D1D" w:rsidTr="005F547F">
        <w:trPr>
          <w:cantSplit/>
        </w:trPr>
        <w:tc>
          <w:tcPr>
            <w:tcW w:w="4255" w:type="dxa"/>
            <w:vMerge w:val="restart"/>
            <w:vAlign w:val="cente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Категории</w:t>
            </w:r>
          </w:p>
        </w:tc>
        <w:tc>
          <w:tcPr>
            <w:tcW w:w="4643" w:type="dxa"/>
            <w:gridSpan w:val="3"/>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 xml:space="preserve">Уровень среднегодовой заработной платы </w:t>
            </w:r>
          </w:p>
          <w:p w:rsidR="00160DBA" w:rsidRPr="00B64D1D" w:rsidRDefault="00160DBA" w:rsidP="005F547F">
            <w:pPr>
              <w:pStyle w:val="11"/>
              <w:spacing w:line="240" w:lineRule="auto"/>
              <w:ind w:firstLine="709"/>
              <w:rPr>
                <w:color w:val="000000"/>
                <w:sz w:val="28"/>
                <w:szCs w:val="28"/>
              </w:rPr>
            </w:pPr>
            <w:r w:rsidRPr="00B64D1D">
              <w:rPr>
                <w:color w:val="000000"/>
                <w:sz w:val="28"/>
                <w:szCs w:val="28"/>
              </w:rPr>
              <w:t xml:space="preserve">по годам, тыс. р. </w:t>
            </w:r>
          </w:p>
        </w:tc>
      </w:tr>
      <w:tr w:rsidR="00160DBA" w:rsidRPr="00B64D1D" w:rsidTr="005F547F">
        <w:trPr>
          <w:cantSplit/>
        </w:trPr>
        <w:tc>
          <w:tcPr>
            <w:tcW w:w="4255" w:type="dxa"/>
            <w:vMerge/>
          </w:tcPr>
          <w:p w:rsidR="00160DBA" w:rsidRPr="00B64D1D" w:rsidRDefault="00160DBA" w:rsidP="005F547F">
            <w:pPr>
              <w:pStyle w:val="11"/>
              <w:spacing w:line="240" w:lineRule="auto"/>
              <w:ind w:firstLine="709"/>
              <w:rPr>
                <w:color w:val="000000"/>
                <w:sz w:val="28"/>
                <w:szCs w:val="28"/>
              </w:rPr>
            </w:pPr>
          </w:p>
        </w:tc>
        <w:tc>
          <w:tcPr>
            <w:tcW w:w="1440"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w:t>
            </w:r>
            <w:r>
              <w:rPr>
                <w:color w:val="000000"/>
                <w:sz w:val="28"/>
                <w:szCs w:val="28"/>
              </w:rPr>
              <w:t>7</w:t>
            </w:r>
          </w:p>
        </w:tc>
        <w:tc>
          <w:tcPr>
            <w:tcW w:w="1631"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w:t>
            </w:r>
            <w:r>
              <w:rPr>
                <w:color w:val="000000"/>
                <w:sz w:val="28"/>
                <w:szCs w:val="28"/>
              </w:rPr>
              <w:t>8</w:t>
            </w:r>
          </w:p>
        </w:tc>
        <w:tc>
          <w:tcPr>
            <w:tcW w:w="1572"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200</w:t>
            </w:r>
            <w:r>
              <w:rPr>
                <w:color w:val="000000"/>
                <w:sz w:val="28"/>
                <w:szCs w:val="28"/>
              </w:rPr>
              <w:t>9</w:t>
            </w:r>
          </w:p>
        </w:tc>
      </w:tr>
      <w:tr w:rsidR="00160DBA" w:rsidRPr="00B64D1D" w:rsidTr="005F547F">
        <w:trPr>
          <w:cantSplit/>
        </w:trPr>
        <w:tc>
          <w:tcPr>
            <w:tcW w:w="4255"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Управленческий персонал</w:t>
            </w:r>
          </w:p>
        </w:tc>
        <w:tc>
          <w:tcPr>
            <w:tcW w:w="1440"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47,76</w:t>
            </w:r>
          </w:p>
        </w:tc>
        <w:tc>
          <w:tcPr>
            <w:tcW w:w="1631"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50,52</w:t>
            </w:r>
          </w:p>
        </w:tc>
        <w:tc>
          <w:tcPr>
            <w:tcW w:w="1572"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56,88</w:t>
            </w:r>
          </w:p>
        </w:tc>
      </w:tr>
      <w:tr w:rsidR="00160DBA" w:rsidRPr="00B64D1D" w:rsidTr="005F547F">
        <w:trPr>
          <w:cantSplit/>
        </w:trPr>
        <w:tc>
          <w:tcPr>
            <w:tcW w:w="4255" w:type="dxa"/>
          </w:tcPr>
          <w:p w:rsidR="00160DBA" w:rsidRPr="00B64D1D" w:rsidRDefault="00431441" w:rsidP="005F547F">
            <w:pPr>
              <w:pStyle w:val="11"/>
              <w:spacing w:line="240" w:lineRule="auto"/>
              <w:ind w:firstLine="709"/>
              <w:rPr>
                <w:color w:val="000000"/>
                <w:sz w:val="28"/>
                <w:szCs w:val="28"/>
              </w:rPr>
            </w:pPr>
            <w:r>
              <w:rPr>
                <w:color w:val="000000"/>
                <w:sz w:val="28"/>
                <w:szCs w:val="28"/>
              </w:rPr>
              <w:t>Старший преподаватель</w:t>
            </w:r>
          </w:p>
        </w:tc>
        <w:tc>
          <w:tcPr>
            <w:tcW w:w="1440"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25,32</w:t>
            </w:r>
          </w:p>
        </w:tc>
        <w:tc>
          <w:tcPr>
            <w:tcW w:w="1631"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26,52</w:t>
            </w:r>
          </w:p>
        </w:tc>
        <w:tc>
          <w:tcPr>
            <w:tcW w:w="1572"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30,24</w:t>
            </w:r>
          </w:p>
        </w:tc>
      </w:tr>
      <w:tr w:rsidR="00160DBA" w:rsidRPr="00B64D1D" w:rsidTr="005F547F">
        <w:trPr>
          <w:cantSplit/>
        </w:trPr>
        <w:tc>
          <w:tcPr>
            <w:tcW w:w="4255" w:type="dxa"/>
          </w:tcPr>
          <w:p w:rsidR="00160DBA" w:rsidRPr="00B64D1D" w:rsidRDefault="00431441" w:rsidP="005F547F">
            <w:pPr>
              <w:pStyle w:val="11"/>
              <w:spacing w:line="240" w:lineRule="auto"/>
              <w:ind w:firstLine="709"/>
              <w:rPr>
                <w:color w:val="000000"/>
                <w:sz w:val="28"/>
                <w:szCs w:val="28"/>
              </w:rPr>
            </w:pPr>
            <w:r>
              <w:rPr>
                <w:color w:val="000000"/>
                <w:sz w:val="28"/>
                <w:szCs w:val="28"/>
              </w:rPr>
              <w:t>Преподаватель</w:t>
            </w:r>
          </w:p>
        </w:tc>
        <w:tc>
          <w:tcPr>
            <w:tcW w:w="1440"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18,72</w:t>
            </w:r>
          </w:p>
        </w:tc>
        <w:tc>
          <w:tcPr>
            <w:tcW w:w="1631"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21,36</w:t>
            </w:r>
          </w:p>
        </w:tc>
        <w:tc>
          <w:tcPr>
            <w:tcW w:w="1572"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24,12</w:t>
            </w:r>
          </w:p>
        </w:tc>
      </w:tr>
      <w:tr w:rsidR="00160DBA" w:rsidRPr="00B64D1D" w:rsidTr="005F547F">
        <w:trPr>
          <w:cantSplit/>
        </w:trPr>
        <w:tc>
          <w:tcPr>
            <w:tcW w:w="4255" w:type="dxa"/>
          </w:tcPr>
          <w:p w:rsidR="00160DBA" w:rsidRPr="00B64D1D" w:rsidRDefault="00431441" w:rsidP="005F547F">
            <w:pPr>
              <w:pStyle w:val="11"/>
              <w:spacing w:line="240" w:lineRule="auto"/>
              <w:ind w:firstLine="709"/>
              <w:rPr>
                <w:color w:val="000000"/>
                <w:sz w:val="28"/>
                <w:szCs w:val="28"/>
              </w:rPr>
            </w:pPr>
            <w:r>
              <w:rPr>
                <w:color w:val="000000"/>
                <w:sz w:val="28"/>
                <w:szCs w:val="28"/>
              </w:rPr>
              <w:t>Преподаватель</w:t>
            </w:r>
          </w:p>
        </w:tc>
        <w:tc>
          <w:tcPr>
            <w:tcW w:w="1440"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13,32</w:t>
            </w:r>
          </w:p>
        </w:tc>
        <w:tc>
          <w:tcPr>
            <w:tcW w:w="1631"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15,84</w:t>
            </w:r>
          </w:p>
        </w:tc>
        <w:tc>
          <w:tcPr>
            <w:tcW w:w="1572"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19,08</w:t>
            </w:r>
          </w:p>
        </w:tc>
      </w:tr>
      <w:tr w:rsidR="00160DBA" w:rsidRPr="00B64D1D" w:rsidTr="005F547F">
        <w:trPr>
          <w:cantSplit/>
        </w:trPr>
        <w:tc>
          <w:tcPr>
            <w:tcW w:w="4255" w:type="dxa"/>
          </w:tcPr>
          <w:p w:rsidR="00160DBA" w:rsidRPr="00B64D1D" w:rsidRDefault="00160DBA" w:rsidP="005F547F">
            <w:pPr>
              <w:pStyle w:val="11"/>
              <w:spacing w:line="240" w:lineRule="auto"/>
              <w:ind w:firstLine="709"/>
              <w:rPr>
                <w:color w:val="000000"/>
                <w:sz w:val="28"/>
                <w:szCs w:val="28"/>
              </w:rPr>
            </w:pPr>
            <w:r>
              <w:rPr>
                <w:color w:val="000000"/>
                <w:sz w:val="28"/>
                <w:szCs w:val="28"/>
              </w:rPr>
              <w:t>Вспомогательный персонал</w:t>
            </w:r>
          </w:p>
        </w:tc>
        <w:tc>
          <w:tcPr>
            <w:tcW w:w="1440"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8,64</w:t>
            </w:r>
          </w:p>
        </w:tc>
        <w:tc>
          <w:tcPr>
            <w:tcW w:w="1631"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11,04</w:t>
            </w:r>
          </w:p>
        </w:tc>
        <w:tc>
          <w:tcPr>
            <w:tcW w:w="1572"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13,2</w:t>
            </w:r>
          </w:p>
        </w:tc>
      </w:tr>
      <w:tr w:rsidR="00160DBA" w:rsidRPr="00B64D1D" w:rsidTr="005F547F">
        <w:trPr>
          <w:cantSplit/>
        </w:trPr>
        <w:tc>
          <w:tcPr>
            <w:tcW w:w="4255"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Техник</w:t>
            </w:r>
          </w:p>
        </w:tc>
        <w:tc>
          <w:tcPr>
            <w:tcW w:w="1440"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5,28</w:t>
            </w:r>
          </w:p>
        </w:tc>
        <w:tc>
          <w:tcPr>
            <w:tcW w:w="1631"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7,56</w:t>
            </w:r>
          </w:p>
        </w:tc>
        <w:tc>
          <w:tcPr>
            <w:tcW w:w="1572"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9,72</w:t>
            </w:r>
          </w:p>
        </w:tc>
      </w:tr>
      <w:tr w:rsidR="00160DBA" w:rsidRPr="00B64D1D" w:rsidTr="005F547F">
        <w:trPr>
          <w:cantSplit/>
        </w:trPr>
        <w:tc>
          <w:tcPr>
            <w:tcW w:w="4255"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Обслуживающий персонал</w:t>
            </w:r>
          </w:p>
        </w:tc>
        <w:tc>
          <w:tcPr>
            <w:tcW w:w="1440"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0,21</w:t>
            </w:r>
          </w:p>
        </w:tc>
        <w:tc>
          <w:tcPr>
            <w:tcW w:w="1631"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0,29</w:t>
            </w:r>
          </w:p>
        </w:tc>
        <w:tc>
          <w:tcPr>
            <w:tcW w:w="1572"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0,41</w:t>
            </w:r>
          </w:p>
        </w:tc>
      </w:tr>
    </w:tbl>
    <w:p w:rsidR="00160DBA" w:rsidRDefault="00160DBA" w:rsidP="00160DBA">
      <w:pPr>
        <w:pStyle w:val="11"/>
        <w:spacing w:line="360" w:lineRule="auto"/>
        <w:ind w:firstLine="709"/>
        <w:rPr>
          <w:color w:val="000000"/>
          <w:sz w:val="28"/>
          <w:szCs w:val="28"/>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Средняя заработная плата сотрудников </w:t>
      </w:r>
      <w:r w:rsidR="00062D0A">
        <w:rPr>
          <w:sz w:val="28"/>
          <w:szCs w:val="28"/>
        </w:rPr>
        <w:t xml:space="preserve">АНО «Учебный центр «Волга» </w:t>
      </w:r>
      <w:r w:rsidR="00062D0A" w:rsidRPr="006A541C">
        <w:rPr>
          <w:sz w:val="28"/>
          <w:szCs w:val="28"/>
        </w:rPr>
        <w:t xml:space="preserve"> </w:t>
      </w:r>
      <w:r w:rsidRPr="00B64D1D">
        <w:rPr>
          <w:color w:val="000000"/>
          <w:sz w:val="28"/>
          <w:szCs w:val="28"/>
        </w:rPr>
        <w:t xml:space="preserve">больше бюджета прожиточного минимума и средней заработной платы по </w:t>
      </w:r>
      <w:r w:rsidR="00431441">
        <w:rPr>
          <w:color w:val="000000"/>
          <w:sz w:val="28"/>
          <w:szCs w:val="28"/>
        </w:rPr>
        <w:t>городу и области</w:t>
      </w:r>
      <w:r w:rsidRPr="00B64D1D">
        <w:rPr>
          <w:color w:val="000000"/>
          <w:sz w:val="28"/>
          <w:szCs w:val="28"/>
        </w:rPr>
        <w:t xml:space="preserve">, что говорит о хорошем уровне социальной защиты работников компании. </w:t>
      </w:r>
    </w:p>
    <w:p w:rsidR="00160DBA" w:rsidRDefault="00160DBA" w:rsidP="00160DBA">
      <w:pPr>
        <w:pStyle w:val="11"/>
        <w:spacing w:line="360" w:lineRule="auto"/>
        <w:ind w:firstLine="709"/>
        <w:rPr>
          <w:color w:val="000000"/>
          <w:sz w:val="28"/>
          <w:szCs w:val="28"/>
        </w:rPr>
      </w:pPr>
      <w:r w:rsidRPr="00B64D1D">
        <w:rPr>
          <w:color w:val="000000"/>
          <w:sz w:val="28"/>
          <w:szCs w:val="28"/>
        </w:rPr>
        <w:t>Целью анализа финансового состояния предприятия является наглядная и несложная (по времени исполнения и трудоемкости реализации алгоритмов) оценка финансового благополучия и динамики развития предприятия, на основе которого руководством принимаются решения по правлению финансами. В табл</w:t>
      </w:r>
      <w:r>
        <w:rPr>
          <w:color w:val="000000"/>
          <w:sz w:val="28"/>
          <w:szCs w:val="28"/>
        </w:rPr>
        <w:t xml:space="preserve">ице </w:t>
      </w:r>
      <w:r w:rsidRPr="00B64D1D">
        <w:rPr>
          <w:color w:val="000000"/>
          <w:sz w:val="28"/>
          <w:szCs w:val="28"/>
        </w:rPr>
        <w:t xml:space="preserve">приведен анализ финансового состояния предприятия. </w:t>
      </w:r>
    </w:p>
    <w:p w:rsidR="00160DBA" w:rsidRPr="00B64D1D" w:rsidRDefault="00160DBA" w:rsidP="00160DBA">
      <w:pPr>
        <w:pStyle w:val="11"/>
        <w:spacing w:line="360" w:lineRule="auto"/>
        <w:rPr>
          <w:color w:val="000000"/>
          <w:sz w:val="28"/>
          <w:szCs w:val="28"/>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Таблица Анализ финансового состояния предприятия</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945"/>
        <w:gridCol w:w="674"/>
        <w:gridCol w:w="674"/>
        <w:gridCol w:w="756"/>
        <w:gridCol w:w="1844"/>
      </w:tblGrid>
      <w:tr w:rsidR="00160DBA" w:rsidRPr="00B64D1D" w:rsidTr="005F547F">
        <w:trPr>
          <w:trHeight w:val="1003"/>
          <w:jc w:val="center"/>
        </w:trPr>
        <w:tc>
          <w:tcPr>
            <w:tcW w:w="2845" w:type="pct"/>
            <w:vMerge w:val="restart"/>
            <w:tcMar>
              <w:top w:w="57" w:type="dxa"/>
              <w:left w:w="57" w:type="dxa"/>
              <w:bottom w:w="57" w:type="dxa"/>
              <w:right w:w="57" w:type="dxa"/>
            </w:tcMar>
            <w:vAlign w:val="center"/>
          </w:tcPr>
          <w:p w:rsidR="00160DBA" w:rsidRPr="00B64D1D" w:rsidRDefault="00160DBA" w:rsidP="005F547F">
            <w:pPr>
              <w:pStyle w:val="11"/>
              <w:tabs>
                <w:tab w:val="left" w:pos="453"/>
              </w:tabs>
              <w:spacing w:line="240" w:lineRule="auto"/>
              <w:ind w:left="23" w:firstLine="686"/>
              <w:rPr>
                <w:color w:val="000000"/>
                <w:sz w:val="28"/>
                <w:szCs w:val="28"/>
              </w:rPr>
            </w:pPr>
            <w:r w:rsidRPr="00B64D1D">
              <w:rPr>
                <w:color w:val="000000"/>
                <w:sz w:val="28"/>
                <w:szCs w:val="28"/>
              </w:rPr>
              <w:t>Показатели</w:t>
            </w:r>
          </w:p>
        </w:tc>
        <w:tc>
          <w:tcPr>
            <w:tcW w:w="1376" w:type="pct"/>
            <w:gridSpan w:val="3"/>
            <w:tcMar>
              <w:top w:w="57" w:type="dxa"/>
              <w:left w:w="57" w:type="dxa"/>
              <w:bottom w:w="57" w:type="dxa"/>
              <w:right w:w="57" w:type="dxa"/>
            </w:tcMar>
          </w:tcPr>
          <w:p w:rsidR="00160DBA" w:rsidRPr="00B64D1D" w:rsidRDefault="00160DBA" w:rsidP="005F547F">
            <w:pPr>
              <w:pStyle w:val="11"/>
              <w:spacing w:line="240" w:lineRule="auto"/>
              <w:jc w:val="center"/>
              <w:rPr>
                <w:color w:val="000000"/>
                <w:sz w:val="28"/>
                <w:szCs w:val="28"/>
              </w:rPr>
            </w:pPr>
            <w:r w:rsidRPr="00B64D1D">
              <w:rPr>
                <w:color w:val="000000"/>
                <w:sz w:val="28"/>
                <w:szCs w:val="28"/>
              </w:rPr>
              <w:t>Значение показателя по годам</w:t>
            </w:r>
          </w:p>
        </w:tc>
        <w:tc>
          <w:tcPr>
            <w:tcW w:w="775" w:type="pct"/>
            <w:tcMar>
              <w:top w:w="57" w:type="dxa"/>
              <w:left w:w="57" w:type="dxa"/>
              <w:bottom w:w="57" w:type="dxa"/>
              <w:right w:w="57" w:type="dxa"/>
            </w:tcMar>
          </w:tcPr>
          <w:p w:rsidR="00160DBA" w:rsidRDefault="00160DBA" w:rsidP="005F547F">
            <w:pPr>
              <w:pStyle w:val="11"/>
              <w:spacing w:line="240" w:lineRule="auto"/>
              <w:rPr>
                <w:color w:val="000000"/>
                <w:sz w:val="28"/>
                <w:szCs w:val="28"/>
                <w:lang w:val="en-US"/>
              </w:rPr>
            </w:pPr>
            <w:r>
              <w:rPr>
                <w:color w:val="000000"/>
                <w:sz w:val="28"/>
                <w:szCs w:val="28"/>
              </w:rPr>
              <w:t>Норматив</w:t>
            </w:r>
          </w:p>
          <w:p w:rsidR="00160DBA" w:rsidRPr="00B64D1D" w:rsidRDefault="00160DBA" w:rsidP="005F547F">
            <w:pPr>
              <w:pStyle w:val="11"/>
              <w:spacing w:line="240" w:lineRule="auto"/>
              <w:rPr>
                <w:color w:val="000000"/>
                <w:sz w:val="28"/>
                <w:szCs w:val="28"/>
              </w:rPr>
            </w:pPr>
            <w:r w:rsidRPr="00B64D1D">
              <w:rPr>
                <w:color w:val="000000"/>
                <w:sz w:val="28"/>
                <w:szCs w:val="28"/>
              </w:rPr>
              <w:t>коэффициента</w:t>
            </w:r>
          </w:p>
        </w:tc>
      </w:tr>
      <w:tr w:rsidR="00160DBA" w:rsidRPr="00B64D1D" w:rsidTr="005F547F">
        <w:trPr>
          <w:trHeight w:val="424"/>
          <w:jc w:val="center"/>
        </w:trPr>
        <w:tc>
          <w:tcPr>
            <w:tcW w:w="2845" w:type="pct"/>
            <w:vMerge/>
            <w:tcMar>
              <w:top w:w="57" w:type="dxa"/>
              <w:left w:w="57" w:type="dxa"/>
              <w:bottom w:w="57" w:type="dxa"/>
              <w:right w:w="57" w:type="dxa"/>
            </w:tcMar>
          </w:tcPr>
          <w:p w:rsidR="00160DBA" w:rsidRPr="00B64D1D" w:rsidRDefault="00160DBA" w:rsidP="005F547F">
            <w:pPr>
              <w:pStyle w:val="11"/>
              <w:spacing w:line="240" w:lineRule="auto"/>
              <w:ind w:firstLine="709"/>
              <w:rPr>
                <w:color w:val="000000"/>
                <w:sz w:val="28"/>
                <w:szCs w:val="28"/>
              </w:rPr>
            </w:pPr>
          </w:p>
        </w:tc>
        <w:tc>
          <w:tcPr>
            <w:tcW w:w="400" w:type="pct"/>
            <w:tcMar>
              <w:top w:w="57" w:type="dxa"/>
              <w:left w:w="57" w:type="dxa"/>
              <w:bottom w:w="57" w:type="dxa"/>
              <w:right w:w="57" w:type="dxa"/>
            </w:tcMar>
          </w:tcPr>
          <w:p w:rsidR="00160DBA" w:rsidRPr="00B64D1D" w:rsidRDefault="00160DBA" w:rsidP="005F547F">
            <w:pPr>
              <w:pStyle w:val="11"/>
              <w:spacing w:line="240" w:lineRule="auto"/>
              <w:ind w:firstLine="37"/>
              <w:rPr>
                <w:color w:val="000000"/>
                <w:sz w:val="28"/>
                <w:szCs w:val="28"/>
              </w:rPr>
            </w:pPr>
            <w:r w:rsidRPr="00B64D1D">
              <w:rPr>
                <w:color w:val="000000"/>
                <w:sz w:val="28"/>
                <w:szCs w:val="28"/>
              </w:rPr>
              <w:t>200</w:t>
            </w:r>
            <w:r>
              <w:rPr>
                <w:color w:val="000000"/>
                <w:sz w:val="28"/>
                <w:szCs w:val="28"/>
              </w:rPr>
              <w:t>7</w:t>
            </w:r>
          </w:p>
        </w:tc>
        <w:tc>
          <w:tcPr>
            <w:tcW w:w="485" w:type="pct"/>
            <w:tcMar>
              <w:top w:w="57" w:type="dxa"/>
              <w:left w:w="57" w:type="dxa"/>
              <w:bottom w:w="57" w:type="dxa"/>
              <w:right w:w="57" w:type="dxa"/>
            </w:tcMar>
          </w:tcPr>
          <w:p w:rsidR="00160DBA" w:rsidRPr="00B64D1D" w:rsidRDefault="00160DBA" w:rsidP="005F547F">
            <w:pPr>
              <w:pStyle w:val="11"/>
              <w:spacing w:line="240" w:lineRule="auto"/>
              <w:rPr>
                <w:color w:val="000000"/>
                <w:sz w:val="28"/>
                <w:szCs w:val="28"/>
              </w:rPr>
            </w:pPr>
            <w:r w:rsidRPr="00B64D1D">
              <w:rPr>
                <w:color w:val="000000"/>
                <w:sz w:val="28"/>
                <w:szCs w:val="28"/>
              </w:rPr>
              <w:t>200</w:t>
            </w:r>
            <w:r>
              <w:rPr>
                <w:color w:val="000000"/>
                <w:sz w:val="28"/>
                <w:szCs w:val="28"/>
              </w:rPr>
              <w:t>8</w:t>
            </w:r>
          </w:p>
        </w:tc>
        <w:tc>
          <w:tcPr>
            <w:tcW w:w="466" w:type="pct"/>
            <w:tcMar>
              <w:top w:w="57" w:type="dxa"/>
              <w:left w:w="57" w:type="dxa"/>
              <w:bottom w:w="57" w:type="dxa"/>
              <w:right w:w="57" w:type="dxa"/>
            </w:tcMar>
          </w:tcPr>
          <w:p w:rsidR="00160DBA" w:rsidRPr="00B64D1D" w:rsidRDefault="00160DBA" w:rsidP="005F547F">
            <w:pPr>
              <w:pStyle w:val="11"/>
              <w:spacing w:line="240" w:lineRule="auto"/>
              <w:rPr>
                <w:color w:val="000000"/>
                <w:sz w:val="28"/>
                <w:szCs w:val="28"/>
              </w:rPr>
            </w:pPr>
            <w:r w:rsidRPr="00B64D1D">
              <w:rPr>
                <w:color w:val="000000"/>
                <w:sz w:val="28"/>
                <w:szCs w:val="28"/>
              </w:rPr>
              <w:t>200</w:t>
            </w:r>
            <w:r>
              <w:rPr>
                <w:color w:val="000000"/>
                <w:sz w:val="28"/>
                <w:szCs w:val="28"/>
              </w:rPr>
              <w:t>9</w:t>
            </w:r>
          </w:p>
        </w:tc>
        <w:tc>
          <w:tcPr>
            <w:tcW w:w="803" w:type="pct"/>
            <w:tcMar>
              <w:top w:w="57" w:type="dxa"/>
              <w:left w:w="57" w:type="dxa"/>
              <w:bottom w:w="57" w:type="dxa"/>
              <w:right w:w="57" w:type="dxa"/>
            </w:tcMar>
          </w:tcPr>
          <w:p w:rsidR="00160DBA" w:rsidRPr="00B64D1D" w:rsidRDefault="00160DBA" w:rsidP="005F547F">
            <w:pPr>
              <w:pStyle w:val="11"/>
              <w:spacing w:line="240" w:lineRule="auto"/>
              <w:ind w:firstLine="709"/>
              <w:rPr>
                <w:color w:val="000000"/>
                <w:sz w:val="28"/>
                <w:szCs w:val="28"/>
              </w:rPr>
            </w:pPr>
          </w:p>
        </w:tc>
      </w:tr>
      <w:tr w:rsidR="00160DBA" w:rsidRPr="00B64D1D" w:rsidTr="005F547F">
        <w:trPr>
          <w:trHeight w:val="555"/>
          <w:jc w:val="center"/>
        </w:trPr>
        <w:tc>
          <w:tcPr>
            <w:tcW w:w="2845" w:type="pct"/>
            <w:tcMar>
              <w:top w:w="57" w:type="dxa"/>
              <w:left w:w="57" w:type="dxa"/>
              <w:bottom w:w="57" w:type="dxa"/>
              <w:right w:w="57" w:type="dxa"/>
            </w:tcMar>
          </w:tcPr>
          <w:p w:rsidR="00160DBA" w:rsidRPr="009A0F69" w:rsidRDefault="00160DBA" w:rsidP="005F547F">
            <w:pPr>
              <w:pStyle w:val="11"/>
              <w:spacing w:line="240" w:lineRule="auto"/>
              <w:rPr>
                <w:color w:val="000000"/>
                <w:sz w:val="28"/>
                <w:szCs w:val="28"/>
              </w:rPr>
            </w:pPr>
            <w:r w:rsidRPr="009A0F69">
              <w:rPr>
                <w:color w:val="000000"/>
                <w:sz w:val="28"/>
                <w:szCs w:val="28"/>
              </w:rPr>
              <w:t xml:space="preserve"> 1. Коэффициент текущей ликвидности </w:t>
            </w:r>
          </w:p>
        </w:tc>
        <w:tc>
          <w:tcPr>
            <w:tcW w:w="400" w:type="pct"/>
            <w:tcMar>
              <w:top w:w="57" w:type="dxa"/>
              <w:left w:w="57" w:type="dxa"/>
              <w:bottom w:w="57" w:type="dxa"/>
              <w:right w:w="57" w:type="dxa"/>
            </w:tcMar>
            <w:vAlign w:val="center"/>
          </w:tcPr>
          <w:p w:rsidR="00160DBA" w:rsidRPr="00B64D1D" w:rsidRDefault="00160DBA" w:rsidP="005F547F">
            <w:pPr>
              <w:pStyle w:val="11"/>
              <w:spacing w:line="240" w:lineRule="auto"/>
              <w:ind w:firstLine="37"/>
              <w:rPr>
                <w:color w:val="000000"/>
                <w:sz w:val="28"/>
                <w:szCs w:val="28"/>
              </w:rPr>
            </w:pPr>
            <w:r w:rsidRPr="00B64D1D">
              <w:rPr>
                <w:color w:val="000000"/>
                <w:sz w:val="28"/>
                <w:szCs w:val="28"/>
              </w:rPr>
              <w:t>4,4</w:t>
            </w:r>
          </w:p>
        </w:tc>
        <w:tc>
          <w:tcPr>
            <w:tcW w:w="485" w:type="pct"/>
            <w:tcMar>
              <w:top w:w="57" w:type="dxa"/>
              <w:left w:w="57" w:type="dxa"/>
              <w:bottom w:w="57" w:type="dxa"/>
              <w:right w:w="57"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4,5</w:t>
            </w:r>
          </w:p>
        </w:tc>
        <w:tc>
          <w:tcPr>
            <w:tcW w:w="466" w:type="pct"/>
            <w:tcMar>
              <w:top w:w="57" w:type="dxa"/>
              <w:left w:w="57" w:type="dxa"/>
              <w:bottom w:w="57" w:type="dxa"/>
              <w:right w:w="57"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4,75</w:t>
            </w:r>
          </w:p>
        </w:tc>
        <w:tc>
          <w:tcPr>
            <w:tcW w:w="803" w:type="pct"/>
            <w:tcMar>
              <w:top w:w="57" w:type="dxa"/>
              <w:left w:w="57" w:type="dxa"/>
              <w:bottom w:w="57" w:type="dxa"/>
              <w:right w:w="57" w:type="dxa"/>
            </w:tcMar>
            <w:vAlign w:val="center"/>
          </w:tcPr>
          <w:p w:rsidR="00160DBA" w:rsidRPr="00B64D1D" w:rsidRDefault="00160DBA" w:rsidP="005F547F">
            <w:pPr>
              <w:pStyle w:val="11"/>
              <w:spacing w:line="240" w:lineRule="auto"/>
              <w:ind w:firstLine="47"/>
              <w:rPr>
                <w:color w:val="000000"/>
                <w:sz w:val="28"/>
                <w:szCs w:val="28"/>
              </w:rPr>
            </w:pPr>
            <w:r w:rsidRPr="00B64D1D">
              <w:rPr>
                <w:color w:val="000000"/>
                <w:sz w:val="28"/>
                <w:szCs w:val="28"/>
              </w:rPr>
              <w:t>1,1</w:t>
            </w:r>
          </w:p>
        </w:tc>
      </w:tr>
      <w:tr w:rsidR="00160DBA" w:rsidRPr="00B64D1D" w:rsidTr="005F547F">
        <w:trPr>
          <w:trHeight w:val="540"/>
          <w:jc w:val="center"/>
        </w:trPr>
        <w:tc>
          <w:tcPr>
            <w:tcW w:w="2845" w:type="pct"/>
            <w:tcMar>
              <w:top w:w="57" w:type="dxa"/>
              <w:left w:w="57" w:type="dxa"/>
              <w:bottom w:w="57" w:type="dxa"/>
              <w:right w:w="57" w:type="dxa"/>
            </w:tcMar>
          </w:tcPr>
          <w:p w:rsidR="00160DBA" w:rsidRPr="009A0F69" w:rsidRDefault="00160DBA" w:rsidP="005F547F">
            <w:pPr>
              <w:pStyle w:val="11"/>
              <w:spacing w:line="240" w:lineRule="auto"/>
              <w:rPr>
                <w:color w:val="000000"/>
                <w:sz w:val="28"/>
                <w:szCs w:val="28"/>
              </w:rPr>
            </w:pPr>
            <w:r w:rsidRPr="009A0F69">
              <w:rPr>
                <w:color w:val="000000"/>
                <w:sz w:val="28"/>
                <w:szCs w:val="28"/>
              </w:rPr>
              <w:t xml:space="preserve"> 2.Коэффициент обеспеченности собственными средствами </w:t>
            </w:r>
          </w:p>
        </w:tc>
        <w:tc>
          <w:tcPr>
            <w:tcW w:w="400" w:type="pct"/>
            <w:tcMar>
              <w:top w:w="57" w:type="dxa"/>
              <w:left w:w="57" w:type="dxa"/>
              <w:bottom w:w="57" w:type="dxa"/>
              <w:right w:w="57" w:type="dxa"/>
            </w:tcMar>
            <w:vAlign w:val="center"/>
          </w:tcPr>
          <w:p w:rsidR="00160DBA" w:rsidRPr="00B64D1D" w:rsidRDefault="00160DBA" w:rsidP="005F547F">
            <w:pPr>
              <w:pStyle w:val="11"/>
              <w:spacing w:line="240" w:lineRule="auto"/>
              <w:ind w:firstLine="37"/>
              <w:rPr>
                <w:color w:val="000000"/>
                <w:sz w:val="28"/>
                <w:szCs w:val="28"/>
              </w:rPr>
            </w:pPr>
            <w:r w:rsidRPr="00B64D1D">
              <w:rPr>
                <w:color w:val="000000"/>
                <w:sz w:val="28"/>
                <w:szCs w:val="28"/>
              </w:rPr>
              <w:t>0,6</w:t>
            </w:r>
          </w:p>
        </w:tc>
        <w:tc>
          <w:tcPr>
            <w:tcW w:w="485" w:type="pct"/>
            <w:tcMar>
              <w:top w:w="57" w:type="dxa"/>
              <w:left w:w="57" w:type="dxa"/>
              <w:bottom w:w="57" w:type="dxa"/>
              <w:right w:w="57"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0,7</w:t>
            </w:r>
          </w:p>
        </w:tc>
        <w:tc>
          <w:tcPr>
            <w:tcW w:w="466" w:type="pct"/>
            <w:tcMar>
              <w:top w:w="57" w:type="dxa"/>
              <w:left w:w="57" w:type="dxa"/>
              <w:bottom w:w="57" w:type="dxa"/>
              <w:right w:w="57"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0,79</w:t>
            </w:r>
          </w:p>
        </w:tc>
        <w:tc>
          <w:tcPr>
            <w:tcW w:w="803" w:type="pct"/>
            <w:tcMar>
              <w:top w:w="57" w:type="dxa"/>
              <w:left w:w="57" w:type="dxa"/>
              <w:bottom w:w="57" w:type="dxa"/>
              <w:right w:w="57" w:type="dxa"/>
            </w:tcMar>
            <w:vAlign w:val="center"/>
          </w:tcPr>
          <w:p w:rsidR="00160DBA" w:rsidRPr="00B64D1D" w:rsidRDefault="00160DBA" w:rsidP="005F547F">
            <w:pPr>
              <w:pStyle w:val="11"/>
              <w:spacing w:line="240" w:lineRule="auto"/>
              <w:ind w:firstLine="47"/>
              <w:rPr>
                <w:color w:val="000000"/>
                <w:sz w:val="28"/>
                <w:szCs w:val="28"/>
              </w:rPr>
            </w:pPr>
            <w:r w:rsidRPr="00B64D1D">
              <w:rPr>
                <w:color w:val="000000"/>
                <w:sz w:val="28"/>
                <w:szCs w:val="28"/>
              </w:rPr>
              <w:t>0,15</w:t>
            </w:r>
          </w:p>
        </w:tc>
      </w:tr>
      <w:tr w:rsidR="00160DBA" w:rsidRPr="00B64D1D" w:rsidTr="005F547F">
        <w:trPr>
          <w:trHeight w:val="810"/>
          <w:jc w:val="center"/>
        </w:trPr>
        <w:tc>
          <w:tcPr>
            <w:tcW w:w="2845" w:type="pct"/>
            <w:tcBorders>
              <w:bottom w:val="nil"/>
            </w:tcBorders>
            <w:tcMar>
              <w:top w:w="57" w:type="dxa"/>
              <w:left w:w="57" w:type="dxa"/>
              <w:bottom w:w="57" w:type="dxa"/>
              <w:right w:w="57" w:type="dxa"/>
            </w:tcMar>
          </w:tcPr>
          <w:p w:rsidR="00160DBA" w:rsidRPr="009A0F69" w:rsidRDefault="00160DBA" w:rsidP="005F547F">
            <w:pPr>
              <w:pStyle w:val="11"/>
              <w:spacing w:line="240" w:lineRule="auto"/>
              <w:rPr>
                <w:color w:val="000000"/>
                <w:sz w:val="28"/>
                <w:szCs w:val="28"/>
              </w:rPr>
            </w:pPr>
            <w:r w:rsidRPr="009A0F69">
              <w:rPr>
                <w:color w:val="000000"/>
                <w:sz w:val="28"/>
                <w:szCs w:val="28"/>
              </w:rPr>
              <w:t xml:space="preserve"> 3.Коэффициент обеспеченности финансовых обязательств активами (на конец отчетного периода) </w:t>
            </w:r>
          </w:p>
        </w:tc>
        <w:tc>
          <w:tcPr>
            <w:tcW w:w="400" w:type="pct"/>
            <w:tcBorders>
              <w:bottom w:val="nil"/>
            </w:tcBorders>
            <w:tcMar>
              <w:top w:w="57" w:type="dxa"/>
              <w:left w:w="57" w:type="dxa"/>
              <w:bottom w:w="57" w:type="dxa"/>
              <w:right w:w="57" w:type="dxa"/>
            </w:tcMar>
            <w:vAlign w:val="center"/>
          </w:tcPr>
          <w:p w:rsidR="00160DBA" w:rsidRPr="00B64D1D" w:rsidRDefault="00160DBA" w:rsidP="005F547F">
            <w:pPr>
              <w:pStyle w:val="11"/>
              <w:spacing w:line="240" w:lineRule="auto"/>
              <w:ind w:firstLine="37"/>
              <w:rPr>
                <w:color w:val="000000"/>
                <w:sz w:val="28"/>
                <w:szCs w:val="28"/>
              </w:rPr>
            </w:pPr>
            <w:r w:rsidRPr="00B64D1D">
              <w:rPr>
                <w:color w:val="000000"/>
                <w:sz w:val="28"/>
                <w:szCs w:val="28"/>
              </w:rPr>
              <w:t>0,04</w:t>
            </w:r>
          </w:p>
        </w:tc>
        <w:tc>
          <w:tcPr>
            <w:tcW w:w="485" w:type="pct"/>
            <w:tcBorders>
              <w:bottom w:val="nil"/>
            </w:tcBorders>
            <w:tcMar>
              <w:top w:w="57" w:type="dxa"/>
              <w:left w:w="57" w:type="dxa"/>
              <w:bottom w:w="57" w:type="dxa"/>
              <w:right w:w="57"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0,05</w:t>
            </w:r>
          </w:p>
        </w:tc>
        <w:tc>
          <w:tcPr>
            <w:tcW w:w="466" w:type="pct"/>
            <w:tcBorders>
              <w:bottom w:val="nil"/>
            </w:tcBorders>
            <w:tcMar>
              <w:top w:w="57" w:type="dxa"/>
              <w:left w:w="57" w:type="dxa"/>
              <w:bottom w:w="57" w:type="dxa"/>
              <w:right w:w="57"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0,06</w:t>
            </w:r>
          </w:p>
        </w:tc>
        <w:tc>
          <w:tcPr>
            <w:tcW w:w="803" w:type="pct"/>
            <w:tcBorders>
              <w:bottom w:val="nil"/>
            </w:tcBorders>
            <w:tcMar>
              <w:top w:w="57" w:type="dxa"/>
              <w:left w:w="57" w:type="dxa"/>
              <w:bottom w:w="57" w:type="dxa"/>
              <w:right w:w="57" w:type="dxa"/>
            </w:tcMar>
            <w:vAlign w:val="center"/>
          </w:tcPr>
          <w:p w:rsidR="00160DBA" w:rsidRPr="00B64D1D" w:rsidRDefault="00160DBA" w:rsidP="005F547F">
            <w:pPr>
              <w:pStyle w:val="11"/>
              <w:spacing w:line="240" w:lineRule="auto"/>
              <w:ind w:firstLine="47"/>
              <w:rPr>
                <w:color w:val="000000"/>
                <w:sz w:val="28"/>
                <w:szCs w:val="28"/>
              </w:rPr>
            </w:pPr>
            <w:r w:rsidRPr="00B64D1D">
              <w:rPr>
                <w:color w:val="000000"/>
                <w:sz w:val="28"/>
                <w:szCs w:val="28"/>
              </w:rPr>
              <w:t>Не более 0,85</w:t>
            </w:r>
          </w:p>
        </w:tc>
      </w:tr>
      <w:tr w:rsidR="00160DBA" w:rsidRPr="00B64D1D" w:rsidTr="005F547F">
        <w:trPr>
          <w:trHeight w:val="1113"/>
          <w:jc w:val="center"/>
        </w:trPr>
        <w:tc>
          <w:tcPr>
            <w:tcW w:w="2845" w:type="pct"/>
            <w:tcMar>
              <w:top w:w="57" w:type="dxa"/>
              <w:left w:w="57" w:type="dxa"/>
              <w:bottom w:w="57" w:type="dxa"/>
              <w:right w:w="57" w:type="dxa"/>
            </w:tcMar>
          </w:tcPr>
          <w:p w:rsidR="00160DBA" w:rsidRPr="009A0F69" w:rsidRDefault="00160DBA" w:rsidP="005F547F">
            <w:pPr>
              <w:pStyle w:val="11"/>
              <w:spacing w:line="240" w:lineRule="auto"/>
              <w:jc w:val="left"/>
              <w:rPr>
                <w:color w:val="000000"/>
                <w:sz w:val="28"/>
                <w:szCs w:val="28"/>
              </w:rPr>
            </w:pPr>
            <w:r w:rsidRPr="009A0F69">
              <w:rPr>
                <w:color w:val="000000"/>
                <w:sz w:val="28"/>
                <w:szCs w:val="28"/>
              </w:rPr>
              <w:t xml:space="preserve">4.Коэффициент обеспеченности просроченных финансовых обязательств активами предприятия (на конец отчетного периода) </w:t>
            </w:r>
          </w:p>
        </w:tc>
        <w:tc>
          <w:tcPr>
            <w:tcW w:w="400" w:type="pct"/>
            <w:tcMar>
              <w:top w:w="57" w:type="dxa"/>
              <w:left w:w="57" w:type="dxa"/>
              <w:bottom w:w="57" w:type="dxa"/>
              <w:right w:w="57" w:type="dxa"/>
            </w:tcMar>
            <w:vAlign w:val="center"/>
          </w:tcPr>
          <w:p w:rsidR="00160DBA" w:rsidRPr="00B64D1D" w:rsidRDefault="00160DBA" w:rsidP="005F547F">
            <w:pPr>
              <w:pStyle w:val="11"/>
              <w:spacing w:line="240" w:lineRule="auto"/>
              <w:ind w:firstLine="37"/>
              <w:rPr>
                <w:color w:val="000000"/>
                <w:sz w:val="28"/>
                <w:szCs w:val="28"/>
              </w:rPr>
            </w:pPr>
            <w:r w:rsidRPr="00B64D1D">
              <w:rPr>
                <w:color w:val="000000"/>
                <w:sz w:val="28"/>
                <w:szCs w:val="28"/>
              </w:rPr>
              <w:t>0,01</w:t>
            </w:r>
          </w:p>
        </w:tc>
        <w:tc>
          <w:tcPr>
            <w:tcW w:w="485" w:type="pct"/>
            <w:tcMar>
              <w:top w:w="57" w:type="dxa"/>
              <w:left w:w="57" w:type="dxa"/>
              <w:bottom w:w="57" w:type="dxa"/>
              <w:right w:w="57"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0,02</w:t>
            </w:r>
          </w:p>
        </w:tc>
        <w:tc>
          <w:tcPr>
            <w:tcW w:w="466" w:type="pct"/>
            <w:tcMar>
              <w:top w:w="57" w:type="dxa"/>
              <w:left w:w="57" w:type="dxa"/>
              <w:bottom w:w="57" w:type="dxa"/>
              <w:right w:w="57"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0,03</w:t>
            </w:r>
          </w:p>
        </w:tc>
        <w:tc>
          <w:tcPr>
            <w:tcW w:w="803" w:type="pct"/>
            <w:tcMar>
              <w:top w:w="57" w:type="dxa"/>
              <w:left w:w="57" w:type="dxa"/>
              <w:bottom w:w="57" w:type="dxa"/>
              <w:right w:w="57" w:type="dxa"/>
            </w:tcMar>
            <w:vAlign w:val="center"/>
          </w:tcPr>
          <w:p w:rsidR="00160DBA" w:rsidRPr="00B64D1D" w:rsidRDefault="00160DBA" w:rsidP="005F547F">
            <w:pPr>
              <w:pStyle w:val="11"/>
              <w:spacing w:line="240" w:lineRule="auto"/>
              <w:ind w:firstLine="47"/>
              <w:rPr>
                <w:color w:val="000000"/>
                <w:sz w:val="28"/>
                <w:szCs w:val="28"/>
              </w:rPr>
            </w:pPr>
            <w:r w:rsidRPr="00B64D1D">
              <w:rPr>
                <w:color w:val="000000"/>
                <w:sz w:val="28"/>
                <w:szCs w:val="28"/>
              </w:rPr>
              <w:t>Не более 0,5</w:t>
            </w:r>
          </w:p>
        </w:tc>
      </w:tr>
    </w:tbl>
    <w:p w:rsidR="00160DBA" w:rsidRDefault="00160DBA" w:rsidP="00160DBA">
      <w:pPr>
        <w:pStyle w:val="11"/>
        <w:spacing w:line="360" w:lineRule="auto"/>
        <w:ind w:firstLine="709"/>
        <w:rPr>
          <w:color w:val="000000"/>
          <w:sz w:val="28"/>
          <w:szCs w:val="28"/>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Коэффициент текущей ликвидности выше норматива, коэффициент обеспеченности собственными средствами значительно выше норматива, следовательно, структура баланса признается удовлетворительной. </w:t>
      </w:r>
    </w:p>
    <w:p w:rsidR="00160DBA" w:rsidRDefault="00160DBA" w:rsidP="00160DBA">
      <w:pPr>
        <w:pStyle w:val="11"/>
        <w:spacing w:line="360" w:lineRule="auto"/>
        <w:ind w:firstLine="709"/>
        <w:rPr>
          <w:color w:val="000000"/>
          <w:sz w:val="28"/>
          <w:szCs w:val="28"/>
        </w:rPr>
      </w:pPr>
      <w:r w:rsidRPr="00B64D1D">
        <w:rPr>
          <w:color w:val="000000"/>
          <w:sz w:val="28"/>
          <w:szCs w:val="28"/>
        </w:rPr>
        <w:t xml:space="preserve">Коэффициент обеспеченности финансовых обязательств активами на конец отчетного периода ниже норматива, коэффициент обеспеченности просроченных финансовых обязательств активами предприятия на конец отчетного периода ниже норматива, значит, предприятие считается платежеспособным. </w:t>
      </w:r>
    </w:p>
    <w:p w:rsidR="00160DBA" w:rsidRPr="00B64D1D" w:rsidRDefault="00160DBA" w:rsidP="00160DBA">
      <w:pPr>
        <w:pStyle w:val="11"/>
        <w:spacing w:line="360" w:lineRule="auto"/>
        <w:ind w:firstLine="708"/>
        <w:rPr>
          <w:color w:val="000000"/>
          <w:sz w:val="28"/>
          <w:szCs w:val="28"/>
        </w:rPr>
      </w:pPr>
      <w:r w:rsidRPr="00B64D1D">
        <w:rPr>
          <w:color w:val="000000"/>
          <w:sz w:val="28"/>
          <w:szCs w:val="28"/>
        </w:rPr>
        <w:t xml:space="preserve">Различные показатели ликвидности не только дают разностороннюю характеристику устойчивости финансового состояния предприятия при разной степени учета ликвидных средств, но и отвечают интересам различных внешних пользователей аналитической информации. Минимально безопасными считаются следующие показатели: </w:t>
      </w:r>
    </w:p>
    <w:p w:rsidR="00160DBA" w:rsidRPr="00B64D1D" w:rsidRDefault="00160DBA" w:rsidP="00160DBA">
      <w:pPr>
        <w:pStyle w:val="11"/>
        <w:spacing w:line="240" w:lineRule="auto"/>
        <w:ind w:firstLine="709"/>
        <w:rPr>
          <w:color w:val="000000"/>
          <w:sz w:val="28"/>
          <w:szCs w:val="28"/>
        </w:rPr>
      </w:pPr>
      <w:r w:rsidRPr="00B64D1D">
        <w:rPr>
          <w:color w:val="000000"/>
          <w:sz w:val="28"/>
          <w:szCs w:val="28"/>
        </w:rPr>
        <w:t xml:space="preserve">1. Коэффициент текущей ликвидности (общий коэффициент покрытия): </w:t>
      </w:r>
    </w:p>
    <w:p w:rsidR="00160DBA" w:rsidRPr="00B64D1D" w:rsidRDefault="00160DBA" w:rsidP="00160DBA">
      <w:pPr>
        <w:pStyle w:val="11"/>
        <w:spacing w:line="240" w:lineRule="auto"/>
        <w:ind w:firstLine="709"/>
        <w:rPr>
          <w:color w:val="000000"/>
          <w:sz w:val="28"/>
          <w:szCs w:val="28"/>
        </w:rPr>
      </w:pPr>
    </w:p>
    <w:tbl>
      <w:tblPr>
        <w:tblW w:w="0" w:type="auto"/>
        <w:tblLook w:val="01E0" w:firstRow="1" w:lastRow="1" w:firstColumn="1" w:lastColumn="1" w:noHBand="0" w:noVBand="0"/>
      </w:tblPr>
      <w:tblGrid>
        <w:gridCol w:w="7710"/>
        <w:gridCol w:w="1576"/>
      </w:tblGrid>
      <w:tr w:rsidR="00160DBA" w:rsidRPr="00B64D1D" w:rsidTr="005F547F">
        <w:tc>
          <w:tcPr>
            <w:tcW w:w="7710" w:type="dxa"/>
          </w:tcPr>
          <w:p w:rsidR="00160DBA" w:rsidRPr="00B64D1D" w:rsidRDefault="00160DBA" w:rsidP="005F547F">
            <w:pPr>
              <w:pStyle w:val="11"/>
              <w:spacing w:line="240" w:lineRule="auto"/>
              <w:ind w:firstLine="709"/>
              <w:rPr>
                <w:color w:val="000000"/>
                <w:sz w:val="28"/>
                <w:szCs w:val="28"/>
                <w:lang w:val="en-US"/>
              </w:rPr>
            </w:pPr>
            <w:r w:rsidRPr="00B64D1D">
              <w:rPr>
                <w:color w:val="000000"/>
                <w:sz w:val="28"/>
                <w:szCs w:val="28"/>
              </w:rPr>
              <w:t xml:space="preserve">КЛИКВ.1 &gt;0,2 – 0,25. </w:t>
            </w:r>
          </w:p>
        </w:tc>
        <w:tc>
          <w:tcPr>
            <w:tcW w:w="1576" w:type="dxa"/>
          </w:tcPr>
          <w:p w:rsidR="00160DBA" w:rsidRPr="00B64D1D" w:rsidRDefault="00160DBA" w:rsidP="005F547F">
            <w:pPr>
              <w:pStyle w:val="11"/>
              <w:spacing w:line="240" w:lineRule="auto"/>
              <w:ind w:firstLine="709"/>
              <w:rPr>
                <w:color w:val="000000"/>
                <w:sz w:val="28"/>
                <w:szCs w:val="28"/>
                <w:lang w:val="en-US"/>
              </w:rPr>
            </w:pPr>
            <w:r w:rsidRPr="00B64D1D">
              <w:rPr>
                <w:color w:val="000000"/>
                <w:sz w:val="28"/>
                <w:szCs w:val="28"/>
                <w:lang w:val="en-US"/>
              </w:rPr>
              <w:t>(</w:t>
            </w:r>
            <w:r w:rsidRPr="00B64D1D">
              <w:rPr>
                <w:color w:val="000000"/>
                <w:sz w:val="28"/>
                <w:szCs w:val="28"/>
              </w:rPr>
              <w:t>1</w:t>
            </w:r>
            <w:r w:rsidRPr="00B64D1D">
              <w:rPr>
                <w:color w:val="000000"/>
                <w:sz w:val="28"/>
                <w:szCs w:val="28"/>
                <w:lang w:val="en-US"/>
              </w:rPr>
              <w:t xml:space="preserve">) </w:t>
            </w:r>
          </w:p>
        </w:tc>
      </w:tr>
    </w:tbl>
    <w:p w:rsidR="00160DBA" w:rsidRPr="00B64D1D" w:rsidRDefault="00160DBA" w:rsidP="00160DBA">
      <w:pPr>
        <w:pStyle w:val="11"/>
        <w:spacing w:line="240" w:lineRule="auto"/>
        <w:ind w:firstLine="709"/>
        <w:rPr>
          <w:color w:val="000000"/>
          <w:sz w:val="28"/>
          <w:szCs w:val="28"/>
          <w:lang w:val="en-US"/>
        </w:rPr>
      </w:pPr>
    </w:p>
    <w:p w:rsidR="00160DBA" w:rsidRPr="00B64D1D" w:rsidRDefault="00160DBA" w:rsidP="00160DBA">
      <w:pPr>
        <w:pStyle w:val="11"/>
        <w:spacing w:line="240" w:lineRule="auto"/>
        <w:ind w:firstLine="709"/>
        <w:rPr>
          <w:color w:val="000000"/>
          <w:sz w:val="28"/>
          <w:szCs w:val="28"/>
        </w:rPr>
      </w:pPr>
      <w:r w:rsidRPr="00B64D1D">
        <w:rPr>
          <w:color w:val="000000"/>
          <w:sz w:val="28"/>
          <w:szCs w:val="28"/>
        </w:rPr>
        <w:t xml:space="preserve">2. Промежуточный коэффициент покрытия: </w:t>
      </w:r>
    </w:p>
    <w:p w:rsidR="00160DBA" w:rsidRPr="00B64D1D" w:rsidRDefault="00160DBA" w:rsidP="00160DBA">
      <w:pPr>
        <w:pStyle w:val="11"/>
        <w:spacing w:line="240" w:lineRule="auto"/>
        <w:ind w:firstLine="709"/>
        <w:rPr>
          <w:color w:val="000000"/>
          <w:sz w:val="28"/>
          <w:szCs w:val="28"/>
          <w:lang w:val="en-US"/>
        </w:rPr>
      </w:pPr>
    </w:p>
    <w:tbl>
      <w:tblPr>
        <w:tblW w:w="0" w:type="auto"/>
        <w:tblLook w:val="01E0" w:firstRow="1" w:lastRow="1" w:firstColumn="1" w:lastColumn="1" w:noHBand="0" w:noVBand="0"/>
      </w:tblPr>
      <w:tblGrid>
        <w:gridCol w:w="7710"/>
        <w:gridCol w:w="1576"/>
      </w:tblGrid>
      <w:tr w:rsidR="00160DBA" w:rsidRPr="00B64D1D" w:rsidTr="005F547F">
        <w:tc>
          <w:tcPr>
            <w:tcW w:w="7710" w:type="dxa"/>
          </w:tcPr>
          <w:p w:rsidR="00160DBA" w:rsidRPr="00B64D1D" w:rsidRDefault="00160DBA" w:rsidP="005F547F">
            <w:pPr>
              <w:pStyle w:val="11"/>
              <w:spacing w:line="240" w:lineRule="auto"/>
              <w:ind w:firstLine="709"/>
              <w:rPr>
                <w:color w:val="000000"/>
                <w:sz w:val="28"/>
                <w:szCs w:val="28"/>
                <w:lang w:val="en-US"/>
              </w:rPr>
            </w:pPr>
            <w:r w:rsidRPr="00B64D1D">
              <w:rPr>
                <w:color w:val="000000"/>
                <w:sz w:val="28"/>
                <w:szCs w:val="28"/>
              </w:rPr>
              <w:t xml:space="preserve">КЛИКВ.2 &gt; 0,5-0.7. </w:t>
            </w:r>
          </w:p>
        </w:tc>
        <w:tc>
          <w:tcPr>
            <w:tcW w:w="1576" w:type="dxa"/>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 xml:space="preserve">(2) </w:t>
            </w:r>
          </w:p>
        </w:tc>
      </w:tr>
    </w:tbl>
    <w:p w:rsidR="00160DBA" w:rsidRPr="00B64D1D" w:rsidRDefault="00160DBA" w:rsidP="00160DBA">
      <w:pPr>
        <w:pStyle w:val="11"/>
        <w:spacing w:line="240" w:lineRule="auto"/>
        <w:ind w:firstLine="709"/>
        <w:rPr>
          <w:color w:val="000000"/>
          <w:sz w:val="28"/>
          <w:szCs w:val="28"/>
        </w:rPr>
      </w:pPr>
    </w:p>
    <w:p w:rsidR="00160DBA" w:rsidRPr="00B64D1D" w:rsidRDefault="00160DBA" w:rsidP="00160DBA">
      <w:pPr>
        <w:pStyle w:val="11"/>
        <w:spacing w:line="240" w:lineRule="auto"/>
        <w:ind w:firstLine="709"/>
        <w:rPr>
          <w:color w:val="000000"/>
          <w:sz w:val="28"/>
          <w:szCs w:val="28"/>
        </w:rPr>
      </w:pPr>
      <w:r w:rsidRPr="00B64D1D">
        <w:rPr>
          <w:color w:val="000000"/>
          <w:sz w:val="28"/>
          <w:szCs w:val="28"/>
        </w:rPr>
        <w:t xml:space="preserve">3. Коэффициент абсолютной ликвидности: </w:t>
      </w:r>
    </w:p>
    <w:p w:rsidR="00160DBA" w:rsidRPr="00B64D1D" w:rsidRDefault="00160DBA" w:rsidP="00160DBA">
      <w:pPr>
        <w:pStyle w:val="11"/>
        <w:spacing w:line="240" w:lineRule="auto"/>
        <w:ind w:firstLine="709"/>
        <w:rPr>
          <w:color w:val="000000"/>
          <w:sz w:val="28"/>
          <w:szCs w:val="28"/>
        </w:rPr>
      </w:pPr>
    </w:p>
    <w:tbl>
      <w:tblPr>
        <w:tblW w:w="0" w:type="auto"/>
        <w:tblLook w:val="01E0" w:firstRow="1" w:lastRow="1" w:firstColumn="1" w:lastColumn="1" w:noHBand="0" w:noVBand="0"/>
      </w:tblPr>
      <w:tblGrid>
        <w:gridCol w:w="7710"/>
        <w:gridCol w:w="1576"/>
      </w:tblGrid>
      <w:tr w:rsidR="00160DBA" w:rsidRPr="00B64D1D" w:rsidTr="005F547F">
        <w:tc>
          <w:tcPr>
            <w:tcW w:w="7710" w:type="dxa"/>
          </w:tcPr>
          <w:p w:rsidR="00160DBA" w:rsidRPr="00B64D1D" w:rsidRDefault="00160DBA" w:rsidP="005F547F">
            <w:pPr>
              <w:pStyle w:val="11"/>
              <w:spacing w:line="240" w:lineRule="auto"/>
              <w:ind w:firstLine="709"/>
              <w:rPr>
                <w:color w:val="000000"/>
                <w:sz w:val="28"/>
                <w:szCs w:val="28"/>
                <w:lang w:val="en-US"/>
              </w:rPr>
            </w:pPr>
            <w:r w:rsidRPr="00B64D1D">
              <w:rPr>
                <w:color w:val="000000"/>
                <w:sz w:val="28"/>
                <w:szCs w:val="28"/>
              </w:rPr>
              <w:t xml:space="preserve">1,0 &lt; КЛИКВ.3 &lt; 2,0. </w:t>
            </w:r>
          </w:p>
        </w:tc>
        <w:tc>
          <w:tcPr>
            <w:tcW w:w="1576" w:type="dxa"/>
          </w:tcPr>
          <w:p w:rsidR="00160DBA" w:rsidRPr="00B64D1D" w:rsidRDefault="00160DBA" w:rsidP="005F547F">
            <w:pPr>
              <w:pStyle w:val="11"/>
              <w:spacing w:line="240" w:lineRule="auto"/>
              <w:ind w:firstLine="709"/>
              <w:rPr>
                <w:color w:val="000000"/>
                <w:sz w:val="28"/>
                <w:szCs w:val="28"/>
                <w:lang w:val="en-US"/>
              </w:rPr>
            </w:pPr>
            <w:r w:rsidRPr="00B64D1D">
              <w:rPr>
                <w:color w:val="000000"/>
                <w:sz w:val="28"/>
                <w:szCs w:val="28"/>
                <w:lang w:val="en-US"/>
              </w:rPr>
              <w:t>(</w:t>
            </w:r>
            <w:r w:rsidRPr="00B64D1D">
              <w:rPr>
                <w:color w:val="000000"/>
                <w:sz w:val="28"/>
                <w:szCs w:val="28"/>
              </w:rPr>
              <w:t>3</w:t>
            </w:r>
            <w:r w:rsidRPr="00B64D1D">
              <w:rPr>
                <w:color w:val="000000"/>
                <w:sz w:val="28"/>
                <w:szCs w:val="28"/>
                <w:lang w:val="en-US"/>
              </w:rPr>
              <w:t xml:space="preserve">) </w:t>
            </w:r>
          </w:p>
        </w:tc>
      </w:tr>
    </w:tbl>
    <w:p w:rsidR="00160DBA" w:rsidRPr="00B64D1D" w:rsidRDefault="00160DBA" w:rsidP="00160DBA">
      <w:pPr>
        <w:pStyle w:val="11"/>
        <w:spacing w:line="360" w:lineRule="auto"/>
        <w:ind w:firstLine="709"/>
        <w:rPr>
          <w:color w:val="000000"/>
          <w:sz w:val="28"/>
          <w:szCs w:val="28"/>
          <w:lang w:val="en-US"/>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Если отношение текущих активов к краткосрочной задолженности меньше минимально безопасной величины, это значит, что по внешним обязательствам нечем платить. Превышение оборотных (текущих) активов над краткосрочными обязательствами более чем в 2 раза считается нежелательным, поскольку свидетельствует о нерациональном вложении предприятием своих средств (оно обычно использует дорогостоящие активы, т.е. прибыль, получаемая от текущих активов, ниже процентных ставок за заемные средства) и неэффективном их использовании.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Низкий коэффициент ликвидности баланса обязывает предприятие принимать меры по укреплению финансового положения путем мобилизации средств, внепланово отвлеченных в оборотные активы. </w:t>
      </w:r>
    </w:p>
    <w:p w:rsidR="00160DBA" w:rsidRDefault="00160DBA" w:rsidP="00160DBA">
      <w:pPr>
        <w:pStyle w:val="11"/>
        <w:spacing w:line="360" w:lineRule="auto"/>
        <w:ind w:firstLine="709"/>
        <w:rPr>
          <w:color w:val="000000"/>
          <w:sz w:val="28"/>
          <w:szCs w:val="28"/>
        </w:rPr>
      </w:pPr>
      <w:r w:rsidRPr="00B64D1D">
        <w:rPr>
          <w:color w:val="000000"/>
          <w:sz w:val="28"/>
          <w:szCs w:val="28"/>
        </w:rPr>
        <w:t>В табл</w:t>
      </w:r>
      <w:r>
        <w:rPr>
          <w:color w:val="000000"/>
          <w:sz w:val="28"/>
          <w:szCs w:val="28"/>
        </w:rPr>
        <w:t>ице</w:t>
      </w:r>
      <w:r w:rsidRPr="00B64D1D">
        <w:rPr>
          <w:color w:val="000000"/>
          <w:sz w:val="28"/>
          <w:szCs w:val="28"/>
        </w:rPr>
        <w:t xml:space="preserve"> приведен анализ показателей ликвидности предприятия. </w:t>
      </w:r>
    </w:p>
    <w:p w:rsidR="00160DBA" w:rsidRPr="00B64D1D" w:rsidRDefault="00160DBA" w:rsidP="00160DBA">
      <w:pPr>
        <w:pStyle w:val="11"/>
        <w:spacing w:line="360" w:lineRule="auto"/>
        <w:ind w:firstLine="709"/>
        <w:rPr>
          <w:color w:val="000000"/>
          <w:sz w:val="28"/>
          <w:szCs w:val="28"/>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Таблица Анализ показателей ликвидности предприятия</w:t>
      </w:r>
    </w:p>
    <w:tbl>
      <w:tblPr>
        <w:tblW w:w="4381" w:type="pct"/>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01"/>
        <w:gridCol w:w="741"/>
        <w:gridCol w:w="1383"/>
        <w:gridCol w:w="1295"/>
        <w:gridCol w:w="1800"/>
      </w:tblGrid>
      <w:tr w:rsidR="00160DBA" w:rsidRPr="00B64D1D" w:rsidTr="005F547F">
        <w:trPr>
          <w:cantSplit/>
          <w:trHeight w:val="400"/>
        </w:trPr>
        <w:tc>
          <w:tcPr>
            <w:tcW w:w="1825" w:type="pct"/>
            <w:vMerge w:val="restart"/>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Показатели</w:t>
            </w:r>
          </w:p>
        </w:tc>
        <w:tc>
          <w:tcPr>
            <w:tcW w:w="2080" w:type="pct"/>
            <w:gridSpan w:val="3"/>
            <w:tcMar>
              <w:top w:w="13" w:type="dxa"/>
              <w:left w:w="13" w:type="dxa"/>
              <w:bottom w:w="0" w:type="dxa"/>
              <w:right w:w="13" w:type="dxa"/>
            </w:tcMar>
          </w:tcPr>
          <w:p w:rsidR="00160DBA" w:rsidRPr="00B64D1D" w:rsidRDefault="00160DBA" w:rsidP="005F547F">
            <w:pPr>
              <w:pStyle w:val="11"/>
              <w:spacing w:line="240" w:lineRule="auto"/>
              <w:ind w:firstLine="709"/>
              <w:jc w:val="center"/>
              <w:rPr>
                <w:color w:val="000000"/>
                <w:sz w:val="28"/>
                <w:szCs w:val="28"/>
              </w:rPr>
            </w:pPr>
            <w:r w:rsidRPr="00B64D1D">
              <w:rPr>
                <w:color w:val="000000"/>
                <w:sz w:val="28"/>
                <w:szCs w:val="28"/>
              </w:rPr>
              <w:t>Значение на начало года</w:t>
            </w:r>
          </w:p>
        </w:tc>
        <w:tc>
          <w:tcPr>
            <w:tcW w:w="1095" w:type="pct"/>
            <w:vMerge w:val="restart"/>
            <w:tcMar>
              <w:top w:w="13" w:type="dxa"/>
              <w:left w:w="13" w:type="dxa"/>
              <w:bottom w:w="0" w:type="dxa"/>
              <w:right w:w="13" w:type="dxa"/>
            </w:tcMar>
          </w:tcPr>
          <w:p w:rsidR="00160DBA" w:rsidRPr="00B64D1D" w:rsidRDefault="00160DBA" w:rsidP="005F547F">
            <w:pPr>
              <w:pStyle w:val="11"/>
              <w:spacing w:line="240" w:lineRule="auto"/>
              <w:ind w:hanging="12"/>
              <w:rPr>
                <w:color w:val="000000"/>
                <w:sz w:val="28"/>
                <w:szCs w:val="28"/>
              </w:rPr>
            </w:pPr>
            <w:r w:rsidRPr="00B64D1D">
              <w:rPr>
                <w:color w:val="000000"/>
                <w:sz w:val="28"/>
                <w:szCs w:val="28"/>
              </w:rPr>
              <w:t xml:space="preserve">Норматив </w:t>
            </w:r>
          </w:p>
          <w:p w:rsidR="00160DBA" w:rsidRPr="00B64D1D" w:rsidRDefault="00160DBA" w:rsidP="005F547F">
            <w:pPr>
              <w:pStyle w:val="11"/>
              <w:spacing w:line="240" w:lineRule="auto"/>
              <w:ind w:hanging="12"/>
              <w:rPr>
                <w:color w:val="000000"/>
                <w:sz w:val="28"/>
                <w:szCs w:val="28"/>
              </w:rPr>
            </w:pPr>
            <w:r w:rsidRPr="00B64D1D">
              <w:rPr>
                <w:color w:val="000000"/>
                <w:sz w:val="28"/>
                <w:szCs w:val="28"/>
              </w:rPr>
              <w:t xml:space="preserve">коэффициента </w:t>
            </w:r>
          </w:p>
        </w:tc>
      </w:tr>
      <w:tr w:rsidR="00160DBA" w:rsidRPr="00B64D1D" w:rsidTr="005F547F">
        <w:trPr>
          <w:cantSplit/>
          <w:trHeight w:val="416"/>
        </w:trPr>
        <w:tc>
          <w:tcPr>
            <w:tcW w:w="1825" w:type="pct"/>
            <w:vMerge/>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p>
        </w:tc>
        <w:tc>
          <w:tcPr>
            <w:tcW w:w="451" w:type="pct"/>
            <w:tcMar>
              <w:top w:w="13" w:type="dxa"/>
              <w:left w:w="13" w:type="dxa"/>
              <w:bottom w:w="0" w:type="dxa"/>
              <w:right w:w="13" w:type="dxa"/>
            </w:tcMar>
          </w:tcPr>
          <w:p w:rsidR="00160DBA" w:rsidRPr="00B64D1D" w:rsidRDefault="00160DBA" w:rsidP="005F547F">
            <w:pPr>
              <w:pStyle w:val="11"/>
              <w:spacing w:line="240" w:lineRule="auto"/>
              <w:ind w:firstLine="1"/>
              <w:rPr>
                <w:color w:val="000000"/>
                <w:sz w:val="28"/>
                <w:szCs w:val="28"/>
              </w:rPr>
            </w:pPr>
            <w:r w:rsidRPr="00B64D1D">
              <w:rPr>
                <w:color w:val="000000"/>
                <w:sz w:val="28"/>
                <w:szCs w:val="28"/>
              </w:rPr>
              <w:t>200</w:t>
            </w:r>
            <w:r>
              <w:rPr>
                <w:color w:val="000000"/>
                <w:sz w:val="28"/>
                <w:szCs w:val="28"/>
              </w:rPr>
              <w:t>7</w:t>
            </w:r>
          </w:p>
        </w:tc>
        <w:tc>
          <w:tcPr>
            <w:tcW w:w="841" w:type="pct"/>
          </w:tcPr>
          <w:p w:rsidR="00160DBA" w:rsidRPr="00B64D1D" w:rsidRDefault="00160DBA" w:rsidP="005F547F">
            <w:pPr>
              <w:pStyle w:val="11"/>
              <w:spacing w:line="240" w:lineRule="auto"/>
              <w:rPr>
                <w:color w:val="000000"/>
                <w:sz w:val="28"/>
                <w:szCs w:val="28"/>
              </w:rPr>
            </w:pPr>
            <w:r w:rsidRPr="00B64D1D">
              <w:rPr>
                <w:color w:val="000000"/>
                <w:sz w:val="28"/>
                <w:szCs w:val="28"/>
              </w:rPr>
              <w:t>200</w:t>
            </w:r>
            <w:r>
              <w:rPr>
                <w:color w:val="000000"/>
                <w:sz w:val="28"/>
                <w:szCs w:val="28"/>
              </w:rPr>
              <w:t>8</w:t>
            </w:r>
          </w:p>
        </w:tc>
        <w:tc>
          <w:tcPr>
            <w:tcW w:w="788" w:type="pct"/>
            <w:tcMar>
              <w:top w:w="13" w:type="dxa"/>
              <w:left w:w="13" w:type="dxa"/>
              <w:bottom w:w="0" w:type="dxa"/>
              <w:right w:w="13" w:type="dxa"/>
            </w:tcMar>
          </w:tcPr>
          <w:p w:rsidR="00160DBA" w:rsidRPr="00B64D1D" w:rsidRDefault="00160DBA" w:rsidP="005F547F">
            <w:pPr>
              <w:pStyle w:val="11"/>
              <w:spacing w:line="240" w:lineRule="auto"/>
              <w:rPr>
                <w:color w:val="000000"/>
                <w:sz w:val="28"/>
                <w:szCs w:val="28"/>
              </w:rPr>
            </w:pPr>
            <w:r w:rsidRPr="00B64D1D">
              <w:rPr>
                <w:color w:val="000000"/>
                <w:sz w:val="28"/>
                <w:szCs w:val="28"/>
              </w:rPr>
              <w:t>200</w:t>
            </w:r>
            <w:r>
              <w:rPr>
                <w:color w:val="000000"/>
                <w:sz w:val="28"/>
                <w:szCs w:val="28"/>
              </w:rPr>
              <w:t>9</w:t>
            </w:r>
          </w:p>
        </w:tc>
        <w:tc>
          <w:tcPr>
            <w:tcW w:w="1095" w:type="pct"/>
            <w:vMerge/>
            <w:tcMar>
              <w:top w:w="13" w:type="dxa"/>
              <w:left w:w="13" w:type="dxa"/>
              <w:bottom w:w="0" w:type="dxa"/>
              <w:right w:w="13" w:type="dxa"/>
            </w:tcMar>
          </w:tcPr>
          <w:p w:rsidR="00160DBA" w:rsidRPr="00B64D1D" w:rsidRDefault="00160DBA" w:rsidP="005F547F">
            <w:pPr>
              <w:pStyle w:val="11"/>
              <w:spacing w:line="240" w:lineRule="auto"/>
              <w:ind w:firstLine="709"/>
              <w:rPr>
                <w:color w:val="000000"/>
                <w:sz w:val="28"/>
                <w:szCs w:val="28"/>
              </w:rPr>
            </w:pPr>
          </w:p>
        </w:tc>
      </w:tr>
      <w:tr w:rsidR="00160DBA" w:rsidRPr="00B64D1D" w:rsidTr="005F547F">
        <w:trPr>
          <w:cantSplit/>
          <w:trHeight w:val="290"/>
        </w:trPr>
        <w:tc>
          <w:tcPr>
            <w:tcW w:w="1825" w:type="pct"/>
            <w:tcMar>
              <w:top w:w="13" w:type="dxa"/>
              <w:left w:w="113" w:type="dxa"/>
              <w:bottom w:w="0" w:type="dxa"/>
              <w:right w:w="113" w:type="dxa"/>
            </w:tcMar>
          </w:tcPr>
          <w:p w:rsidR="00160DBA" w:rsidRPr="00B64D1D" w:rsidRDefault="00160DBA" w:rsidP="005F547F">
            <w:pPr>
              <w:pStyle w:val="11"/>
              <w:spacing w:line="240" w:lineRule="auto"/>
              <w:ind w:firstLine="709"/>
              <w:rPr>
                <w:color w:val="000000"/>
                <w:sz w:val="28"/>
                <w:szCs w:val="28"/>
              </w:rPr>
            </w:pPr>
            <w:r w:rsidRPr="00B64D1D">
              <w:rPr>
                <w:color w:val="000000"/>
                <w:sz w:val="28"/>
                <w:szCs w:val="28"/>
              </w:rPr>
              <w:t>1</w:t>
            </w:r>
          </w:p>
        </w:tc>
        <w:tc>
          <w:tcPr>
            <w:tcW w:w="451" w:type="pct"/>
            <w:tcMar>
              <w:top w:w="13" w:type="dxa"/>
              <w:left w:w="13" w:type="dxa"/>
              <w:bottom w:w="0" w:type="dxa"/>
              <w:right w:w="13" w:type="dxa"/>
            </w:tcMar>
            <w:vAlign w:val="center"/>
          </w:tcPr>
          <w:p w:rsidR="00160DBA" w:rsidRPr="00B64D1D" w:rsidRDefault="00160DBA" w:rsidP="005F547F">
            <w:pPr>
              <w:pStyle w:val="11"/>
              <w:spacing w:line="240" w:lineRule="auto"/>
              <w:ind w:firstLine="1"/>
              <w:rPr>
                <w:color w:val="000000"/>
                <w:sz w:val="28"/>
                <w:szCs w:val="28"/>
              </w:rPr>
            </w:pPr>
            <w:r w:rsidRPr="00B64D1D">
              <w:rPr>
                <w:color w:val="000000"/>
                <w:sz w:val="28"/>
                <w:szCs w:val="28"/>
              </w:rPr>
              <w:t>2</w:t>
            </w:r>
          </w:p>
        </w:tc>
        <w:tc>
          <w:tcPr>
            <w:tcW w:w="841" w:type="pct"/>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3</w:t>
            </w:r>
          </w:p>
        </w:tc>
        <w:tc>
          <w:tcPr>
            <w:tcW w:w="788" w:type="pct"/>
            <w:tcMar>
              <w:top w:w="13" w:type="dxa"/>
              <w:left w:w="13" w:type="dxa"/>
              <w:bottom w:w="0" w:type="dxa"/>
              <w:right w:w="13"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4</w:t>
            </w:r>
          </w:p>
        </w:tc>
        <w:tc>
          <w:tcPr>
            <w:tcW w:w="1095" w:type="pct"/>
            <w:tcMar>
              <w:top w:w="13" w:type="dxa"/>
              <w:left w:w="13" w:type="dxa"/>
              <w:bottom w:w="0" w:type="dxa"/>
              <w:right w:w="13"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5</w:t>
            </w:r>
          </w:p>
        </w:tc>
      </w:tr>
      <w:tr w:rsidR="00160DBA" w:rsidRPr="00B64D1D" w:rsidTr="005F547F">
        <w:trPr>
          <w:cantSplit/>
          <w:trHeight w:val="765"/>
        </w:trPr>
        <w:tc>
          <w:tcPr>
            <w:tcW w:w="1825" w:type="pct"/>
            <w:tcBorders>
              <w:bottom w:val="nil"/>
            </w:tcBorders>
            <w:tcMar>
              <w:top w:w="13" w:type="dxa"/>
              <w:left w:w="113" w:type="dxa"/>
              <w:bottom w:w="0" w:type="dxa"/>
              <w:right w:w="113" w:type="dxa"/>
            </w:tcMar>
          </w:tcPr>
          <w:p w:rsidR="00160DBA" w:rsidRPr="00B64D1D" w:rsidRDefault="00160DBA" w:rsidP="005F547F">
            <w:pPr>
              <w:pStyle w:val="11"/>
              <w:spacing w:line="240" w:lineRule="auto"/>
              <w:jc w:val="left"/>
              <w:rPr>
                <w:color w:val="000000"/>
                <w:sz w:val="28"/>
                <w:szCs w:val="28"/>
              </w:rPr>
            </w:pPr>
            <w:r w:rsidRPr="00B64D1D">
              <w:rPr>
                <w:color w:val="000000"/>
                <w:sz w:val="28"/>
                <w:szCs w:val="28"/>
              </w:rPr>
              <w:t xml:space="preserve">1. Коэффициент текущей ликвидности (общий коэффициент покрытия) </w:t>
            </w:r>
          </w:p>
        </w:tc>
        <w:tc>
          <w:tcPr>
            <w:tcW w:w="451" w:type="pct"/>
            <w:tcBorders>
              <w:bottom w:val="nil"/>
            </w:tcBorders>
            <w:tcMar>
              <w:top w:w="13" w:type="dxa"/>
              <w:left w:w="13" w:type="dxa"/>
              <w:bottom w:w="0" w:type="dxa"/>
              <w:right w:w="13" w:type="dxa"/>
            </w:tcMar>
            <w:vAlign w:val="center"/>
          </w:tcPr>
          <w:p w:rsidR="00160DBA" w:rsidRPr="00B64D1D" w:rsidRDefault="00160DBA" w:rsidP="005F547F">
            <w:pPr>
              <w:pStyle w:val="11"/>
              <w:spacing w:line="240" w:lineRule="auto"/>
              <w:ind w:firstLine="1"/>
              <w:rPr>
                <w:color w:val="000000"/>
                <w:sz w:val="28"/>
                <w:szCs w:val="28"/>
              </w:rPr>
            </w:pPr>
            <w:r w:rsidRPr="00B64D1D">
              <w:rPr>
                <w:color w:val="000000"/>
                <w:sz w:val="28"/>
                <w:szCs w:val="28"/>
              </w:rPr>
              <w:t>4,5</w:t>
            </w:r>
          </w:p>
        </w:tc>
        <w:tc>
          <w:tcPr>
            <w:tcW w:w="841" w:type="pct"/>
            <w:tcBorders>
              <w:bottom w:val="nil"/>
            </w:tcBorders>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4,6</w:t>
            </w:r>
          </w:p>
        </w:tc>
        <w:tc>
          <w:tcPr>
            <w:tcW w:w="788" w:type="pct"/>
            <w:tcBorders>
              <w:bottom w:val="nil"/>
            </w:tcBorders>
            <w:tcMar>
              <w:top w:w="13" w:type="dxa"/>
              <w:left w:w="13" w:type="dxa"/>
              <w:bottom w:w="0" w:type="dxa"/>
              <w:right w:w="13"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4,75</w:t>
            </w:r>
          </w:p>
        </w:tc>
        <w:tc>
          <w:tcPr>
            <w:tcW w:w="1095" w:type="pct"/>
            <w:tcBorders>
              <w:bottom w:val="nil"/>
            </w:tcBorders>
            <w:tcMar>
              <w:top w:w="13" w:type="dxa"/>
              <w:left w:w="13" w:type="dxa"/>
              <w:bottom w:w="0" w:type="dxa"/>
              <w:right w:w="13"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1,1</w:t>
            </w:r>
          </w:p>
        </w:tc>
      </w:tr>
      <w:tr w:rsidR="00160DBA" w:rsidRPr="00B64D1D" w:rsidTr="005F547F">
        <w:trPr>
          <w:cantSplit/>
          <w:trHeight w:val="699"/>
        </w:trPr>
        <w:tc>
          <w:tcPr>
            <w:tcW w:w="1825" w:type="pct"/>
            <w:tcMar>
              <w:top w:w="13" w:type="dxa"/>
              <w:left w:w="113" w:type="dxa"/>
              <w:bottom w:w="0" w:type="dxa"/>
              <w:right w:w="113" w:type="dxa"/>
            </w:tcMar>
          </w:tcPr>
          <w:p w:rsidR="00160DBA" w:rsidRPr="00B64D1D" w:rsidRDefault="00160DBA" w:rsidP="005F547F">
            <w:pPr>
              <w:pStyle w:val="11"/>
              <w:spacing w:line="240" w:lineRule="auto"/>
              <w:rPr>
                <w:color w:val="000000"/>
                <w:sz w:val="28"/>
                <w:szCs w:val="28"/>
              </w:rPr>
            </w:pPr>
            <w:r w:rsidRPr="00B64D1D">
              <w:rPr>
                <w:color w:val="000000"/>
                <w:sz w:val="28"/>
                <w:szCs w:val="28"/>
              </w:rPr>
              <w:t>2.Промежуточный коэффициент покрытия</w:t>
            </w:r>
          </w:p>
        </w:tc>
        <w:tc>
          <w:tcPr>
            <w:tcW w:w="451" w:type="pct"/>
            <w:tcMar>
              <w:top w:w="13" w:type="dxa"/>
              <w:left w:w="13" w:type="dxa"/>
              <w:bottom w:w="0" w:type="dxa"/>
              <w:right w:w="13" w:type="dxa"/>
            </w:tcMar>
            <w:vAlign w:val="center"/>
          </w:tcPr>
          <w:p w:rsidR="00160DBA" w:rsidRPr="00B64D1D" w:rsidRDefault="00160DBA" w:rsidP="005F547F">
            <w:pPr>
              <w:pStyle w:val="11"/>
              <w:spacing w:line="240" w:lineRule="auto"/>
              <w:ind w:firstLine="1"/>
              <w:rPr>
                <w:color w:val="000000"/>
                <w:sz w:val="28"/>
                <w:szCs w:val="28"/>
              </w:rPr>
            </w:pPr>
            <w:r w:rsidRPr="00B64D1D">
              <w:rPr>
                <w:color w:val="000000"/>
                <w:sz w:val="28"/>
                <w:szCs w:val="28"/>
              </w:rPr>
              <w:t>0,32</w:t>
            </w:r>
          </w:p>
        </w:tc>
        <w:tc>
          <w:tcPr>
            <w:tcW w:w="841" w:type="pct"/>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0,35</w:t>
            </w:r>
          </w:p>
        </w:tc>
        <w:tc>
          <w:tcPr>
            <w:tcW w:w="788" w:type="pct"/>
            <w:tcMar>
              <w:top w:w="13" w:type="dxa"/>
              <w:left w:w="13" w:type="dxa"/>
              <w:bottom w:w="0" w:type="dxa"/>
              <w:right w:w="13"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0,37</w:t>
            </w:r>
          </w:p>
        </w:tc>
        <w:tc>
          <w:tcPr>
            <w:tcW w:w="1095" w:type="pct"/>
            <w:tcMar>
              <w:top w:w="13" w:type="dxa"/>
              <w:left w:w="13" w:type="dxa"/>
              <w:bottom w:w="0" w:type="dxa"/>
              <w:right w:w="13"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Не менее 0,5-0,7</w:t>
            </w:r>
          </w:p>
        </w:tc>
      </w:tr>
      <w:tr w:rsidR="00160DBA" w:rsidRPr="00B64D1D" w:rsidTr="005F547F">
        <w:trPr>
          <w:cantSplit/>
          <w:trHeight w:val="510"/>
        </w:trPr>
        <w:tc>
          <w:tcPr>
            <w:tcW w:w="1825" w:type="pct"/>
            <w:tcMar>
              <w:top w:w="13" w:type="dxa"/>
              <w:left w:w="113" w:type="dxa"/>
              <w:bottom w:w="0" w:type="dxa"/>
              <w:right w:w="113" w:type="dxa"/>
            </w:tcMar>
          </w:tcPr>
          <w:p w:rsidR="00160DBA" w:rsidRPr="00B64D1D" w:rsidRDefault="00160DBA" w:rsidP="005F547F">
            <w:pPr>
              <w:pStyle w:val="11"/>
              <w:spacing w:line="240" w:lineRule="auto"/>
              <w:jc w:val="left"/>
              <w:rPr>
                <w:color w:val="000000"/>
                <w:sz w:val="28"/>
                <w:szCs w:val="28"/>
              </w:rPr>
            </w:pPr>
            <w:r w:rsidRPr="00B64D1D">
              <w:rPr>
                <w:color w:val="000000"/>
                <w:sz w:val="28"/>
                <w:szCs w:val="28"/>
              </w:rPr>
              <w:t>3. Коэффициент абсолютной ликвидности</w:t>
            </w:r>
          </w:p>
        </w:tc>
        <w:tc>
          <w:tcPr>
            <w:tcW w:w="451" w:type="pct"/>
            <w:tcMar>
              <w:top w:w="13" w:type="dxa"/>
              <w:left w:w="13" w:type="dxa"/>
              <w:bottom w:w="0" w:type="dxa"/>
              <w:right w:w="13" w:type="dxa"/>
            </w:tcMar>
            <w:vAlign w:val="center"/>
          </w:tcPr>
          <w:p w:rsidR="00160DBA" w:rsidRPr="00B64D1D" w:rsidRDefault="00160DBA" w:rsidP="005F547F">
            <w:pPr>
              <w:pStyle w:val="11"/>
              <w:spacing w:line="240" w:lineRule="auto"/>
              <w:ind w:firstLine="1"/>
              <w:rPr>
                <w:color w:val="000000"/>
                <w:sz w:val="28"/>
                <w:szCs w:val="28"/>
              </w:rPr>
            </w:pPr>
            <w:r w:rsidRPr="00B64D1D">
              <w:rPr>
                <w:color w:val="000000"/>
                <w:sz w:val="28"/>
                <w:szCs w:val="28"/>
              </w:rPr>
              <w:t>0,32</w:t>
            </w:r>
          </w:p>
        </w:tc>
        <w:tc>
          <w:tcPr>
            <w:tcW w:w="841" w:type="pct"/>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0,35</w:t>
            </w:r>
          </w:p>
        </w:tc>
        <w:tc>
          <w:tcPr>
            <w:tcW w:w="788" w:type="pct"/>
            <w:tcMar>
              <w:top w:w="13" w:type="dxa"/>
              <w:left w:w="13" w:type="dxa"/>
              <w:bottom w:w="0" w:type="dxa"/>
              <w:right w:w="13"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0,37</w:t>
            </w:r>
          </w:p>
        </w:tc>
        <w:tc>
          <w:tcPr>
            <w:tcW w:w="1095" w:type="pct"/>
            <w:tcMar>
              <w:top w:w="13" w:type="dxa"/>
              <w:left w:w="13" w:type="dxa"/>
              <w:bottom w:w="0" w:type="dxa"/>
              <w:right w:w="13" w:type="dxa"/>
            </w:tcMar>
            <w:vAlign w:val="center"/>
          </w:tcPr>
          <w:p w:rsidR="00160DBA" w:rsidRPr="00B64D1D" w:rsidRDefault="00160DBA" w:rsidP="005F547F">
            <w:pPr>
              <w:pStyle w:val="11"/>
              <w:spacing w:line="240" w:lineRule="auto"/>
              <w:rPr>
                <w:color w:val="000000"/>
                <w:sz w:val="28"/>
                <w:szCs w:val="28"/>
              </w:rPr>
            </w:pPr>
            <w:r w:rsidRPr="00B64D1D">
              <w:rPr>
                <w:color w:val="000000"/>
                <w:sz w:val="28"/>
                <w:szCs w:val="28"/>
              </w:rPr>
              <w:t>Не менее 0,2-0,25</w:t>
            </w:r>
          </w:p>
        </w:tc>
      </w:tr>
    </w:tbl>
    <w:p w:rsidR="00160DBA" w:rsidRPr="00B64D1D" w:rsidRDefault="00160DBA" w:rsidP="00160DBA">
      <w:pPr>
        <w:pStyle w:val="11"/>
        <w:spacing w:line="360" w:lineRule="auto"/>
        <w:ind w:firstLine="709"/>
        <w:rPr>
          <w:color w:val="000000"/>
          <w:sz w:val="28"/>
          <w:szCs w:val="28"/>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Промежуточный коэффициент покрытия ниже норматива, что свидетельствует о снижении прогнозируемых платежных способностей предприятия при условии своевременного проведения расчетов с дебиторами.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Коэффициент абсолютной ликвидности выше норматива, значит, предприятие на дату составления баланса платежеспособно.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Степень финансовой независимости предприятия от кредиторов показывает коэффициент автономии, который характеризует долю собственного капитала в имуществе предприятия. Теоретически достаточным значением этого коэффициента является 0,3-0,6. Наиболее безопасным для предприятия является коэффициент автономии (независимости), равный 0,5. Этот коэффициент показывает, какова доля собственных средств в общей стоимости имущества предприятия. Если доля источников собственных средств составляет 50% и более, то считают, что у предприятия стабильное финансовое состояние, так как, продав половину имущества, предприятие сможет погасить свои долговые обязательства. Однако такой подход не совсем оправдан. Расширение объема производства при обеспеченности сбыта за счет привлечения дополнительных заемных средств выгодно предприятию, так как процент предпринимательской прибыли выше, чем ссудный процент. На разность между этими процентами увеличивается предпринимательский доход, и, следовательно, возрастает эффективность использования собственных средств.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Коэффициент устойчивости экономического роста характеризует стабильность получения прибыли, остающейся в распоряжении предприятия.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Коэффициент соотношения заемного и собственного капитала– показывает долю финансовых обязательств предприятия в величине его собственного капитала. Этот коэффициент показывает размер заемных средств на 1 рубль собственных средств, т.е. какая часть имущества предприятия финансируется кредиторами.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Оптимальным вариантом формирования финансов предприятия в условиях рыночной экономики считается такой, когда основные средства приобретаются за счет собственного капитала предприятия, оборотные - на одну четверть за счет долгосрочных займов и на три четверти - за счет краткосрочных кредитов и кредиторской задолженности. Зарубежные экономисты считают, что оптимальное отношение собственного капитала к привлеченному должно составлять два к одному. Следует иметь в виду, что доля привлеченного капитала в общиx источниках средств зависит от соотношения процентных ставок за кредит и ставок на дивиденды. Если процентные ставки за кредит ниже ставок на дивиденды, то необходимо увеличивать использование краткосрочных и долгосрочных кредитов и других заемных средств.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Однако следует иметь в виду, что предельно допустимые значения несколько статичны и не выражают динамики использования оборотных средств. Их нормативные значения не учитывают внутриотраслевой специфики. Ведь на уровень коэффициентов оказывают влияние и скорость оборачиваемости средств, и продолжительность производственного цикла, и структура запасов, и другие отраслевые особенности. </w:t>
      </w:r>
    </w:p>
    <w:p w:rsidR="00160DBA" w:rsidRDefault="00160DBA" w:rsidP="00160DBA">
      <w:pPr>
        <w:pStyle w:val="11"/>
        <w:spacing w:line="360" w:lineRule="auto"/>
        <w:ind w:firstLine="709"/>
        <w:rPr>
          <w:color w:val="000000"/>
          <w:sz w:val="28"/>
          <w:szCs w:val="28"/>
        </w:rPr>
      </w:pPr>
      <w:r w:rsidRPr="00B64D1D">
        <w:rPr>
          <w:color w:val="000000"/>
          <w:sz w:val="28"/>
          <w:szCs w:val="28"/>
        </w:rPr>
        <w:t>В табл</w:t>
      </w:r>
      <w:r>
        <w:rPr>
          <w:color w:val="000000"/>
          <w:sz w:val="28"/>
          <w:szCs w:val="28"/>
        </w:rPr>
        <w:t xml:space="preserve">ице </w:t>
      </w:r>
      <w:r w:rsidRPr="00B64D1D">
        <w:rPr>
          <w:color w:val="000000"/>
          <w:sz w:val="28"/>
          <w:szCs w:val="28"/>
        </w:rPr>
        <w:t xml:space="preserve">приведен расчет показателей, характеризующих финансовую устойчивость предприятия. </w:t>
      </w:r>
    </w:p>
    <w:p w:rsidR="00160DBA" w:rsidRPr="00B64D1D" w:rsidRDefault="00160DBA" w:rsidP="00160DBA">
      <w:pPr>
        <w:pStyle w:val="11"/>
        <w:spacing w:line="360" w:lineRule="auto"/>
        <w:ind w:firstLine="709"/>
        <w:rPr>
          <w:color w:val="000000"/>
          <w:sz w:val="28"/>
          <w:szCs w:val="28"/>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Таблица</w:t>
      </w:r>
      <w:r>
        <w:rPr>
          <w:color w:val="000000"/>
          <w:sz w:val="28"/>
          <w:szCs w:val="28"/>
        </w:rPr>
        <w:t xml:space="preserve"> </w:t>
      </w:r>
      <w:r w:rsidRPr="00B64D1D">
        <w:rPr>
          <w:color w:val="000000"/>
          <w:sz w:val="28"/>
          <w:szCs w:val="28"/>
        </w:rPr>
        <w:t>Расчет показателей, характеризующих финансовую устойчивость предприятия</w:t>
      </w:r>
    </w:p>
    <w:tbl>
      <w:tblPr>
        <w:tblW w:w="9183" w:type="dxa"/>
        <w:tblInd w:w="197" w:type="dxa"/>
        <w:tblCellMar>
          <w:left w:w="0" w:type="dxa"/>
          <w:right w:w="0" w:type="dxa"/>
        </w:tblCellMar>
        <w:tblLook w:val="0000" w:firstRow="0" w:lastRow="0" w:firstColumn="0" w:lastColumn="0" w:noHBand="0" w:noVBand="0"/>
      </w:tblPr>
      <w:tblGrid>
        <w:gridCol w:w="3083"/>
        <w:gridCol w:w="1277"/>
        <w:gridCol w:w="1080"/>
        <w:gridCol w:w="1080"/>
        <w:gridCol w:w="2663"/>
      </w:tblGrid>
      <w:tr w:rsidR="00160DBA" w:rsidRPr="00B64D1D" w:rsidTr="005F547F">
        <w:trPr>
          <w:cantSplit/>
          <w:trHeight w:val="471"/>
        </w:trPr>
        <w:tc>
          <w:tcPr>
            <w:tcW w:w="3083" w:type="dxa"/>
            <w:vMerge w:val="restart"/>
            <w:tcBorders>
              <w:top w:val="single" w:sz="8" w:space="0" w:color="auto"/>
              <w:left w:val="single" w:sz="8" w:space="0" w:color="auto"/>
              <w:right w:val="single" w:sz="8" w:space="0" w:color="auto"/>
            </w:tcBorders>
            <w:tcMar>
              <w:top w:w="13" w:type="dxa"/>
              <w:left w:w="57" w:type="dxa"/>
              <w:bottom w:w="0" w:type="dxa"/>
              <w:right w:w="57" w:type="dxa"/>
            </w:tcMar>
          </w:tcPr>
          <w:p w:rsidR="00160DBA" w:rsidRPr="00B64D1D" w:rsidRDefault="00160DBA" w:rsidP="005F547F">
            <w:pPr>
              <w:pStyle w:val="11"/>
              <w:spacing w:line="240" w:lineRule="auto"/>
              <w:rPr>
                <w:color w:val="000000"/>
                <w:sz w:val="28"/>
                <w:szCs w:val="28"/>
              </w:rPr>
            </w:pPr>
            <w:r w:rsidRPr="00B64D1D">
              <w:rPr>
                <w:color w:val="000000"/>
                <w:sz w:val="28"/>
                <w:szCs w:val="28"/>
              </w:rPr>
              <w:t>Показатели </w:t>
            </w:r>
          </w:p>
        </w:tc>
        <w:tc>
          <w:tcPr>
            <w:tcW w:w="3437" w:type="dxa"/>
            <w:gridSpan w:val="3"/>
            <w:tcBorders>
              <w:top w:val="single" w:sz="8" w:space="0" w:color="auto"/>
              <w:left w:val="nil"/>
              <w:bottom w:val="single" w:sz="4" w:space="0" w:color="auto"/>
              <w:right w:val="single" w:sz="4" w:space="0" w:color="auto"/>
            </w:tcBorders>
            <w:tcMar>
              <w:top w:w="13" w:type="dxa"/>
              <w:left w:w="57" w:type="dxa"/>
              <w:bottom w:w="0" w:type="dxa"/>
              <w:right w:w="57" w:type="dxa"/>
            </w:tcMar>
          </w:tcPr>
          <w:p w:rsidR="00160DBA" w:rsidRPr="00B64D1D" w:rsidRDefault="00160DBA" w:rsidP="005F547F">
            <w:pPr>
              <w:pStyle w:val="11"/>
              <w:spacing w:line="240" w:lineRule="auto"/>
              <w:ind w:firstLine="709"/>
              <w:jc w:val="center"/>
              <w:rPr>
                <w:color w:val="000000"/>
                <w:sz w:val="28"/>
                <w:szCs w:val="28"/>
              </w:rPr>
            </w:pPr>
            <w:r w:rsidRPr="00B64D1D">
              <w:rPr>
                <w:color w:val="000000"/>
                <w:sz w:val="28"/>
                <w:szCs w:val="28"/>
              </w:rPr>
              <w:t>Значение на конец года</w:t>
            </w:r>
          </w:p>
        </w:tc>
        <w:tc>
          <w:tcPr>
            <w:tcW w:w="2663" w:type="dxa"/>
            <w:vMerge w:val="restart"/>
            <w:tcBorders>
              <w:top w:val="single" w:sz="8" w:space="0" w:color="auto"/>
              <w:left w:val="nil"/>
              <w:bottom w:val="single" w:sz="8" w:space="0" w:color="000000"/>
              <w:right w:val="single" w:sz="8" w:space="0" w:color="auto"/>
            </w:tcBorders>
            <w:tcMar>
              <w:top w:w="13" w:type="dxa"/>
              <w:left w:w="57" w:type="dxa"/>
              <w:bottom w:w="0" w:type="dxa"/>
              <w:right w:w="57" w:type="dxa"/>
            </w:tcMar>
          </w:tcPr>
          <w:p w:rsidR="00160DBA" w:rsidRPr="00B64D1D" w:rsidRDefault="00160DBA" w:rsidP="005F547F">
            <w:pPr>
              <w:pStyle w:val="11"/>
              <w:spacing w:line="240" w:lineRule="auto"/>
              <w:rPr>
                <w:color w:val="000000"/>
                <w:sz w:val="28"/>
                <w:szCs w:val="28"/>
              </w:rPr>
            </w:pPr>
            <w:r w:rsidRPr="00B64D1D">
              <w:rPr>
                <w:color w:val="000000"/>
                <w:sz w:val="28"/>
                <w:szCs w:val="28"/>
              </w:rPr>
              <w:t>Предельно допустимое значение</w:t>
            </w:r>
          </w:p>
        </w:tc>
      </w:tr>
      <w:tr w:rsidR="00160DBA" w:rsidRPr="00B64D1D" w:rsidTr="005F547F">
        <w:trPr>
          <w:cantSplit/>
          <w:trHeight w:val="270"/>
        </w:trPr>
        <w:tc>
          <w:tcPr>
            <w:tcW w:w="3083" w:type="dxa"/>
            <w:vMerge/>
            <w:tcBorders>
              <w:left w:val="single" w:sz="8" w:space="0" w:color="auto"/>
              <w:bottom w:val="single" w:sz="8" w:space="0" w:color="auto"/>
              <w:right w:val="single" w:sz="8" w:space="0" w:color="auto"/>
            </w:tcBorders>
            <w:tcMar>
              <w:top w:w="13" w:type="dxa"/>
              <w:left w:w="57" w:type="dxa"/>
              <w:bottom w:w="0" w:type="dxa"/>
              <w:right w:w="57" w:type="dxa"/>
            </w:tcMar>
          </w:tcPr>
          <w:p w:rsidR="00160DBA" w:rsidRPr="00B64D1D" w:rsidRDefault="00160DBA" w:rsidP="005F547F">
            <w:pPr>
              <w:pStyle w:val="11"/>
              <w:spacing w:line="240" w:lineRule="auto"/>
              <w:ind w:firstLine="709"/>
              <w:rPr>
                <w:color w:val="000000"/>
                <w:sz w:val="28"/>
                <w:szCs w:val="28"/>
              </w:rPr>
            </w:pPr>
          </w:p>
        </w:tc>
        <w:tc>
          <w:tcPr>
            <w:tcW w:w="1277" w:type="dxa"/>
            <w:tcBorders>
              <w:top w:val="single" w:sz="4" w:space="0" w:color="auto"/>
              <w:left w:val="single" w:sz="8" w:space="0" w:color="auto"/>
              <w:bottom w:val="single" w:sz="4" w:space="0" w:color="auto"/>
              <w:right w:val="single" w:sz="4" w:space="0" w:color="auto"/>
            </w:tcBorders>
            <w:tcMar>
              <w:top w:w="13" w:type="dxa"/>
              <w:left w:w="57" w:type="dxa"/>
              <w:bottom w:w="0" w:type="dxa"/>
              <w:right w:w="57" w:type="dxa"/>
            </w:tcMar>
          </w:tcPr>
          <w:p w:rsidR="00160DBA" w:rsidRPr="00B64D1D" w:rsidRDefault="00160DBA" w:rsidP="005F547F">
            <w:pPr>
              <w:pStyle w:val="11"/>
              <w:spacing w:line="240" w:lineRule="auto"/>
              <w:ind w:firstLine="5"/>
              <w:rPr>
                <w:color w:val="000000"/>
                <w:sz w:val="28"/>
                <w:szCs w:val="28"/>
              </w:rPr>
            </w:pPr>
            <w:r w:rsidRPr="00B64D1D">
              <w:rPr>
                <w:color w:val="000000"/>
                <w:sz w:val="28"/>
                <w:szCs w:val="28"/>
              </w:rPr>
              <w:t>200</w:t>
            </w:r>
            <w:r>
              <w:rPr>
                <w:color w:val="000000"/>
                <w:sz w:val="28"/>
                <w:szCs w:val="28"/>
              </w:rPr>
              <w:t>7</w:t>
            </w:r>
          </w:p>
        </w:tc>
        <w:tc>
          <w:tcPr>
            <w:tcW w:w="1080"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tcPr>
          <w:p w:rsidR="00160DBA" w:rsidRPr="00B64D1D" w:rsidRDefault="00160DBA" w:rsidP="005F547F">
            <w:pPr>
              <w:pStyle w:val="11"/>
              <w:spacing w:line="240" w:lineRule="auto"/>
              <w:ind w:firstLine="5"/>
              <w:rPr>
                <w:color w:val="000000"/>
                <w:sz w:val="28"/>
                <w:szCs w:val="28"/>
              </w:rPr>
            </w:pPr>
            <w:r w:rsidRPr="00B64D1D">
              <w:rPr>
                <w:color w:val="000000"/>
                <w:sz w:val="28"/>
                <w:szCs w:val="28"/>
              </w:rPr>
              <w:t>200</w:t>
            </w:r>
            <w:r>
              <w:rPr>
                <w:color w:val="000000"/>
                <w:sz w:val="28"/>
                <w:szCs w:val="28"/>
              </w:rPr>
              <w:t>8</w:t>
            </w:r>
          </w:p>
        </w:tc>
        <w:tc>
          <w:tcPr>
            <w:tcW w:w="1080"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tcPr>
          <w:p w:rsidR="00160DBA" w:rsidRPr="00B64D1D" w:rsidRDefault="00160DBA" w:rsidP="005F547F">
            <w:pPr>
              <w:pStyle w:val="11"/>
              <w:spacing w:line="240" w:lineRule="auto"/>
              <w:ind w:firstLine="5"/>
              <w:rPr>
                <w:color w:val="000000"/>
                <w:sz w:val="28"/>
                <w:szCs w:val="28"/>
              </w:rPr>
            </w:pPr>
            <w:r w:rsidRPr="00B64D1D">
              <w:rPr>
                <w:color w:val="000000"/>
                <w:sz w:val="28"/>
                <w:szCs w:val="28"/>
              </w:rPr>
              <w:t>200</w:t>
            </w:r>
            <w:r>
              <w:rPr>
                <w:color w:val="000000"/>
                <w:sz w:val="28"/>
                <w:szCs w:val="28"/>
              </w:rPr>
              <w:t>9</w:t>
            </w:r>
          </w:p>
        </w:tc>
        <w:tc>
          <w:tcPr>
            <w:tcW w:w="2663" w:type="dxa"/>
            <w:vMerge/>
            <w:tcBorders>
              <w:top w:val="single" w:sz="8" w:space="0" w:color="auto"/>
              <w:left w:val="single" w:sz="4" w:space="0" w:color="auto"/>
              <w:bottom w:val="single" w:sz="8" w:space="0" w:color="000000"/>
              <w:right w:val="single" w:sz="8" w:space="0" w:color="auto"/>
            </w:tcBorders>
            <w:tcMar>
              <w:left w:w="57" w:type="dxa"/>
              <w:right w:w="57" w:type="dxa"/>
            </w:tcMar>
            <w:vAlign w:val="center"/>
          </w:tcPr>
          <w:p w:rsidR="00160DBA" w:rsidRPr="00B64D1D" w:rsidRDefault="00160DBA" w:rsidP="005F547F">
            <w:pPr>
              <w:pStyle w:val="11"/>
              <w:spacing w:line="240" w:lineRule="auto"/>
              <w:ind w:firstLine="709"/>
              <w:rPr>
                <w:color w:val="000000"/>
                <w:sz w:val="28"/>
                <w:szCs w:val="28"/>
              </w:rPr>
            </w:pPr>
          </w:p>
        </w:tc>
      </w:tr>
      <w:tr w:rsidR="00160DBA" w:rsidRPr="00B64D1D" w:rsidTr="005F547F">
        <w:trPr>
          <w:cantSplit/>
          <w:trHeight w:val="780"/>
        </w:trPr>
        <w:tc>
          <w:tcPr>
            <w:tcW w:w="3083" w:type="dxa"/>
            <w:tcBorders>
              <w:top w:val="nil"/>
              <w:left w:val="single" w:sz="8" w:space="0" w:color="auto"/>
              <w:bottom w:val="nil"/>
              <w:right w:val="single" w:sz="8" w:space="0" w:color="auto"/>
            </w:tcBorders>
            <w:tcMar>
              <w:top w:w="13" w:type="dxa"/>
              <w:left w:w="57" w:type="dxa"/>
              <w:bottom w:w="0" w:type="dxa"/>
              <w:right w:w="57" w:type="dxa"/>
            </w:tcMar>
          </w:tcPr>
          <w:p w:rsidR="00160DBA" w:rsidRPr="00636C18" w:rsidRDefault="00160DBA" w:rsidP="005F547F">
            <w:pPr>
              <w:pStyle w:val="11"/>
              <w:spacing w:line="240" w:lineRule="auto"/>
              <w:jc w:val="left"/>
              <w:rPr>
                <w:color w:val="000000"/>
                <w:sz w:val="28"/>
                <w:szCs w:val="28"/>
              </w:rPr>
            </w:pPr>
            <w:r w:rsidRPr="00636C18">
              <w:rPr>
                <w:color w:val="000000"/>
                <w:sz w:val="28"/>
                <w:szCs w:val="28"/>
              </w:rPr>
              <w:t xml:space="preserve">1.Чистый оборотный капитал, тыс. р. </w:t>
            </w:r>
          </w:p>
        </w:tc>
        <w:tc>
          <w:tcPr>
            <w:tcW w:w="1277" w:type="dxa"/>
            <w:tcBorders>
              <w:top w:val="single" w:sz="4" w:space="0" w:color="auto"/>
              <w:left w:val="nil"/>
              <w:bottom w:val="nil"/>
              <w:right w:val="nil"/>
            </w:tcBorders>
            <w:tcMar>
              <w:top w:w="13" w:type="dxa"/>
              <w:left w:w="57" w:type="dxa"/>
              <w:bottom w:w="0" w:type="dxa"/>
              <w:right w:w="57" w:type="dxa"/>
            </w:tcMar>
          </w:tcPr>
          <w:p w:rsidR="00160DBA" w:rsidRPr="00636C18" w:rsidRDefault="00160DBA" w:rsidP="005F547F">
            <w:pPr>
              <w:pStyle w:val="11"/>
              <w:spacing w:line="240" w:lineRule="auto"/>
              <w:ind w:firstLine="5"/>
              <w:rPr>
                <w:color w:val="000000"/>
                <w:sz w:val="28"/>
                <w:szCs w:val="28"/>
              </w:rPr>
            </w:pPr>
            <w:r w:rsidRPr="00636C18">
              <w:rPr>
                <w:color w:val="000000"/>
                <w:sz w:val="28"/>
                <w:szCs w:val="28"/>
              </w:rPr>
              <w:t>240,0</w:t>
            </w:r>
          </w:p>
        </w:tc>
        <w:tc>
          <w:tcPr>
            <w:tcW w:w="1080"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tcPr>
          <w:p w:rsidR="00160DBA" w:rsidRPr="00636C18" w:rsidRDefault="00160DBA" w:rsidP="005F547F">
            <w:pPr>
              <w:pStyle w:val="11"/>
              <w:spacing w:line="240" w:lineRule="auto"/>
              <w:ind w:firstLine="5"/>
              <w:rPr>
                <w:color w:val="000000"/>
                <w:sz w:val="28"/>
                <w:szCs w:val="28"/>
              </w:rPr>
            </w:pPr>
            <w:r w:rsidRPr="00636C18">
              <w:rPr>
                <w:color w:val="000000"/>
                <w:sz w:val="28"/>
                <w:szCs w:val="28"/>
              </w:rPr>
              <w:t>349,2</w:t>
            </w:r>
          </w:p>
        </w:tc>
        <w:tc>
          <w:tcPr>
            <w:tcW w:w="1080" w:type="dxa"/>
            <w:tcBorders>
              <w:top w:val="single" w:sz="4" w:space="0" w:color="auto"/>
              <w:left w:val="nil"/>
              <w:bottom w:val="single" w:sz="4" w:space="0" w:color="auto"/>
              <w:right w:val="single" w:sz="4" w:space="0" w:color="auto"/>
            </w:tcBorders>
            <w:tcMar>
              <w:top w:w="13" w:type="dxa"/>
              <w:left w:w="57" w:type="dxa"/>
              <w:bottom w:w="0" w:type="dxa"/>
              <w:right w:w="57" w:type="dxa"/>
            </w:tcMar>
          </w:tcPr>
          <w:p w:rsidR="00160DBA" w:rsidRPr="00636C18" w:rsidRDefault="00160DBA" w:rsidP="005F547F">
            <w:pPr>
              <w:pStyle w:val="11"/>
              <w:spacing w:line="240" w:lineRule="auto"/>
              <w:ind w:firstLine="5"/>
              <w:rPr>
                <w:color w:val="000000"/>
                <w:sz w:val="28"/>
                <w:szCs w:val="28"/>
              </w:rPr>
            </w:pPr>
            <w:r w:rsidRPr="00636C18">
              <w:rPr>
                <w:color w:val="000000"/>
                <w:sz w:val="28"/>
                <w:szCs w:val="28"/>
              </w:rPr>
              <w:t>531,6</w:t>
            </w:r>
          </w:p>
        </w:tc>
        <w:tc>
          <w:tcPr>
            <w:tcW w:w="2663" w:type="dxa"/>
            <w:tcBorders>
              <w:top w:val="nil"/>
              <w:left w:val="nil"/>
              <w:bottom w:val="nil"/>
              <w:right w:val="single" w:sz="8" w:space="0" w:color="auto"/>
            </w:tcBorders>
            <w:tcMar>
              <w:top w:w="13" w:type="dxa"/>
              <w:left w:w="57" w:type="dxa"/>
              <w:bottom w:w="0" w:type="dxa"/>
              <w:right w:w="57" w:type="dxa"/>
            </w:tcMar>
          </w:tcPr>
          <w:p w:rsidR="00160DBA" w:rsidRPr="00636C18" w:rsidRDefault="00160DBA" w:rsidP="005F547F">
            <w:pPr>
              <w:pStyle w:val="11"/>
              <w:spacing w:line="240" w:lineRule="auto"/>
              <w:rPr>
                <w:color w:val="000000"/>
                <w:sz w:val="28"/>
                <w:szCs w:val="28"/>
              </w:rPr>
            </w:pPr>
            <w:r w:rsidRPr="00636C18">
              <w:rPr>
                <w:color w:val="000000"/>
                <w:sz w:val="28"/>
                <w:szCs w:val="28"/>
              </w:rPr>
              <w:t>Отрицательное значение свидетельствует о дефиците оборотных средств</w:t>
            </w:r>
          </w:p>
        </w:tc>
      </w:tr>
      <w:tr w:rsidR="00160DBA" w:rsidRPr="00B64D1D" w:rsidTr="005F547F">
        <w:trPr>
          <w:cantSplit/>
          <w:trHeight w:val="525"/>
        </w:trPr>
        <w:tc>
          <w:tcPr>
            <w:tcW w:w="3083" w:type="dxa"/>
            <w:tcBorders>
              <w:top w:val="single" w:sz="8" w:space="0" w:color="auto"/>
              <w:left w:val="single" w:sz="8" w:space="0" w:color="auto"/>
              <w:bottom w:val="single" w:sz="8" w:space="0" w:color="auto"/>
              <w:right w:val="single" w:sz="8" w:space="0" w:color="auto"/>
            </w:tcBorders>
            <w:tcMar>
              <w:top w:w="13" w:type="dxa"/>
              <w:left w:w="57" w:type="dxa"/>
              <w:bottom w:w="0" w:type="dxa"/>
              <w:right w:w="57" w:type="dxa"/>
            </w:tcMar>
          </w:tcPr>
          <w:p w:rsidR="00160DBA" w:rsidRPr="00636C18" w:rsidRDefault="00160DBA" w:rsidP="005F547F">
            <w:pPr>
              <w:pStyle w:val="11"/>
              <w:spacing w:line="240" w:lineRule="auto"/>
              <w:jc w:val="left"/>
              <w:rPr>
                <w:color w:val="000000"/>
                <w:sz w:val="28"/>
                <w:szCs w:val="28"/>
              </w:rPr>
            </w:pPr>
            <w:r w:rsidRPr="00636C18">
              <w:rPr>
                <w:color w:val="000000"/>
                <w:sz w:val="28"/>
                <w:szCs w:val="28"/>
              </w:rPr>
              <w:t>2. Коэффициент автономии</w:t>
            </w:r>
          </w:p>
        </w:tc>
        <w:tc>
          <w:tcPr>
            <w:tcW w:w="1277" w:type="dxa"/>
            <w:tcBorders>
              <w:top w:val="single" w:sz="8" w:space="0" w:color="auto"/>
              <w:left w:val="nil"/>
              <w:bottom w:val="single" w:sz="8" w:space="0" w:color="auto"/>
              <w:right w:val="nil"/>
            </w:tcBorders>
            <w:tcMar>
              <w:top w:w="13" w:type="dxa"/>
              <w:left w:w="57" w:type="dxa"/>
              <w:bottom w:w="0" w:type="dxa"/>
              <w:right w:w="57" w:type="dxa"/>
            </w:tcMar>
          </w:tcPr>
          <w:p w:rsidR="00160DBA" w:rsidRPr="00636C18" w:rsidRDefault="00160DBA" w:rsidP="005F547F">
            <w:pPr>
              <w:pStyle w:val="11"/>
              <w:spacing w:line="240" w:lineRule="auto"/>
              <w:ind w:firstLine="5"/>
              <w:rPr>
                <w:color w:val="000000"/>
                <w:sz w:val="28"/>
                <w:szCs w:val="28"/>
              </w:rPr>
            </w:pPr>
            <w:r w:rsidRPr="00636C18">
              <w:rPr>
                <w:color w:val="000000"/>
                <w:sz w:val="28"/>
                <w:szCs w:val="28"/>
              </w:rPr>
              <w:t>0,92</w:t>
            </w:r>
          </w:p>
        </w:tc>
        <w:tc>
          <w:tcPr>
            <w:tcW w:w="1080" w:type="dxa"/>
            <w:tcBorders>
              <w:top w:val="nil"/>
              <w:left w:val="single" w:sz="4" w:space="0" w:color="auto"/>
              <w:bottom w:val="single" w:sz="4" w:space="0" w:color="auto"/>
              <w:right w:val="single" w:sz="4" w:space="0" w:color="auto"/>
            </w:tcBorders>
            <w:tcMar>
              <w:top w:w="13" w:type="dxa"/>
              <w:left w:w="57" w:type="dxa"/>
              <w:bottom w:w="0" w:type="dxa"/>
              <w:right w:w="57" w:type="dxa"/>
            </w:tcMar>
          </w:tcPr>
          <w:p w:rsidR="00160DBA" w:rsidRPr="00636C18" w:rsidRDefault="00160DBA" w:rsidP="005F547F">
            <w:pPr>
              <w:pStyle w:val="11"/>
              <w:spacing w:line="240" w:lineRule="auto"/>
              <w:ind w:firstLine="5"/>
              <w:rPr>
                <w:color w:val="000000"/>
                <w:sz w:val="28"/>
                <w:szCs w:val="28"/>
              </w:rPr>
            </w:pPr>
            <w:r w:rsidRPr="00636C18">
              <w:rPr>
                <w:color w:val="000000"/>
                <w:sz w:val="28"/>
                <w:szCs w:val="28"/>
              </w:rPr>
              <w:t>0,94</w:t>
            </w:r>
          </w:p>
        </w:tc>
        <w:tc>
          <w:tcPr>
            <w:tcW w:w="1080" w:type="dxa"/>
            <w:tcBorders>
              <w:top w:val="nil"/>
              <w:left w:val="nil"/>
              <w:bottom w:val="single" w:sz="4" w:space="0" w:color="auto"/>
              <w:right w:val="single" w:sz="4" w:space="0" w:color="auto"/>
            </w:tcBorders>
            <w:tcMar>
              <w:top w:w="13" w:type="dxa"/>
              <w:left w:w="57" w:type="dxa"/>
              <w:bottom w:w="0" w:type="dxa"/>
              <w:right w:w="57" w:type="dxa"/>
            </w:tcMar>
          </w:tcPr>
          <w:p w:rsidR="00160DBA" w:rsidRPr="00636C18" w:rsidRDefault="00160DBA" w:rsidP="005F547F">
            <w:pPr>
              <w:pStyle w:val="11"/>
              <w:spacing w:line="240" w:lineRule="auto"/>
              <w:ind w:firstLine="5"/>
              <w:rPr>
                <w:color w:val="000000"/>
                <w:sz w:val="28"/>
                <w:szCs w:val="28"/>
              </w:rPr>
            </w:pPr>
            <w:r w:rsidRPr="00636C18">
              <w:rPr>
                <w:color w:val="000000"/>
                <w:sz w:val="28"/>
                <w:szCs w:val="28"/>
              </w:rPr>
              <w:t>0,91</w:t>
            </w:r>
          </w:p>
        </w:tc>
        <w:tc>
          <w:tcPr>
            <w:tcW w:w="2663" w:type="dxa"/>
            <w:tcBorders>
              <w:top w:val="single" w:sz="8" w:space="0" w:color="auto"/>
              <w:left w:val="nil"/>
              <w:bottom w:val="single" w:sz="8" w:space="0" w:color="auto"/>
              <w:right w:val="single" w:sz="8" w:space="0" w:color="auto"/>
            </w:tcBorders>
            <w:tcMar>
              <w:top w:w="13" w:type="dxa"/>
              <w:left w:w="57" w:type="dxa"/>
              <w:bottom w:w="0" w:type="dxa"/>
              <w:right w:w="57" w:type="dxa"/>
            </w:tcMar>
          </w:tcPr>
          <w:p w:rsidR="00160DBA" w:rsidRPr="00636C18" w:rsidRDefault="00160DBA" w:rsidP="005F547F">
            <w:pPr>
              <w:pStyle w:val="11"/>
              <w:spacing w:line="240" w:lineRule="auto"/>
              <w:rPr>
                <w:color w:val="000000"/>
                <w:sz w:val="28"/>
                <w:szCs w:val="28"/>
              </w:rPr>
            </w:pPr>
            <w:r w:rsidRPr="00636C18">
              <w:rPr>
                <w:color w:val="000000"/>
                <w:sz w:val="28"/>
                <w:szCs w:val="28"/>
              </w:rPr>
              <w:t>Не менее 0,3-0,6</w:t>
            </w:r>
          </w:p>
        </w:tc>
      </w:tr>
      <w:tr w:rsidR="00160DBA" w:rsidRPr="00B64D1D" w:rsidTr="005F547F">
        <w:trPr>
          <w:cantSplit/>
          <w:trHeight w:val="525"/>
        </w:trPr>
        <w:tc>
          <w:tcPr>
            <w:tcW w:w="3083" w:type="dxa"/>
            <w:tcBorders>
              <w:top w:val="single" w:sz="8" w:space="0" w:color="auto"/>
              <w:left w:val="single" w:sz="8" w:space="0" w:color="auto"/>
              <w:bottom w:val="single" w:sz="8" w:space="0" w:color="auto"/>
              <w:right w:val="single" w:sz="8" w:space="0" w:color="auto"/>
            </w:tcBorders>
            <w:tcMar>
              <w:top w:w="13" w:type="dxa"/>
              <w:left w:w="57" w:type="dxa"/>
              <w:bottom w:w="0" w:type="dxa"/>
              <w:right w:w="57" w:type="dxa"/>
            </w:tcMar>
          </w:tcPr>
          <w:p w:rsidR="00160DBA" w:rsidRPr="00636C18" w:rsidRDefault="00160DBA" w:rsidP="005F547F">
            <w:pPr>
              <w:pStyle w:val="11"/>
              <w:spacing w:line="240" w:lineRule="auto"/>
              <w:jc w:val="left"/>
              <w:rPr>
                <w:color w:val="000000"/>
                <w:sz w:val="28"/>
                <w:szCs w:val="28"/>
              </w:rPr>
            </w:pPr>
            <w:r w:rsidRPr="00636C18">
              <w:rPr>
                <w:color w:val="000000"/>
                <w:sz w:val="28"/>
                <w:szCs w:val="28"/>
              </w:rPr>
              <w:t>3.Доля заемного капитала в собственном капитале</w:t>
            </w:r>
          </w:p>
        </w:tc>
        <w:tc>
          <w:tcPr>
            <w:tcW w:w="1277" w:type="dxa"/>
            <w:tcBorders>
              <w:top w:val="single" w:sz="8" w:space="0" w:color="auto"/>
              <w:left w:val="nil"/>
              <w:bottom w:val="single" w:sz="8" w:space="0" w:color="auto"/>
              <w:right w:val="nil"/>
            </w:tcBorders>
            <w:tcMar>
              <w:top w:w="13" w:type="dxa"/>
              <w:left w:w="57" w:type="dxa"/>
              <w:bottom w:w="0" w:type="dxa"/>
              <w:right w:w="57" w:type="dxa"/>
            </w:tcMar>
          </w:tcPr>
          <w:p w:rsidR="00160DBA" w:rsidRPr="00636C18" w:rsidRDefault="00160DBA" w:rsidP="005F547F">
            <w:pPr>
              <w:pStyle w:val="11"/>
              <w:spacing w:line="240" w:lineRule="auto"/>
              <w:ind w:firstLine="5"/>
              <w:rPr>
                <w:color w:val="000000"/>
                <w:sz w:val="28"/>
                <w:szCs w:val="28"/>
              </w:rPr>
            </w:pPr>
            <w:r w:rsidRPr="00636C18">
              <w:rPr>
                <w:color w:val="000000"/>
                <w:sz w:val="28"/>
                <w:szCs w:val="28"/>
              </w:rPr>
              <w:t>0,05</w:t>
            </w:r>
          </w:p>
        </w:tc>
        <w:tc>
          <w:tcPr>
            <w:tcW w:w="1080" w:type="dxa"/>
            <w:tcBorders>
              <w:top w:val="nil"/>
              <w:left w:val="single" w:sz="4" w:space="0" w:color="auto"/>
              <w:bottom w:val="single" w:sz="4" w:space="0" w:color="auto"/>
              <w:right w:val="single" w:sz="4" w:space="0" w:color="auto"/>
            </w:tcBorders>
            <w:tcMar>
              <w:top w:w="13" w:type="dxa"/>
              <w:left w:w="57" w:type="dxa"/>
              <w:bottom w:w="0" w:type="dxa"/>
              <w:right w:w="57" w:type="dxa"/>
            </w:tcMar>
          </w:tcPr>
          <w:p w:rsidR="00160DBA" w:rsidRPr="00636C18" w:rsidRDefault="00160DBA" w:rsidP="005F547F">
            <w:pPr>
              <w:pStyle w:val="11"/>
              <w:spacing w:line="240" w:lineRule="auto"/>
              <w:ind w:firstLine="5"/>
              <w:rPr>
                <w:color w:val="000000"/>
                <w:sz w:val="28"/>
                <w:szCs w:val="28"/>
              </w:rPr>
            </w:pPr>
            <w:r w:rsidRPr="00636C18">
              <w:rPr>
                <w:color w:val="000000"/>
                <w:sz w:val="28"/>
                <w:szCs w:val="28"/>
              </w:rPr>
              <w:t>0,07</w:t>
            </w:r>
          </w:p>
        </w:tc>
        <w:tc>
          <w:tcPr>
            <w:tcW w:w="1080" w:type="dxa"/>
            <w:tcBorders>
              <w:top w:val="nil"/>
              <w:left w:val="nil"/>
              <w:bottom w:val="single" w:sz="4" w:space="0" w:color="auto"/>
              <w:right w:val="single" w:sz="4" w:space="0" w:color="auto"/>
            </w:tcBorders>
            <w:tcMar>
              <w:top w:w="13" w:type="dxa"/>
              <w:left w:w="57" w:type="dxa"/>
              <w:bottom w:w="0" w:type="dxa"/>
              <w:right w:w="57" w:type="dxa"/>
            </w:tcMar>
          </w:tcPr>
          <w:p w:rsidR="00160DBA" w:rsidRPr="00636C18" w:rsidRDefault="00160DBA" w:rsidP="005F547F">
            <w:pPr>
              <w:pStyle w:val="11"/>
              <w:spacing w:line="240" w:lineRule="auto"/>
              <w:ind w:firstLine="5"/>
              <w:rPr>
                <w:color w:val="000000"/>
                <w:sz w:val="28"/>
                <w:szCs w:val="28"/>
              </w:rPr>
            </w:pPr>
            <w:r w:rsidRPr="00636C18">
              <w:rPr>
                <w:color w:val="000000"/>
                <w:sz w:val="28"/>
                <w:szCs w:val="28"/>
              </w:rPr>
              <w:t>0,10</w:t>
            </w:r>
          </w:p>
        </w:tc>
        <w:tc>
          <w:tcPr>
            <w:tcW w:w="2663" w:type="dxa"/>
            <w:tcBorders>
              <w:top w:val="single" w:sz="8" w:space="0" w:color="auto"/>
              <w:left w:val="nil"/>
              <w:bottom w:val="single" w:sz="8" w:space="0" w:color="auto"/>
              <w:right w:val="single" w:sz="8" w:space="0" w:color="auto"/>
            </w:tcBorders>
            <w:tcMar>
              <w:top w:w="13" w:type="dxa"/>
              <w:left w:w="57" w:type="dxa"/>
              <w:bottom w:w="0" w:type="dxa"/>
              <w:right w:w="57" w:type="dxa"/>
            </w:tcMar>
          </w:tcPr>
          <w:p w:rsidR="00160DBA" w:rsidRPr="00636C18" w:rsidRDefault="00160DBA" w:rsidP="005F547F">
            <w:pPr>
              <w:pStyle w:val="11"/>
              <w:spacing w:line="240" w:lineRule="auto"/>
              <w:rPr>
                <w:color w:val="000000"/>
                <w:sz w:val="28"/>
                <w:szCs w:val="28"/>
              </w:rPr>
            </w:pPr>
            <w:r w:rsidRPr="00636C18">
              <w:rPr>
                <w:color w:val="000000"/>
                <w:sz w:val="28"/>
                <w:szCs w:val="28"/>
              </w:rPr>
              <w:t>Не более 0,5-0,7</w:t>
            </w:r>
          </w:p>
        </w:tc>
      </w:tr>
    </w:tbl>
    <w:p w:rsidR="00160DBA" w:rsidRPr="00B64D1D" w:rsidRDefault="00160DBA" w:rsidP="00160DBA">
      <w:pPr>
        <w:pStyle w:val="11"/>
        <w:spacing w:line="360" w:lineRule="auto"/>
        <w:ind w:firstLine="709"/>
        <w:rPr>
          <w:color w:val="000000"/>
          <w:sz w:val="28"/>
          <w:szCs w:val="28"/>
        </w:rPr>
      </w:pP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Чистый оборотный капитал – величина положительная, значит, дефицита оборотных средств не существует. </w:t>
      </w:r>
    </w:p>
    <w:p w:rsidR="00160DBA" w:rsidRPr="00B64D1D" w:rsidRDefault="00160DBA" w:rsidP="00160DBA">
      <w:pPr>
        <w:pStyle w:val="11"/>
        <w:spacing w:line="360" w:lineRule="auto"/>
        <w:ind w:firstLine="709"/>
        <w:rPr>
          <w:color w:val="000000"/>
          <w:sz w:val="28"/>
          <w:szCs w:val="28"/>
        </w:rPr>
      </w:pPr>
      <w:r w:rsidRPr="00B64D1D">
        <w:rPr>
          <w:color w:val="000000"/>
          <w:sz w:val="28"/>
          <w:szCs w:val="28"/>
        </w:rPr>
        <w:t xml:space="preserve">Коэффициент автономии выше норматива, значит у предприятия стабильное финансовое состояние. </w:t>
      </w:r>
    </w:p>
    <w:p w:rsidR="00160DBA" w:rsidRPr="00AE741D" w:rsidRDefault="00160DBA" w:rsidP="00160DBA">
      <w:pPr>
        <w:pStyle w:val="11"/>
        <w:spacing w:line="360" w:lineRule="auto"/>
        <w:ind w:firstLine="709"/>
        <w:rPr>
          <w:color w:val="000000"/>
          <w:sz w:val="28"/>
          <w:szCs w:val="28"/>
        </w:rPr>
      </w:pPr>
      <w:r w:rsidRPr="00AE741D">
        <w:rPr>
          <w:sz w:val="28"/>
          <w:szCs w:val="28"/>
        </w:rPr>
        <w:t xml:space="preserve">Доля заемного капитала в собственном капитале мала, следовательно, основные средства приобретаются за счет собственного капитала предприятия. </w:t>
      </w:r>
    </w:p>
    <w:p w:rsidR="00160DBA" w:rsidRDefault="00160DBA" w:rsidP="00160DBA">
      <w:pPr>
        <w:tabs>
          <w:tab w:val="left" w:pos="6120"/>
        </w:tabs>
        <w:spacing w:line="360" w:lineRule="auto"/>
        <w:ind w:firstLine="709"/>
        <w:jc w:val="both"/>
        <w:rPr>
          <w:sz w:val="28"/>
          <w:szCs w:val="28"/>
        </w:rPr>
      </w:pPr>
      <w:r w:rsidRPr="00AE741D">
        <w:rPr>
          <w:sz w:val="28"/>
          <w:szCs w:val="28"/>
        </w:rPr>
        <w:t>В отчётном периоде валюта баланса в структуре пассивов предприятия возросла на</w:t>
      </w:r>
      <w:r w:rsidRPr="005B6988">
        <w:rPr>
          <w:sz w:val="28"/>
          <w:szCs w:val="28"/>
        </w:rPr>
        <w:t xml:space="preserve"> </w:t>
      </w:r>
      <w:r>
        <w:rPr>
          <w:sz w:val="28"/>
          <w:szCs w:val="28"/>
        </w:rPr>
        <w:t>54</w:t>
      </w:r>
      <w:r w:rsidRPr="005B6988">
        <w:rPr>
          <w:sz w:val="28"/>
          <w:szCs w:val="28"/>
        </w:rPr>
        <w:t xml:space="preserve"> тыс. рублей</w:t>
      </w:r>
      <w:r>
        <w:rPr>
          <w:sz w:val="28"/>
          <w:szCs w:val="28"/>
        </w:rPr>
        <w:t>, что является положительным моментом и говорит о росте источников формирования имущества организации, росте деловой активности предприятия.</w:t>
      </w:r>
    </w:p>
    <w:p w:rsidR="00160DBA" w:rsidRDefault="00160DBA" w:rsidP="00160DBA">
      <w:pPr>
        <w:tabs>
          <w:tab w:val="left" w:pos="6120"/>
        </w:tabs>
        <w:spacing w:line="360" w:lineRule="auto"/>
        <w:ind w:firstLine="709"/>
        <w:jc w:val="both"/>
        <w:rPr>
          <w:sz w:val="28"/>
          <w:szCs w:val="28"/>
        </w:rPr>
      </w:pPr>
      <w:r>
        <w:rPr>
          <w:sz w:val="28"/>
          <w:szCs w:val="28"/>
        </w:rPr>
        <w:t>Капитал и резервы организации за отчётный период увеличились на 14 тыс. рублей (10,53%), что является позитивным моментом, означающим рост собственных средств предприятия, тем самым происходит увеличение прибыли организации.</w:t>
      </w:r>
    </w:p>
    <w:p w:rsidR="00160DBA" w:rsidRDefault="00160DBA" w:rsidP="00160DBA">
      <w:pPr>
        <w:tabs>
          <w:tab w:val="left" w:pos="6120"/>
        </w:tabs>
        <w:spacing w:line="360" w:lineRule="auto"/>
        <w:ind w:firstLine="709"/>
        <w:jc w:val="both"/>
        <w:rPr>
          <w:sz w:val="28"/>
          <w:szCs w:val="28"/>
        </w:rPr>
      </w:pPr>
      <w:r>
        <w:rPr>
          <w:sz w:val="28"/>
          <w:szCs w:val="28"/>
        </w:rPr>
        <w:t>Изменение пассивов обусловлено в большей степени увеличением капитала и резервов предприятия (изменение капитала и резервов в общем изменении валюты баланса 256,76%), и сокращением краткосрочных обязательств (изменение краткосрочных обязательств в общем изменении валюты баланса 159 %).</w:t>
      </w:r>
    </w:p>
    <w:p w:rsidR="00160DBA" w:rsidRDefault="00160DBA" w:rsidP="00160DBA">
      <w:pPr>
        <w:tabs>
          <w:tab w:val="left" w:pos="6120"/>
        </w:tabs>
        <w:spacing w:line="360" w:lineRule="auto"/>
        <w:ind w:firstLine="709"/>
        <w:jc w:val="both"/>
        <w:rPr>
          <w:sz w:val="28"/>
          <w:szCs w:val="28"/>
        </w:rPr>
      </w:pPr>
      <w:r>
        <w:rPr>
          <w:sz w:val="28"/>
          <w:szCs w:val="28"/>
        </w:rPr>
        <w:t>Удельный вес</w:t>
      </w:r>
      <w:r w:rsidRPr="005D1BA2">
        <w:rPr>
          <w:sz w:val="28"/>
          <w:szCs w:val="28"/>
        </w:rPr>
        <w:t xml:space="preserve"> </w:t>
      </w:r>
      <w:r>
        <w:rPr>
          <w:sz w:val="28"/>
          <w:szCs w:val="28"/>
        </w:rPr>
        <w:t>капитала и резервов в валюте баланса вырос на 5,03 % и составляет наибольшую величину 71,09 % в структуре пассива, что говорит о использовании предприятием в основном собственного капитала. Данный факт свидетельствует о высокой финансовой независимости предприятия.</w:t>
      </w:r>
    </w:p>
    <w:p w:rsidR="00160DBA" w:rsidRDefault="00160DBA" w:rsidP="00160DBA">
      <w:pPr>
        <w:tabs>
          <w:tab w:val="left" w:pos="6120"/>
        </w:tabs>
        <w:spacing w:line="360" w:lineRule="auto"/>
        <w:ind w:firstLine="709"/>
        <w:jc w:val="both"/>
        <w:rPr>
          <w:sz w:val="28"/>
          <w:szCs w:val="28"/>
        </w:rPr>
      </w:pPr>
      <w:r w:rsidRPr="00D063E4">
        <w:rPr>
          <w:spacing w:val="-4"/>
          <w:sz w:val="28"/>
          <w:szCs w:val="28"/>
        </w:rPr>
        <w:t>Малое использование заёмных средств приводит к неэффективному использованию средств и приводит к ухудшению финансовой устойчивости организации</w:t>
      </w:r>
      <w:r>
        <w:rPr>
          <w:sz w:val="28"/>
          <w:szCs w:val="28"/>
        </w:rPr>
        <w:t xml:space="preserve">. </w:t>
      </w:r>
    </w:p>
    <w:p w:rsidR="00160DBA" w:rsidRDefault="00160DBA" w:rsidP="00160DBA">
      <w:pPr>
        <w:tabs>
          <w:tab w:val="left" w:pos="6120"/>
        </w:tabs>
        <w:spacing w:line="360" w:lineRule="auto"/>
        <w:ind w:firstLine="709"/>
        <w:jc w:val="both"/>
        <w:rPr>
          <w:sz w:val="28"/>
          <w:szCs w:val="28"/>
        </w:rPr>
      </w:pPr>
      <w:r>
        <w:rPr>
          <w:sz w:val="28"/>
          <w:szCs w:val="28"/>
        </w:rPr>
        <w:t>Уставный капитал не изменился и составляет 16 тыс. рублей, удельный вес в структуре пассива равен 0,81%, что несет собой положительный момент, т.к. нет необходимости в его снижении.</w:t>
      </w:r>
    </w:p>
    <w:p w:rsidR="00160DBA" w:rsidRPr="000A36D4" w:rsidRDefault="00160DBA" w:rsidP="00160DBA">
      <w:pPr>
        <w:tabs>
          <w:tab w:val="left" w:pos="6120"/>
        </w:tabs>
        <w:spacing w:line="360" w:lineRule="auto"/>
        <w:ind w:firstLine="709"/>
        <w:jc w:val="both"/>
        <w:rPr>
          <w:sz w:val="28"/>
          <w:szCs w:val="28"/>
        </w:rPr>
      </w:pPr>
      <w:r>
        <w:rPr>
          <w:sz w:val="28"/>
          <w:szCs w:val="28"/>
        </w:rPr>
        <w:t>Добавочный капитал не изменился и равен 123 тыс.рублей, удельный вес составляет значительную величину 60,99 %, следовательно в прошлом были получены значительные средства от эмиссии акций, переоценки основных средств, курсовых разниц. Ч</w:t>
      </w:r>
      <w:r w:rsidRPr="000A36D4">
        <w:rPr>
          <w:sz w:val="28"/>
          <w:szCs w:val="28"/>
        </w:rPr>
        <w:t>асть нераспределенной прибыли,</w:t>
      </w:r>
      <w:r>
        <w:rPr>
          <w:sz w:val="28"/>
          <w:szCs w:val="28"/>
        </w:rPr>
        <w:t xml:space="preserve"> была направлена</w:t>
      </w:r>
      <w:r w:rsidRPr="000A36D4">
        <w:rPr>
          <w:sz w:val="28"/>
          <w:szCs w:val="28"/>
        </w:rPr>
        <w:t xml:space="preserve"> на капитальные вложения.</w:t>
      </w:r>
    </w:p>
    <w:p w:rsidR="00160DBA" w:rsidRDefault="00160DBA" w:rsidP="00160DBA">
      <w:pPr>
        <w:tabs>
          <w:tab w:val="left" w:pos="6120"/>
        </w:tabs>
        <w:spacing w:line="360" w:lineRule="auto"/>
        <w:ind w:firstLine="709"/>
        <w:jc w:val="both"/>
        <w:rPr>
          <w:sz w:val="28"/>
          <w:szCs w:val="28"/>
        </w:rPr>
      </w:pPr>
      <w:r>
        <w:rPr>
          <w:sz w:val="28"/>
          <w:szCs w:val="28"/>
        </w:rPr>
        <w:t xml:space="preserve">В отчётном периоде был создан резервный капитал в размере 10 тыс. рублей, удельный вес в валюте баланса составляет 0,53%, что является положительным моментом, т.к. происходит рост собственного капитала. </w:t>
      </w:r>
    </w:p>
    <w:p w:rsidR="00160DBA" w:rsidRDefault="00160DBA" w:rsidP="00160DBA">
      <w:pPr>
        <w:tabs>
          <w:tab w:val="left" w:pos="6120"/>
        </w:tabs>
        <w:spacing w:line="360" w:lineRule="auto"/>
        <w:ind w:firstLine="709"/>
        <w:jc w:val="both"/>
        <w:rPr>
          <w:sz w:val="28"/>
          <w:szCs w:val="28"/>
        </w:rPr>
      </w:pPr>
      <w:r>
        <w:rPr>
          <w:sz w:val="28"/>
          <w:szCs w:val="28"/>
        </w:rPr>
        <w:t>Рост резервного капитала является благоприятным фактором в деятельности фирмы, т.к. этот он может быть использован в случаях ухудшения финансового положения организации.</w:t>
      </w:r>
      <w:r w:rsidRPr="00BE6F52">
        <w:rPr>
          <w:sz w:val="28"/>
          <w:szCs w:val="28"/>
        </w:rPr>
        <w:t xml:space="preserve"> </w:t>
      </w:r>
    </w:p>
    <w:p w:rsidR="00160DBA" w:rsidRDefault="00160DBA" w:rsidP="00160DBA">
      <w:pPr>
        <w:tabs>
          <w:tab w:val="left" w:pos="6120"/>
        </w:tabs>
        <w:spacing w:line="360" w:lineRule="auto"/>
        <w:ind w:firstLine="709"/>
        <w:jc w:val="both"/>
        <w:rPr>
          <w:sz w:val="28"/>
          <w:szCs w:val="28"/>
        </w:rPr>
      </w:pPr>
      <w:r w:rsidRPr="004857C4">
        <w:rPr>
          <w:sz w:val="28"/>
          <w:szCs w:val="28"/>
        </w:rPr>
        <w:t>Резервы, образованные в соответствии с законодательством</w:t>
      </w:r>
      <w:r>
        <w:rPr>
          <w:sz w:val="28"/>
          <w:szCs w:val="28"/>
        </w:rPr>
        <w:t xml:space="preserve"> составляют 256 тыс. рублей,</w:t>
      </w:r>
      <w:r w:rsidRPr="004857C4">
        <w:rPr>
          <w:sz w:val="28"/>
          <w:szCs w:val="28"/>
        </w:rPr>
        <w:t xml:space="preserve"> </w:t>
      </w:r>
      <w:r>
        <w:rPr>
          <w:sz w:val="28"/>
          <w:szCs w:val="28"/>
        </w:rPr>
        <w:t xml:space="preserve">удельный вес в валюте баланса 0,12 %. </w:t>
      </w:r>
    </w:p>
    <w:p w:rsidR="00160DBA" w:rsidRDefault="00160DBA" w:rsidP="00160DBA">
      <w:pPr>
        <w:tabs>
          <w:tab w:val="left" w:pos="6120"/>
        </w:tabs>
        <w:spacing w:line="360" w:lineRule="auto"/>
        <w:ind w:firstLine="709"/>
        <w:jc w:val="both"/>
        <w:rPr>
          <w:sz w:val="28"/>
          <w:szCs w:val="28"/>
        </w:rPr>
      </w:pPr>
      <w:r w:rsidRPr="004857C4">
        <w:rPr>
          <w:sz w:val="28"/>
          <w:szCs w:val="28"/>
        </w:rPr>
        <w:t>Резервы, образованные в соответствии учредительными документами</w:t>
      </w:r>
      <w:r>
        <w:rPr>
          <w:sz w:val="28"/>
          <w:szCs w:val="28"/>
        </w:rPr>
        <w:t xml:space="preserve"> равны 846 тыс. рублей,</w:t>
      </w:r>
      <w:r w:rsidRPr="004857C4">
        <w:rPr>
          <w:sz w:val="28"/>
          <w:szCs w:val="28"/>
        </w:rPr>
        <w:t xml:space="preserve"> </w:t>
      </w:r>
      <w:r>
        <w:rPr>
          <w:sz w:val="28"/>
          <w:szCs w:val="28"/>
        </w:rPr>
        <w:t>удельный вес в валюте баланса – 0,41 %, что является благоприятным фактором, это говорит о том, что организация создаёт дополнительные резервы помимо предусмотренных законодательством, что повышает её защищённость в случае наступления неблагоприятных финансовых условий и экономических кризисов.</w:t>
      </w:r>
    </w:p>
    <w:p w:rsidR="00160DBA" w:rsidRDefault="00160DBA" w:rsidP="00160DBA">
      <w:pPr>
        <w:tabs>
          <w:tab w:val="left" w:pos="6120"/>
        </w:tabs>
        <w:spacing w:line="360" w:lineRule="auto"/>
        <w:ind w:firstLine="709"/>
        <w:jc w:val="both"/>
        <w:rPr>
          <w:sz w:val="28"/>
          <w:szCs w:val="28"/>
        </w:rPr>
      </w:pPr>
      <w:r>
        <w:rPr>
          <w:sz w:val="28"/>
          <w:szCs w:val="28"/>
        </w:rPr>
        <w:t xml:space="preserve">Нераспределённая прибыль отчетного года возросла на </w:t>
      </w:r>
      <w:r w:rsidRPr="00390FEC">
        <w:rPr>
          <w:sz w:val="28"/>
          <w:szCs w:val="28"/>
        </w:rPr>
        <w:t>12</w:t>
      </w:r>
      <w:r w:rsidRPr="00BE6F52">
        <w:rPr>
          <w:sz w:val="28"/>
          <w:szCs w:val="28"/>
        </w:rPr>
        <w:t xml:space="preserve"> </w:t>
      </w:r>
      <w:r>
        <w:rPr>
          <w:sz w:val="28"/>
          <w:szCs w:val="28"/>
        </w:rPr>
        <w:t>тыс. рублей (150,67 %), удельный вес в валюте баланса увеличился на 6,13 % и составляет и составляет 10,39 %. Рост прибыли является безусловно положительным моментом, что свидетельствует о росте ее деловой активности предприятия. У хозяйствующего субъекта имеются средства для расширения деятельности.</w:t>
      </w:r>
    </w:p>
    <w:p w:rsidR="00160DBA" w:rsidRDefault="00160DBA" w:rsidP="00160DBA">
      <w:pPr>
        <w:tabs>
          <w:tab w:val="left" w:pos="6120"/>
        </w:tabs>
        <w:spacing w:line="360" w:lineRule="auto"/>
        <w:ind w:firstLine="709"/>
        <w:jc w:val="both"/>
        <w:rPr>
          <w:sz w:val="28"/>
          <w:szCs w:val="28"/>
        </w:rPr>
      </w:pPr>
      <w:r>
        <w:rPr>
          <w:sz w:val="28"/>
          <w:szCs w:val="28"/>
        </w:rPr>
        <w:t>За отчетный период долгосрочные обязательства увеличились на 122 тыс. руб. в абсолютном выражении (40</w:t>
      </w:r>
      <w:r w:rsidRPr="00C87114">
        <w:rPr>
          <w:sz w:val="28"/>
          <w:szCs w:val="28"/>
        </w:rPr>
        <w:t xml:space="preserve"> %</w:t>
      </w:r>
      <w:r>
        <w:rPr>
          <w:sz w:val="28"/>
          <w:szCs w:val="28"/>
        </w:rPr>
        <w:t xml:space="preserve"> </w:t>
      </w:r>
      <w:r w:rsidRPr="00800E18">
        <w:rPr>
          <w:sz w:val="28"/>
          <w:szCs w:val="28"/>
        </w:rPr>
        <w:t>в относительном выражении по отношению к предыдущему периоду</w:t>
      </w:r>
      <w:r>
        <w:rPr>
          <w:sz w:val="28"/>
          <w:szCs w:val="28"/>
        </w:rPr>
        <w:t>). Долгосрочные обязательства организации включают лишь о</w:t>
      </w:r>
      <w:r w:rsidRPr="00BE6F52">
        <w:rPr>
          <w:sz w:val="28"/>
          <w:szCs w:val="28"/>
        </w:rPr>
        <w:t>тложенные налоговые обязательства</w:t>
      </w:r>
      <w:r>
        <w:rPr>
          <w:sz w:val="28"/>
          <w:szCs w:val="28"/>
        </w:rPr>
        <w:t>, предприятие не привлекает долгосрочные заёмные средства, что является отрицательным моментом, что в свою очередь сказывается на ухудшении финансовой устойчивости. Хозяйственный оборот осуществляется лишь за счет собственных средств и краткосрочных заёмных средств.</w:t>
      </w:r>
    </w:p>
    <w:p w:rsidR="00160DBA" w:rsidRPr="001C0A62" w:rsidRDefault="00160DBA" w:rsidP="00160DBA">
      <w:pPr>
        <w:tabs>
          <w:tab w:val="left" w:pos="6120"/>
        </w:tabs>
        <w:spacing w:line="360" w:lineRule="auto"/>
        <w:ind w:firstLine="709"/>
        <w:jc w:val="both"/>
        <w:rPr>
          <w:b/>
          <w:sz w:val="28"/>
          <w:szCs w:val="28"/>
        </w:rPr>
      </w:pPr>
      <w:r w:rsidRPr="00BE6F52">
        <w:rPr>
          <w:sz w:val="28"/>
          <w:szCs w:val="28"/>
        </w:rPr>
        <w:t>Отложенные налоговые обязательства</w:t>
      </w:r>
      <w:r>
        <w:rPr>
          <w:sz w:val="28"/>
          <w:szCs w:val="28"/>
        </w:rPr>
        <w:t xml:space="preserve"> выросли на 1 тыс. рублей (40,1%),</w:t>
      </w:r>
      <w:r w:rsidRPr="00BE6F52">
        <w:rPr>
          <w:sz w:val="28"/>
          <w:szCs w:val="28"/>
        </w:rPr>
        <w:t xml:space="preserve"> </w:t>
      </w:r>
      <w:r>
        <w:rPr>
          <w:sz w:val="28"/>
          <w:szCs w:val="28"/>
        </w:rPr>
        <w:t>удельный вес в валюте баланса увеличился на 0,05 % и равен 0,21 %, что является отрицательным моментом, приводящим к росту налоговых платежей в будущем.</w:t>
      </w:r>
    </w:p>
    <w:p w:rsidR="00160DBA" w:rsidRDefault="00160DBA" w:rsidP="00160DBA">
      <w:pPr>
        <w:tabs>
          <w:tab w:val="left" w:pos="6120"/>
        </w:tabs>
        <w:spacing w:line="360" w:lineRule="auto"/>
        <w:ind w:firstLine="709"/>
        <w:jc w:val="both"/>
        <w:rPr>
          <w:sz w:val="28"/>
          <w:szCs w:val="28"/>
        </w:rPr>
      </w:pPr>
      <w:r w:rsidRPr="004E54AB">
        <w:rPr>
          <w:sz w:val="28"/>
          <w:szCs w:val="28"/>
        </w:rPr>
        <w:t>Краткосрочные обязате</w:t>
      </w:r>
      <w:r>
        <w:rPr>
          <w:sz w:val="28"/>
          <w:szCs w:val="28"/>
        </w:rPr>
        <w:t xml:space="preserve">льства за анализируемый период снизились на </w:t>
      </w:r>
      <w:r w:rsidRPr="00020323">
        <w:rPr>
          <w:sz w:val="28"/>
          <w:szCs w:val="28"/>
        </w:rPr>
        <w:t>8 7</w:t>
      </w:r>
      <w:r w:rsidRPr="003A1328">
        <w:rPr>
          <w:b/>
        </w:rPr>
        <w:t xml:space="preserve"> </w:t>
      </w:r>
      <w:r w:rsidRPr="004E54AB">
        <w:rPr>
          <w:sz w:val="28"/>
          <w:szCs w:val="28"/>
        </w:rPr>
        <w:t xml:space="preserve">тыс. рублей </w:t>
      </w:r>
      <w:r>
        <w:rPr>
          <w:sz w:val="28"/>
          <w:szCs w:val="28"/>
        </w:rPr>
        <w:t>(12,75 %), что является позитивным моментом, т.к. снижается финансовая зависимость организации, удельный вес в валюте баланса сократился на 5% и составляет 28,7 %. Значительная доля краткосрочных обязательств в пассиве приводит к снижению ликвидности баланса и негативно отражается на снижении платежеспособности.</w:t>
      </w:r>
    </w:p>
    <w:p w:rsidR="00160DBA" w:rsidRDefault="00160DBA" w:rsidP="00160DBA">
      <w:pPr>
        <w:tabs>
          <w:tab w:val="left" w:pos="6120"/>
        </w:tabs>
        <w:spacing w:line="360" w:lineRule="auto"/>
        <w:ind w:firstLine="709"/>
        <w:jc w:val="both"/>
        <w:rPr>
          <w:sz w:val="28"/>
          <w:szCs w:val="28"/>
        </w:rPr>
      </w:pPr>
      <w:r w:rsidRPr="00E665C5">
        <w:rPr>
          <w:spacing w:val="-8"/>
          <w:sz w:val="28"/>
          <w:szCs w:val="28"/>
        </w:rPr>
        <w:t>Краткосрочные займы и кредиты в отчётном периоде сократились на 20 тыс.</w:t>
      </w:r>
      <w:r>
        <w:rPr>
          <w:spacing w:val="-8"/>
          <w:sz w:val="28"/>
          <w:szCs w:val="28"/>
        </w:rPr>
        <w:t xml:space="preserve"> </w:t>
      </w:r>
      <w:r w:rsidRPr="00E665C5">
        <w:rPr>
          <w:spacing w:val="-8"/>
          <w:sz w:val="28"/>
          <w:szCs w:val="28"/>
        </w:rPr>
        <w:t>руб. (100%), т. о. организация полностью погасила задолженность по кредитам</w:t>
      </w:r>
      <w:r>
        <w:rPr>
          <w:spacing w:val="-8"/>
          <w:sz w:val="28"/>
          <w:szCs w:val="28"/>
        </w:rPr>
        <w:t>.</w:t>
      </w:r>
    </w:p>
    <w:p w:rsidR="00160DBA" w:rsidRDefault="00160DBA" w:rsidP="00160DBA">
      <w:pPr>
        <w:tabs>
          <w:tab w:val="left" w:pos="6120"/>
        </w:tabs>
        <w:spacing w:line="360" w:lineRule="auto"/>
        <w:ind w:firstLine="709"/>
        <w:jc w:val="both"/>
        <w:rPr>
          <w:sz w:val="28"/>
          <w:szCs w:val="28"/>
        </w:rPr>
      </w:pPr>
      <w:r w:rsidRPr="00886669">
        <w:rPr>
          <w:sz w:val="28"/>
          <w:szCs w:val="28"/>
        </w:rPr>
        <w:t xml:space="preserve">Кредиторская задолженность </w:t>
      </w:r>
      <w:r>
        <w:rPr>
          <w:sz w:val="28"/>
          <w:szCs w:val="28"/>
        </w:rPr>
        <w:t xml:space="preserve">сократилась </w:t>
      </w:r>
      <w:r w:rsidRPr="00886669">
        <w:rPr>
          <w:sz w:val="28"/>
          <w:szCs w:val="28"/>
        </w:rPr>
        <w:t>на</w:t>
      </w:r>
      <w:r>
        <w:t xml:space="preserve"> </w:t>
      </w:r>
      <w:r w:rsidRPr="00E3068C">
        <w:rPr>
          <w:sz w:val="28"/>
          <w:szCs w:val="28"/>
        </w:rPr>
        <w:t>68</w:t>
      </w:r>
      <w:r w:rsidRPr="00C84DBA">
        <w:t xml:space="preserve"> </w:t>
      </w:r>
      <w:r w:rsidRPr="00886669">
        <w:rPr>
          <w:sz w:val="28"/>
          <w:szCs w:val="28"/>
        </w:rPr>
        <w:t>тыс. рублей</w:t>
      </w:r>
      <w:r>
        <w:rPr>
          <w:sz w:val="28"/>
          <w:szCs w:val="28"/>
        </w:rPr>
        <w:t xml:space="preserve"> (10,39%), что безусловно является положительным моментом, приводит к росту оборачиваемости кредиторской задолженности, сокращаются сроки возврата задолженности, улучшается финансовое состояние организации.</w:t>
      </w:r>
    </w:p>
    <w:p w:rsidR="00160DBA" w:rsidRDefault="00160DBA" w:rsidP="00160DBA">
      <w:pPr>
        <w:tabs>
          <w:tab w:val="left" w:pos="6120"/>
        </w:tabs>
        <w:spacing w:line="360" w:lineRule="auto"/>
        <w:ind w:firstLine="709"/>
        <w:jc w:val="both"/>
        <w:rPr>
          <w:sz w:val="28"/>
          <w:szCs w:val="28"/>
        </w:rPr>
      </w:pPr>
      <w:r>
        <w:rPr>
          <w:sz w:val="28"/>
          <w:szCs w:val="28"/>
        </w:rPr>
        <w:t xml:space="preserve">Удельный вес в валюте баланса сократился на 4,15% и составляет 28,38. Высокая доля кредиторской задолженности говорит об ее активном </w:t>
      </w:r>
      <w:r w:rsidRPr="000C56D3">
        <w:rPr>
          <w:sz w:val="28"/>
          <w:szCs w:val="28"/>
        </w:rPr>
        <w:t>использовании</w:t>
      </w:r>
      <w:r>
        <w:rPr>
          <w:sz w:val="28"/>
          <w:szCs w:val="28"/>
        </w:rPr>
        <w:t xml:space="preserve"> </w:t>
      </w:r>
      <w:r w:rsidRPr="000C56D3">
        <w:rPr>
          <w:sz w:val="28"/>
          <w:szCs w:val="28"/>
        </w:rPr>
        <w:t>для финансирования</w:t>
      </w:r>
      <w:r>
        <w:rPr>
          <w:sz w:val="28"/>
          <w:szCs w:val="28"/>
        </w:rPr>
        <w:t xml:space="preserve"> хозяйственной </w:t>
      </w:r>
      <w:r w:rsidRPr="000C56D3">
        <w:rPr>
          <w:sz w:val="28"/>
          <w:szCs w:val="28"/>
        </w:rPr>
        <w:t>деятельности</w:t>
      </w:r>
      <w:r>
        <w:rPr>
          <w:sz w:val="28"/>
          <w:szCs w:val="28"/>
        </w:rPr>
        <w:t>.</w:t>
      </w:r>
    </w:p>
    <w:p w:rsidR="00160DBA" w:rsidRDefault="00160DBA" w:rsidP="00160DBA">
      <w:pPr>
        <w:tabs>
          <w:tab w:val="left" w:pos="6120"/>
        </w:tabs>
        <w:spacing w:line="360" w:lineRule="auto"/>
        <w:ind w:firstLine="720"/>
        <w:jc w:val="both"/>
        <w:rPr>
          <w:spacing w:val="-2"/>
          <w:sz w:val="28"/>
          <w:szCs w:val="28"/>
        </w:rPr>
      </w:pPr>
      <w:r w:rsidRPr="005D417F">
        <w:rPr>
          <w:sz w:val="28"/>
          <w:szCs w:val="28"/>
        </w:rPr>
        <w:t>Задолженность перед поставщиками и подрядчики</w:t>
      </w:r>
      <w:r w:rsidRPr="006056CF">
        <w:rPr>
          <w:sz w:val="22"/>
          <w:szCs w:val="22"/>
        </w:rPr>
        <w:t xml:space="preserve"> </w:t>
      </w:r>
      <w:r w:rsidRPr="005D417F">
        <w:rPr>
          <w:sz w:val="28"/>
          <w:szCs w:val="28"/>
        </w:rPr>
        <w:t xml:space="preserve">возросла на </w:t>
      </w:r>
      <w:r>
        <w:rPr>
          <w:sz w:val="28"/>
          <w:szCs w:val="28"/>
        </w:rPr>
        <w:t xml:space="preserve">47 </w:t>
      </w:r>
      <w:r w:rsidRPr="005D417F">
        <w:rPr>
          <w:sz w:val="28"/>
          <w:szCs w:val="28"/>
        </w:rPr>
        <w:t>тыс. р</w:t>
      </w:r>
      <w:r>
        <w:rPr>
          <w:sz w:val="28"/>
          <w:szCs w:val="28"/>
        </w:rPr>
        <w:t>ублей (81,2%),</w:t>
      </w:r>
      <w:r w:rsidRPr="005D417F">
        <w:rPr>
          <w:sz w:val="28"/>
          <w:szCs w:val="28"/>
        </w:rPr>
        <w:t xml:space="preserve"> </w:t>
      </w:r>
      <w:r>
        <w:rPr>
          <w:sz w:val="28"/>
          <w:szCs w:val="28"/>
        </w:rPr>
        <w:t>удельный вес в валюте баланса увеличился на 2,23% и составляет 5,14%.</w:t>
      </w:r>
      <w:r w:rsidRPr="005D417F">
        <w:rPr>
          <w:sz w:val="22"/>
          <w:szCs w:val="22"/>
        </w:rPr>
        <w:t xml:space="preserve"> </w:t>
      </w:r>
      <w:r w:rsidRPr="001D22DF">
        <w:rPr>
          <w:sz w:val="28"/>
          <w:szCs w:val="28"/>
        </w:rPr>
        <w:t>Рост данной статьи н</w:t>
      </w:r>
      <w:r>
        <w:rPr>
          <w:sz w:val="28"/>
          <w:szCs w:val="28"/>
        </w:rPr>
        <w:t xml:space="preserve">есет собой отрицательные </w:t>
      </w:r>
      <w:r w:rsidRPr="006854D3">
        <w:rPr>
          <w:spacing w:val="-2"/>
          <w:sz w:val="28"/>
          <w:szCs w:val="28"/>
        </w:rPr>
        <w:t>последствия, приводит к снижению доверия поставщиков и потере партнёров.</w:t>
      </w:r>
    </w:p>
    <w:p w:rsidR="00160DBA" w:rsidRDefault="00160DBA" w:rsidP="00160DBA">
      <w:pPr>
        <w:tabs>
          <w:tab w:val="left" w:pos="6120"/>
        </w:tabs>
        <w:spacing w:line="360" w:lineRule="auto"/>
        <w:ind w:firstLine="720"/>
        <w:jc w:val="both"/>
        <w:rPr>
          <w:sz w:val="22"/>
          <w:szCs w:val="22"/>
        </w:rPr>
      </w:pPr>
      <w:r w:rsidRPr="005D417F">
        <w:rPr>
          <w:sz w:val="28"/>
          <w:szCs w:val="28"/>
        </w:rPr>
        <w:t xml:space="preserve">Задолженность перед </w:t>
      </w:r>
      <w:r>
        <w:rPr>
          <w:sz w:val="28"/>
          <w:szCs w:val="28"/>
        </w:rPr>
        <w:t xml:space="preserve">персоналом организации уменьшилась на </w:t>
      </w:r>
      <w:r w:rsidRPr="00E3068C">
        <w:rPr>
          <w:sz w:val="28"/>
          <w:szCs w:val="28"/>
        </w:rPr>
        <w:t>12</w:t>
      </w:r>
      <w:r>
        <w:t xml:space="preserve"> </w:t>
      </w:r>
      <w:r w:rsidRPr="005D417F">
        <w:rPr>
          <w:sz w:val="28"/>
          <w:szCs w:val="28"/>
        </w:rPr>
        <w:t xml:space="preserve"> тыс. р</w:t>
      </w:r>
      <w:r>
        <w:rPr>
          <w:sz w:val="28"/>
          <w:szCs w:val="28"/>
        </w:rPr>
        <w:t>ублей (10,11%). С</w:t>
      </w:r>
      <w:r w:rsidRPr="002B509E">
        <w:rPr>
          <w:sz w:val="28"/>
          <w:szCs w:val="28"/>
        </w:rPr>
        <w:t xml:space="preserve">нижение </w:t>
      </w:r>
      <w:r>
        <w:rPr>
          <w:sz w:val="28"/>
          <w:szCs w:val="28"/>
        </w:rPr>
        <w:t>данной статьи</w:t>
      </w:r>
      <w:r w:rsidRPr="002B509E">
        <w:rPr>
          <w:sz w:val="28"/>
          <w:szCs w:val="28"/>
        </w:rPr>
        <w:t xml:space="preserve"> является благоприятным</w:t>
      </w:r>
      <w:r>
        <w:rPr>
          <w:sz w:val="28"/>
          <w:szCs w:val="28"/>
        </w:rPr>
        <w:t xml:space="preserve"> </w:t>
      </w:r>
      <w:r w:rsidRPr="002B509E">
        <w:rPr>
          <w:sz w:val="28"/>
          <w:szCs w:val="28"/>
        </w:rPr>
        <w:t>фактором.</w:t>
      </w:r>
      <w:r>
        <w:rPr>
          <w:sz w:val="22"/>
          <w:szCs w:val="22"/>
        </w:rPr>
        <w:t xml:space="preserve"> </w:t>
      </w:r>
      <w:r>
        <w:rPr>
          <w:sz w:val="28"/>
          <w:szCs w:val="28"/>
        </w:rPr>
        <w:t xml:space="preserve">Удельный вес в валюте баланса сократился на 0,74% и равен 5,19%. Рост задолженности </w:t>
      </w:r>
      <w:r w:rsidRPr="005D417F">
        <w:rPr>
          <w:sz w:val="28"/>
          <w:szCs w:val="28"/>
        </w:rPr>
        <w:t xml:space="preserve">перед </w:t>
      </w:r>
      <w:r>
        <w:rPr>
          <w:sz w:val="28"/>
          <w:szCs w:val="28"/>
        </w:rPr>
        <w:t>персоналом организации негативно сказывается на производительности труда, отношениях рабочих и руководства организации, текучести кадров.</w:t>
      </w:r>
    </w:p>
    <w:p w:rsidR="00160DBA" w:rsidRDefault="00160DBA" w:rsidP="00160DBA">
      <w:pPr>
        <w:tabs>
          <w:tab w:val="left" w:pos="6120"/>
        </w:tabs>
        <w:spacing w:line="360" w:lineRule="auto"/>
        <w:ind w:firstLine="709"/>
        <w:jc w:val="both"/>
        <w:rPr>
          <w:sz w:val="28"/>
          <w:szCs w:val="28"/>
        </w:rPr>
      </w:pPr>
      <w:r>
        <w:rPr>
          <w:sz w:val="28"/>
          <w:szCs w:val="28"/>
        </w:rPr>
        <w:t>З</w:t>
      </w:r>
      <w:r w:rsidRPr="002B509E">
        <w:rPr>
          <w:sz w:val="28"/>
          <w:szCs w:val="28"/>
        </w:rPr>
        <w:t>адолженность перед государственными внебюджетными фондами</w:t>
      </w:r>
      <w:r>
        <w:rPr>
          <w:sz w:val="28"/>
          <w:szCs w:val="28"/>
        </w:rPr>
        <w:t xml:space="preserve"> увеличилась на </w:t>
      </w:r>
      <w:r w:rsidRPr="00DD2979">
        <w:rPr>
          <w:sz w:val="28"/>
          <w:szCs w:val="28"/>
        </w:rPr>
        <w:t>12</w:t>
      </w:r>
      <w:r>
        <w:t xml:space="preserve"> </w:t>
      </w:r>
      <w:r>
        <w:rPr>
          <w:sz w:val="28"/>
          <w:szCs w:val="28"/>
        </w:rPr>
        <w:t>тыс. рублей (28,97 %),</w:t>
      </w:r>
      <w:r w:rsidRPr="002B509E">
        <w:rPr>
          <w:sz w:val="28"/>
          <w:szCs w:val="28"/>
        </w:rPr>
        <w:t xml:space="preserve"> </w:t>
      </w:r>
      <w:r>
        <w:rPr>
          <w:sz w:val="28"/>
          <w:szCs w:val="28"/>
        </w:rPr>
        <w:t xml:space="preserve">удельный вес в валюте баланса увеличился на 0,56% и составляет 2,77%, что несет собой отрицательные последствия. В случае просрочки платежей последуют штрафы и пени. </w:t>
      </w:r>
    </w:p>
    <w:p w:rsidR="00160DBA" w:rsidRDefault="00160DBA" w:rsidP="00160DBA">
      <w:pPr>
        <w:tabs>
          <w:tab w:val="left" w:pos="6120"/>
        </w:tabs>
        <w:spacing w:line="360" w:lineRule="auto"/>
        <w:ind w:firstLine="709"/>
        <w:jc w:val="both"/>
        <w:rPr>
          <w:sz w:val="28"/>
          <w:szCs w:val="28"/>
        </w:rPr>
      </w:pPr>
      <w:r w:rsidRPr="00EF53CB">
        <w:rPr>
          <w:sz w:val="28"/>
          <w:szCs w:val="28"/>
        </w:rPr>
        <w:t>За</w:t>
      </w:r>
      <w:r w:rsidRPr="002B509E">
        <w:rPr>
          <w:sz w:val="28"/>
          <w:szCs w:val="28"/>
        </w:rPr>
        <w:t>долженность по налогам и сборам</w:t>
      </w:r>
      <w:r>
        <w:rPr>
          <w:sz w:val="28"/>
          <w:szCs w:val="28"/>
        </w:rPr>
        <w:t xml:space="preserve"> уменьшилась на 1 тыс. рублей (1,49 %),</w:t>
      </w:r>
      <w:r w:rsidRPr="002B509E">
        <w:rPr>
          <w:sz w:val="28"/>
          <w:szCs w:val="28"/>
        </w:rPr>
        <w:t xml:space="preserve"> </w:t>
      </w:r>
      <w:r>
        <w:rPr>
          <w:sz w:val="28"/>
          <w:szCs w:val="28"/>
        </w:rPr>
        <w:t>удельный вес в валюте баланса сократился на 0,26% и составляет 6,14 %.</w:t>
      </w:r>
      <w:r w:rsidRPr="002B509E">
        <w:rPr>
          <w:sz w:val="28"/>
          <w:szCs w:val="28"/>
        </w:rPr>
        <w:t xml:space="preserve"> </w:t>
      </w:r>
      <w:r>
        <w:rPr>
          <w:sz w:val="28"/>
          <w:szCs w:val="28"/>
        </w:rPr>
        <w:t xml:space="preserve">Сокращение задолженности </w:t>
      </w:r>
      <w:r w:rsidRPr="002B509E">
        <w:rPr>
          <w:sz w:val="28"/>
          <w:szCs w:val="28"/>
        </w:rPr>
        <w:t>по налогам и сборам</w:t>
      </w:r>
      <w:r>
        <w:rPr>
          <w:sz w:val="28"/>
          <w:szCs w:val="28"/>
        </w:rPr>
        <w:t xml:space="preserve"> характеризуется положительным моментом, свидетельствует о их своевременной уплате.</w:t>
      </w:r>
    </w:p>
    <w:p w:rsidR="00160DBA" w:rsidRPr="00621738" w:rsidRDefault="00160DBA" w:rsidP="00160DBA">
      <w:pPr>
        <w:tabs>
          <w:tab w:val="left" w:pos="6120"/>
        </w:tabs>
        <w:spacing w:line="360" w:lineRule="auto"/>
        <w:ind w:firstLine="709"/>
        <w:jc w:val="both"/>
        <w:rPr>
          <w:b/>
          <w:sz w:val="28"/>
          <w:szCs w:val="28"/>
        </w:rPr>
      </w:pPr>
      <w:r w:rsidRPr="00D7207D">
        <w:rPr>
          <w:sz w:val="28"/>
          <w:szCs w:val="28"/>
        </w:rPr>
        <w:t xml:space="preserve">Доходы будущих периодов </w:t>
      </w:r>
      <w:r>
        <w:rPr>
          <w:sz w:val="28"/>
          <w:szCs w:val="28"/>
        </w:rPr>
        <w:t>уменьш</w:t>
      </w:r>
      <w:r w:rsidRPr="00D7207D">
        <w:rPr>
          <w:sz w:val="28"/>
          <w:szCs w:val="28"/>
        </w:rPr>
        <w:t xml:space="preserve">ились </w:t>
      </w:r>
      <w:r>
        <w:rPr>
          <w:sz w:val="28"/>
          <w:szCs w:val="28"/>
        </w:rPr>
        <w:t xml:space="preserve">7 </w:t>
      </w:r>
      <w:r w:rsidRPr="00D7207D">
        <w:rPr>
          <w:sz w:val="28"/>
          <w:szCs w:val="28"/>
        </w:rPr>
        <w:t>тыс. рублей</w:t>
      </w:r>
      <w:r>
        <w:rPr>
          <w:sz w:val="28"/>
          <w:szCs w:val="28"/>
        </w:rPr>
        <w:t xml:space="preserve"> (1,54%),</w:t>
      </w:r>
      <w:r w:rsidRPr="00D7207D">
        <w:rPr>
          <w:sz w:val="28"/>
          <w:szCs w:val="28"/>
        </w:rPr>
        <w:t xml:space="preserve"> </w:t>
      </w:r>
      <w:r>
        <w:rPr>
          <w:sz w:val="28"/>
          <w:szCs w:val="28"/>
        </w:rPr>
        <w:t>удельный вес в валюте баланса сократился на 0,009%, что негативно отражается на поступлении</w:t>
      </w:r>
      <w:r w:rsidRPr="002B509E">
        <w:rPr>
          <w:sz w:val="28"/>
          <w:szCs w:val="28"/>
        </w:rPr>
        <w:t xml:space="preserve"> </w:t>
      </w:r>
      <w:r>
        <w:rPr>
          <w:sz w:val="28"/>
          <w:szCs w:val="28"/>
        </w:rPr>
        <w:t xml:space="preserve">денежной наличности. </w:t>
      </w:r>
    </w:p>
    <w:p w:rsidR="00621738" w:rsidRDefault="00621738" w:rsidP="00621738">
      <w:pPr>
        <w:spacing w:before="100" w:after="100" w:line="360" w:lineRule="auto"/>
        <w:ind w:firstLine="708"/>
        <w:rPr>
          <w:b/>
          <w:sz w:val="28"/>
          <w:szCs w:val="28"/>
        </w:rPr>
      </w:pPr>
      <w:r>
        <w:rPr>
          <w:b/>
          <w:sz w:val="28"/>
          <w:szCs w:val="28"/>
        </w:rPr>
        <w:br w:type="page"/>
      </w:r>
      <w:r w:rsidRPr="00621738">
        <w:rPr>
          <w:b/>
          <w:sz w:val="28"/>
          <w:szCs w:val="28"/>
        </w:rPr>
        <w:t>Заключение</w:t>
      </w:r>
    </w:p>
    <w:p w:rsidR="006E57EC" w:rsidRDefault="006E57EC" w:rsidP="00621738">
      <w:pPr>
        <w:spacing w:before="100" w:after="100" w:line="360" w:lineRule="auto"/>
        <w:ind w:firstLine="708"/>
        <w:rPr>
          <w:b/>
          <w:sz w:val="28"/>
          <w:szCs w:val="28"/>
        </w:rPr>
      </w:pPr>
    </w:p>
    <w:p w:rsidR="006E57EC" w:rsidRPr="00BA2CA2" w:rsidRDefault="006E57EC" w:rsidP="006E57EC">
      <w:pPr>
        <w:spacing w:line="360" w:lineRule="auto"/>
        <w:ind w:firstLine="709"/>
        <w:jc w:val="both"/>
        <w:rPr>
          <w:sz w:val="28"/>
          <w:szCs w:val="28"/>
        </w:rPr>
      </w:pPr>
      <w:r w:rsidRPr="00BA2CA2">
        <w:rPr>
          <w:sz w:val="28"/>
        </w:rPr>
        <w:t>Таким образом, ц</w:t>
      </w:r>
      <w:r w:rsidRPr="00BA2CA2">
        <w:rPr>
          <w:sz w:val="28"/>
          <w:szCs w:val="28"/>
        </w:rPr>
        <w:t xml:space="preserve">елью деятельности </w:t>
      </w:r>
      <w:r w:rsidR="00431441">
        <w:rPr>
          <w:sz w:val="28"/>
          <w:szCs w:val="28"/>
        </w:rPr>
        <w:t xml:space="preserve">АНО «Учебный центр «Волга» </w:t>
      </w:r>
      <w:r w:rsidR="00431441" w:rsidRPr="006A541C">
        <w:rPr>
          <w:sz w:val="28"/>
          <w:szCs w:val="28"/>
        </w:rPr>
        <w:t xml:space="preserve"> </w:t>
      </w:r>
      <w:r w:rsidRPr="00BA2CA2">
        <w:rPr>
          <w:sz w:val="28"/>
          <w:szCs w:val="28"/>
        </w:rPr>
        <w:t>является качественное</w:t>
      </w:r>
      <w:r>
        <w:rPr>
          <w:sz w:val="28"/>
          <w:szCs w:val="28"/>
        </w:rPr>
        <w:t xml:space="preserve"> </w:t>
      </w:r>
      <w:r w:rsidRPr="00BA2CA2">
        <w:rPr>
          <w:sz w:val="28"/>
          <w:szCs w:val="28"/>
        </w:rPr>
        <w:t xml:space="preserve">и полное удовлетворение потребностей организаций и частных лиц в услугах, а также получение прибыли. </w:t>
      </w:r>
    </w:p>
    <w:p w:rsidR="006E57EC" w:rsidRPr="00BA2CA2" w:rsidRDefault="00431441" w:rsidP="006E57EC">
      <w:pPr>
        <w:spacing w:line="360" w:lineRule="auto"/>
        <w:ind w:firstLine="709"/>
        <w:jc w:val="both"/>
        <w:rPr>
          <w:sz w:val="28"/>
        </w:rPr>
      </w:pPr>
      <w:r>
        <w:rPr>
          <w:sz w:val="28"/>
          <w:szCs w:val="28"/>
        </w:rPr>
        <w:t xml:space="preserve">АНО «Учебный центр «Волга» </w:t>
      </w:r>
      <w:r w:rsidRPr="006A541C">
        <w:rPr>
          <w:sz w:val="28"/>
          <w:szCs w:val="28"/>
        </w:rPr>
        <w:t xml:space="preserve"> </w:t>
      </w:r>
      <w:r w:rsidR="006E57EC" w:rsidRPr="00BA2CA2">
        <w:rPr>
          <w:sz w:val="28"/>
        </w:rPr>
        <w:t xml:space="preserve">расположена </w:t>
      </w:r>
      <w:r w:rsidR="00074361">
        <w:rPr>
          <w:sz w:val="28"/>
        </w:rPr>
        <w:t>в хорошем районе</w:t>
      </w:r>
      <w:r w:rsidR="006E57EC" w:rsidRPr="00BA2CA2">
        <w:rPr>
          <w:sz w:val="28"/>
        </w:rPr>
        <w:t xml:space="preserve"> города. </w:t>
      </w:r>
    </w:p>
    <w:p w:rsidR="006E57EC" w:rsidRPr="00BA2CA2" w:rsidRDefault="006E57EC" w:rsidP="006E57EC">
      <w:pPr>
        <w:spacing w:line="360" w:lineRule="auto"/>
        <w:ind w:firstLine="709"/>
        <w:jc w:val="both"/>
        <w:rPr>
          <w:sz w:val="28"/>
        </w:rPr>
      </w:pPr>
      <w:r w:rsidRPr="00BA2CA2">
        <w:rPr>
          <w:sz w:val="28"/>
        </w:rPr>
        <w:t>Важной проблемой формирования структуры управления является создание не только структуры в целом, но и ее органов управления: Руководства; Функциональной структуры; Вспомогательной структуры.</w:t>
      </w:r>
    </w:p>
    <w:p w:rsidR="006E57EC" w:rsidRPr="00BA2CA2" w:rsidRDefault="006E57EC" w:rsidP="006E57EC">
      <w:pPr>
        <w:spacing w:line="360" w:lineRule="auto"/>
        <w:ind w:firstLine="709"/>
        <w:jc w:val="both"/>
        <w:rPr>
          <w:sz w:val="28"/>
        </w:rPr>
      </w:pPr>
      <w:r w:rsidRPr="00BA2CA2">
        <w:rPr>
          <w:sz w:val="28"/>
        </w:rPr>
        <w:t>Руководство высшего звена также принимает решение, какую систему расчетов с клиентами использовать на предприятии. Но часть этих вопросов может быт</w:t>
      </w:r>
      <w:r w:rsidR="00074361">
        <w:rPr>
          <w:sz w:val="28"/>
        </w:rPr>
        <w:t>ь передана на рассмотрение ниже</w:t>
      </w:r>
      <w:r w:rsidRPr="00BA2CA2">
        <w:rPr>
          <w:sz w:val="28"/>
        </w:rPr>
        <w:t>стоящим звеньям управления, если на генерального директора возложено слишком много полномочий и обязанностей.</w:t>
      </w:r>
    </w:p>
    <w:p w:rsidR="006E57EC" w:rsidRPr="00BA2CA2" w:rsidRDefault="006E57EC" w:rsidP="006E57EC">
      <w:pPr>
        <w:spacing w:line="360" w:lineRule="auto"/>
        <w:ind w:firstLine="709"/>
        <w:jc w:val="both"/>
        <w:rPr>
          <w:sz w:val="28"/>
        </w:rPr>
      </w:pPr>
      <w:r w:rsidRPr="00BA2CA2">
        <w:rPr>
          <w:sz w:val="28"/>
        </w:rPr>
        <w:t xml:space="preserve">В организации </w:t>
      </w:r>
      <w:r w:rsidR="00431441">
        <w:rPr>
          <w:sz w:val="28"/>
          <w:szCs w:val="28"/>
        </w:rPr>
        <w:t xml:space="preserve">АНО «Учебный центр «Волга» </w:t>
      </w:r>
      <w:r w:rsidR="00431441" w:rsidRPr="006A541C">
        <w:rPr>
          <w:sz w:val="28"/>
          <w:szCs w:val="28"/>
        </w:rPr>
        <w:t xml:space="preserve"> </w:t>
      </w:r>
      <w:r w:rsidRPr="00BA2CA2">
        <w:rPr>
          <w:sz w:val="28"/>
        </w:rPr>
        <w:t>четко распределены полномочия и меры ответственности по каждой должности, имеются должностные инструкции. Должностная инструкция дает подробное описание функций, полномочий, сфер ответственности и отношений работника с другими. Она служит для направления деятельности новых работников, уменьшает случаи недопонимания и противоречий по вопросам ответственности и полномочий.</w:t>
      </w:r>
    </w:p>
    <w:p w:rsidR="006E57EC" w:rsidRPr="00621738" w:rsidRDefault="006E57EC" w:rsidP="00074361">
      <w:pPr>
        <w:spacing w:before="100" w:after="100" w:line="360" w:lineRule="auto"/>
        <w:ind w:firstLine="708"/>
        <w:jc w:val="both"/>
        <w:rPr>
          <w:b/>
          <w:sz w:val="28"/>
          <w:szCs w:val="28"/>
        </w:rPr>
      </w:pPr>
      <w:r w:rsidRPr="00BA2CA2">
        <w:rPr>
          <w:sz w:val="28"/>
        </w:rPr>
        <w:t>Организационные отношения между структурными подразделениями осуществляются в условиях косвенной связи.</w:t>
      </w:r>
      <w:r>
        <w:rPr>
          <w:sz w:val="28"/>
        </w:rPr>
        <w:t xml:space="preserve"> </w:t>
      </w:r>
      <w:r w:rsidRPr="00BA2CA2">
        <w:rPr>
          <w:sz w:val="28"/>
        </w:rPr>
        <w:t>Они сводятся к принятию соответствующими руководителями обязательных для исполнения управленческих решений, регулирующих деятельность работников, непосредственно подчиняющихся другим (линейным) руководителям. Эти решения обычно предписывают методы работы, т.е. конкретные действия, направленные на достижение целей, поставленных перед работником</w:t>
      </w:r>
    </w:p>
    <w:p w:rsidR="00671382" w:rsidRDefault="00671382" w:rsidP="00671382">
      <w:pPr>
        <w:ind w:firstLine="708"/>
        <w:rPr>
          <w:b/>
          <w:sz w:val="28"/>
          <w:szCs w:val="28"/>
        </w:rPr>
      </w:pPr>
      <w:r>
        <w:br w:type="page"/>
      </w:r>
      <w:r w:rsidRPr="00671382">
        <w:rPr>
          <w:b/>
          <w:sz w:val="28"/>
          <w:szCs w:val="28"/>
        </w:rPr>
        <w:t>Список литературы</w:t>
      </w:r>
    </w:p>
    <w:p w:rsidR="001009DD" w:rsidRDefault="001009DD" w:rsidP="00671382">
      <w:pPr>
        <w:ind w:firstLine="708"/>
        <w:rPr>
          <w:b/>
          <w:sz w:val="28"/>
          <w:szCs w:val="28"/>
        </w:rPr>
      </w:pPr>
    </w:p>
    <w:p w:rsidR="001009DD" w:rsidRDefault="001009DD" w:rsidP="001009DD">
      <w:pPr>
        <w:numPr>
          <w:ilvl w:val="0"/>
          <w:numId w:val="1"/>
        </w:numPr>
        <w:tabs>
          <w:tab w:val="clear" w:pos="1698"/>
          <w:tab w:val="num" w:pos="1260"/>
        </w:tabs>
        <w:spacing w:line="360" w:lineRule="auto"/>
        <w:ind w:left="1260" w:hanging="540"/>
        <w:rPr>
          <w:sz w:val="28"/>
          <w:szCs w:val="28"/>
        </w:rPr>
      </w:pPr>
      <w:r>
        <w:rPr>
          <w:sz w:val="28"/>
          <w:szCs w:val="28"/>
        </w:rPr>
        <w:t>Бланк И.А. Финансовый менеджме</w:t>
      </w:r>
      <w:r w:rsidR="00062D0A">
        <w:rPr>
          <w:sz w:val="28"/>
          <w:szCs w:val="28"/>
        </w:rPr>
        <w:t>нт – к.: Ника-Центр, эльга, 2009</w:t>
      </w:r>
      <w:r>
        <w:rPr>
          <w:sz w:val="28"/>
          <w:szCs w:val="28"/>
        </w:rPr>
        <w:t>г. - 528 стр.</w:t>
      </w:r>
    </w:p>
    <w:p w:rsidR="001009DD" w:rsidRDefault="001009DD" w:rsidP="001009DD">
      <w:pPr>
        <w:numPr>
          <w:ilvl w:val="0"/>
          <w:numId w:val="1"/>
        </w:numPr>
        <w:tabs>
          <w:tab w:val="clear" w:pos="1698"/>
          <w:tab w:val="num" w:pos="1260"/>
        </w:tabs>
        <w:spacing w:line="360" w:lineRule="auto"/>
        <w:ind w:left="1260" w:hanging="540"/>
        <w:rPr>
          <w:sz w:val="28"/>
          <w:szCs w:val="28"/>
        </w:rPr>
      </w:pPr>
      <w:r>
        <w:rPr>
          <w:sz w:val="28"/>
          <w:szCs w:val="28"/>
        </w:rPr>
        <w:t>Савицкая Т.В. Анализ хозяйственной деятельности предприятия –</w:t>
      </w:r>
      <w:r w:rsidR="00062D0A">
        <w:rPr>
          <w:sz w:val="28"/>
          <w:szCs w:val="28"/>
        </w:rPr>
        <w:t xml:space="preserve"> Минск: ООО «Новое знание», 2010 </w:t>
      </w:r>
      <w:r>
        <w:rPr>
          <w:sz w:val="28"/>
          <w:szCs w:val="28"/>
        </w:rPr>
        <w:t>г. – 688стр.</w:t>
      </w:r>
    </w:p>
    <w:p w:rsidR="001009DD" w:rsidRDefault="001009DD" w:rsidP="001009DD">
      <w:pPr>
        <w:numPr>
          <w:ilvl w:val="0"/>
          <w:numId w:val="1"/>
        </w:numPr>
        <w:tabs>
          <w:tab w:val="clear" w:pos="1698"/>
          <w:tab w:val="num" w:pos="1260"/>
        </w:tabs>
        <w:spacing w:line="360" w:lineRule="auto"/>
        <w:ind w:left="1260" w:hanging="540"/>
        <w:rPr>
          <w:sz w:val="28"/>
          <w:szCs w:val="28"/>
        </w:rPr>
      </w:pPr>
      <w:r>
        <w:rPr>
          <w:sz w:val="28"/>
          <w:szCs w:val="28"/>
        </w:rPr>
        <w:t>Финансовый менеджмент: Учебник /Под ред. Н.Ф.С</w:t>
      </w:r>
      <w:r w:rsidR="00062D0A">
        <w:rPr>
          <w:sz w:val="28"/>
          <w:szCs w:val="28"/>
        </w:rPr>
        <w:t>амсонова. – М.: ЮНИТИ-ДАНА, 2009</w:t>
      </w:r>
      <w:r>
        <w:rPr>
          <w:sz w:val="28"/>
          <w:szCs w:val="28"/>
        </w:rPr>
        <w:t>г. – 496 стр.</w:t>
      </w:r>
    </w:p>
    <w:p w:rsidR="001009DD" w:rsidRDefault="001009DD" w:rsidP="001009DD">
      <w:pPr>
        <w:numPr>
          <w:ilvl w:val="0"/>
          <w:numId w:val="1"/>
        </w:numPr>
        <w:tabs>
          <w:tab w:val="clear" w:pos="1698"/>
          <w:tab w:val="num" w:pos="1260"/>
        </w:tabs>
        <w:spacing w:line="360" w:lineRule="auto"/>
        <w:ind w:left="1260" w:hanging="540"/>
        <w:rPr>
          <w:sz w:val="28"/>
          <w:szCs w:val="28"/>
        </w:rPr>
      </w:pPr>
      <w:r>
        <w:rPr>
          <w:sz w:val="28"/>
          <w:szCs w:val="28"/>
        </w:rPr>
        <w:t>Виханский О.С., Наумов А.И. М</w:t>
      </w:r>
      <w:r w:rsidR="00062D0A">
        <w:rPr>
          <w:sz w:val="28"/>
          <w:szCs w:val="28"/>
        </w:rPr>
        <w:t>енеджемент М. Высшая школа, 2010</w:t>
      </w:r>
      <w:r>
        <w:rPr>
          <w:sz w:val="28"/>
          <w:szCs w:val="28"/>
        </w:rPr>
        <w:t>г.</w:t>
      </w:r>
    </w:p>
    <w:p w:rsidR="001009DD" w:rsidRDefault="001009DD" w:rsidP="001009DD">
      <w:pPr>
        <w:numPr>
          <w:ilvl w:val="0"/>
          <w:numId w:val="1"/>
        </w:numPr>
        <w:tabs>
          <w:tab w:val="clear" w:pos="1698"/>
          <w:tab w:val="num" w:pos="1260"/>
        </w:tabs>
        <w:spacing w:line="360" w:lineRule="auto"/>
        <w:ind w:left="1260" w:hanging="540"/>
        <w:rPr>
          <w:sz w:val="28"/>
          <w:szCs w:val="28"/>
        </w:rPr>
      </w:pPr>
      <w:r>
        <w:rPr>
          <w:sz w:val="28"/>
          <w:szCs w:val="28"/>
        </w:rPr>
        <w:t>Мескон М.Х., Альберт М., Хедоури Ф.</w:t>
      </w:r>
      <w:r w:rsidR="00062D0A">
        <w:rPr>
          <w:sz w:val="28"/>
          <w:szCs w:val="28"/>
        </w:rPr>
        <w:t xml:space="preserve"> Основы менеджмента М. Дело 2008</w:t>
      </w:r>
    </w:p>
    <w:p w:rsidR="001009DD" w:rsidRPr="00E56E4D" w:rsidRDefault="001009DD" w:rsidP="001009DD">
      <w:pPr>
        <w:numPr>
          <w:ilvl w:val="0"/>
          <w:numId w:val="1"/>
        </w:numPr>
        <w:tabs>
          <w:tab w:val="clear" w:pos="1698"/>
          <w:tab w:val="num" w:pos="1260"/>
        </w:tabs>
        <w:spacing w:line="360" w:lineRule="auto"/>
        <w:ind w:left="1260" w:hanging="540"/>
        <w:rPr>
          <w:sz w:val="28"/>
          <w:szCs w:val="28"/>
        </w:rPr>
      </w:pPr>
      <w:r>
        <w:rPr>
          <w:sz w:val="28"/>
          <w:szCs w:val="28"/>
        </w:rPr>
        <w:t>Котлер Ф. Основы маркетинга: Пер. с</w:t>
      </w:r>
      <w:r w:rsidR="00062D0A">
        <w:rPr>
          <w:sz w:val="28"/>
          <w:szCs w:val="28"/>
        </w:rPr>
        <w:t xml:space="preserve"> английскго – М.: Прогресс, 2008</w:t>
      </w:r>
      <w:r>
        <w:rPr>
          <w:sz w:val="28"/>
          <w:szCs w:val="28"/>
        </w:rPr>
        <w:t>г.</w:t>
      </w:r>
    </w:p>
    <w:p w:rsidR="001009DD" w:rsidRDefault="001009DD" w:rsidP="00671382">
      <w:pPr>
        <w:ind w:firstLine="708"/>
        <w:rPr>
          <w:b/>
          <w:sz w:val="28"/>
          <w:szCs w:val="28"/>
        </w:rPr>
      </w:pPr>
      <w:bookmarkStart w:id="0" w:name="_GoBack"/>
      <w:bookmarkEnd w:id="0"/>
    </w:p>
    <w:sectPr w:rsidR="001009DD" w:rsidSect="00062D0A">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1D1" w:rsidRDefault="007B41D1">
      <w:r>
        <w:separator/>
      </w:r>
    </w:p>
  </w:endnote>
  <w:endnote w:type="continuationSeparator" w:id="0">
    <w:p w:rsidR="007B41D1" w:rsidRDefault="007B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1D1" w:rsidRDefault="007B41D1">
      <w:r>
        <w:separator/>
      </w:r>
    </w:p>
  </w:footnote>
  <w:footnote w:type="continuationSeparator" w:id="0">
    <w:p w:rsidR="007B41D1" w:rsidRDefault="007B4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0A" w:rsidRDefault="00062D0A">
    <w:pPr>
      <w:pStyle w:val="a9"/>
      <w:jc w:val="center"/>
    </w:pPr>
    <w:r>
      <w:fldChar w:fldCharType="begin"/>
    </w:r>
    <w:r>
      <w:instrText>PAGE   \* MERGEFORMAT</w:instrText>
    </w:r>
    <w:r>
      <w:fldChar w:fldCharType="separate"/>
    </w:r>
    <w:r w:rsidR="00F81EDE">
      <w:rPr>
        <w:noProof/>
      </w:rPr>
      <w:t>1</w:t>
    </w:r>
    <w:r>
      <w:fldChar w:fldCharType="end"/>
    </w:r>
  </w:p>
  <w:p w:rsidR="00062D0A" w:rsidRDefault="00062D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B1947"/>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1">
    <w:nsid w:val="17AB40E9"/>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2">
    <w:nsid w:val="191B4783"/>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3">
    <w:nsid w:val="1E8D3913"/>
    <w:multiLevelType w:val="singleLevel"/>
    <w:tmpl w:val="F8EC393C"/>
    <w:lvl w:ilvl="0">
      <w:start w:val="1"/>
      <w:numFmt w:val="decimal"/>
      <w:lvlText w:val="%1."/>
      <w:lvlJc w:val="left"/>
      <w:pPr>
        <w:tabs>
          <w:tab w:val="num" w:pos="510"/>
        </w:tabs>
        <w:ind w:left="510" w:hanging="510"/>
      </w:pPr>
    </w:lvl>
  </w:abstractNum>
  <w:abstractNum w:abstractNumId="4">
    <w:nsid w:val="1F50065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5">
    <w:nsid w:val="4CBF7BD8"/>
    <w:multiLevelType w:val="singleLevel"/>
    <w:tmpl w:val="A718CAF0"/>
    <w:lvl w:ilvl="0">
      <w:start w:val="1998"/>
      <w:numFmt w:val="bullet"/>
      <w:lvlText w:val="-"/>
      <w:lvlJc w:val="left"/>
      <w:pPr>
        <w:tabs>
          <w:tab w:val="num" w:pos="360"/>
        </w:tabs>
        <w:ind w:left="360" w:hanging="360"/>
      </w:pPr>
      <w:rPr>
        <w:rFonts w:hint="default"/>
      </w:rPr>
    </w:lvl>
  </w:abstractNum>
  <w:abstractNum w:abstractNumId="6">
    <w:nsid w:val="50CE44E5"/>
    <w:multiLevelType w:val="singleLevel"/>
    <w:tmpl w:val="A718CAF0"/>
    <w:lvl w:ilvl="0">
      <w:start w:val="1998"/>
      <w:numFmt w:val="bullet"/>
      <w:lvlText w:val="-"/>
      <w:lvlJc w:val="left"/>
      <w:pPr>
        <w:tabs>
          <w:tab w:val="num" w:pos="360"/>
        </w:tabs>
        <w:ind w:left="360" w:hanging="360"/>
      </w:pPr>
      <w:rPr>
        <w:rFonts w:hint="default"/>
      </w:rPr>
    </w:lvl>
  </w:abstractNum>
  <w:abstractNum w:abstractNumId="7">
    <w:nsid w:val="50D0040B"/>
    <w:multiLevelType w:val="singleLevel"/>
    <w:tmpl w:val="A718CAF0"/>
    <w:lvl w:ilvl="0">
      <w:start w:val="1998"/>
      <w:numFmt w:val="bullet"/>
      <w:lvlText w:val="-"/>
      <w:lvlJc w:val="left"/>
      <w:pPr>
        <w:tabs>
          <w:tab w:val="num" w:pos="360"/>
        </w:tabs>
        <w:ind w:left="360" w:hanging="360"/>
      </w:pPr>
      <w:rPr>
        <w:rFonts w:hint="default"/>
      </w:rPr>
    </w:lvl>
  </w:abstractNum>
  <w:abstractNum w:abstractNumId="8">
    <w:nsid w:val="5C2662F8"/>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9">
    <w:nsid w:val="724B71EB"/>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10">
    <w:nsid w:val="74CE4B6C"/>
    <w:multiLevelType w:val="hybridMultilevel"/>
    <w:tmpl w:val="D56AC6E0"/>
    <w:lvl w:ilvl="0" w:tplc="E0AE3280">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0"/>
  </w:num>
  <w:num w:numId="2">
    <w:abstractNumId w:val="8"/>
  </w:num>
  <w:num w:numId="3">
    <w:abstractNumId w:val="1"/>
  </w:num>
  <w:num w:numId="4">
    <w:abstractNumId w:val="9"/>
  </w:num>
  <w:num w:numId="5">
    <w:abstractNumId w:val="0"/>
  </w:num>
  <w:num w:numId="6">
    <w:abstractNumId w:val="4"/>
  </w:num>
  <w:num w:numId="7">
    <w:abstractNumId w:val="7"/>
  </w:num>
  <w:num w:numId="8">
    <w:abstractNumId w:val="6"/>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67C"/>
    <w:rsid w:val="00012481"/>
    <w:rsid w:val="000221C5"/>
    <w:rsid w:val="00024D8B"/>
    <w:rsid w:val="00062D0A"/>
    <w:rsid w:val="00074361"/>
    <w:rsid w:val="000F252B"/>
    <w:rsid w:val="001009DD"/>
    <w:rsid w:val="00160DBA"/>
    <w:rsid w:val="001610D8"/>
    <w:rsid w:val="001703C3"/>
    <w:rsid w:val="001D4956"/>
    <w:rsid w:val="001E6C6F"/>
    <w:rsid w:val="002310C6"/>
    <w:rsid w:val="00235E7B"/>
    <w:rsid w:val="00290239"/>
    <w:rsid w:val="0029130E"/>
    <w:rsid w:val="002A4276"/>
    <w:rsid w:val="002D66BB"/>
    <w:rsid w:val="002E526B"/>
    <w:rsid w:val="00300077"/>
    <w:rsid w:val="003070EA"/>
    <w:rsid w:val="0032493A"/>
    <w:rsid w:val="00336823"/>
    <w:rsid w:val="003D5BE2"/>
    <w:rsid w:val="003E3B45"/>
    <w:rsid w:val="00431441"/>
    <w:rsid w:val="00434B8B"/>
    <w:rsid w:val="00445357"/>
    <w:rsid w:val="00466833"/>
    <w:rsid w:val="004706A3"/>
    <w:rsid w:val="004D618F"/>
    <w:rsid w:val="00514BB9"/>
    <w:rsid w:val="00522727"/>
    <w:rsid w:val="005B1D1D"/>
    <w:rsid w:val="005B31B2"/>
    <w:rsid w:val="005F547F"/>
    <w:rsid w:val="00621738"/>
    <w:rsid w:val="00645560"/>
    <w:rsid w:val="00671382"/>
    <w:rsid w:val="006B6FA7"/>
    <w:rsid w:val="006E57EC"/>
    <w:rsid w:val="0073089B"/>
    <w:rsid w:val="007B41D1"/>
    <w:rsid w:val="007E1B20"/>
    <w:rsid w:val="007F2ABF"/>
    <w:rsid w:val="00826F78"/>
    <w:rsid w:val="00830BAD"/>
    <w:rsid w:val="00894412"/>
    <w:rsid w:val="008D55F4"/>
    <w:rsid w:val="008E1B78"/>
    <w:rsid w:val="00901754"/>
    <w:rsid w:val="00905929"/>
    <w:rsid w:val="009803DB"/>
    <w:rsid w:val="00990051"/>
    <w:rsid w:val="00992A84"/>
    <w:rsid w:val="009A539E"/>
    <w:rsid w:val="009B0383"/>
    <w:rsid w:val="009C4C5F"/>
    <w:rsid w:val="009E1700"/>
    <w:rsid w:val="00A16F02"/>
    <w:rsid w:val="00AC3363"/>
    <w:rsid w:val="00AE5506"/>
    <w:rsid w:val="00B362D0"/>
    <w:rsid w:val="00B82FB3"/>
    <w:rsid w:val="00BD0437"/>
    <w:rsid w:val="00C1709C"/>
    <w:rsid w:val="00C4330B"/>
    <w:rsid w:val="00CB5284"/>
    <w:rsid w:val="00CD561A"/>
    <w:rsid w:val="00CD7780"/>
    <w:rsid w:val="00CF35C8"/>
    <w:rsid w:val="00CF5BF9"/>
    <w:rsid w:val="00CF667C"/>
    <w:rsid w:val="00D01708"/>
    <w:rsid w:val="00D41363"/>
    <w:rsid w:val="00D71914"/>
    <w:rsid w:val="00D87F22"/>
    <w:rsid w:val="00DA6389"/>
    <w:rsid w:val="00EA6FD7"/>
    <w:rsid w:val="00F2522C"/>
    <w:rsid w:val="00F81EDE"/>
    <w:rsid w:val="00FA79F9"/>
    <w:rsid w:val="00FE0C04"/>
    <w:rsid w:val="00FF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18FF57E-E91D-494F-9D47-C2158CC8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rsid w:val="00826F78"/>
    <w:pPr>
      <w:spacing w:before="100" w:beforeAutospacing="1" w:after="100" w:afterAutospacing="1"/>
      <w:outlineLvl w:val="0"/>
    </w:pPr>
    <w:rPr>
      <w:rFonts w:eastAsia="Arial Unicode MS" w:cs="Arial Unicode MS"/>
      <w:b/>
      <w:bCs/>
      <w:kern w:val="36"/>
      <w:sz w:val="36"/>
      <w:szCs w:val="48"/>
    </w:rPr>
  </w:style>
  <w:style w:type="paragraph" w:styleId="6">
    <w:name w:val="heading 6"/>
    <w:basedOn w:val="a"/>
    <w:next w:val="a"/>
    <w:qFormat/>
    <w:rsid w:val="00905929"/>
    <w:pPr>
      <w:spacing w:before="240" w:after="60"/>
      <w:outlineLvl w:val="5"/>
    </w:pPr>
    <w:rPr>
      <w:b/>
      <w:bCs/>
      <w:sz w:val="22"/>
      <w:szCs w:val="22"/>
    </w:rPr>
  </w:style>
  <w:style w:type="paragraph" w:styleId="9">
    <w:name w:val="heading 9"/>
    <w:basedOn w:val="a"/>
    <w:next w:val="a"/>
    <w:qFormat/>
    <w:rsid w:val="0090592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F667C"/>
  </w:style>
  <w:style w:type="paragraph" w:styleId="a3">
    <w:name w:val="Normal (Web)"/>
    <w:basedOn w:val="a"/>
    <w:rsid w:val="00D01708"/>
    <w:pPr>
      <w:spacing w:before="100" w:beforeAutospacing="1" w:after="100" w:afterAutospacing="1"/>
    </w:pPr>
  </w:style>
  <w:style w:type="character" w:customStyle="1" w:styleId="apple-converted-space">
    <w:name w:val="apple-converted-space"/>
    <w:basedOn w:val="a0"/>
    <w:rsid w:val="00D01708"/>
  </w:style>
  <w:style w:type="character" w:styleId="a4">
    <w:name w:val="Strong"/>
    <w:qFormat/>
    <w:rsid w:val="00D01708"/>
    <w:rPr>
      <w:b/>
      <w:bCs/>
    </w:rPr>
  </w:style>
  <w:style w:type="character" w:styleId="a5">
    <w:name w:val="Emphasis"/>
    <w:qFormat/>
    <w:rsid w:val="00D01708"/>
    <w:rPr>
      <w:i/>
      <w:iCs/>
    </w:rPr>
  </w:style>
  <w:style w:type="character" w:customStyle="1" w:styleId="10">
    <w:name w:val="Заголовок 1 Знак"/>
    <w:link w:val="1"/>
    <w:rsid w:val="00826F78"/>
    <w:rPr>
      <w:rFonts w:eastAsia="Arial Unicode MS" w:cs="Arial Unicode MS"/>
      <w:b/>
      <w:bCs/>
      <w:kern w:val="36"/>
      <w:sz w:val="36"/>
      <w:szCs w:val="48"/>
      <w:lang w:val="ru-RU" w:eastAsia="ru-RU" w:bidi="ar-SA"/>
    </w:rPr>
  </w:style>
  <w:style w:type="paragraph" w:styleId="2">
    <w:name w:val="Body Text 2"/>
    <w:basedOn w:val="a"/>
    <w:rsid w:val="00905929"/>
  </w:style>
  <w:style w:type="paragraph" w:styleId="a6">
    <w:name w:val="Body Text"/>
    <w:basedOn w:val="a"/>
    <w:rsid w:val="00905929"/>
    <w:pPr>
      <w:jc w:val="both"/>
    </w:pPr>
    <w:rPr>
      <w:sz w:val="28"/>
      <w:szCs w:val="28"/>
    </w:rPr>
  </w:style>
  <w:style w:type="paragraph" w:styleId="20">
    <w:name w:val="Body Text Indent 2"/>
    <w:basedOn w:val="a"/>
    <w:rsid w:val="00905929"/>
    <w:pPr>
      <w:ind w:firstLine="709"/>
      <w:jc w:val="both"/>
    </w:pPr>
    <w:rPr>
      <w:sz w:val="28"/>
      <w:szCs w:val="28"/>
    </w:rPr>
  </w:style>
  <w:style w:type="paragraph" w:styleId="3">
    <w:name w:val="Body Text Indent 3"/>
    <w:basedOn w:val="a"/>
    <w:rsid w:val="00905929"/>
    <w:pPr>
      <w:ind w:firstLine="720"/>
      <w:jc w:val="both"/>
    </w:pPr>
    <w:rPr>
      <w:sz w:val="28"/>
      <w:szCs w:val="28"/>
    </w:rPr>
  </w:style>
  <w:style w:type="paragraph" w:styleId="a7">
    <w:name w:val="footnote text"/>
    <w:basedOn w:val="a"/>
    <w:semiHidden/>
    <w:rsid w:val="00905929"/>
    <w:rPr>
      <w:sz w:val="20"/>
      <w:szCs w:val="20"/>
    </w:rPr>
  </w:style>
  <w:style w:type="character" w:styleId="a8">
    <w:name w:val="footnote reference"/>
    <w:semiHidden/>
    <w:rsid w:val="00905929"/>
    <w:rPr>
      <w:vertAlign w:val="superscript"/>
    </w:rPr>
  </w:style>
  <w:style w:type="paragraph" w:customStyle="1" w:styleId="11">
    <w:name w:val="Обычный1"/>
    <w:rsid w:val="00160DBA"/>
    <w:pPr>
      <w:widowControl w:val="0"/>
      <w:snapToGrid w:val="0"/>
      <w:spacing w:before="60" w:line="300" w:lineRule="auto"/>
      <w:jc w:val="both"/>
    </w:pPr>
    <w:rPr>
      <w:sz w:val="22"/>
    </w:rPr>
  </w:style>
  <w:style w:type="paragraph" w:styleId="a9">
    <w:name w:val="header"/>
    <w:basedOn w:val="a"/>
    <w:link w:val="aa"/>
    <w:uiPriority w:val="99"/>
    <w:rsid w:val="00062D0A"/>
    <w:pPr>
      <w:tabs>
        <w:tab w:val="center" w:pos="4677"/>
        <w:tab w:val="right" w:pos="9355"/>
      </w:tabs>
    </w:pPr>
  </w:style>
  <w:style w:type="character" w:customStyle="1" w:styleId="aa">
    <w:name w:val="Верхний колонтитул Знак"/>
    <w:link w:val="a9"/>
    <w:uiPriority w:val="99"/>
    <w:rsid w:val="00062D0A"/>
    <w:rPr>
      <w:sz w:val="24"/>
      <w:szCs w:val="24"/>
    </w:rPr>
  </w:style>
  <w:style w:type="paragraph" w:styleId="ab">
    <w:name w:val="footer"/>
    <w:basedOn w:val="a"/>
    <w:link w:val="ac"/>
    <w:rsid w:val="00062D0A"/>
    <w:pPr>
      <w:tabs>
        <w:tab w:val="center" w:pos="4677"/>
        <w:tab w:val="right" w:pos="9355"/>
      </w:tabs>
    </w:pPr>
  </w:style>
  <w:style w:type="character" w:customStyle="1" w:styleId="ac">
    <w:name w:val="Нижний колонтитул Знак"/>
    <w:link w:val="ab"/>
    <w:rsid w:val="00062D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0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3510</Words>
  <Characters>20012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Башкирский экономико-юридический техникум</vt:lpstr>
    </vt:vector>
  </TitlesOfParts>
  <Company>MoBIL GROUP</Company>
  <LinksUpToDate>false</LinksUpToDate>
  <CharactersWithSpaces>23476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экономико-юридический техникум</dc:title>
  <dc:subject/>
  <dc:creator>пк</dc:creator>
  <cp:keywords/>
  <cp:lastModifiedBy>admin</cp:lastModifiedBy>
  <cp:revision>2</cp:revision>
  <cp:lastPrinted>2011-01-20T15:24:00Z</cp:lastPrinted>
  <dcterms:created xsi:type="dcterms:W3CDTF">2014-04-16T07:14:00Z</dcterms:created>
  <dcterms:modified xsi:type="dcterms:W3CDTF">2014-04-16T07:14:00Z</dcterms:modified>
</cp:coreProperties>
</file>