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C6" w:rsidRDefault="00552D4E">
      <w:r>
        <w:t>Поняттями називається форма мислення, яка відтворює предмети і явища в їхніх ознаках.</w:t>
      </w:r>
    </w:p>
    <w:p w:rsidR="000006C6" w:rsidRDefault="00552D4E">
      <w:r>
        <w:t>Із цього визначення випливає, по-перше, що поняття – це увний образ предмета, його відображення, а не сам предмет. Тому поняття про предмети не можна змішувати із самими предметами, відбитими цими поняттями.</w:t>
      </w:r>
    </w:p>
    <w:p w:rsidR="000006C6" w:rsidRDefault="00552D4E">
      <w:r>
        <w:t>Поняття – це логічна форма думки, думка про предмет.</w:t>
      </w:r>
    </w:p>
    <w:p w:rsidR="000006C6" w:rsidRDefault="00552D4E">
      <w:r>
        <w:t>Предмет думки – це той предмет або явище, про який мислить людина. Предметами думки можуть бути як матеріальні предмети і явища, так і думки про ці предмети, які існують в об’єктивній дійсності, і предмети та явища видумані (Бог, русалка).</w:t>
      </w:r>
    </w:p>
    <w:p w:rsidR="000006C6" w:rsidRDefault="00552D4E">
      <w:r>
        <w:t>По-друге, поняття відтворює не все, що має предмет, не всі його ознаки, а тільки істотні.</w:t>
      </w:r>
    </w:p>
    <w:p w:rsidR="000006C6" w:rsidRDefault="00552D4E">
      <w:r>
        <w:t>Ознакою називається все те, в чому предмети схожі один з одним або чим відрізняються.</w:t>
      </w:r>
    </w:p>
    <w:p w:rsidR="000006C6" w:rsidRDefault="00552D4E">
      <w:r>
        <w:t>Кожен предмет і явище матеріального світу мають численні ознаки. Одні з них істотні, інші – неістотні.</w:t>
      </w:r>
    </w:p>
    <w:p w:rsidR="000006C6" w:rsidRDefault="00552D4E">
      <w:r>
        <w:t>Істотні ознаки – це такі ознаки, котрі відображають природу предмета, його від усіх інших предметів. Істотними ознаками є загальні та необхідні ознаки, такі, котрі належать усім предметам роду і без яких немислений.</w:t>
      </w:r>
    </w:p>
    <w:p w:rsidR="000006C6" w:rsidRDefault="00552D4E">
      <w:r>
        <w:t>Неістотні ознаки – це ознаки, наявність або відсутність котрих не приводить до зміни природи предмета чи явища. Неістотні ознаки є ознаками нестійкими, зовнішніми, одиничними, які не виражають властивості предмета. Різниця між істотними й неістотними ознаками відносна, ознака, що є істотною, із розвитком і зміною предмета може перетворитися в неістотну, і навпаки. Ознака неістотна в одному відношенні може виявитися істотною в іншому. Критерієм істотності ознак, які відтворюються поняттям, є суспільна практика людини.</w:t>
      </w:r>
    </w:p>
    <w:p w:rsidR="000006C6" w:rsidRDefault="00552D4E">
      <w:r>
        <w:t>Поняття відрізняється від уявлення. Уявлення, як і поняття, відбиває предмет у його ознаках. Тільки поняття відтворює істотні ознаки, а уявлення – предмет в сукупності найрізноманітніших його ознак. Уявлення багатіше, ніж поняття відображає предмет глибше, воно дає нам знання про властивість предмета, тоді як уявлення властивості речей і явищ не розкриває.</w:t>
      </w:r>
    </w:p>
    <w:p w:rsidR="000006C6" w:rsidRDefault="00552D4E">
      <w:r>
        <w:t>Поняття – результат глибокого пізнання предметів або явищ. Щоб утворити поняття, необхідно вивчити предмет в усіх істотних його проявах. Вироблення того чи іншого поняття завжди є кроком уперед у пізнанні навколишнього світу, щаблем у розвитку науки.</w:t>
      </w:r>
    </w:p>
    <w:p w:rsidR="000006C6" w:rsidRDefault="00552D4E">
      <w:r>
        <w:t>Операції над поняттями — це такі логічні дії, унаслі</w:t>
      </w:r>
      <w:r>
        <w:softHyphen/>
        <w:t>док яких утворюються нові поняття. Оскільки обсяг понять розглядається як клас, із яким проводяться, ці операції, то останні й називаються операціями з класа</w:t>
      </w:r>
      <w:r>
        <w:softHyphen/>
        <w:t>ми. Унаслідок цих операцій (операцій над поняттями) здобувають нові класи. Розгляньмо такі операції над поняттями: а) складання, б) множення, в) заперечення, г) узагальнення і обмеження понять.</w:t>
      </w:r>
    </w:p>
    <w:p w:rsidR="000006C6" w:rsidRDefault="00552D4E">
      <w:r>
        <w:t>А. Операція складання понять полягає в об'єднанні двох чи кількох класів у один клас.</w:t>
      </w:r>
    </w:p>
    <w:p w:rsidR="000006C6" w:rsidRDefault="00552D4E">
      <w:r>
        <w:t>Так, операція складання понять «обвинувальний присуд» і «виправдувальний присуд» полягає в об'єд</w:t>
      </w:r>
      <w:r>
        <w:softHyphen/>
        <w:t>навші класу обвинувальних присудів з класом виправду</w:t>
      </w:r>
      <w:r>
        <w:softHyphen/>
        <w:t>вальних присудів у один клас, або в одне поняття «обвинувальний присуд</w:t>
      </w:r>
      <w:r>
        <w:rPr>
          <w:lang w:val="ru-RU"/>
        </w:rPr>
        <w:t>»</w:t>
      </w:r>
      <w:r>
        <w:t xml:space="preserve"> літерою А, а поняття «виправду</w:t>
      </w:r>
      <w:r>
        <w:softHyphen/>
        <w:t>вальний присуд» літерою В, то результат цієї операції .можна відобразити графічно так (див. рис. 1) Заштри</w:t>
      </w:r>
      <w:r>
        <w:softHyphen/>
        <w:t>хована поверхня є клас присудів.</w:t>
      </w:r>
    </w:p>
    <w:p w:rsidR="000006C6" w:rsidRDefault="00552D4E">
      <w:r>
        <w:t>За допомогою операції складання можна об’єднати класи (поняття), що перебувають між собою у найрізноманітнішнх відношеннях: тотожність, підпорядкування, перехрещення, супідрядність, суперечність, протилежно</w:t>
      </w:r>
      <w:r>
        <w:softHyphen/>
        <w:t>сті. Наприклад, при об'єднанні понять «свідки» (А) і «ро</w:t>
      </w:r>
      <w:r>
        <w:softHyphen/>
        <w:t>дичі» (В), які перебувають у відношенні перехрещення, ми здобудемо повий клас (рис. 2), до якого увійдуть не тільки свідки, що не є родичами, і родичі, котрі не є свідками, а й родичі-свідки. При складанні понять</w:t>
      </w:r>
    </w:p>
    <w:p w:rsidR="000006C6" w:rsidRDefault="00E0233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57.75pt" fillcolor="window">
            <v:imagedata r:id="rId5" o:title=""/>
          </v:shape>
        </w:pict>
      </w:r>
      <w:r w:rsidR="00552D4E">
        <w:t xml:space="preserve">                                         </w:t>
      </w:r>
      <w:r>
        <w:pict>
          <v:shape id="_x0000_i1026" type="#_x0000_t75" style="width:115.5pt;height:76.5pt" fillcolor="window">
            <v:imagedata r:id="rId6" o:title=""/>
          </v:shape>
        </w:pict>
      </w:r>
    </w:p>
    <w:p w:rsidR="000006C6" w:rsidRDefault="000006C6"/>
    <w:p w:rsidR="000006C6" w:rsidRDefault="00552D4E">
      <w:r>
        <w:t xml:space="preserve">Рис. 1 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Рис. 2</w:t>
      </w:r>
    </w:p>
    <w:p w:rsidR="000006C6" w:rsidRDefault="00552D4E">
      <w:pPr>
        <w:ind w:firstLine="0"/>
      </w:pPr>
      <w:r>
        <w:t>«договір» (А) та «угода» (В), .між котрими існують від</w:t>
      </w:r>
      <w:r>
        <w:softHyphen/>
        <w:t>ношення підпорядкування, здобудуть новий клас (за</w:t>
      </w:r>
      <w:r>
        <w:softHyphen/>
        <w:t>штрихована поверхня рис. 3), до якого увійдуть на тільки угоди, що не є договорами, а й угоди, які є договорами.</w:t>
      </w:r>
    </w:p>
    <w:p w:rsidR="000006C6" w:rsidRDefault="00552D4E">
      <w:r>
        <w:t>Під час операції складання понять часто користую</w:t>
      </w:r>
      <w:r>
        <w:softHyphen/>
        <w:t>ться сполучником «або». Він уживається не в розділювальнім, а в єднально-розділювальному значенні. Це слід мати на уїзазі при тлумаченні правових норм. Так, за ст. 161 КК України, де йдеться про те, що «Полюван</w:t>
      </w:r>
      <w:r>
        <w:softHyphen/>
        <w:t>ня в заборонений час, або в недозволених місцях, або забороненими знаряддями і способами, чи то на зві</w:t>
      </w:r>
      <w:r>
        <w:softHyphen/>
        <w:t>рів і птахів, полювання на котрих повністю забороне</w:t>
      </w:r>
      <w:r>
        <w:softHyphen/>
        <w:t>не...—карається...», відповідальність будуть нести не тільки особи, що займаються полюванням у заборонений час, а й особи, які займаються полюванням у недозволеянх місцях, або на звірів і птахів, полювання на кот</w:t>
      </w:r>
      <w:r>
        <w:softHyphen/>
        <w:t>рих повністю заборонене.</w:t>
      </w:r>
    </w:p>
    <w:p w:rsidR="000006C6" w:rsidRDefault="00552D4E">
      <w:r>
        <w:t>Обсяг понять «А або В», здобутий унаслідок операції складання, є об'єднання класів, що відповідають понят</w:t>
      </w:r>
      <w:r>
        <w:softHyphen/>
        <w:t>тям А і В. Тому вираз «А або В», наприклад, «студенти або спортсмени», означає, що до цього нового класу входять не тільки студенти, котрі не є спортсменами, і спорт</w:t>
      </w:r>
      <w:r>
        <w:softHyphen/>
        <w:t>смени, які не є студентами, а й студенти, котрі одночасно є і спортсменами.</w:t>
      </w:r>
    </w:p>
    <w:p w:rsidR="000006C6" w:rsidRDefault="00552D4E">
      <w:r>
        <w:t>Б. Операція множення понять полягає в пошуку та</w:t>
      </w:r>
      <w:r>
        <w:softHyphen/>
        <w:t>ких предметів (елементів), котрі входять одночасно до класу обох помножуваних понять. Наприклад, операція множення понять «свідок» (А) і «родич» (В) полягає в пошуку таких елементів серед класу свідків і таких</w:t>
      </w:r>
    </w:p>
    <w:p w:rsidR="000006C6" w:rsidRDefault="00E0233A">
      <w:r>
        <w:pict>
          <v:shape id="_x0000_i1027" type="#_x0000_t75" style="width:78pt;height:77.25pt" fillcolor="window">
            <v:imagedata r:id="rId7" o:title=""/>
          </v:shape>
        </w:pict>
      </w:r>
      <w:r w:rsidR="00552D4E">
        <w:t xml:space="preserve">                                                </w:t>
      </w:r>
      <w:r>
        <w:pict>
          <v:shape id="_x0000_i1028" type="#_x0000_t75" style="width:116.25pt;height:76.5pt" fillcolor="window">
            <v:imagedata r:id="rId8" o:title=""/>
          </v:shape>
        </w:pict>
      </w:r>
    </w:p>
    <w:p w:rsidR="000006C6" w:rsidRDefault="00552D4E">
      <w:r>
        <w:t xml:space="preserve">Рис. 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Рис. 4 </w:t>
      </w:r>
    </w:p>
    <w:p w:rsidR="000006C6" w:rsidRDefault="00552D4E">
      <w:pPr>
        <w:ind w:firstLine="0"/>
      </w:pPr>
      <w:r>
        <w:t>елементів серед класу родичів, котрі одночасно входять до обох класів, тобто таких людей, які є одночасно і свідками і родичами.</w:t>
      </w:r>
    </w:p>
    <w:p w:rsidR="000006C6" w:rsidRDefault="00552D4E">
      <w:r>
        <w:t>Графічно результат цієї операції можна відобразити так (див. рис. 4). Заштрихована частина поверхні і озна</w:t>
      </w:r>
      <w:r>
        <w:softHyphen/>
        <w:t>чає шукане класу предметів, тобто тих людей, котрі є Одночасно і свідками, і родичами.</w:t>
      </w:r>
    </w:p>
    <w:p w:rsidR="000006C6" w:rsidRDefault="00552D4E">
      <w:r>
        <w:t>Операцію множення можна проводити з поняттями, що перебувають між собою у різних відношеннях. Наприклад, якщо нам треба провести операцію множення понять «злочин» (А) і «посадовий злочин» (В), що пере</w:t>
      </w:r>
      <w:r>
        <w:softHyphen/>
        <w:t>бувають у відношенні підпорядкування, то ми виділяємо такі елементи підпорядкування, котрі одночасно входять до обох цих класів, тобто відшукуємо такі злочини вза</w:t>
      </w:r>
      <w:r>
        <w:softHyphen/>
        <w:t>галі, які одночасно є і посадовими.</w:t>
      </w:r>
    </w:p>
    <w:p w:rsidR="000006C6" w:rsidRDefault="00552D4E">
      <w:r>
        <w:t>Графічно результат операції множення цих понять матиме таке відображення (див. рис. 5). Заштрихована поверхня позначає клас тих елементів (злочинів), котрі одночасно входять до поняття А («злочин») і до понят</w:t>
      </w:r>
      <w:r>
        <w:softHyphen/>
        <w:t>тя В («посадовий злочин»).</w:t>
      </w:r>
    </w:p>
    <w:p w:rsidR="000006C6" w:rsidRDefault="00552D4E">
      <w:r>
        <w:t>Під час множення понять, обсяг яких не збігається, мн здобуваємо нульове поняття. Наприклад, нам необ</w:t>
      </w:r>
      <w:r>
        <w:softHyphen/>
        <w:t>хідно провести операцію множення над поняттями «на</w:t>
      </w:r>
      <w:r>
        <w:softHyphen/>
        <w:t>вмисно» і «необережно». Оскільки обсяг цих понять не має загальних елементів, то здобута унаслідок операції множення множинність дій є одночасно навмисним і необережним, буде нульовим класом.</w:t>
      </w:r>
    </w:p>
    <w:p w:rsidR="000006C6" w:rsidRDefault="00552D4E">
      <w:r>
        <w:t>Операція множення позначається здебільшого за до</w:t>
      </w:r>
      <w:r>
        <w:softHyphen/>
        <w:t>помогою сполучника «і» («студент і спортсмен», «право і державне прано», «хабар і халатність»), котрий вжи</w:t>
      </w:r>
      <w:r>
        <w:softHyphen/>
        <w:t xml:space="preserve">вається у поєдиувальному значенні. </w:t>
      </w:r>
    </w:p>
    <w:p w:rsidR="000006C6" w:rsidRDefault="00552D4E">
      <w:r>
        <w:t xml:space="preserve"> В. Операція заперечення поняття А полягає в утво</w:t>
      </w:r>
      <w:r>
        <w:softHyphen/>
        <w:t>ренні нового поняття не-А, обсяг якого, складений з обсягом поняття А, становить логічний клас області пред</w:t>
      </w:r>
      <w:r>
        <w:softHyphen/>
        <w:t>метів, про яку ми розмірковуємо.</w:t>
      </w:r>
    </w:p>
    <w:p w:rsidR="000006C6" w:rsidRDefault="00552D4E">
      <w:r>
        <w:t xml:space="preserve">Наприклад, областю нашого міркування е юридичні угоди. Заперечуючи поняття «купівля-продаж» (А), ми здобудемо поняття «не купівля-продаж» (не-А). </w:t>
      </w:r>
    </w:p>
    <w:p w:rsidR="000006C6" w:rsidRDefault="00E0233A">
      <w:r>
        <w:pict>
          <v:shape id="_x0000_i1029" type="#_x0000_t75" style="width:78.75pt;height:77.25pt" fillcolor="window">
            <v:imagedata r:id="rId9" o:title=""/>
          </v:shape>
        </w:pict>
      </w:r>
      <w:r w:rsidR="00552D4E">
        <w:tab/>
      </w:r>
      <w:r w:rsidR="00552D4E">
        <w:tab/>
      </w:r>
      <w:r w:rsidR="00552D4E">
        <w:tab/>
      </w:r>
      <w:r w:rsidR="00552D4E">
        <w:tab/>
      </w:r>
      <w:r w:rsidR="00552D4E">
        <w:tab/>
      </w:r>
      <w:r w:rsidR="00552D4E">
        <w:tab/>
      </w:r>
      <w:r>
        <w:pict>
          <v:shape id="_x0000_i1030" type="#_x0000_t75" style="width:78pt;height:75pt" fillcolor="window">
            <v:imagedata r:id="rId10" o:title=""/>
          </v:shape>
        </w:pict>
      </w:r>
    </w:p>
    <w:p w:rsidR="000006C6" w:rsidRDefault="000006C6"/>
    <w:p w:rsidR="000006C6" w:rsidRDefault="00552D4E">
      <w:r>
        <w:t>Рис.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Рис. 6</w:t>
      </w:r>
    </w:p>
    <w:p w:rsidR="000006C6" w:rsidRDefault="00552D4E">
      <w:r>
        <w:t>Склавши поняття «купівля-продаж» і «не купівля-продаж», ми здобудемо клас юридичних. угод.</w:t>
      </w:r>
    </w:p>
    <w:p w:rsidR="000006C6" w:rsidRDefault="00552D4E">
      <w:r>
        <w:t>Графічно результат цієї операції можна уявити так (див. рис. 6). Тут квадрат—це область предметів, про яку ми міркуємо (у даному випадку юридичні угоди). Коло поняття (А) «купівля-продаж</w:t>
      </w:r>
      <w:r>
        <w:rPr>
          <w:lang w:val="ru-RU"/>
        </w:rPr>
        <w:t>»</w:t>
      </w:r>
      <w:r>
        <w:t>. Заштрихована .частина квадрата—поняття (не-А) «не купівля-продаж». Поняття не-А, що заперечує поняття А, має певний обсяг. Так, до обсягу поняття «не купівля-продаж» (ие-А) увійде не все, що завгодно, не будь-який предмет дійсності, наприклад, дерево, дім, людина і т. д., а тільки ті елементи класу юридичних угод, котрі не є купівлею-продажем, не входять до обсягу поняття А. Але оскільки кожен предмет або явище . матеріального світу може проглядатися нами у складі різних областей предметів, то обсяг конкретного поняття не-А перебуватиме у за</w:t>
      </w:r>
      <w:r>
        <w:softHyphen/>
        <w:t>лежності від обсягу тієї області предметів, про яку ми міркуємо.</w:t>
      </w:r>
    </w:p>
    <w:p w:rsidR="000006C6" w:rsidRDefault="00552D4E">
      <w:r>
        <w:t>Наприклад, якщо областю предметів, про яку ми міркуємо, є клас злочинів взагалі, то до обсягу поняття «.чи крадіжка» (не-А), здобутого завдяки заперечення поняття «крадіжка» (А), увійдуть усі злочини, що не є кра</w:t>
      </w:r>
      <w:r>
        <w:softHyphen/>
        <w:t>діжкою, а саме: всі державні злочини, усі злочини проти власності, за винятком крадіжки, злочини проти життя, здоров'я, свободи і гідності особи і т. д. Якщо ж областю предметів, про яку ми міркуємо, є злочини проти осо</w:t>
      </w:r>
      <w:r>
        <w:softHyphen/>
        <w:t xml:space="preserve">бистої власності громадян, то до обсягу поняття, «не крадіжка» (не-А), утвореного за допомогою заперечення поняття «крадіжка» (А увійдуть уже не всі злочини, передбачені кримінальним -кодексом, .окрім крадіжки, я тільки злочини проти особистої власності громадян, .що не є крадіжкою, тобто грабіж, розбій, шахрайство, шантаж і т. д. </w:t>
      </w:r>
    </w:p>
    <w:p w:rsidR="000006C6" w:rsidRDefault="00552D4E">
      <w:r>
        <w:t>Поняття (А і не-А), здобуті завдяки операції запе</w:t>
      </w:r>
      <w:r>
        <w:softHyphen/>
        <w:t>речення, перебувають між собою у відношенні супереч</w:t>
      </w:r>
      <w:r>
        <w:softHyphen/>
        <w:t>ності.</w:t>
      </w:r>
    </w:p>
    <w:p w:rsidR="000006C6" w:rsidRDefault="000006C6"/>
    <w:p w:rsidR="000006C6" w:rsidRDefault="000006C6"/>
    <w:p w:rsidR="000006C6" w:rsidRDefault="00552D4E">
      <w:r>
        <w:t>Література</w:t>
      </w:r>
    </w:p>
    <w:p w:rsidR="000006C6" w:rsidRDefault="00552D4E">
      <w:pPr>
        <w:numPr>
          <w:ilvl w:val="0"/>
          <w:numId w:val="1"/>
        </w:numPr>
      </w:pPr>
      <w:r>
        <w:t>Булатов М. А. Логические категории и понятия. – К., Наукова думка, 1981 – 235 с.</w:t>
      </w:r>
    </w:p>
    <w:p w:rsidR="000006C6" w:rsidRDefault="00552D4E">
      <w:pPr>
        <w:numPr>
          <w:ilvl w:val="0"/>
          <w:numId w:val="1"/>
        </w:numPr>
      </w:pPr>
      <w:r>
        <w:t>Войшвило Е. К. Понятие как форма мышления: логико-гносеологический анализ. – М., издательство МГУ, 1989 – 239 с.</w:t>
      </w:r>
    </w:p>
    <w:p w:rsidR="000006C6" w:rsidRDefault="00552D4E">
      <w:pPr>
        <w:numPr>
          <w:ilvl w:val="0"/>
          <w:numId w:val="1"/>
        </w:numPr>
      </w:pPr>
      <w:r>
        <w:rPr>
          <w:lang w:val="ru-RU"/>
        </w:rPr>
        <w:t xml:space="preserve">Горский Д. Г.  Краткий словарь по логике. – М., Просвещение, 1991 – 208 с. </w:t>
      </w:r>
      <w:r>
        <w:t xml:space="preserve">   </w:t>
      </w:r>
    </w:p>
    <w:p w:rsidR="000006C6" w:rsidRDefault="00552D4E">
      <w:pPr>
        <w:numPr>
          <w:ilvl w:val="0"/>
          <w:numId w:val="1"/>
        </w:numPr>
      </w:pPr>
      <w:r>
        <w:t>Жеребкін В.Є. Логіка. - К.: Основа, 1995. - 256 с.</w:t>
      </w:r>
    </w:p>
    <w:p w:rsidR="000006C6" w:rsidRDefault="00552D4E">
      <w:pPr>
        <w:numPr>
          <w:ilvl w:val="0"/>
          <w:numId w:val="1"/>
        </w:numPr>
      </w:pPr>
      <w:r>
        <w:t>Івін О. А. Логіка – К., Артек, 1996 – 231 с.</w:t>
      </w:r>
    </w:p>
    <w:p w:rsidR="000006C6" w:rsidRDefault="00552D4E">
      <w:pPr>
        <w:numPr>
          <w:ilvl w:val="0"/>
          <w:numId w:val="1"/>
        </w:numPr>
      </w:pPr>
      <w:r>
        <w:t xml:space="preserve">Хоменко І. В. Логіка – К. Четверта хвиля, 1997 – 392 с. </w:t>
      </w:r>
      <w:bookmarkStart w:id="0" w:name="_GoBack"/>
      <w:bookmarkEnd w:id="0"/>
    </w:p>
    <w:sectPr w:rsidR="000006C6">
      <w:type w:val="continuous"/>
      <w:pgSz w:w="11906" w:h="16838"/>
      <w:pgMar w:top="1417" w:right="567" w:bottom="1134" w:left="1701" w:header="680" w:footer="6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54DD9"/>
    <w:multiLevelType w:val="singleLevel"/>
    <w:tmpl w:val="7486B9D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D4E"/>
    <w:rsid w:val="000006C6"/>
    <w:rsid w:val="00552D4E"/>
    <w:rsid w:val="00E0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33F5E53B-579F-48FB-ADF6-B345367F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="680"/>
      <w:jc w:val="both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</w:pPr>
    <w:rPr>
      <w:rFonts w:ascii="Arial" w:hAnsi="Arial"/>
      <w:snapToGrid w:val="0"/>
      <w:lang w:val="uk-UA"/>
    </w:rPr>
  </w:style>
  <w:style w:type="paragraph" w:styleId="a3">
    <w:name w:val="Body Text Inden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Поняттями називається форма мислення, яка відтворює предмети і явища в їхніх ознаках</vt:lpstr>
    </vt:vector>
  </TitlesOfParts>
  <Company>VDU</Company>
  <LinksUpToDate>false</LinksUpToDate>
  <CharactersWithSpaces>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Поняттями називається форма мислення, яка відтворює предмети і явища в їхніх ознаках</dc:title>
  <dc:subject/>
  <dc:creator>Vlad</dc:creator>
  <cp:keywords/>
  <dc:description>Volyhn Referats_x000d_
Referats@360.com.ua _x000d_
www.referaty.com.ua                              _x000d_
for non-commercial use</dc:description>
  <cp:lastModifiedBy>admin</cp:lastModifiedBy>
  <cp:revision>2</cp:revision>
  <cp:lastPrinted>1899-12-31T21:00:00Z</cp:lastPrinted>
  <dcterms:created xsi:type="dcterms:W3CDTF">2014-04-08T20:39:00Z</dcterms:created>
  <dcterms:modified xsi:type="dcterms:W3CDTF">2014-04-08T20:39:00Z</dcterms:modified>
</cp:coreProperties>
</file>