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Default="00921C49" w:rsidP="00921C49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</w:p>
    <w:p w:rsidR="00921C49" w:rsidRPr="00921C49" w:rsidRDefault="00921C49" w:rsidP="00A83040">
      <w:pPr>
        <w:autoSpaceDE w:val="0"/>
        <w:autoSpaceDN w:val="0"/>
        <w:adjustRightInd w:val="0"/>
        <w:spacing w:line="360" w:lineRule="auto"/>
        <w:ind w:firstLine="980"/>
        <w:jc w:val="both"/>
        <w:rPr>
          <w:color w:val="000000"/>
        </w:rPr>
      </w:pPr>
      <w:r>
        <w:rPr>
          <w:color w:val="000000"/>
        </w:rPr>
        <w:t xml:space="preserve">    </w:t>
      </w:r>
      <w:r w:rsidR="00A83040">
        <w:rPr>
          <w:color w:val="000000"/>
        </w:rPr>
        <w:t>Марк Блок. Апология истории</w:t>
      </w: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Pr="00346871" w:rsidRDefault="00921C49" w:rsidP="00921C49">
      <w:pPr>
        <w:pStyle w:val="a4"/>
        <w:tabs>
          <w:tab w:val="left" w:pos="6255"/>
        </w:tabs>
        <w:spacing w:after="240" w:afterAutospacing="0" w:line="360" w:lineRule="auto"/>
        <w:ind w:left="-700" w:firstLine="70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Реферат</w:t>
      </w:r>
      <w:r w:rsidRPr="00346871">
        <w:rPr>
          <w:sz w:val="28"/>
          <w:szCs w:val="28"/>
        </w:rPr>
        <w:t xml:space="preserve"> </w:t>
      </w: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921C49" w:rsidRDefault="00921C49" w:rsidP="00921C49">
      <w:pPr>
        <w:spacing w:line="360" w:lineRule="auto"/>
        <w:ind w:left="-560"/>
        <w:jc w:val="both"/>
      </w:pPr>
    </w:p>
    <w:p w:rsidR="0070058B" w:rsidRDefault="00921C49" w:rsidP="005774DC">
      <w:pPr>
        <w:spacing w:line="360" w:lineRule="auto"/>
        <w:ind w:left="280" w:firstLine="560"/>
        <w:jc w:val="both"/>
        <w:rPr>
          <w:color w:val="000000"/>
        </w:rPr>
      </w:pPr>
      <w:r>
        <w:br w:type="column"/>
      </w:r>
      <w:r w:rsidR="00F0632E">
        <w:t>"Апология истории"</w:t>
      </w:r>
      <w:r w:rsidR="00C30698">
        <w:t xml:space="preserve"> Марка Блока является книгой об истории, об историке и для историков.  Собственно, книга ориентирована на широкий круг читателей интересующихся исторической наукой, но автор </w:t>
      </w:r>
      <w:r w:rsidR="00636749">
        <w:t>часто обращается к некоему абстрактному историку или к следующим</w:t>
      </w:r>
      <w:r>
        <w:t xml:space="preserve"> поколениям, об</w:t>
      </w:r>
      <w:r w:rsidR="00636749">
        <w:t xml:space="preserve"> </w:t>
      </w:r>
      <w:r>
        <w:t xml:space="preserve">этом </w:t>
      </w:r>
      <w:r w:rsidR="00636749">
        <w:t>говорит первая же фраза произведения: "</w:t>
      </w:r>
      <w:r w:rsidR="00636749" w:rsidRPr="00636749">
        <w:rPr>
          <w:color w:val="000000"/>
        </w:rPr>
        <w:t>Папа,  объясни  мне,  зачем  нужна  история</w:t>
      </w:r>
      <w:r w:rsidR="00636749">
        <w:rPr>
          <w:color w:val="000000"/>
        </w:rPr>
        <w:t xml:space="preserve">?" </w:t>
      </w:r>
    </w:p>
    <w:p w:rsidR="006247DB" w:rsidRPr="005774DC" w:rsidRDefault="00636749" w:rsidP="005774DC">
      <w:pPr>
        <w:spacing w:line="360" w:lineRule="auto"/>
        <w:ind w:left="280" w:firstLine="560"/>
        <w:jc w:val="both"/>
        <w:rPr>
          <w:color w:val="000000"/>
        </w:rPr>
      </w:pPr>
      <w:r w:rsidRPr="005774DC">
        <w:rPr>
          <w:color w:val="000000"/>
        </w:rPr>
        <w:t xml:space="preserve">Книга написана в научно-популярном стиле и увлекательна. Текст не отягощён излишком сложных терминов, которые осложнили бы прочтение книги людям, интересующимся историей, но не являющимся профессионалами. Даже если термин используется, то даётся его объяснение. </w:t>
      </w:r>
      <w:r w:rsidR="008F63E0" w:rsidRPr="005774DC">
        <w:rPr>
          <w:color w:val="000000"/>
        </w:rPr>
        <w:t xml:space="preserve">Как пишет сам автор, книга даёт ответ на поставленный выше вопрос и представляет размышления Марка Блока об истории как науке, как явлении, как увлечении, как смысле жизни. Как ремесленник, посвятивший всю жизнь любимому делу, автор размышляет об истории -  своём ремесле. Выясняет, не потратил ли отведённое ему время впустую? </w:t>
      </w:r>
    </w:p>
    <w:p w:rsidR="00636749" w:rsidRPr="005774DC" w:rsidRDefault="006247DB" w:rsidP="005774DC">
      <w:pPr>
        <w:spacing w:line="360" w:lineRule="auto"/>
        <w:ind w:left="280" w:firstLine="560"/>
        <w:jc w:val="both"/>
        <w:rPr>
          <w:color w:val="000000"/>
        </w:rPr>
      </w:pPr>
      <w:r w:rsidRPr="005774DC">
        <w:rPr>
          <w:color w:val="000000"/>
        </w:rPr>
        <w:t xml:space="preserve">Забегая вперёд можно сказать, что не зря, но следует рассмотреть структуру книги. А структура, в общем-то, проста – введение и пять глав, разделённых на подпункты. Последняя глава выполняет также роль заключения. </w:t>
      </w:r>
    </w:p>
    <w:p w:rsidR="006247DB" w:rsidRPr="005774DC" w:rsidRDefault="006247DB" w:rsidP="005774DC">
      <w:pPr>
        <w:autoSpaceDE w:val="0"/>
        <w:autoSpaceDN w:val="0"/>
        <w:adjustRightInd w:val="0"/>
        <w:spacing w:line="360" w:lineRule="auto"/>
        <w:ind w:left="280" w:firstLine="560"/>
        <w:jc w:val="both"/>
        <w:rPr>
          <w:color w:val="000000"/>
        </w:rPr>
      </w:pPr>
      <w:r w:rsidRPr="005774DC">
        <w:rPr>
          <w:color w:val="000000"/>
        </w:rPr>
        <w:t>Введение заслуживает особого внимания, так как занимает львиную долю всего произведения (почти треть). Содержит описанные выше размышления об истории и историке. Кроме того, рассматривается, если можно так выразиться, история истории, от времён античности до момента написания книги. Автор пишет, что все люди</w:t>
      </w:r>
      <w:r w:rsidR="005774DC" w:rsidRPr="005774DC">
        <w:rPr>
          <w:color w:val="000000"/>
        </w:rPr>
        <w:t>,</w:t>
      </w:r>
      <w:r w:rsidRPr="005774DC">
        <w:rPr>
          <w:color w:val="000000"/>
        </w:rPr>
        <w:t xml:space="preserve"> в той или иной степени</w:t>
      </w:r>
      <w:r w:rsidR="005774DC" w:rsidRPr="005774DC">
        <w:rPr>
          <w:color w:val="000000"/>
        </w:rPr>
        <w:t>,</w:t>
      </w:r>
      <w:r w:rsidRPr="005774DC">
        <w:rPr>
          <w:color w:val="000000"/>
        </w:rPr>
        <w:t xml:space="preserve"> историки</w:t>
      </w:r>
      <w:r w:rsidR="005774DC" w:rsidRPr="005774DC">
        <w:rPr>
          <w:color w:val="000000"/>
        </w:rPr>
        <w:t xml:space="preserve">. Греки и латиняне, по его мнению, народы-историографы, а </w:t>
      </w:r>
      <w:r w:rsidRPr="005774DC">
        <w:rPr>
          <w:color w:val="000000"/>
        </w:rPr>
        <w:t xml:space="preserve"> </w:t>
      </w:r>
      <w:r w:rsidR="005774DC" w:rsidRPr="005774DC">
        <w:rPr>
          <w:color w:val="000000"/>
        </w:rPr>
        <w:t xml:space="preserve">христианская цивилизация – цивилизация историков. </w:t>
      </w:r>
      <w:r w:rsidRPr="005774DC">
        <w:rPr>
          <w:color w:val="000000"/>
        </w:rPr>
        <w:t xml:space="preserve"> </w:t>
      </w:r>
      <w:r w:rsidR="005774DC" w:rsidRPr="005774DC">
        <w:rPr>
          <w:color w:val="000000"/>
        </w:rPr>
        <w:t>Другие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>религиозные системы основывали свои  верования и ритуалы на мифологии, почти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>неподвластной человеческому времени. У христиан священными книгами  являются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>книги исторические, а  их  литургии отмечают</w:t>
      </w:r>
      <w:r w:rsidR="005774DC">
        <w:rPr>
          <w:color w:val="000000"/>
        </w:rPr>
        <w:t xml:space="preserve"> события</w:t>
      </w:r>
      <w:r w:rsidR="005774DC" w:rsidRPr="005774DC">
        <w:rPr>
          <w:color w:val="000000"/>
        </w:rPr>
        <w:t xml:space="preserve"> из истории церкви и святых. Христианство исторично еще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 xml:space="preserve">и  в другом смысле,  </w:t>
      </w:r>
      <w:r w:rsidR="005774DC">
        <w:rPr>
          <w:color w:val="000000"/>
        </w:rPr>
        <w:t xml:space="preserve">история человечества </w:t>
      </w:r>
      <w:r w:rsidR="005774DC" w:rsidRPr="005774DC">
        <w:rPr>
          <w:color w:val="000000"/>
        </w:rPr>
        <w:t>предстает в сознании христианства как некое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>долгое странствие, в котором судьба каждого  человека, каждое индивидуальное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>"паломничество"</w:t>
      </w:r>
      <w:r w:rsidR="0003277B">
        <w:rPr>
          <w:color w:val="000000"/>
        </w:rPr>
        <w:t>,</w:t>
      </w:r>
      <w:r w:rsidR="005774DC" w:rsidRPr="005774DC">
        <w:rPr>
          <w:color w:val="000000"/>
        </w:rPr>
        <w:t xml:space="preserve"> центральная ось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>всякого  христианского  размышления,  великая   драма  греха  и  искупления,</w:t>
      </w:r>
      <w:r w:rsidR="005774DC">
        <w:rPr>
          <w:color w:val="000000"/>
        </w:rPr>
        <w:t xml:space="preserve"> </w:t>
      </w:r>
      <w:r w:rsidR="005774DC" w:rsidRPr="005774DC">
        <w:rPr>
          <w:color w:val="000000"/>
        </w:rPr>
        <w:t xml:space="preserve">разворачивается  во   времени,   т.  е.  в  истории.  </w:t>
      </w:r>
    </w:p>
    <w:p w:rsidR="0003277B" w:rsidRPr="003B5396" w:rsidRDefault="0003277B" w:rsidP="003B5396">
      <w:pPr>
        <w:spacing w:line="360" w:lineRule="auto"/>
        <w:ind w:firstLine="560"/>
        <w:jc w:val="both"/>
      </w:pPr>
      <w:r>
        <w:t>Потом идёт сравнение ментальности немцев и французов, и их отношение к истории, проиллюстрированное событиями 1940-го, когда солдаты вермахта вошли в Париж</w:t>
      </w:r>
      <w:r w:rsidRPr="003B5396">
        <w:t xml:space="preserve">. </w:t>
      </w:r>
    </w:p>
    <w:p w:rsidR="003B5396" w:rsidRPr="003B5396" w:rsidRDefault="0003277B" w:rsidP="003B5396">
      <w:pPr>
        <w:autoSpaceDE w:val="0"/>
        <w:autoSpaceDN w:val="0"/>
        <w:adjustRightInd w:val="0"/>
        <w:spacing w:line="360" w:lineRule="auto"/>
        <w:ind w:firstLine="560"/>
        <w:jc w:val="both"/>
      </w:pPr>
      <w:r w:rsidRPr="003B5396">
        <w:t xml:space="preserve">Изложение плавно перемещается на личность историка. </w:t>
      </w:r>
      <w:r w:rsidR="003B5396" w:rsidRPr="003B5396">
        <w:rPr>
          <w:color w:val="000000"/>
        </w:rPr>
        <w:t>Каждый ученый  находит только  одну науку,  заниматься которой  ему  приятней</w:t>
      </w:r>
      <w:r w:rsidR="003B5396">
        <w:rPr>
          <w:color w:val="000000"/>
        </w:rPr>
        <w:t xml:space="preserve"> всего.  Обнаружить ее, чтобы</w:t>
      </w:r>
      <w:r w:rsidR="003B5396" w:rsidRPr="003B5396">
        <w:rPr>
          <w:color w:val="000000"/>
        </w:rPr>
        <w:t xml:space="preserve"> посвятить  себя ей, это и есть то, что  называют</w:t>
      </w:r>
      <w:r w:rsidR="003B5396">
        <w:rPr>
          <w:color w:val="000000"/>
        </w:rPr>
        <w:t xml:space="preserve"> </w:t>
      </w:r>
      <w:r w:rsidR="003B5396" w:rsidRPr="003B5396">
        <w:rPr>
          <w:color w:val="000000"/>
        </w:rPr>
        <w:t>призванием.</w:t>
      </w:r>
      <w:r w:rsidR="003B5396">
        <w:rPr>
          <w:color w:val="000000"/>
        </w:rPr>
        <w:t xml:space="preserve"> Призванием историка, естественно, является история. </w:t>
      </w:r>
      <w:r w:rsidRPr="003B5396">
        <w:t>Автор говорит, что главной заслугой истории является её увлекательность. Интересна она для большинства людей</w:t>
      </w:r>
      <w:r w:rsidR="003B5396" w:rsidRPr="003B5396">
        <w:t xml:space="preserve">. </w:t>
      </w:r>
    </w:p>
    <w:p w:rsidR="003B5396" w:rsidRPr="003B5396" w:rsidRDefault="003B5396" w:rsidP="00681629">
      <w:pPr>
        <w:autoSpaceDE w:val="0"/>
        <w:autoSpaceDN w:val="0"/>
        <w:adjustRightInd w:val="0"/>
        <w:spacing w:line="360" w:lineRule="auto"/>
        <w:ind w:firstLine="560"/>
        <w:jc w:val="both"/>
        <w:rPr>
          <w:color w:val="000000"/>
        </w:rPr>
      </w:pPr>
      <w:r w:rsidRPr="003B5396">
        <w:t xml:space="preserve">Далее следуют размышления Марка Блока о привлекательности истории и, параллельно, о человеческом уме. </w:t>
      </w:r>
      <w:r w:rsidR="0003277B" w:rsidRPr="003B5396">
        <w:t xml:space="preserve"> </w:t>
      </w:r>
      <w:r w:rsidRPr="003B5396">
        <w:rPr>
          <w:color w:val="000000"/>
        </w:rPr>
        <w:t xml:space="preserve"> </w:t>
      </w:r>
      <w:r>
        <w:rPr>
          <w:color w:val="000000"/>
        </w:rPr>
        <w:t xml:space="preserve">Автор выясняет смысл термина "всезнайство" или полиматии, </w:t>
      </w:r>
      <w:r w:rsidRPr="003B5396">
        <w:rPr>
          <w:color w:val="000000"/>
        </w:rPr>
        <w:t xml:space="preserve"> </w:t>
      </w:r>
      <w:r>
        <w:rPr>
          <w:color w:val="000000"/>
        </w:rPr>
        <w:t xml:space="preserve">введённого Мальбраншем. </w:t>
      </w:r>
      <w:r w:rsidR="00DE718A">
        <w:rPr>
          <w:color w:val="000000"/>
        </w:rPr>
        <w:t>Выясняется, что "полиматия это такой род развлечения или мания". В конце рассуждений на данную тему автор делает такой вывод: "И</w:t>
      </w:r>
      <w:r w:rsidRPr="003B5396">
        <w:rPr>
          <w:color w:val="000000"/>
        </w:rPr>
        <w:t>стория,  независимо  от ее  практической  полезности,</w:t>
      </w:r>
      <w:r>
        <w:rPr>
          <w:color w:val="000000"/>
        </w:rPr>
        <w:t xml:space="preserve"> </w:t>
      </w:r>
      <w:r w:rsidRPr="003B5396">
        <w:rPr>
          <w:color w:val="000000"/>
        </w:rPr>
        <w:t>вправе тогда требовать себе место  среди нау</w:t>
      </w:r>
      <w:r>
        <w:rPr>
          <w:color w:val="000000"/>
        </w:rPr>
        <w:t xml:space="preserve">к, достойных умственного усилия </w:t>
      </w:r>
      <w:r w:rsidRPr="003B5396">
        <w:rPr>
          <w:color w:val="000000"/>
        </w:rPr>
        <w:t xml:space="preserve"> лишь в той  мере,  в какой  она сулит  нам  вместо простого перечисления,</w:t>
      </w:r>
      <w:r>
        <w:rPr>
          <w:color w:val="000000"/>
        </w:rPr>
        <w:t xml:space="preserve"> </w:t>
      </w:r>
      <w:r w:rsidRPr="003B5396">
        <w:rPr>
          <w:color w:val="000000"/>
        </w:rPr>
        <w:t>бессвязного и почти безграничного, явлений и событий, дать их некую разумную</w:t>
      </w:r>
      <w:r>
        <w:rPr>
          <w:color w:val="000000"/>
        </w:rPr>
        <w:t xml:space="preserve"> </w:t>
      </w:r>
      <w:r w:rsidRPr="003B5396">
        <w:rPr>
          <w:color w:val="000000"/>
        </w:rPr>
        <w:t>классификацию и сделать более понятными</w:t>
      </w:r>
      <w:r w:rsidR="00DE718A">
        <w:rPr>
          <w:color w:val="000000"/>
        </w:rPr>
        <w:t>"</w:t>
      </w:r>
      <w:r w:rsidRPr="003B5396">
        <w:rPr>
          <w:color w:val="000000"/>
        </w:rPr>
        <w:t>.</w:t>
      </w:r>
      <w:r w:rsidR="00DE718A">
        <w:rPr>
          <w:color w:val="000000"/>
        </w:rPr>
        <w:t xml:space="preserve"> </w:t>
      </w:r>
    </w:p>
    <w:p w:rsidR="00DE718A" w:rsidRPr="002535B4" w:rsidRDefault="00DE718A" w:rsidP="002535B4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Далее Блок размышляет о </w:t>
      </w:r>
      <w:r w:rsidR="00681629">
        <w:rPr>
          <w:color w:val="000000"/>
        </w:rPr>
        <w:t xml:space="preserve">деятельности </w:t>
      </w:r>
      <w:r w:rsidRPr="00DE718A">
        <w:rPr>
          <w:color w:val="000000"/>
        </w:rPr>
        <w:t>Сильвестра  Боннара</w:t>
      </w:r>
      <w:r w:rsidR="00681629">
        <w:rPr>
          <w:color w:val="000000"/>
        </w:rPr>
        <w:t xml:space="preserve"> и ставит его существование под вопрос, говоря о том, что он миф. После выяснения этого вопроса автор переходит к главе </w:t>
      </w:r>
      <w:r w:rsidR="00681629" w:rsidRPr="002535B4">
        <w:rPr>
          <w:color w:val="000000"/>
        </w:rPr>
        <w:t>первой.</w:t>
      </w:r>
    </w:p>
    <w:p w:rsidR="00681629" w:rsidRDefault="002535B4" w:rsidP="003C6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35B4">
        <w:rPr>
          <w:color w:val="000000"/>
        </w:rPr>
        <w:t xml:space="preserve">Глава первая называется "История, люди и время". </w:t>
      </w:r>
      <w:r>
        <w:rPr>
          <w:color w:val="000000"/>
        </w:rPr>
        <w:t>Начинается она с  раздела </w:t>
      </w:r>
      <w:r>
        <w:rPr>
          <w:color w:val="000000"/>
        </w:rPr>
        <w:noBreakHyphen/>
        <w:t xml:space="preserve"> </w:t>
      </w:r>
      <w:r w:rsidRPr="002535B4">
        <w:rPr>
          <w:color w:val="000000"/>
        </w:rPr>
        <w:t xml:space="preserve">"Выбор историка", где Блок полемизирует, заочно, с дюркгеймовской школой социологов, которые, по мнению автора, отвели истории место в жалком уголке </w:t>
      </w:r>
      <w:r>
        <w:rPr>
          <w:color w:val="000000"/>
        </w:rPr>
        <w:t>наук о человеке. Ч</w:t>
      </w:r>
      <w:r w:rsidRPr="002535B4">
        <w:rPr>
          <w:color w:val="000000"/>
        </w:rPr>
        <w:t>то-то  вроде  подвала, куда</w:t>
      </w:r>
      <w:r>
        <w:rPr>
          <w:color w:val="000000"/>
        </w:rPr>
        <w:t xml:space="preserve"> </w:t>
      </w:r>
      <w:r w:rsidRPr="002535B4">
        <w:rPr>
          <w:color w:val="000000"/>
        </w:rPr>
        <w:t>социологи,  резервируя за  своей  наукой  все,  поддающееся,  по  их  мнению,</w:t>
      </w:r>
      <w:r>
        <w:rPr>
          <w:color w:val="000000"/>
        </w:rPr>
        <w:t xml:space="preserve"> </w:t>
      </w:r>
      <w:r w:rsidRPr="002535B4">
        <w:rPr>
          <w:color w:val="000000"/>
        </w:rPr>
        <w:t>рациональному  анализу,  сбрасывают  факты человеческой  жизни,  которые  им</w:t>
      </w:r>
      <w:r>
        <w:rPr>
          <w:color w:val="000000"/>
        </w:rPr>
        <w:t xml:space="preserve"> </w:t>
      </w:r>
      <w:r w:rsidRPr="002535B4">
        <w:rPr>
          <w:color w:val="000000"/>
        </w:rPr>
        <w:t>кажутся наиболее поверхностными и произвольными.</w:t>
      </w:r>
      <w:r>
        <w:rPr>
          <w:color w:val="000000"/>
        </w:rPr>
        <w:t xml:space="preserve"> Сам же Блок о</w:t>
      </w:r>
      <w:r w:rsidR="003C677F">
        <w:rPr>
          <w:color w:val="000000"/>
        </w:rPr>
        <w:t xml:space="preserve">ставляет за словом "история" самый широкий смысл и считает, пожалуй, главнейшей из наук. Я же, как потенциальный историк, не могу, с ним не согласится, но вернёмся к описанию "Апологии истории". </w:t>
      </w:r>
    </w:p>
    <w:p w:rsidR="0010204D" w:rsidRDefault="003C677F" w:rsidP="003C6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 этом разделе автор довольно аргументировано доказывает свою точку зрения, уходя то в глубокую древность, то во времена французской революции. Порой писатель ищет доказательства значимости истории в других науках (как,  например, геология). </w:t>
      </w:r>
      <w:r w:rsidR="0010204D">
        <w:rPr>
          <w:color w:val="000000"/>
        </w:rPr>
        <w:t xml:space="preserve">Устанавливает причинно-следственную связь между различными событиями, часто балансирует на границе нескольких наук, но всегда выходит на историю. </w:t>
      </w:r>
    </w:p>
    <w:p w:rsidR="0010204D" w:rsidRDefault="0010204D" w:rsidP="003C6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Второй раздел именуется "История и люди". В нём Блок изучает историю и людей, как неразрывную систему, собственно это неоспоримый факт. Изучает историографию, уделяя особое внимание её истокам. Пытается разобраться в личности анналистов – основоположников этой науки. </w:t>
      </w:r>
    </w:p>
    <w:p w:rsidR="00180B3C" w:rsidRDefault="00180B3C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Третий раздел Марк Блок назвал "Историческое время". Здесь он возвращается к сложным вопросам, находящимся " на стыке" нескольких наук (как та же геология и история). Автор исследует это взаимоотношение на примере влияния климатических условий на город Брюгге. </w:t>
      </w:r>
    </w:p>
    <w:p w:rsidR="00180B3C" w:rsidRPr="00180B3C" w:rsidRDefault="00180B3C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Четвёртый раздел назван "Идол истоков", где исследователь изучает истоки истории и каких-либо убеждений вообще. "</w:t>
      </w:r>
      <w:r w:rsidRPr="00180B3C">
        <w:rPr>
          <w:color w:val="000000"/>
        </w:rPr>
        <w:t>Во всех человеческих делах, прежде всего, достойны изучения</w:t>
      </w:r>
      <w:r>
        <w:rPr>
          <w:color w:val="000000"/>
        </w:rPr>
        <w:t xml:space="preserve"> </w:t>
      </w:r>
      <w:r w:rsidRPr="00180B3C">
        <w:rPr>
          <w:color w:val="000000"/>
        </w:rPr>
        <w:t>истоки"</w:t>
      </w:r>
      <w:r>
        <w:rPr>
          <w:color w:val="000000"/>
        </w:rPr>
        <w:t xml:space="preserve"> соглашаясь с этим утверждением Ренана, Блок, тем не менее, советует не зацикливаться на достижениях прошедших поколений, а искать истину. </w:t>
      </w:r>
    </w:p>
    <w:p w:rsidR="003C677F" w:rsidRDefault="003C677F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0B3C">
        <w:rPr>
          <w:color w:val="000000"/>
        </w:rPr>
        <w:t xml:space="preserve"> </w:t>
      </w:r>
      <w:r w:rsidR="00180B3C">
        <w:rPr>
          <w:color w:val="000000"/>
        </w:rPr>
        <w:t xml:space="preserve">В пятом разделе, называющимся "Границы современного и несовременного", автор продолжает свою мысль. </w:t>
      </w:r>
      <w:r w:rsidR="00735677">
        <w:rPr>
          <w:rFonts w:ascii="Arial CYR" w:hAnsi="Arial CYR" w:cs="Arial CYR"/>
          <w:color w:val="000000"/>
          <w:sz w:val="29"/>
          <w:szCs w:val="29"/>
        </w:rPr>
        <w:t>"</w:t>
      </w:r>
      <w:r w:rsidR="00735677" w:rsidRPr="00735677">
        <w:rPr>
          <w:color w:val="000000"/>
        </w:rPr>
        <w:t>Действительность может быть лучше всего понята по ее причинам"</w:t>
      </w:r>
      <w:r w:rsidR="00735677">
        <w:rPr>
          <w:color w:val="000000"/>
        </w:rPr>
        <w:t xml:space="preserve"> - слова Лейбница хорошо иллюстрируют повествование Марка Блока. </w:t>
      </w:r>
    </w:p>
    <w:p w:rsidR="00735677" w:rsidRDefault="00735677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Шестой раздел называется "Понять настоящее с помощью прошлого" и продолжает предыдущие разделы. Седьмой раздел именуется "Понять прошлое с помощью настоящего". В них автор исследует все стороны одного, по сути, вопроса.</w:t>
      </w:r>
    </w:p>
    <w:p w:rsidR="00735677" w:rsidRPr="00993D3B" w:rsidRDefault="00735677" w:rsidP="0099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"Историческое наблюдение" – так называется вторая глава. Первый же её раздел назван "Главные черты исторического наблюдения". </w:t>
      </w:r>
      <w:r w:rsidR="003C392B">
        <w:rPr>
          <w:color w:val="000000"/>
        </w:rPr>
        <w:t>Историка автор сравнивает со следователем, а исторические факты с преступлением. Рассуждения Блока интересны и основаны на логике автора, которой бы позавидовал сам Шерлок Холмс. В продолжение главы учёный изучает все стороны познания. Что такое "Факт"? Как к нему относится и как изучать? Марк Блок отвечает на эти и многие другие вопросы с точки зрения историка. Особое внимание автор уделяет источникам (или</w:t>
      </w:r>
      <w:r w:rsidR="00993D3B">
        <w:rPr>
          <w:color w:val="000000"/>
        </w:rPr>
        <w:t>, используя авторскую метафору,</w:t>
      </w:r>
      <w:r w:rsidR="003C392B">
        <w:rPr>
          <w:color w:val="000000"/>
        </w:rPr>
        <w:t xml:space="preserve"> </w:t>
      </w:r>
      <w:r w:rsidR="003C392B" w:rsidRPr="00993D3B">
        <w:rPr>
          <w:color w:val="000000"/>
        </w:rPr>
        <w:t xml:space="preserve">свидетельствам в историческом расследовании). </w:t>
      </w:r>
    </w:p>
    <w:p w:rsidR="00993D3B" w:rsidRDefault="00993D3B" w:rsidP="0099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3D3B">
        <w:rPr>
          <w:color w:val="000000"/>
        </w:rPr>
        <w:t>Третья глава называется "Критика", в которой автор исследует критический метод. Блок учит историка балансировать между скептицизмом и доверчивость</w:t>
      </w:r>
      <w:r>
        <w:rPr>
          <w:color w:val="000000"/>
        </w:rPr>
        <w:t>ю. Исследователь говорит, что принципиальный  скептицизм -</w:t>
      </w:r>
      <w:r w:rsidRPr="00993D3B">
        <w:rPr>
          <w:color w:val="000000"/>
        </w:rPr>
        <w:t xml:space="preserve"> не  более  достойная  и</w:t>
      </w:r>
      <w:r>
        <w:rPr>
          <w:color w:val="000000"/>
        </w:rPr>
        <w:t xml:space="preserve"> </w:t>
      </w:r>
      <w:r w:rsidRPr="00993D3B">
        <w:rPr>
          <w:color w:val="000000"/>
        </w:rPr>
        <w:t>плодотворная  интеллектуальная  позиция, чем</w:t>
      </w:r>
      <w:r>
        <w:rPr>
          <w:color w:val="000000"/>
        </w:rPr>
        <w:t xml:space="preserve">  доверчивость,  с  которой  он</w:t>
      </w:r>
      <w:r w:rsidRPr="00993D3B">
        <w:rPr>
          <w:color w:val="000000"/>
        </w:rPr>
        <w:t xml:space="preserve">  легко сочетается  в  не  слишком  развитых умах. </w:t>
      </w:r>
      <w:r>
        <w:rPr>
          <w:color w:val="000000"/>
        </w:rPr>
        <w:t xml:space="preserve">Этому утверждению трудно что-нибудь возразить. </w:t>
      </w:r>
      <w:r w:rsidR="003258EC">
        <w:rPr>
          <w:color w:val="000000"/>
        </w:rPr>
        <w:t xml:space="preserve"> Критический метод всегда будет тонким искусством. В трёх разделах этой главы автор описывает критический метод. На разнообразных примерах из истории Блок доказывает его состоятельность. Особо автор выделил болландистов и бенедектинцев – как его основоположников. </w:t>
      </w:r>
    </w:p>
    <w:p w:rsidR="003258EC" w:rsidRDefault="003258EC" w:rsidP="0099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Четвёртая глава носит название "Исторический анализ". В ней изучаются основы анализа, его история и значение. Исследуется также отношение историка к анализу. Автор задаётся вопросом "Судить или понимать?". Возможно, задача историка только записывать события "как они происходили"? </w:t>
      </w:r>
      <w:r w:rsidR="00300B03">
        <w:rPr>
          <w:color w:val="000000"/>
        </w:rPr>
        <w:t>Во всём этом пытается разобраться Блок, наделяя историка очень "широкими полномочиями" в оценке прошлого. Писатель отмечает большое значение терминологии в исследованиях. Глава также содержит три раздела, объединённые одной целью – изучением исторического анализа.</w:t>
      </w:r>
    </w:p>
    <w:p w:rsidR="00251C22" w:rsidRDefault="00300B03" w:rsidP="0099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Глава пятая является также и заключением. В ней Марк блок подводит выводы своей работы. </w:t>
      </w:r>
      <w:r w:rsidR="00251C22">
        <w:rPr>
          <w:color w:val="000000"/>
        </w:rPr>
        <w:t>Кратко описывает все исследованные им в книге вопросы. Заканчивает книгу фраза о том, что всегда нужно искать причины... Книга оставляет много вопросов открытыми и даёт возможность читателю самому додумать концовку.</w:t>
      </w:r>
    </w:p>
    <w:p w:rsidR="00300B03" w:rsidRPr="00993D3B" w:rsidRDefault="00251C22" w:rsidP="0099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Книга интересно повествует об истории и историке, о его мышлении и понимании вещей, о его отношении к науке и исследованиям. О </w:t>
      </w:r>
      <w:r w:rsidR="00921C49">
        <w:rPr>
          <w:color w:val="000000"/>
        </w:rPr>
        <w:t>скептицизме</w:t>
      </w:r>
      <w:r>
        <w:rPr>
          <w:color w:val="000000"/>
        </w:rPr>
        <w:t xml:space="preserve"> и доверчивости. Об истоках науки и основоположниках критического метода. </w:t>
      </w:r>
      <w:r w:rsidR="00921C49">
        <w:rPr>
          <w:color w:val="000000"/>
        </w:rPr>
        <w:t xml:space="preserve">А также о многом другом. </w:t>
      </w:r>
      <w:r>
        <w:rPr>
          <w:color w:val="000000"/>
        </w:rPr>
        <w:t xml:space="preserve"> </w:t>
      </w:r>
    </w:p>
    <w:p w:rsidR="003C392B" w:rsidRDefault="003C392B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C392B" w:rsidRDefault="003C392B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35677" w:rsidRPr="00180B3C" w:rsidRDefault="00735677" w:rsidP="00180B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0" w:name="_GoBack"/>
      <w:bookmarkEnd w:id="0"/>
    </w:p>
    <w:sectPr w:rsidR="00735677" w:rsidRPr="00180B3C" w:rsidSect="00F0632E">
      <w:headerReference w:type="even" r:id="rId6"/>
      <w:headerReference w:type="default" r:id="rId7"/>
      <w:pgSz w:w="11906" w:h="16838"/>
      <w:pgMar w:top="1134" w:right="850" w:bottom="1134" w:left="9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AE" w:rsidRDefault="001D67AE">
      <w:r>
        <w:separator/>
      </w:r>
    </w:p>
  </w:endnote>
  <w:endnote w:type="continuationSeparator" w:id="0">
    <w:p w:rsidR="001D67AE" w:rsidRDefault="001D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AE" w:rsidRDefault="001D67AE">
      <w:r>
        <w:separator/>
      </w:r>
    </w:p>
  </w:footnote>
  <w:footnote w:type="continuationSeparator" w:id="0">
    <w:p w:rsidR="001D67AE" w:rsidRDefault="001D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C49" w:rsidRDefault="00921C49" w:rsidP="00B604B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1C49" w:rsidRDefault="00921C49" w:rsidP="00921C4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C49" w:rsidRDefault="00921C49" w:rsidP="00B604B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3040">
      <w:rPr>
        <w:rStyle w:val="a6"/>
        <w:noProof/>
      </w:rPr>
      <w:t>1</w:t>
    </w:r>
    <w:r>
      <w:rPr>
        <w:rStyle w:val="a6"/>
      </w:rPr>
      <w:fldChar w:fldCharType="end"/>
    </w:r>
  </w:p>
  <w:p w:rsidR="00921C49" w:rsidRDefault="00921C49" w:rsidP="00921C49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32E"/>
    <w:rsid w:val="00011146"/>
    <w:rsid w:val="0003277B"/>
    <w:rsid w:val="000D7C9B"/>
    <w:rsid w:val="0010204D"/>
    <w:rsid w:val="00164B16"/>
    <w:rsid w:val="00180B3C"/>
    <w:rsid w:val="001D2886"/>
    <w:rsid w:val="001D67AE"/>
    <w:rsid w:val="0021576C"/>
    <w:rsid w:val="00251C22"/>
    <w:rsid w:val="002535B4"/>
    <w:rsid w:val="00260A65"/>
    <w:rsid w:val="00276B3C"/>
    <w:rsid w:val="002E2891"/>
    <w:rsid w:val="00300B03"/>
    <w:rsid w:val="003258EC"/>
    <w:rsid w:val="003B5396"/>
    <w:rsid w:val="003B7355"/>
    <w:rsid w:val="003C392B"/>
    <w:rsid w:val="003C677F"/>
    <w:rsid w:val="00456259"/>
    <w:rsid w:val="004C045E"/>
    <w:rsid w:val="004C301A"/>
    <w:rsid w:val="004C5914"/>
    <w:rsid w:val="00521386"/>
    <w:rsid w:val="005774DC"/>
    <w:rsid w:val="0059582F"/>
    <w:rsid w:val="006247DB"/>
    <w:rsid w:val="00636749"/>
    <w:rsid w:val="00656CFA"/>
    <w:rsid w:val="00681629"/>
    <w:rsid w:val="006B4ACC"/>
    <w:rsid w:val="0070058B"/>
    <w:rsid w:val="00735677"/>
    <w:rsid w:val="007B1606"/>
    <w:rsid w:val="007C10E8"/>
    <w:rsid w:val="007F537D"/>
    <w:rsid w:val="00812C62"/>
    <w:rsid w:val="00840685"/>
    <w:rsid w:val="00850CC2"/>
    <w:rsid w:val="008C642A"/>
    <w:rsid w:val="008F63E0"/>
    <w:rsid w:val="00921C49"/>
    <w:rsid w:val="00953773"/>
    <w:rsid w:val="0096556E"/>
    <w:rsid w:val="00993D3B"/>
    <w:rsid w:val="00994E97"/>
    <w:rsid w:val="009C518D"/>
    <w:rsid w:val="00A03A0A"/>
    <w:rsid w:val="00A817EC"/>
    <w:rsid w:val="00A83040"/>
    <w:rsid w:val="00B604BF"/>
    <w:rsid w:val="00B940C6"/>
    <w:rsid w:val="00BF7D4A"/>
    <w:rsid w:val="00C30698"/>
    <w:rsid w:val="00C71441"/>
    <w:rsid w:val="00CA535A"/>
    <w:rsid w:val="00CB6226"/>
    <w:rsid w:val="00CE3059"/>
    <w:rsid w:val="00D20908"/>
    <w:rsid w:val="00D215E0"/>
    <w:rsid w:val="00D36929"/>
    <w:rsid w:val="00DB498E"/>
    <w:rsid w:val="00DE718A"/>
    <w:rsid w:val="00DF04A4"/>
    <w:rsid w:val="00F03B00"/>
    <w:rsid w:val="00F0632E"/>
    <w:rsid w:val="00FB3C1F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90C10-D117-4031-BBA5-FF6A85D6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8B"/>
    <w:pPr>
      <w:ind w:firstLine="709"/>
    </w:pPr>
    <w:rPr>
      <w:sz w:val="28"/>
      <w:szCs w:val="28"/>
    </w:rPr>
  </w:style>
  <w:style w:type="paragraph" w:styleId="1">
    <w:name w:val="heading 1"/>
    <w:basedOn w:val="a"/>
    <w:next w:val="a"/>
    <w:qFormat/>
    <w:rsid w:val="00921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Стиль1"/>
    <w:basedOn w:val="a3"/>
    <w:rsid w:val="00CE3059"/>
    <w:rPr>
      <w:i/>
      <w:sz w:val="16"/>
      <w:szCs w:val="28"/>
      <w:vertAlign w:val="superscript"/>
    </w:rPr>
  </w:style>
  <w:style w:type="character" w:styleId="a3">
    <w:name w:val="footnote reference"/>
    <w:basedOn w:val="a0"/>
    <w:semiHidden/>
    <w:rsid w:val="00CE3059"/>
    <w:rPr>
      <w:vertAlign w:val="superscript"/>
    </w:rPr>
  </w:style>
  <w:style w:type="paragraph" w:styleId="a4">
    <w:name w:val="Normal (Web)"/>
    <w:basedOn w:val="a"/>
    <w:rsid w:val="00921C49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5">
    <w:name w:val="header"/>
    <w:basedOn w:val="a"/>
    <w:rsid w:val="00921C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"Апология истории" Марка Блока является книгой об истории, об историке и для историков</vt:lpstr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"Апология истории" Марка Блока является книгой об истории, об историке и для историков</dc:title>
  <dc:subject/>
  <dc:creator>Андрей</dc:creator>
  <cp:keywords/>
  <dc:description/>
  <cp:lastModifiedBy>Irina</cp:lastModifiedBy>
  <cp:revision>2</cp:revision>
  <dcterms:created xsi:type="dcterms:W3CDTF">2014-08-02T16:00:00Z</dcterms:created>
  <dcterms:modified xsi:type="dcterms:W3CDTF">2014-08-02T16:00:00Z</dcterms:modified>
</cp:coreProperties>
</file>