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36" w:rsidRPr="00E16BE0" w:rsidRDefault="00310B81" w:rsidP="00E16BE0">
      <w:pPr>
        <w:jc w:val="center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>Выбор тактики</w:t>
      </w:r>
      <w:r w:rsidR="00B65936" w:rsidRPr="009A0770">
        <w:rPr>
          <w:rFonts w:ascii="Times New Roman" w:hAnsi="Times New Roman"/>
          <w:b/>
          <w:sz w:val="28"/>
          <w:szCs w:val="28"/>
        </w:rPr>
        <w:t xml:space="preserve"> оценки </w:t>
      </w:r>
      <w:r w:rsidR="0043546C" w:rsidRPr="009A0770">
        <w:rPr>
          <w:rFonts w:ascii="Times New Roman" w:hAnsi="Times New Roman"/>
          <w:b/>
          <w:sz w:val="28"/>
          <w:szCs w:val="28"/>
        </w:rPr>
        <w:t xml:space="preserve">и предупреждения </w:t>
      </w:r>
      <w:r w:rsidR="00B65936" w:rsidRPr="009A0770">
        <w:rPr>
          <w:rFonts w:ascii="Times New Roman" w:hAnsi="Times New Roman"/>
          <w:b/>
          <w:sz w:val="28"/>
          <w:szCs w:val="28"/>
        </w:rPr>
        <w:t>операционного риска у больных с компр</w:t>
      </w:r>
      <w:r w:rsidR="00E16BE0">
        <w:rPr>
          <w:rFonts w:ascii="Times New Roman" w:hAnsi="Times New Roman"/>
          <w:b/>
          <w:sz w:val="28"/>
          <w:szCs w:val="28"/>
        </w:rPr>
        <w:t>ессионным синдромом средостения</w:t>
      </w:r>
    </w:p>
    <w:p w:rsidR="00A33038" w:rsidRPr="00E16BE0" w:rsidRDefault="00A33038" w:rsidP="00E16BE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 xml:space="preserve">В.В.Бойко, </w:t>
      </w:r>
      <w:r w:rsidR="001E2D0E">
        <w:rPr>
          <w:rFonts w:ascii="Times New Roman" w:hAnsi="Times New Roman"/>
          <w:b/>
          <w:sz w:val="28"/>
          <w:szCs w:val="28"/>
        </w:rPr>
        <w:t>А.Г.Краснояружский</w:t>
      </w:r>
    </w:p>
    <w:p w:rsidR="00A33038" w:rsidRPr="009A0770" w:rsidRDefault="00A33038" w:rsidP="007F64F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A0770">
        <w:rPr>
          <w:rFonts w:ascii="Times New Roman" w:hAnsi="Times New Roman"/>
          <w:i/>
          <w:sz w:val="28"/>
          <w:szCs w:val="28"/>
        </w:rPr>
        <w:t xml:space="preserve"> Институт обшей и неотложной хирургии АМН Украины, Харьков</w:t>
      </w:r>
    </w:p>
    <w:p w:rsidR="0043546C" w:rsidRPr="009A0770" w:rsidRDefault="00A33038" w:rsidP="0043546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>Реферат</w:t>
      </w:r>
    </w:p>
    <w:p w:rsidR="00047AD0" w:rsidRPr="009A0770" w:rsidRDefault="001E4F82" w:rsidP="0043546C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Приве</w:t>
      </w:r>
      <w:r w:rsidR="005D5F33" w:rsidRPr="009A0770">
        <w:rPr>
          <w:rFonts w:ascii="Times New Roman" w:hAnsi="Times New Roman"/>
          <w:sz w:val="28"/>
          <w:szCs w:val="28"/>
        </w:rPr>
        <w:t>ден анализ</w:t>
      </w:r>
      <w:r w:rsidRPr="009A0770">
        <w:rPr>
          <w:rFonts w:ascii="Times New Roman" w:hAnsi="Times New Roman"/>
          <w:sz w:val="28"/>
          <w:szCs w:val="28"/>
        </w:rPr>
        <w:t xml:space="preserve"> результат</w:t>
      </w:r>
      <w:r w:rsidR="005D5F33" w:rsidRPr="009A0770">
        <w:rPr>
          <w:rFonts w:ascii="Times New Roman" w:hAnsi="Times New Roman"/>
          <w:sz w:val="28"/>
          <w:szCs w:val="28"/>
        </w:rPr>
        <w:t>ов</w:t>
      </w:r>
      <w:r w:rsidRPr="009A0770">
        <w:rPr>
          <w:rFonts w:ascii="Times New Roman" w:hAnsi="Times New Roman"/>
          <w:sz w:val="28"/>
          <w:szCs w:val="28"/>
        </w:rPr>
        <w:t xml:space="preserve"> использования методик прогностической оценки </w:t>
      </w:r>
      <w:r w:rsidR="00A91D9F" w:rsidRPr="009A0770">
        <w:rPr>
          <w:rFonts w:ascii="Times New Roman" w:hAnsi="Times New Roman"/>
          <w:sz w:val="28"/>
          <w:szCs w:val="28"/>
        </w:rPr>
        <w:t>и предупреждения</w:t>
      </w:r>
      <w:r w:rsidR="00A91D9F" w:rsidRPr="009A0770">
        <w:rPr>
          <w:rFonts w:ascii="Times New Roman" w:hAnsi="Times New Roman"/>
          <w:b/>
          <w:sz w:val="28"/>
          <w:szCs w:val="28"/>
        </w:rPr>
        <w:t xml:space="preserve"> </w:t>
      </w:r>
      <w:r w:rsidR="00D06F4B" w:rsidRPr="009A0770">
        <w:rPr>
          <w:rFonts w:ascii="Times New Roman" w:hAnsi="Times New Roman"/>
          <w:sz w:val="28"/>
          <w:szCs w:val="28"/>
        </w:rPr>
        <w:t>операционного риска у 334</w:t>
      </w:r>
      <w:r w:rsidRPr="009A0770">
        <w:rPr>
          <w:rFonts w:ascii="Times New Roman" w:hAnsi="Times New Roman"/>
          <w:sz w:val="28"/>
          <w:szCs w:val="28"/>
        </w:rPr>
        <w:t xml:space="preserve"> пациентов с компрессионным синдромом средостения (КСС). </w:t>
      </w:r>
      <w:r w:rsidR="005D5F33" w:rsidRPr="009A0770">
        <w:rPr>
          <w:rFonts w:ascii="Times New Roman" w:hAnsi="Times New Roman"/>
          <w:sz w:val="28"/>
          <w:szCs w:val="28"/>
        </w:rPr>
        <w:t>Выделены основные факторы как интра – так и послеоперационных осложнений. Сформулирована оптимальная концепция оценки операционного риска позволяющая снизить количество случаев осложне</w:t>
      </w:r>
      <w:r w:rsidR="00047AD0" w:rsidRPr="009A0770">
        <w:rPr>
          <w:rFonts w:ascii="Times New Roman" w:hAnsi="Times New Roman"/>
          <w:sz w:val="28"/>
          <w:szCs w:val="28"/>
        </w:rPr>
        <w:t xml:space="preserve">ний и летальности больных с КСС, </w:t>
      </w:r>
      <w:r w:rsidR="008C7CEE" w:rsidRPr="009A0770">
        <w:rPr>
          <w:rFonts w:ascii="Times New Roman" w:hAnsi="Times New Roman"/>
          <w:sz w:val="28"/>
          <w:szCs w:val="28"/>
        </w:rPr>
        <w:t xml:space="preserve">обусловленным новообразованиями </w:t>
      </w:r>
      <w:r w:rsidR="00047AD0" w:rsidRPr="009A0770">
        <w:rPr>
          <w:rFonts w:ascii="Times New Roman" w:hAnsi="Times New Roman"/>
          <w:sz w:val="28"/>
          <w:szCs w:val="28"/>
        </w:rPr>
        <w:t>средост</w:t>
      </w:r>
      <w:r w:rsidR="008C7CEE" w:rsidRPr="009A0770">
        <w:rPr>
          <w:rFonts w:ascii="Times New Roman" w:hAnsi="Times New Roman"/>
          <w:sz w:val="28"/>
          <w:szCs w:val="28"/>
        </w:rPr>
        <w:t>ения (НС).</w:t>
      </w:r>
    </w:p>
    <w:p w:rsidR="00D06F4B" w:rsidRPr="009A0770" w:rsidRDefault="00D06F4B" w:rsidP="0043546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06F4B" w:rsidRPr="009A0770" w:rsidRDefault="00D06F4B" w:rsidP="0043546C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>Ключевые слова:</w:t>
      </w:r>
      <w:r w:rsidRPr="009A0770">
        <w:rPr>
          <w:rFonts w:ascii="Times New Roman" w:hAnsi="Times New Roman"/>
          <w:sz w:val="28"/>
          <w:szCs w:val="28"/>
        </w:rPr>
        <w:t xml:space="preserve"> предоперационный риск; компрессионный синдром средостения; </w:t>
      </w:r>
      <w:r w:rsidR="003D27A4" w:rsidRPr="009A0770">
        <w:rPr>
          <w:rFonts w:ascii="Times New Roman" w:hAnsi="Times New Roman"/>
          <w:sz w:val="28"/>
          <w:szCs w:val="28"/>
        </w:rPr>
        <w:t xml:space="preserve">новообразования средостения; </w:t>
      </w:r>
      <w:r w:rsidRPr="009A0770">
        <w:rPr>
          <w:rFonts w:ascii="Times New Roman" w:hAnsi="Times New Roman"/>
          <w:sz w:val="28"/>
          <w:szCs w:val="28"/>
        </w:rPr>
        <w:t>тактика.</w:t>
      </w:r>
    </w:p>
    <w:p w:rsidR="008C7CEE" w:rsidRPr="009A0770" w:rsidRDefault="008C7CEE" w:rsidP="0043546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3577E" w:rsidRPr="009A0770" w:rsidRDefault="0087542E" w:rsidP="0043577E">
      <w:pPr>
        <w:spacing w:line="360" w:lineRule="auto"/>
        <w:rPr>
          <w:rFonts w:ascii="Times New Roman" w:hAnsi="Times New Roman"/>
          <w:spacing w:val="-20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            </w:t>
      </w:r>
      <w:r w:rsidR="008C7CEE" w:rsidRPr="009A0770">
        <w:rPr>
          <w:rFonts w:ascii="Times New Roman" w:hAnsi="Times New Roman"/>
          <w:sz w:val="28"/>
          <w:szCs w:val="28"/>
        </w:rPr>
        <w:t>Клиника КСС, обусловленного НС разнообразна, от синдрома верхней полой вены, дыхательной недостаточности</w:t>
      </w:r>
      <w:r w:rsidRPr="009A0770">
        <w:rPr>
          <w:rFonts w:ascii="Times New Roman" w:hAnsi="Times New Roman"/>
          <w:sz w:val="28"/>
          <w:szCs w:val="28"/>
        </w:rPr>
        <w:t xml:space="preserve">, до поражения симпатических стволов </w:t>
      </w:r>
      <w:r w:rsidRPr="009A0770">
        <w:rPr>
          <w:rFonts w:ascii="Times New Roman" w:hAnsi="Times New Roman"/>
          <w:spacing w:val="-20"/>
          <w:sz w:val="28"/>
          <w:szCs w:val="28"/>
        </w:rPr>
        <w:t xml:space="preserve">(синдром Горнера – Клода -  Бернара).  Локализация и размер  опухоли обуславливают  степень тяжести тех или иных  патологических состояний при  КСС, и </w:t>
      </w:r>
      <w:r w:rsidR="00AC1C0F">
        <w:rPr>
          <w:rFonts w:ascii="Times New Roman" w:hAnsi="Times New Roman"/>
          <w:spacing w:val="-20"/>
          <w:sz w:val="28"/>
          <w:szCs w:val="28"/>
        </w:rPr>
        <w:t>являются объектом лечения врачами</w:t>
      </w:r>
      <w:r w:rsidRPr="009A0770">
        <w:rPr>
          <w:rFonts w:ascii="Times New Roman" w:hAnsi="Times New Roman"/>
          <w:spacing w:val="-20"/>
          <w:sz w:val="28"/>
          <w:szCs w:val="28"/>
        </w:rPr>
        <w:t xml:space="preserve"> разных специальностей</w:t>
      </w:r>
      <w:r w:rsidR="00B563E3" w:rsidRPr="009A0770">
        <w:rPr>
          <w:rFonts w:ascii="Times New Roman" w:hAnsi="Times New Roman"/>
          <w:spacing w:val="-20"/>
          <w:sz w:val="28"/>
          <w:szCs w:val="28"/>
        </w:rPr>
        <w:t xml:space="preserve"> [1]</w:t>
      </w:r>
      <w:r w:rsidRPr="009A0770">
        <w:rPr>
          <w:rFonts w:ascii="Times New Roman" w:hAnsi="Times New Roman"/>
          <w:spacing w:val="-20"/>
          <w:sz w:val="28"/>
          <w:szCs w:val="28"/>
        </w:rPr>
        <w:t>. По данным</w:t>
      </w:r>
      <w:r w:rsidR="0043577E" w:rsidRPr="009A0770">
        <w:rPr>
          <w:rFonts w:ascii="Times New Roman" w:hAnsi="Times New Roman"/>
          <w:spacing w:val="-20"/>
          <w:sz w:val="28"/>
          <w:szCs w:val="28"/>
        </w:rPr>
        <w:t xml:space="preserve"> ВО</w:t>
      </w:r>
      <w:r w:rsidRPr="009A0770">
        <w:rPr>
          <w:rFonts w:ascii="Times New Roman" w:hAnsi="Times New Roman"/>
          <w:spacing w:val="-20"/>
          <w:sz w:val="28"/>
          <w:szCs w:val="28"/>
        </w:rPr>
        <w:t xml:space="preserve">З, НС составляют  2 – 3 % в структуре онкологических заболеваний. Одним из наиболее тяжелых проявлений КСС  является  реальный риск трахеобронхиальной обструкции, которая может развиться неожиданно на  любом этапе общей анестезии. Поэтому  главной задачей является своевременная и точная оценка общего состояния пациента, </w:t>
      </w:r>
      <w:r w:rsidR="00FE5E4B" w:rsidRPr="009A0770">
        <w:rPr>
          <w:rFonts w:ascii="Times New Roman" w:hAnsi="Times New Roman"/>
          <w:spacing w:val="-20"/>
          <w:sz w:val="28"/>
          <w:szCs w:val="28"/>
        </w:rPr>
        <w:t xml:space="preserve">состояния </w:t>
      </w:r>
      <w:r w:rsidRPr="009A0770">
        <w:rPr>
          <w:rFonts w:ascii="Times New Roman" w:hAnsi="Times New Roman"/>
          <w:spacing w:val="-20"/>
          <w:sz w:val="28"/>
          <w:szCs w:val="28"/>
        </w:rPr>
        <w:t xml:space="preserve">трахеобронхиальной проходимости, потенциальный риск её нарушения в процессе общей анестезии, а также возможность поражения сердца и крупных сосудов, наиболее часто верхней полой вены. </w:t>
      </w:r>
    </w:p>
    <w:p w:rsidR="0043577E" w:rsidRPr="009A0770" w:rsidRDefault="0043577E" w:rsidP="0043577E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pacing w:val="-20"/>
          <w:sz w:val="28"/>
          <w:szCs w:val="28"/>
        </w:rPr>
        <w:t xml:space="preserve">               </w:t>
      </w:r>
      <w:r w:rsidR="0087542E" w:rsidRPr="009A0770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5D5F33" w:rsidRPr="009A0770">
        <w:rPr>
          <w:rFonts w:ascii="Times New Roman" w:hAnsi="Times New Roman"/>
          <w:sz w:val="28"/>
          <w:szCs w:val="28"/>
        </w:rPr>
        <w:t>Как известно, операционный риск — это врачебное обоснование предполагаемой опасности для жизни и здоровья больных в связи с операцией и обезболиванием, это степень вероятной возможности неблагоприятного исхода. Оправданный риск нацелен на устранение болезни, неоправданный рассчитан на удачу даже в условиях надежного обеспечения безопасности операции и анестезии. Это в большей мере связано с тяжестью состояния больного</w:t>
      </w:r>
      <w:r w:rsidR="00B563E3" w:rsidRPr="009A0770">
        <w:rPr>
          <w:rFonts w:ascii="Times New Roman" w:hAnsi="Times New Roman"/>
          <w:sz w:val="28"/>
          <w:szCs w:val="28"/>
        </w:rPr>
        <w:t>[2 - 5</w:t>
      </w:r>
      <w:r w:rsidR="00DB5EF1" w:rsidRPr="009A0770">
        <w:rPr>
          <w:rFonts w:ascii="Times New Roman" w:hAnsi="Times New Roman"/>
          <w:sz w:val="28"/>
          <w:szCs w:val="28"/>
        </w:rPr>
        <w:t>]</w:t>
      </w:r>
      <w:r w:rsidR="005D5F33" w:rsidRPr="009A0770">
        <w:rPr>
          <w:rFonts w:ascii="Times New Roman" w:hAnsi="Times New Roman"/>
          <w:sz w:val="28"/>
          <w:szCs w:val="28"/>
        </w:rPr>
        <w:t>.</w:t>
      </w:r>
      <w:r w:rsidRPr="009A0770">
        <w:rPr>
          <w:rFonts w:ascii="Times New Roman" w:hAnsi="Times New Roman"/>
          <w:sz w:val="28"/>
          <w:szCs w:val="28"/>
        </w:rPr>
        <w:t xml:space="preserve"> </w:t>
      </w:r>
      <w:r w:rsidR="003D27A4" w:rsidRPr="009A0770">
        <w:rPr>
          <w:rFonts w:ascii="Times New Roman" w:hAnsi="Times New Roman"/>
          <w:sz w:val="28"/>
          <w:szCs w:val="28"/>
        </w:rPr>
        <w:t>Определение степени операционного риска является наиболее ответственной частью предоперационной подготовки больных с НС, поскольку  от правильности определения возможного риска зависит не только успех операции, но и здоровье пациента. И</w:t>
      </w:r>
      <w:r w:rsidR="0022530D" w:rsidRPr="009A0770">
        <w:rPr>
          <w:rFonts w:ascii="Times New Roman" w:hAnsi="Times New Roman"/>
          <w:sz w:val="28"/>
          <w:szCs w:val="28"/>
        </w:rPr>
        <w:t>менно степень операционного риска предопределяет целесообразность и объем оперативного вмешательства.</w:t>
      </w:r>
      <w:r w:rsidR="00174FF1" w:rsidRPr="009A0770">
        <w:rPr>
          <w:rFonts w:ascii="Times New Roman" w:hAnsi="Times New Roman"/>
          <w:color w:val="333333"/>
          <w:sz w:val="28"/>
          <w:szCs w:val="28"/>
        </w:rPr>
        <w:t xml:space="preserve"> Следует подчеркнуть отсутствие на сегодняшний день абсолютно надежной, практичной и объективной системы оценки</w:t>
      </w:r>
      <w:r w:rsidR="00924691" w:rsidRPr="009A0770">
        <w:rPr>
          <w:rFonts w:ascii="Times New Roman" w:hAnsi="Times New Roman"/>
          <w:color w:val="333333"/>
          <w:sz w:val="28"/>
          <w:szCs w:val="28"/>
        </w:rPr>
        <w:t xml:space="preserve"> степени</w:t>
      </w:r>
      <w:r w:rsidR="00174FF1" w:rsidRPr="009A0770">
        <w:rPr>
          <w:rFonts w:ascii="Times New Roman" w:hAnsi="Times New Roman"/>
          <w:color w:val="333333"/>
          <w:sz w:val="28"/>
          <w:szCs w:val="28"/>
        </w:rPr>
        <w:t xml:space="preserve"> операционно</w:t>
      </w:r>
      <w:r w:rsidR="00924691" w:rsidRPr="009A0770">
        <w:rPr>
          <w:rFonts w:ascii="Times New Roman" w:hAnsi="Times New Roman"/>
          <w:color w:val="333333"/>
          <w:sz w:val="28"/>
          <w:szCs w:val="28"/>
        </w:rPr>
        <w:t xml:space="preserve">го </w:t>
      </w:r>
      <w:r w:rsidR="00174FF1" w:rsidRPr="009A0770">
        <w:rPr>
          <w:rFonts w:ascii="Times New Roman" w:hAnsi="Times New Roman"/>
          <w:color w:val="333333"/>
          <w:sz w:val="28"/>
          <w:szCs w:val="28"/>
        </w:rPr>
        <w:t>риска предполагаемого вмешательства, что ведет к невозможности точного прогнозирования исхода в конкретной ситуации.</w:t>
      </w:r>
    </w:p>
    <w:p w:rsidR="007F64F9" w:rsidRDefault="00310B81" w:rsidP="00D06F4B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           Цель исследования – улучшение результатов хирургического лечения больных с КСС, обусловленным НС, путем изучения прогностических критериев в диагностике и лечении медиастинального компрессионного синдрома. </w:t>
      </w:r>
    </w:p>
    <w:p w:rsidR="00D06F4B" w:rsidRPr="007F64F9" w:rsidRDefault="00310B81" w:rsidP="00D06F4B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 xml:space="preserve"> Материалы и методы исследования</w:t>
      </w:r>
    </w:p>
    <w:p w:rsidR="00D06F4B" w:rsidRPr="009A0770" w:rsidRDefault="004361B9" w:rsidP="00D06F4B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 xml:space="preserve">          </w:t>
      </w:r>
      <w:r w:rsidR="00D06F4B" w:rsidRPr="009A0770">
        <w:rPr>
          <w:rFonts w:ascii="Times New Roman" w:hAnsi="Times New Roman"/>
          <w:b/>
          <w:sz w:val="28"/>
          <w:szCs w:val="28"/>
        </w:rPr>
        <w:t xml:space="preserve"> </w:t>
      </w:r>
      <w:r w:rsidR="00310B81" w:rsidRPr="009A0770">
        <w:rPr>
          <w:rFonts w:ascii="Times New Roman" w:hAnsi="Times New Roman"/>
          <w:sz w:val="28"/>
          <w:szCs w:val="28"/>
        </w:rPr>
        <w:t>Проанализированы результаты использования методик прогностической оценки и предупреждения</w:t>
      </w:r>
      <w:r w:rsidR="00310B81" w:rsidRPr="009A0770">
        <w:rPr>
          <w:rFonts w:ascii="Times New Roman" w:hAnsi="Times New Roman"/>
          <w:b/>
          <w:sz w:val="28"/>
          <w:szCs w:val="28"/>
        </w:rPr>
        <w:t xml:space="preserve"> </w:t>
      </w:r>
      <w:r w:rsidR="00D06F4B" w:rsidRPr="009A0770">
        <w:rPr>
          <w:rFonts w:ascii="Times New Roman" w:hAnsi="Times New Roman"/>
          <w:sz w:val="28"/>
          <w:szCs w:val="28"/>
        </w:rPr>
        <w:t>операционного риска у 334</w:t>
      </w:r>
      <w:r w:rsidR="00310B81" w:rsidRPr="009A0770">
        <w:rPr>
          <w:rFonts w:ascii="Times New Roman" w:hAnsi="Times New Roman"/>
          <w:sz w:val="28"/>
          <w:szCs w:val="28"/>
        </w:rPr>
        <w:t xml:space="preserve"> пациентов с </w:t>
      </w:r>
      <w:r w:rsidR="00D06F4B" w:rsidRPr="009A0770">
        <w:rPr>
          <w:rFonts w:ascii="Times New Roman" w:hAnsi="Times New Roman"/>
          <w:sz w:val="28"/>
          <w:szCs w:val="28"/>
        </w:rPr>
        <w:t>КСС</w:t>
      </w:r>
      <w:r w:rsidR="00087C44" w:rsidRPr="009A0770">
        <w:rPr>
          <w:rFonts w:ascii="Times New Roman" w:hAnsi="Times New Roman"/>
          <w:sz w:val="28"/>
          <w:szCs w:val="28"/>
        </w:rPr>
        <w:t xml:space="preserve"> в клинике в период</w:t>
      </w:r>
      <w:r w:rsidR="00D06F4B" w:rsidRPr="009A0770">
        <w:rPr>
          <w:rFonts w:ascii="Times New Roman" w:hAnsi="Times New Roman"/>
          <w:sz w:val="28"/>
          <w:szCs w:val="28"/>
        </w:rPr>
        <w:t xml:space="preserve"> </w:t>
      </w:r>
      <w:r w:rsidRPr="009A0770">
        <w:rPr>
          <w:rFonts w:ascii="Times New Roman" w:hAnsi="Times New Roman"/>
          <w:sz w:val="28"/>
          <w:szCs w:val="28"/>
        </w:rPr>
        <w:t xml:space="preserve">с 1992 по 2007 гг. </w:t>
      </w:r>
      <w:r w:rsidR="00D06F4B" w:rsidRPr="009A0770">
        <w:rPr>
          <w:rFonts w:ascii="Times New Roman" w:hAnsi="Times New Roman"/>
          <w:sz w:val="28"/>
          <w:szCs w:val="28"/>
        </w:rPr>
        <w:t xml:space="preserve">Прооперировано  в  указанный период </w:t>
      </w:r>
      <w:r w:rsidR="00CF2D8E" w:rsidRPr="009A0770">
        <w:rPr>
          <w:rFonts w:ascii="Times New Roman" w:hAnsi="Times New Roman"/>
          <w:sz w:val="28"/>
          <w:szCs w:val="28"/>
        </w:rPr>
        <w:t>278 пациентов с НС</w:t>
      </w:r>
      <w:r w:rsidR="00D06F4B" w:rsidRPr="009A0770">
        <w:rPr>
          <w:rFonts w:ascii="Times New Roman" w:hAnsi="Times New Roman"/>
          <w:sz w:val="28"/>
          <w:szCs w:val="28"/>
        </w:rPr>
        <w:t xml:space="preserve">. Из них  126 больных с тимомами, 68 больных с кистами средостения различного морфогенеза и локализации, 6 </w:t>
      </w:r>
      <w:r w:rsidR="000328A6" w:rsidRPr="009A0770">
        <w:rPr>
          <w:rFonts w:ascii="Times New Roman" w:hAnsi="Times New Roman"/>
          <w:sz w:val="28"/>
          <w:szCs w:val="28"/>
        </w:rPr>
        <w:t>больных</w:t>
      </w:r>
      <w:r w:rsidR="00D06F4B" w:rsidRPr="009A0770">
        <w:rPr>
          <w:rFonts w:ascii="Times New Roman" w:hAnsi="Times New Roman"/>
          <w:sz w:val="28"/>
          <w:szCs w:val="28"/>
        </w:rPr>
        <w:t xml:space="preserve"> с лейомиомами пищевода, 11 больных с лимфомами, 14 больных с невриномами заднего средостения, 10 пациентов с целомическими кистами перикарда , 43  больным произведены циторедуктивные операции при злокачественных опухолях</w:t>
      </w:r>
      <w:r w:rsidR="00F03EFE" w:rsidRPr="009A0770">
        <w:rPr>
          <w:rFonts w:ascii="Times New Roman" w:hAnsi="Times New Roman"/>
          <w:sz w:val="28"/>
          <w:szCs w:val="28"/>
        </w:rPr>
        <w:t xml:space="preserve"> (</w:t>
      </w:r>
      <w:r w:rsidR="00F03EFE" w:rsidRPr="009A0770">
        <w:rPr>
          <w:rFonts w:ascii="Times New Roman" w:hAnsi="Times New Roman"/>
          <w:i/>
          <w:sz w:val="28"/>
          <w:szCs w:val="28"/>
        </w:rPr>
        <w:t>Табл.1,2</w:t>
      </w:r>
      <w:r w:rsidR="00F03EFE" w:rsidRPr="009A0770">
        <w:rPr>
          <w:rFonts w:ascii="Times New Roman" w:hAnsi="Times New Roman"/>
          <w:sz w:val="28"/>
          <w:szCs w:val="28"/>
        </w:rPr>
        <w:t>)</w:t>
      </w:r>
      <w:r w:rsidR="00D06F4B" w:rsidRPr="009A0770">
        <w:rPr>
          <w:rFonts w:ascii="Times New Roman" w:hAnsi="Times New Roman"/>
          <w:sz w:val="28"/>
          <w:szCs w:val="28"/>
        </w:rPr>
        <w:t xml:space="preserve">. Циторедуктивные операции были осуществлены с целью уменьшения КСС и снижение раковой интоксикации. У ряда больных причиной фатальных послеоперационных осложнений явились сопутствующие и конкурирующие заболевания, возраст пациентов. </w:t>
      </w:r>
    </w:p>
    <w:p w:rsidR="00446C87" w:rsidRPr="009A0770" w:rsidRDefault="00446C87" w:rsidP="00446C87">
      <w:pPr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>Таблица 1. Структура новообразований средостения, по поводу которых были выполнены оперативные вмешательства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46C87" w:rsidRPr="009A0770">
        <w:tc>
          <w:tcPr>
            <w:tcW w:w="3096" w:type="dxa"/>
            <w:vMerge w:val="restart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Виды  новообразований    средостения</w:t>
            </w:r>
          </w:p>
        </w:tc>
        <w:tc>
          <w:tcPr>
            <w:tcW w:w="6190" w:type="dxa"/>
            <w:gridSpan w:val="2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Количество пациентов</w:t>
            </w:r>
          </w:p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9A0770">
              <w:rPr>
                <w:rFonts w:ascii="Times New Roman" w:hAnsi="Times New Roman"/>
                <w:sz w:val="28"/>
                <w:szCs w:val="28"/>
                <w:lang w:val="el-GR"/>
              </w:rPr>
              <w:t>(</w:t>
            </w:r>
            <w:r w:rsidRPr="009A0770">
              <w:rPr>
                <w:rFonts w:ascii="Times New Roman" w:hAnsi="Times New Roman"/>
                <w:sz w:val="28"/>
                <w:szCs w:val="28"/>
                <w:lang w:val="en-US"/>
              </w:rPr>
              <w:t>n=</w:t>
            </w:r>
            <w:r w:rsidRPr="009A0770">
              <w:rPr>
                <w:rFonts w:ascii="Times New Roman" w:hAnsi="Times New Roman"/>
                <w:sz w:val="28"/>
                <w:szCs w:val="28"/>
              </w:rPr>
              <w:t>278</w:t>
            </w:r>
            <w:r w:rsidRPr="009A077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</w:tr>
      <w:tr w:rsidR="00446C87" w:rsidRPr="009A0770">
        <w:tc>
          <w:tcPr>
            <w:tcW w:w="3096" w:type="dxa"/>
            <w:vMerge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9A0770">
              <w:rPr>
                <w:rFonts w:ascii="Times New Roman" w:hAnsi="Times New Roman"/>
                <w:sz w:val="28"/>
                <w:szCs w:val="28"/>
              </w:rPr>
              <w:t>Абс.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 %</w:t>
            </w:r>
          </w:p>
        </w:tc>
      </w:tr>
      <w:tr w:rsidR="00446C87" w:rsidRPr="009A0770">
        <w:tc>
          <w:tcPr>
            <w:tcW w:w="3096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Тимомы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126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45.3</w:t>
            </w:r>
          </w:p>
        </w:tc>
      </w:tr>
      <w:tr w:rsidR="00446C87" w:rsidRPr="009A0770">
        <w:tc>
          <w:tcPr>
            <w:tcW w:w="3096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 xml:space="preserve">Кисты </w:t>
            </w:r>
            <w:r w:rsidRPr="009A077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(липомы)</w:t>
            </w: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средостения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68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24.5</w:t>
            </w:r>
          </w:p>
        </w:tc>
      </w:tr>
      <w:tr w:rsidR="00446C87" w:rsidRPr="009A0770">
        <w:tc>
          <w:tcPr>
            <w:tcW w:w="3096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Лейомиомы средостения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 6                                                                                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2.2</w:t>
            </w:r>
          </w:p>
        </w:tc>
      </w:tr>
      <w:tr w:rsidR="00446C87" w:rsidRPr="009A0770">
        <w:tc>
          <w:tcPr>
            <w:tcW w:w="3096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Лимфомы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11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4</w:t>
            </w:r>
          </w:p>
        </w:tc>
      </w:tr>
      <w:tr w:rsidR="00446C87" w:rsidRPr="009A0770">
        <w:tc>
          <w:tcPr>
            <w:tcW w:w="3096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Невриномы заднего средостения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14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5</w:t>
            </w:r>
          </w:p>
        </w:tc>
      </w:tr>
      <w:tr w:rsidR="00446C87" w:rsidRPr="009A0770">
        <w:tc>
          <w:tcPr>
            <w:tcW w:w="3096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Целомические кисты перикарда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10</w:t>
            </w:r>
          </w:p>
        </w:tc>
        <w:tc>
          <w:tcPr>
            <w:tcW w:w="3095" w:type="dxa"/>
          </w:tcPr>
          <w:p w:rsidR="00446C87" w:rsidRPr="009A0770" w:rsidRDefault="00446C87" w:rsidP="00B64B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3.5</w:t>
            </w:r>
          </w:p>
        </w:tc>
      </w:tr>
    </w:tbl>
    <w:tbl>
      <w:tblPr>
        <w:tblpPr w:leftFromText="180" w:rightFromText="180" w:vertAnchor="page" w:horzAnchor="margin" w:tblpY="2386"/>
        <w:tblW w:w="9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3064"/>
        <w:gridCol w:w="3739"/>
        <w:gridCol w:w="12"/>
      </w:tblGrid>
      <w:tr w:rsidR="00446C87" w:rsidRPr="009A0770">
        <w:trPr>
          <w:gridAfter w:val="1"/>
          <w:wAfter w:w="12" w:type="dxa"/>
        </w:trPr>
        <w:tc>
          <w:tcPr>
            <w:tcW w:w="2395" w:type="dxa"/>
            <w:vMerge w:val="restart"/>
          </w:tcPr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>Циторедуктивные   операции</w:t>
            </w:r>
          </w:p>
        </w:tc>
        <w:tc>
          <w:tcPr>
            <w:tcW w:w="6887" w:type="dxa"/>
            <w:gridSpan w:val="2"/>
          </w:tcPr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Количество пациентов</w:t>
            </w:r>
          </w:p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9A0770">
              <w:rPr>
                <w:rFonts w:ascii="Times New Roman" w:hAnsi="Times New Roman"/>
                <w:sz w:val="28"/>
                <w:szCs w:val="28"/>
                <w:lang w:val="el-GR"/>
              </w:rPr>
              <w:t>(</w:t>
            </w:r>
            <w:r w:rsidRPr="009A0770">
              <w:rPr>
                <w:rFonts w:ascii="Times New Roman" w:hAnsi="Times New Roman"/>
                <w:sz w:val="28"/>
                <w:szCs w:val="28"/>
                <w:lang w:val="en-US"/>
              </w:rPr>
              <w:t>n=</w:t>
            </w:r>
            <w:r w:rsidRPr="009A0770">
              <w:rPr>
                <w:rFonts w:ascii="Times New Roman" w:hAnsi="Times New Roman"/>
                <w:sz w:val="28"/>
                <w:szCs w:val="28"/>
              </w:rPr>
              <w:t>278</w:t>
            </w:r>
            <w:r w:rsidRPr="009A077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</w:tr>
      <w:tr w:rsidR="00446C87" w:rsidRPr="009A0770">
        <w:trPr>
          <w:gridAfter w:val="1"/>
          <w:wAfter w:w="12" w:type="dxa"/>
        </w:trPr>
        <w:tc>
          <w:tcPr>
            <w:tcW w:w="2395" w:type="dxa"/>
            <w:vMerge/>
          </w:tcPr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9A0770">
              <w:rPr>
                <w:rFonts w:ascii="Times New Roman" w:hAnsi="Times New Roman"/>
                <w:sz w:val="28"/>
                <w:szCs w:val="28"/>
              </w:rPr>
              <w:t>Абс.</w:t>
            </w:r>
          </w:p>
        </w:tc>
        <w:tc>
          <w:tcPr>
            <w:tcW w:w="3788" w:type="dxa"/>
          </w:tcPr>
          <w:p w:rsidR="00446C87" w:rsidRPr="009A0770" w:rsidRDefault="00446C87" w:rsidP="00446C8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 %</w:t>
            </w:r>
          </w:p>
        </w:tc>
      </w:tr>
      <w:tr w:rsidR="00446C87" w:rsidRPr="009A0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395" w:type="dxa"/>
            <w:vMerge/>
          </w:tcPr>
          <w:p w:rsidR="00446C87" w:rsidRPr="009A0770" w:rsidRDefault="00446C87" w:rsidP="00446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  <w:shd w:val="clear" w:color="auto" w:fill="auto"/>
          </w:tcPr>
          <w:p w:rsidR="00446C87" w:rsidRPr="009A0770" w:rsidRDefault="00446C87" w:rsidP="00446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   43</w:t>
            </w:r>
          </w:p>
        </w:tc>
        <w:tc>
          <w:tcPr>
            <w:tcW w:w="3800" w:type="dxa"/>
            <w:gridSpan w:val="2"/>
            <w:shd w:val="clear" w:color="auto" w:fill="auto"/>
          </w:tcPr>
          <w:p w:rsidR="00446C87" w:rsidRPr="009A0770" w:rsidRDefault="00446C87" w:rsidP="00446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  15.5</w:t>
            </w:r>
          </w:p>
        </w:tc>
      </w:tr>
    </w:tbl>
    <w:p w:rsidR="00446C87" w:rsidRPr="009A0770" w:rsidRDefault="00446C87" w:rsidP="004361B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>Таблица 2. Число циторедуктивных</w:t>
      </w:r>
      <w:r w:rsidRPr="009A0770">
        <w:rPr>
          <w:rFonts w:ascii="Times New Roman" w:hAnsi="Times New Roman"/>
          <w:sz w:val="28"/>
          <w:szCs w:val="28"/>
        </w:rPr>
        <w:t xml:space="preserve"> </w:t>
      </w:r>
      <w:r w:rsidRPr="009A0770">
        <w:rPr>
          <w:rFonts w:ascii="Times New Roman" w:hAnsi="Times New Roman"/>
          <w:b/>
          <w:sz w:val="28"/>
          <w:szCs w:val="28"/>
        </w:rPr>
        <w:t>операций при злокачественных опухолях средостения в период с 1992 по 2007 гг.</w:t>
      </w:r>
    </w:p>
    <w:p w:rsidR="00446C87" w:rsidRPr="009A0770" w:rsidRDefault="00446C87" w:rsidP="004361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F64F9" w:rsidRDefault="004361B9" w:rsidP="00B6532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К </w:t>
      </w:r>
      <w:r w:rsidR="000328A6" w:rsidRPr="009A0770">
        <w:rPr>
          <w:rFonts w:ascii="Times New Roman" w:hAnsi="Times New Roman"/>
          <w:sz w:val="28"/>
          <w:szCs w:val="28"/>
        </w:rPr>
        <w:t>пациентам,</w:t>
      </w:r>
      <w:r w:rsidRPr="009A0770">
        <w:rPr>
          <w:rFonts w:ascii="Times New Roman" w:hAnsi="Times New Roman"/>
          <w:sz w:val="28"/>
          <w:szCs w:val="28"/>
        </w:rPr>
        <w:t xml:space="preserve"> </w:t>
      </w:r>
      <w:r w:rsidR="003D27A4" w:rsidRPr="009A0770">
        <w:rPr>
          <w:rFonts w:ascii="Times New Roman" w:hAnsi="Times New Roman"/>
          <w:sz w:val="28"/>
          <w:szCs w:val="28"/>
        </w:rPr>
        <w:t>находившимся на лечении в клинике института помимо общепринятых схем определения операционного риска</w:t>
      </w:r>
      <w:r w:rsidR="00B563E3" w:rsidRPr="009A0770">
        <w:rPr>
          <w:rFonts w:ascii="Times New Roman" w:hAnsi="Times New Roman"/>
          <w:sz w:val="28"/>
          <w:szCs w:val="28"/>
        </w:rPr>
        <w:t xml:space="preserve"> [6,7</w:t>
      </w:r>
      <w:r w:rsidR="002F190E" w:rsidRPr="009A0770">
        <w:rPr>
          <w:rFonts w:ascii="Times New Roman" w:hAnsi="Times New Roman"/>
          <w:sz w:val="28"/>
          <w:szCs w:val="28"/>
        </w:rPr>
        <w:t>], применяли</w:t>
      </w:r>
      <w:r w:rsidR="00F721FD" w:rsidRPr="009A0770">
        <w:rPr>
          <w:rFonts w:ascii="Times New Roman" w:hAnsi="Times New Roman"/>
          <w:sz w:val="28"/>
          <w:szCs w:val="28"/>
        </w:rPr>
        <w:t xml:space="preserve"> </w:t>
      </w:r>
      <w:r w:rsidR="003D27A4" w:rsidRPr="009A0770">
        <w:rPr>
          <w:rFonts w:ascii="Times New Roman" w:hAnsi="Times New Roman"/>
          <w:sz w:val="28"/>
          <w:szCs w:val="28"/>
        </w:rPr>
        <w:t xml:space="preserve"> </w:t>
      </w:r>
      <w:r w:rsidR="002F190E" w:rsidRPr="009A0770">
        <w:rPr>
          <w:rFonts w:ascii="Times New Roman" w:hAnsi="Times New Roman"/>
          <w:sz w:val="28"/>
          <w:szCs w:val="28"/>
        </w:rPr>
        <w:t>5-этапную балльную классификацию американского общества анестезиологов (</w:t>
      </w:r>
      <w:r w:rsidR="002F190E" w:rsidRPr="009A0770">
        <w:rPr>
          <w:rFonts w:ascii="Times New Roman" w:hAnsi="Times New Roman"/>
          <w:sz w:val="28"/>
          <w:szCs w:val="28"/>
          <w:lang w:val="en-US"/>
        </w:rPr>
        <w:t>ASA</w:t>
      </w:r>
      <w:r w:rsidR="002F190E" w:rsidRPr="009A0770">
        <w:rPr>
          <w:rFonts w:ascii="Times New Roman" w:hAnsi="Times New Roman"/>
          <w:sz w:val="28"/>
          <w:szCs w:val="28"/>
        </w:rPr>
        <w:t>)</w:t>
      </w:r>
      <w:r w:rsidR="00D06F4B" w:rsidRPr="009A0770">
        <w:rPr>
          <w:rFonts w:ascii="Times New Roman" w:hAnsi="Times New Roman"/>
          <w:sz w:val="28"/>
          <w:szCs w:val="28"/>
        </w:rPr>
        <w:t xml:space="preserve"> в которых степень операционного риска определяется суммой баллов, </w:t>
      </w:r>
      <w:r w:rsidR="002F190E" w:rsidRPr="009A0770">
        <w:rPr>
          <w:rFonts w:ascii="Times New Roman" w:hAnsi="Times New Roman"/>
          <w:sz w:val="28"/>
          <w:szCs w:val="28"/>
        </w:rPr>
        <w:t xml:space="preserve">а у наиболее тяжелой категории больных с КСС экстренная оценка физиологических функций проводилась по шкале </w:t>
      </w:r>
      <w:r w:rsidR="002F190E" w:rsidRPr="009A0770">
        <w:rPr>
          <w:rFonts w:ascii="Times New Roman" w:hAnsi="Times New Roman"/>
          <w:sz w:val="28"/>
          <w:szCs w:val="28"/>
          <w:lang w:val="en-US"/>
        </w:rPr>
        <w:t>APACHE</w:t>
      </w:r>
      <w:r w:rsidR="002F190E" w:rsidRPr="009A0770">
        <w:rPr>
          <w:rFonts w:ascii="Times New Roman" w:hAnsi="Times New Roman"/>
          <w:sz w:val="28"/>
          <w:szCs w:val="28"/>
        </w:rPr>
        <w:t xml:space="preserve"> </w:t>
      </w:r>
      <w:r w:rsidR="002F190E" w:rsidRPr="009A0770">
        <w:rPr>
          <w:rFonts w:ascii="Times New Roman" w:hAnsi="Times New Roman"/>
          <w:sz w:val="28"/>
          <w:szCs w:val="28"/>
          <w:lang w:val="en-US"/>
        </w:rPr>
        <w:t>II</w:t>
      </w:r>
      <w:r w:rsidR="002F190E" w:rsidRPr="009A0770">
        <w:rPr>
          <w:rFonts w:ascii="Times New Roman" w:hAnsi="Times New Roman"/>
          <w:sz w:val="28"/>
          <w:szCs w:val="28"/>
        </w:rPr>
        <w:t xml:space="preserve">. </w:t>
      </w:r>
    </w:p>
    <w:p w:rsidR="00B65329" w:rsidRPr="009A0770" w:rsidRDefault="00B65329" w:rsidP="00B6532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 xml:space="preserve"> Результаты и их обсуждения</w:t>
      </w:r>
    </w:p>
    <w:p w:rsidR="007D03A7" w:rsidRPr="009A0770" w:rsidRDefault="00FD347C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В используемых ранее схемах опредиления степени операционного риска для оценки функционального состояния сердечно-сосудистой и дыхательной систем с использованием нагрузочной пробы </w:t>
      </w:r>
      <w:r w:rsidR="00D06F4B" w:rsidRPr="009A0770">
        <w:rPr>
          <w:rFonts w:ascii="Times New Roman" w:hAnsi="Times New Roman"/>
          <w:sz w:val="28"/>
          <w:szCs w:val="28"/>
        </w:rPr>
        <w:t xml:space="preserve">в качестве нагрузки используются физические упражнения (десятикратный подъем из положения лежа в положение сидя). Для многих больных </w:t>
      </w:r>
      <w:r w:rsidRPr="009A0770">
        <w:rPr>
          <w:rFonts w:ascii="Times New Roman" w:hAnsi="Times New Roman"/>
          <w:sz w:val="28"/>
          <w:szCs w:val="28"/>
        </w:rPr>
        <w:t xml:space="preserve">с выраженным КСС и пациентов </w:t>
      </w:r>
      <w:r w:rsidR="00D06F4B" w:rsidRPr="009A0770">
        <w:rPr>
          <w:rFonts w:ascii="Times New Roman" w:hAnsi="Times New Roman"/>
          <w:sz w:val="28"/>
          <w:szCs w:val="28"/>
        </w:rPr>
        <w:t>пожилого и старческого возраста эта нагрузка неприемлема, так как они не могут подняться в постели без посторонней помощи, у многих из них нарушена координация.</w:t>
      </w:r>
      <w:r w:rsidRPr="009A0770">
        <w:rPr>
          <w:rFonts w:ascii="Times New Roman" w:hAnsi="Times New Roman"/>
          <w:sz w:val="28"/>
          <w:szCs w:val="28"/>
        </w:rPr>
        <w:t xml:space="preserve"> Не мен</w:t>
      </w:r>
      <w:r w:rsidR="00CF2D8E" w:rsidRPr="009A0770">
        <w:rPr>
          <w:rFonts w:ascii="Times New Roman" w:hAnsi="Times New Roman"/>
          <w:sz w:val="28"/>
          <w:szCs w:val="28"/>
        </w:rPr>
        <w:t>ее важным недостатком упомянутых схем</w:t>
      </w:r>
      <w:r w:rsidRPr="009A0770">
        <w:rPr>
          <w:rFonts w:ascii="Times New Roman" w:hAnsi="Times New Roman"/>
          <w:sz w:val="28"/>
          <w:szCs w:val="28"/>
        </w:rPr>
        <w:t xml:space="preserve"> является</w:t>
      </w:r>
      <w:r w:rsidR="00D06F4B" w:rsidRPr="009A0770">
        <w:rPr>
          <w:rFonts w:ascii="Times New Roman" w:hAnsi="Times New Roman"/>
          <w:sz w:val="28"/>
          <w:szCs w:val="28"/>
        </w:rPr>
        <w:t xml:space="preserve"> качественная оценка изменений гемодинамики и дыхания при отсутствии суммарного количественного определения степени операционного риска.</w:t>
      </w:r>
      <w:r w:rsidR="007D03A7" w:rsidRPr="009A0770">
        <w:rPr>
          <w:rFonts w:ascii="Times New Roman" w:hAnsi="Times New Roman"/>
          <w:sz w:val="28"/>
          <w:szCs w:val="28"/>
        </w:rPr>
        <w:t xml:space="preserve"> 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Наиболее приемлемой и научно-обоснованной является 5-этапная балльная классификация американского общества анестезиологов (</w:t>
      </w:r>
      <w:r w:rsidRPr="009A0770">
        <w:rPr>
          <w:rFonts w:ascii="Times New Roman" w:hAnsi="Times New Roman"/>
          <w:sz w:val="28"/>
          <w:szCs w:val="28"/>
          <w:lang w:val="en-US"/>
        </w:rPr>
        <w:t>ASA</w:t>
      </w:r>
      <w:r w:rsidRPr="009A0770">
        <w:rPr>
          <w:rFonts w:ascii="Times New Roman" w:hAnsi="Times New Roman"/>
          <w:sz w:val="28"/>
          <w:szCs w:val="28"/>
        </w:rPr>
        <w:t xml:space="preserve">), </w:t>
      </w:r>
      <w:r w:rsidR="00280197" w:rsidRPr="009A0770">
        <w:rPr>
          <w:rFonts w:ascii="Times New Roman" w:hAnsi="Times New Roman"/>
          <w:sz w:val="28"/>
          <w:szCs w:val="28"/>
        </w:rPr>
        <w:t xml:space="preserve">которая и была </w:t>
      </w:r>
      <w:r w:rsidR="002F190E" w:rsidRPr="009A0770">
        <w:rPr>
          <w:rFonts w:ascii="Times New Roman" w:hAnsi="Times New Roman"/>
          <w:sz w:val="28"/>
          <w:szCs w:val="28"/>
        </w:rPr>
        <w:t xml:space="preserve">нами </w:t>
      </w:r>
      <w:r w:rsidR="00280197" w:rsidRPr="009A0770">
        <w:rPr>
          <w:rFonts w:ascii="Times New Roman" w:hAnsi="Times New Roman"/>
          <w:sz w:val="28"/>
          <w:szCs w:val="28"/>
        </w:rPr>
        <w:t xml:space="preserve">применена для оценки операционного риска </w:t>
      </w:r>
      <w:r w:rsidR="00675A98" w:rsidRPr="009A0770">
        <w:rPr>
          <w:rFonts w:ascii="Times New Roman" w:hAnsi="Times New Roman"/>
          <w:sz w:val="28"/>
          <w:szCs w:val="28"/>
        </w:rPr>
        <w:t xml:space="preserve">у 334 пациентов с КСС, обусловленным НС, находившихся на лечении в клинике в период с 1992 по </w:t>
      </w:r>
      <w:smartTag w:uri="urn:schemas-microsoft-com:office:smarttags" w:element="metricconverter">
        <w:smartTagPr>
          <w:attr w:name="ProductID" w:val="2007 г"/>
        </w:smartTagPr>
        <w:r w:rsidR="00675A98" w:rsidRPr="009A0770">
          <w:rPr>
            <w:rFonts w:ascii="Times New Roman" w:hAnsi="Times New Roman"/>
            <w:sz w:val="28"/>
            <w:szCs w:val="28"/>
          </w:rPr>
          <w:t>2007 г</w:t>
        </w:r>
      </w:smartTag>
      <w:r w:rsidR="00675A98" w:rsidRPr="009A0770">
        <w:rPr>
          <w:rFonts w:ascii="Times New Roman" w:hAnsi="Times New Roman"/>
          <w:sz w:val="28"/>
          <w:szCs w:val="28"/>
        </w:rPr>
        <w:t>.</w:t>
      </w:r>
      <w:r w:rsidR="002F190E" w:rsidRPr="009A0770">
        <w:rPr>
          <w:rFonts w:ascii="Times New Roman" w:hAnsi="Times New Roman"/>
          <w:sz w:val="28"/>
          <w:szCs w:val="28"/>
        </w:rPr>
        <w:t xml:space="preserve"> </w:t>
      </w:r>
      <w:r w:rsidR="00280197" w:rsidRPr="009A0770">
        <w:rPr>
          <w:rFonts w:ascii="Times New Roman" w:hAnsi="Times New Roman"/>
          <w:sz w:val="28"/>
          <w:szCs w:val="28"/>
        </w:rPr>
        <w:t>Она предусматривает</w:t>
      </w:r>
      <w:r w:rsidRPr="009A0770">
        <w:rPr>
          <w:rFonts w:ascii="Times New Roman" w:hAnsi="Times New Roman"/>
          <w:sz w:val="28"/>
          <w:szCs w:val="28"/>
        </w:rPr>
        <w:t xml:space="preserve"> 5 степеней тяжести (классов) функциональных нарушений, объем и характер </w:t>
      </w:r>
      <w:r w:rsidR="000328A6" w:rsidRPr="009A0770">
        <w:rPr>
          <w:rFonts w:ascii="Times New Roman" w:hAnsi="Times New Roman"/>
          <w:sz w:val="28"/>
          <w:szCs w:val="28"/>
        </w:rPr>
        <w:t>операции,</w:t>
      </w:r>
      <w:r w:rsidRPr="009A0770">
        <w:rPr>
          <w:rFonts w:ascii="Times New Roman" w:hAnsi="Times New Roman"/>
          <w:sz w:val="28"/>
          <w:szCs w:val="28"/>
        </w:rPr>
        <w:t xml:space="preserve"> и характер анестезии: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u w:val="single"/>
        </w:rPr>
        <w:t>Первая</w:t>
      </w:r>
      <w:r w:rsidR="000328A6">
        <w:rPr>
          <w:rFonts w:ascii="Times New Roman" w:hAnsi="Times New Roman"/>
          <w:sz w:val="28"/>
          <w:szCs w:val="28"/>
        </w:rPr>
        <w:t xml:space="preserve"> степень риска </w:t>
      </w:r>
      <w:r w:rsidRPr="009A0770">
        <w:rPr>
          <w:rFonts w:ascii="Times New Roman" w:hAnsi="Times New Roman"/>
          <w:sz w:val="28"/>
          <w:szCs w:val="28"/>
        </w:rPr>
        <w:t xml:space="preserve"> незначительная (1,5-2 балла). Это больные с удовлетворительным состоянием (0,5 б.), подвергающиеся малым оперативным вмешательствам 0,5 б. в условиях местной, регионарной или внутривенной анестезии (1 балл).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u w:val="single"/>
        </w:rPr>
        <w:t>Вторая</w:t>
      </w:r>
      <w:r w:rsidR="000328A6">
        <w:rPr>
          <w:rFonts w:ascii="Times New Roman" w:hAnsi="Times New Roman"/>
          <w:sz w:val="28"/>
          <w:szCs w:val="28"/>
        </w:rPr>
        <w:t xml:space="preserve"> степень риска </w:t>
      </w:r>
      <w:r w:rsidRPr="009A0770">
        <w:rPr>
          <w:rFonts w:ascii="Times New Roman" w:hAnsi="Times New Roman"/>
          <w:sz w:val="28"/>
          <w:szCs w:val="28"/>
        </w:rPr>
        <w:t xml:space="preserve"> умеренная, 2-3 балла. Соматически здоровые пациенты, подвергающиеся операциям средней тяжести (1балл) в условиях регионарной анестезии или стандартного комбинированного наркоза (1,5 балла).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Сюда же следует отнести пациентов 2ст. функциональной группы с умеренными нарушениями (состояние средней тяжести — 1 балл) или пациентов 3 группы с тяжелым состоянием (2 балла), подвергающимся небольшим плановым операциям (0,5 б.).</w:t>
      </w:r>
    </w:p>
    <w:p w:rsidR="007D03A7" w:rsidRPr="009A0770" w:rsidRDefault="000328A6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u w:val="single"/>
        </w:rPr>
        <w:t>Третья</w:t>
      </w:r>
      <w:r w:rsidR="007D03A7" w:rsidRPr="009A0770">
        <w:rPr>
          <w:rFonts w:ascii="Times New Roman" w:hAnsi="Times New Roman"/>
          <w:sz w:val="28"/>
          <w:szCs w:val="28"/>
        </w:rPr>
        <w:t xml:space="preserve"> степень операционного риска значительная (3,5-5 баллов), устанавливается для больных 2-й функциональной группы (умеренные нарушения), подвергающихся обширным операционным вмешательствам (резекция желудка, гастрэктомия, операции на кишечнике и др.), с большой кровопотерей в условиях комбинированного эндотрахеального наркоза, инфузионно-трансфузионной терапии и др. специальных методов.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В эту же градацию включаются пациенты 4-го функционального класса с тяжелыми соматическими заболеваниями, представляющими угрозу для жизни, подвергающиеся лишь малым хирургическим вмешательствам.</w:t>
      </w:r>
    </w:p>
    <w:p w:rsidR="007D03A7" w:rsidRPr="009A0770" w:rsidRDefault="000328A6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u w:val="single"/>
        </w:rPr>
        <w:t>Четвертая</w:t>
      </w:r>
      <w:r w:rsidR="007D03A7" w:rsidRPr="009A0770">
        <w:rPr>
          <w:rFonts w:ascii="Times New Roman" w:hAnsi="Times New Roman"/>
          <w:sz w:val="28"/>
          <w:szCs w:val="28"/>
        </w:rPr>
        <w:t xml:space="preserve"> степень операционного риска высокая (5,5-8 баллов), устанавливается для больных с тяжелыми функциональными нарушениями (3 и 4 класс физического статуса), подвергающихся </w:t>
      </w:r>
      <w:r w:rsidRPr="009A0770">
        <w:rPr>
          <w:rFonts w:ascii="Times New Roman" w:hAnsi="Times New Roman"/>
          <w:sz w:val="28"/>
          <w:szCs w:val="28"/>
        </w:rPr>
        <w:t>обширным</w:t>
      </w:r>
      <w:r w:rsidR="007D03A7" w:rsidRPr="009A0770">
        <w:rPr>
          <w:rFonts w:ascii="Times New Roman" w:hAnsi="Times New Roman"/>
          <w:sz w:val="28"/>
          <w:szCs w:val="28"/>
        </w:rPr>
        <w:t xml:space="preserve"> хирургическим вмешательствам (трансплантация сердца, операции по устранению компрессионного медиастинального синдрома при СВПВ и другие вмешательства аналогичного характера)</w:t>
      </w:r>
      <w:r w:rsidR="00675A98" w:rsidRPr="009A0770">
        <w:rPr>
          <w:rFonts w:ascii="Times New Roman" w:hAnsi="Times New Roman"/>
          <w:sz w:val="28"/>
          <w:szCs w:val="28"/>
        </w:rPr>
        <w:t>. А также</w:t>
      </w:r>
      <w:r w:rsidR="007D03A7" w:rsidRPr="009A0770">
        <w:rPr>
          <w:rFonts w:ascii="Times New Roman" w:hAnsi="Times New Roman"/>
          <w:sz w:val="28"/>
          <w:szCs w:val="28"/>
        </w:rPr>
        <w:t xml:space="preserve"> операциям по жизненным показаниям в условиях эндотрахеальной ингаляционной или внутривенной анестезии с применением вспомогательного кровообращения или АИК. Риск операции может быть оправданным или неоправданным в связи с развитием критических состояний.</w:t>
      </w:r>
    </w:p>
    <w:p w:rsidR="00930827" w:rsidRPr="009A0770" w:rsidRDefault="000328A6" w:rsidP="0093082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u w:val="single"/>
        </w:rPr>
        <w:t>Пятая</w:t>
      </w:r>
      <w:r w:rsidR="007D03A7" w:rsidRPr="009A0770">
        <w:rPr>
          <w:rFonts w:ascii="Times New Roman" w:hAnsi="Times New Roman"/>
          <w:sz w:val="28"/>
          <w:szCs w:val="28"/>
        </w:rPr>
        <w:t xml:space="preserve"> степень операционного риска крайне высокая (8,5-11 баллов), устанавливается для больных 4 и 5 класса физического состояния (критическое и терминальное состояние), подвергающихся операциям различного объема в экстренном порядке, по жизненным показаниям. Риск оперативного лечения, скорее всего, является неоправданным. Проведение оперативных вмешательств возможно лишь при наличии высокой квалификации хирургов и анестезиологов, надлежащего хирургического и анестезиологического обеспечения [</w:t>
      </w:r>
      <w:r w:rsidR="00B563E3" w:rsidRPr="009A0770">
        <w:rPr>
          <w:rFonts w:ascii="Times New Roman" w:hAnsi="Times New Roman"/>
          <w:sz w:val="28"/>
          <w:szCs w:val="28"/>
        </w:rPr>
        <w:t>8</w:t>
      </w:r>
      <w:r w:rsidR="00930827" w:rsidRPr="009A0770">
        <w:rPr>
          <w:rFonts w:ascii="Times New Roman" w:hAnsi="Times New Roman"/>
          <w:sz w:val="28"/>
          <w:szCs w:val="28"/>
        </w:rPr>
        <w:t>].</w:t>
      </w:r>
    </w:p>
    <w:p w:rsidR="00CF2D8E" w:rsidRPr="009A0770" w:rsidRDefault="00CF2D8E" w:rsidP="0093082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color w:val="333333"/>
          <w:sz w:val="28"/>
          <w:szCs w:val="28"/>
        </w:rPr>
        <w:t>Как известно, при исследовании больших групп пациентов доказано, что предложенная в 1961 году система классификации больных в зависимости от тяжести состояния (ASA), коррелирует с пе</w:t>
      </w:r>
      <w:r w:rsidR="00924691" w:rsidRPr="009A0770">
        <w:rPr>
          <w:rFonts w:ascii="Times New Roman" w:hAnsi="Times New Roman"/>
          <w:color w:val="333333"/>
          <w:sz w:val="28"/>
          <w:szCs w:val="28"/>
        </w:rPr>
        <w:t>риоперационной летальностью (</w:t>
      </w:r>
      <w:r w:rsidR="00924691" w:rsidRPr="009A0770">
        <w:rPr>
          <w:rFonts w:ascii="Times New Roman" w:hAnsi="Times New Roman"/>
          <w:i/>
          <w:color w:val="333333"/>
          <w:sz w:val="28"/>
          <w:szCs w:val="28"/>
        </w:rPr>
        <w:t>Т</w:t>
      </w:r>
      <w:r w:rsidRPr="009A0770">
        <w:rPr>
          <w:rFonts w:ascii="Times New Roman" w:hAnsi="Times New Roman"/>
          <w:i/>
          <w:color w:val="333333"/>
          <w:sz w:val="28"/>
          <w:szCs w:val="28"/>
        </w:rPr>
        <w:t>абл.</w:t>
      </w:r>
      <w:r w:rsidR="00F03EFE" w:rsidRPr="009A0770">
        <w:rPr>
          <w:rFonts w:ascii="Times New Roman" w:hAnsi="Times New Roman"/>
          <w:i/>
          <w:color w:val="333333"/>
          <w:sz w:val="28"/>
          <w:szCs w:val="28"/>
        </w:rPr>
        <w:t>3</w:t>
      </w:r>
      <w:r w:rsidRPr="009A0770">
        <w:rPr>
          <w:rFonts w:ascii="Times New Roman" w:hAnsi="Times New Roman"/>
          <w:color w:val="333333"/>
          <w:sz w:val="28"/>
          <w:szCs w:val="28"/>
        </w:rPr>
        <w:t>).</w:t>
      </w:r>
    </w:p>
    <w:p w:rsidR="00930827" w:rsidRPr="009A0770" w:rsidRDefault="00930827" w:rsidP="00CF2D8E">
      <w:pPr>
        <w:rPr>
          <w:rFonts w:ascii="Times New Roman" w:hAnsi="Times New Roman"/>
          <w:color w:val="333333"/>
          <w:sz w:val="28"/>
          <w:szCs w:val="28"/>
        </w:rPr>
      </w:pPr>
    </w:p>
    <w:p w:rsidR="00924691" w:rsidRPr="009A0770" w:rsidRDefault="00924691" w:rsidP="00CF2D8E">
      <w:pPr>
        <w:rPr>
          <w:rFonts w:ascii="Times New Roman" w:hAnsi="Times New Roman"/>
          <w:b/>
          <w:color w:val="333333"/>
          <w:sz w:val="28"/>
          <w:szCs w:val="28"/>
        </w:rPr>
      </w:pPr>
      <w:r w:rsidRPr="009A0770">
        <w:rPr>
          <w:rFonts w:ascii="Times New Roman" w:hAnsi="Times New Roman"/>
          <w:b/>
          <w:color w:val="333333"/>
          <w:sz w:val="28"/>
          <w:szCs w:val="28"/>
        </w:rPr>
        <w:t>Табл</w:t>
      </w:r>
      <w:r w:rsidR="00F03EFE" w:rsidRPr="009A0770">
        <w:rPr>
          <w:rFonts w:ascii="Times New Roman" w:hAnsi="Times New Roman"/>
          <w:b/>
          <w:color w:val="333333"/>
          <w:sz w:val="28"/>
          <w:szCs w:val="28"/>
        </w:rPr>
        <w:t>ица 3</w:t>
      </w:r>
      <w:r w:rsidRPr="009A0770">
        <w:rPr>
          <w:rFonts w:ascii="Times New Roman" w:hAnsi="Times New Roman"/>
          <w:b/>
          <w:color w:val="333333"/>
          <w:sz w:val="28"/>
          <w:szCs w:val="28"/>
        </w:rPr>
        <w:t>. Корреляция тяжести состояния (ASA) с периоперационной летальностью пациентов.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30827" w:rsidRPr="009A0770"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            Класс ASA</w:t>
            </w:r>
          </w:p>
        </w:tc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             Летальность, %</w:t>
            </w:r>
          </w:p>
        </w:tc>
      </w:tr>
      <w:tr w:rsidR="00930827" w:rsidRPr="009A0770"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1</w:t>
            </w:r>
          </w:p>
        </w:tc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>                      0,06 – 0,08</w:t>
            </w:r>
          </w:p>
        </w:tc>
      </w:tr>
      <w:tr w:rsidR="00930827" w:rsidRPr="009A0770"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2</w:t>
            </w:r>
          </w:p>
        </w:tc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     0,27 – 0,4</w:t>
            </w:r>
          </w:p>
        </w:tc>
      </w:tr>
      <w:tr w:rsidR="00930827" w:rsidRPr="009A0770"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3</w:t>
            </w:r>
          </w:p>
        </w:tc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     1,8 – 4,3</w:t>
            </w:r>
          </w:p>
        </w:tc>
      </w:tr>
      <w:tr w:rsidR="00930827" w:rsidRPr="009A0770">
        <w:tc>
          <w:tcPr>
            <w:tcW w:w="4785" w:type="dxa"/>
          </w:tcPr>
          <w:p w:rsidR="00930827" w:rsidRPr="009A0770" w:rsidRDefault="00930827" w:rsidP="009A077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</w:t>
            </w:r>
            <w:r w:rsid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</w:t>
            </w: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     7,8 – 23</w:t>
            </w:r>
          </w:p>
        </w:tc>
      </w:tr>
      <w:tr w:rsidR="00930827" w:rsidRPr="009A0770">
        <w:tc>
          <w:tcPr>
            <w:tcW w:w="4785" w:type="dxa"/>
          </w:tcPr>
          <w:p w:rsidR="00930827" w:rsidRPr="009A0770" w:rsidRDefault="00930827" w:rsidP="009A077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</w:t>
            </w:r>
            <w:r w:rsid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</w:t>
            </w: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785" w:type="dxa"/>
          </w:tcPr>
          <w:p w:rsidR="00930827" w:rsidRPr="009A0770" w:rsidRDefault="00930827" w:rsidP="00CF2D8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               9,4 – 51</w:t>
            </w:r>
          </w:p>
        </w:tc>
      </w:tr>
    </w:tbl>
    <w:p w:rsidR="00930827" w:rsidRPr="009A0770" w:rsidRDefault="00930827" w:rsidP="00CF2D8E">
      <w:pPr>
        <w:rPr>
          <w:rFonts w:ascii="Times New Roman" w:hAnsi="Times New Roman"/>
          <w:sz w:val="28"/>
          <w:szCs w:val="28"/>
        </w:rPr>
      </w:pPr>
    </w:p>
    <w:tbl>
      <w:tblPr>
        <w:tblW w:w="30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</w:tblGrid>
      <w:tr w:rsidR="00CF2D8E" w:rsidRPr="009A0770">
        <w:trPr>
          <w:tblCellSpacing w:w="15" w:type="dxa"/>
        </w:trPr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F2D8E" w:rsidRPr="009A0770">
        <w:trPr>
          <w:tblCellSpacing w:w="15" w:type="dxa"/>
        </w:trPr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F2D8E" w:rsidRPr="009A0770">
        <w:trPr>
          <w:tblCellSpacing w:w="15" w:type="dxa"/>
        </w:trPr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F2D8E" w:rsidRPr="009A0770">
        <w:trPr>
          <w:tblCellSpacing w:w="15" w:type="dxa"/>
        </w:trPr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F2D8E" w:rsidRPr="009A0770">
        <w:trPr>
          <w:tblCellSpacing w:w="15" w:type="dxa"/>
        </w:trPr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F2D8E" w:rsidRPr="009A0770">
        <w:trPr>
          <w:tblCellSpacing w:w="15" w:type="dxa"/>
        </w:trPr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F2D8E" w:rsidRPr="009A0770" w:rsidRDefault="00CF2D8E" w:rsidP="00CF2D8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930827" w:rsidRPr="009A0770" w:rsidRDefault="007D03A7" w:rsidP="0093082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 </w:t>
      </w:r>
      <w:r w:rsidR="00930827" w:rsidRPr="009A0770">
        <w:rPr>
          <w:rFonts w:ascii="Times New Roman" w:hAnsi="Times New Roman"/>
          <w:sz w:val="28"/>
          <w:szCs w:val="28"/>
        </w:rPr>
        <w:t>Данная классификация операционного и анестезиологического риска явилась основой для хирургического обоснования оперативных вмешательств у больных с КСС, обусловленным НС.</w:t>
      </w:r>
    </w:p>
    <w:p w:rsidR="00881F01" w:rsidRPr="009A0770" w:rsidRDefault="00930827" w:rsidP="0093082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У </w:t>
      </w:r>
      <w:r w:rsidR="007D03A7" w:rsidRPr="009A0770">
        <w:rPr>
          <w:rFonts w:ascii="Times New Roman" w:hAnsi="Times New Roman"/>
          <w:sz w:val="28"/>
          <w:szCs w:val="28"/>
        </w:rPr>
        <w:t xml:space="preserve">наиболее тяжелой категории больных </w:t>
      </w:r>
      <w:r w:rsidR="00280197" w:rsidRPr="009A0770">
        <w:rPr>
          <w:rFonts w:ascii="Times New Roman" w:hAnsi="Times New Roman"/>
          <w:sz w:val="28"/>
          <w:szCs w:val="28"/>
        </w:rPr>
        <w:t xml:space="preserve">основной группы </w:t>
      </w:r>
      <w:r w:rsidR="007D03A7" w:rsidRPr="009A0770">
        <w:rPr>
          <w:rFonts w:ascii="Times New Roman" w:hAnsi="Times New Roman"/>
          <w:sz w:val="28"/>
          <w:szCs w:val="28"/>
        </w:rPr>
        <w:t xml:space="preserve">экстренная оценка физиологических функций проводилась по шкале 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APACHE</w:t>
      </w:r>
      <w:r w:rsidR="007D03A7" w:rsidRPr="009A0770">
        <w:rPr>
          <w:rFonts w:ascii="Times New Roman" w:hAnsi="Times New Roman"/>
          <w:sz w:val="28"/>
          <w:szCs w:val="28"/>
        </w:rPr>
        <w:t xml:space="preserve"> 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II</w:t>
      </w:r>
      <w:r w:rsidR="00881F01" w:rsidRPr="009A0770">
        <w:rPr>
          <w:rFonts w:ascii="Times New Roman" w:hAnsi="Times New Roman"/>
          <w:sz w:val="28"/>
          <w:szCs w:val="28"/>
        </w:rPr>
        <w:t xml:space="preserve"> (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>Acute</w:t>
      </w:r>
      <w:r w:rsidR="00881F01" w:rsidRPr="009A0770">
        <w:rPr>
          <w:rFonts w:ascii="Times New Roman" w:hAnsi="Times New Roman"/>
          <w:sz w:val="28"/>
          <w:szCs w:val="28"/>
        </w:rPr>
        <w:t xml:space="preserve"> 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>Physiology</w:t>
      </w:r>
      <w:r w:rsidR="00881F01" w:rsidRPr="009A0770">
        <w:rPr>
          <w:rFonts w:ascii="Times New Roman" w:hAnsi="Times New Roman"/>
          <w:sz w:val="28"/>
          <w:szCs w:val="28"/>
        </w:rPr>
        <w:t xml:space="preserve"> 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>And</w:t>
      </w:r>
      <w:r w:rsidR="00881F01" w:rsidRPr="009A0770">
        <w:rPr>
          <w:rFonts w:ascii="Times New Roman" w:hAnsi="Times New Roman"/>
          <w:sz w:val="28"/>
          <w:szCs w:val="28"/>
        </w:rPr>
        <w:t xml:space="preserve"> 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>Chronic</w:t>
      </w:r>
      <w:r w:rsidR="00881F01" w:rsidRPr="009A0770">
        <w:rPr>
          <w:rFonts w:ascii="Times New Roman" w:hAnsi="Times New Roman"/>
          <w:sz w:val="28"/>
          <w:szCs w:val="28"/>
        </w:rPr>
        <w:t xml:space="preserve"> 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>Health</w:t>
      </w:r>
      <w:r w:rsidR="00881F01" w:rsidRPr="009A0770">
        <w:rPr>
          <w:rFonts w:ascii="Times New Roman" w:hAnsi="Times New Roman"/>
          <w:sz w:val="28"/>
          <w:szCs w:val="28"/>
        </w:rPr>
        <w:t xml:space="preserve"> 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>Evaluation</w:t>
      </w:r>
      <w:r w:rsidR="00881F01" w:rsidRPr="009A0770">
        <w:rPr>
          <w:rFonts w:ascii="Times New Roman" w:hAnsi="Times New Roman"/>
          <w:sz w:val="28"/>
          <w:szCs w:val="28"/>
        </w:rPr>
        <w:t xml:space="preserve">) </w:t>
      </w:r>
      <w:r w:rsidR="007D03A7" w:rsidRPr="009A0770">
        <w:rPr>
          <w:rFonts w:ascii="Times New Roman" w:hAnsi="Times New Roman"/>
          <w:sz w:val="28"/>
          <w:szCs w:val="28"/>
        </w:rPr>
        <w:t>на основании 12 показателей, по 6-балльной системе.</w:t>
      </w:r>
      <w:r w:rsidR="00881F01" w:rsidRPr="009A0770">
        <w:rPr>
          <w:rFonts w:ascii="Times New Roman" w:hAnsi="Times New Roman"/>
          <w:sz w:val="28"/>
          <w:szCs w:val="28"/>
        </w:rPr>
        <w:t xml:space="preserve"> Нами у</w:t>
      </w:r>
      <w:r w:rsidR="007D03A7" w:rsidRPr="009A0770">
        <w:rPr>
          <w:rFonts w:ascii="Times New Roman" w:hAnsi="Times New Roman"/>
          <w:sz w:val="28"/>
          <w:szCs w:val="28"/>
        </w:rPr>
        <w:t>читывались показатели сердечной деятельности, дыхания, КОС, ВЭБ, неврологические показатели по шкале Глазго, возраст и наличие сопутствующей патологии</w:t>
      </w:r>
      <w:r w:rsidR="00B563E3" w:rsidRPr="009A0770">
        <w:rPr>
          <w:rFonts w:ascii="Times New Roman" w:hAnsi="Times New Roman"/>
          <w:sz w:val="28"/>
          <w:szCs w:val="28"/>
        </w:rPr>
        <w:t xml:space="preserve"> [9</w:t>
      </w:r>
      <w:r w:rsidR="00881F01" w:rsidRPr="009A0770">
        <w:rPr>
          <w:rFonts w:ascii="Times New Roman" w:hAnsi="Times New Roman"/>
          <w:sz w:val="28"/>
          <w:szCs w:val="28"/>
        </w:rPr>
        <w:t>].</w:t>
      </w:r>
      <w:r w:rsidR="007D03A7" w:rsidRPr="009A0770">
        <w:rPr>
          <w:rFonts w:ascii="Times New Roman" w:hAnsi="Times New Roman"/>
          <w:sz w:val="28"/>
          <w:szCs w:val="28"/>
        </w:rPr>
        <w:t xml:space="preserve"> Однако прогнозировать степень операционного и анестезиологичес</w:t>
      </w:r>
      <w:r w:rsidR="000328A6">
        <w:rPr>
          <w:rFonts w:ascii="Times New Roman" w:hAnsi="Times New Roman"/>
          <w:sz w:val="28"/>
          <w:szCs w:val="28"/>
        </w:rPr>
        <w:t>кого риска у так называемых «ин</w:t>
      </w:r>
      <w:r w:rsidR="007D03A7" w:rsidRPr="009A0770">
        <w:rPr>
          <w:rFonts w:ascii="Times New Roman" w:hAnsi="Times New Roman"/>
          <w:sz w:val="28"/>
          <w:szCs w:val="28"/>
        </w:rPr>
        <w:t>курабельных» пациентов, особенно со злокачественными новообразов</w:t>
      </w:r>
      <w:r w:rsidR="00881F01" w:rsidRPr="009A0770">
        <w:rPr>
          <w:rFonts w:ascii="Times New Roman" w:hAnsi="Times New Roman"/>
          <w:sz w:val="28"/>
          <w:szCs w:val="28"/>
        </w:rPr>
        <w:t>аниями, не всегда представлялось возможным и выяснялось</w:t>
      </w:r>
      <w:r w:rsidR="007D03A7" w:rsidRPr="009A0770">
        <w:rPr>
          <w:rFonts w:ascii="Times New Roman" w:hAnsi="Times New Roman"/>
          <w:sz w:val="28"/>
          <w:szCs w:val="28"/>
        </w:rPr>
        <w:t>, зачастую, в процессе операции.</w:t>
      </w:r>
    </w:p>
    <w:p w:rsidR="007D03A7" w:rsidRPr="009A0770" w:rsidRDefault="007D03A7" w:rsidP="00E80FE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Должные величины основного обмена </w:t>
      </w:r>
      <w:r w:rsidR="00E80FE4" w:rsidRPr="009A0770">
        <w:rPr>
          <w:rFonts w:ascii="Times New Roman" w:hAnsi="Times New Roman"/>
          <w:sz w:val="28"/>
          <w:szCs w:val="28"/>
        </w:rPr>
        <w:t xml:space="preserve">пациентов с КСС </w:t>
      </w:r>
      <w:r w:rsidRPr="009A0770">
        <w:rPr>
          <w:rFonts w:ascii="Times New Roman" w:hAnsi="Times New Roman"/>
          <w:sz w:val="28"/>
          <w:szCs w:val="28"/>
        </w:rPr>
        <w:t xml:space="preserve">рассчитывались </w:t>
      </w:r>
      <w:r w:rsidR="00B563E3" w:rsidRPr="009A0770">
        <w:rPr>
          <w:rFonts w:ascii="Times New Roman" w:hAnsi="Times New Roman"/>
          <w:sz w:val="28"/>
          <w:szCs w:val="28"/>
        </w:rPr>
        <w:t>по таблице Гарриса-Бенедикта [10</w:t>
      </w:r>
      <w:r w:rsidRPr="009A0770">
        <w:rPr>
          <w:rFonts w:ascii="Times New Roman" w:hAnsi="Times New Roman"/>
          <w:sz w:val="28"/>
          <w:szCs w:val="28"/>
        </w:rPr>
        <w:t>], которые являлись основой для определе</w:t>
      </w:r>
      <w:r w:rsidR="00E80FE4" w:rsidRPr="009A0770">
        <w:rPr>
          <w:rFonts w:ascii="Times New Roman" w:hAnsi="Times New Roman"/>
          <w:sz w:val="28"/>
          <w:szCs w:val="28"/>
        </w:rPr>
        <w:t xml:space="preserve">ния должных величин вентиляции. </w:t>
      </w:r>
      <w:r w:rsidR="000328A6" w:rsidRPr="009A0770">
        <w:rPr>
          <w:rFonts w:ascii="Times New Roman" w:hAnsi="Times New Roman"/>
          <w:sz w:val="28"/>
          <w:szCs w:val="28"/>
        </w:rPr>
        <w:t>Сравнение фактических величин с должными</w:t>
      </w:r>
      <w:r w:rsidR="000328A6">
        <w:rPr>
          <w:rFonts w:ascii="Times New Roman" w:hAnsi="Times New Roman"/>
          <w:sz w:val="28"/>
          <w:szCs w:val="28"/>
        </w:rPr>
        <w:t>,</w:t>
      </w:r>
      <w:r w:rsidR="000328A6" w:rsidRPr="009A0770">
        <w:rPr>
          <w:rFonts w:ascii="Times New Roman" w:hAnsi="Times New Roman"/>
          <w:sz w:val="28"/>
          <w:szCs w:val="28"/>
        </w:rPr>
        <w:t xml:space="preserve"> давало возможность определить процентное отношение к ним и установить степень функциональных отклонений. </w:t>
      </w:r>
    </w:p>
    <w:p w:rsidR="00F03EFE" w:rsidRPr="009A0770" w:rsidRDefault="00F03EFE" w:rsidP="00F03EF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Исследование газообменной функции легких у пациентов осуществлялось применением аппаратов спирометаболографов. Особое значение отводилось исследованию основных показателей</w:t>
      </w:r>
      <w:r w:rsidR="007D03A7" w:rsidRPr="009A0770">
        <w:rPr>
          <w:rFonts w:ascii="Times New Roman" w:hAnsi="Times New Roman"/>
          <w:sz w:val="28"/>
          <w:szCs w:val="28"/>
        </w:rPr>
        <w:t xml:space="preserve"> механической, эластической функции легких: жизненная емкость легких (ЖЕЛ), форсированная односекундная жизненная емкость легких (ФОЕЛ), максимальная вентиляция легких (МВЛ), резерв дыхания (РД), коэффициент бронхиальной проходимости или показатель скорости движения возд</w:t>
      </w:r>
      <w:r w:rsidR="00930827" w:rsidRPr="009A0770">
        <w:rPr>
          <w:rFonts w:ascii="Times New Roman" w:hAnsi="Times New Roman"/>
          <w:sz w:val="28"/>
          <w:szCs w:val="28"/>
        </w:rPr>
        <w:t>уха (ПСДВ),-отношение МВЛ к ЖЕЛ</w:t>
      </w:r>
      <w:r w:rsidR="007D03A7" w:rsidRPr="009A0770">
        <w:rPr>
          <w:rFonts w:ascii="Times New Roman" w:hAnsi="Times New Roman"/>
          <w:sz w:val="28"/>
          <w:szCs w:val="28"/>
        </w:rPr>
        <w:t>,</w:t>
      </w:r>
      <w:r w:rsidR="00930827" w:rsidRPr="009A0770">
        <w:rPr>
          <w:rFonts w:ascii="Times New Roman" w:hAnsi="Times New Roman"/>
          <w:sz w:val="28"/>
          <w:szCs w:val="28"/>
        </w:rPr>
        <w:t xml:space="preserve"> </w:t>
      </w:r>
      <w:r w:rsidR="007D03A7" w:rsidRPr="009A0770">
        <w:rPr>
          <w:rFonts w:ascii="Times New Roman" w:hAnsi="Times New Roman"/>
          <w:sz w:val="28"/>
          <w:szCs w:val="28"/>
        </w:rPr>
        <w:t>который при бронхиальной обструкции снижается до 8-10,</w:t>
      </w:r>
      <w:r w:rsidR="00930827" w:rsidRPr="009A0770">
        <w:rPr>
          <w:rFonts w:ascii="Times New Roman" w:hAnsi="Times New Roman"/>
          <w:sz w:val="28"/>
          <w:szCs w:val="28"/>
        </w:rPr>
        <w:t xml:space="preserve"> </w:t>
      </w:r>
      <w:r w:rsidR="007D03A7" w:rsidRPr="009A0770">
        <w:rPr>
          <w:rFonts w:ascii="Times New Roman" w:hAnsi="Times New Roman"/>
          <w:sz w:val="28"/>
          <w:szCs w:val="28"/>
        </w:rPr>
        <w:t>при рестриктивных процесс</w:t>
      </w:r>
      <w:r w:rsidRPr="009A0770">
        <w:rPr>
          <w:rFonts w:ascii="Times New Roman" w:hAnsi="Times New Roman"/>
          <w:sz w:val="28"/>
          <w:szCs w:val="28"/>
        </w:rPr>
        <w:t>ах  увеличивается до 40 и более</w:t>
      </w:r>
      <w:r w:rsidR="007D03A7" w:rsidRPr="009A0770">
        <w:rPr>
          <w:rFonts w:ascii="Times New Roman" w:hAnsi="Times New Roman"/>
          <w:sz w:val="28"/>
          <w:szCs w:val="28"/>
        </w:rPr>
        <w:t>.</w:t>
      </w:r>
    </w:p>
    <w:p w:rsidR="00930827" w:rsidRPr="009A0770" w:rsidRDefault="00F03EFE" w:rsidP="00F03EF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Альвеолярная вентиляция легких определялась нами м</w:t>
      </w:r>
      <w:r w:rsidR="007D03A7" w:rsidRPr="009A0770">
        <w:rPr>
          <w:rFonts w:ascii="Times New Roman" w:hAnsi="Times New Roman"/>
          <w:sz w:val="28"/>
          <w:szCs w:val="28"/>
        </w:rPr>
        <w:t>етодом Бора</w:t>
      </w:r>
      <w:r w:rsidRPr="009A0770">
        <w:rPr>
          <w:rFonts w:ascii="Times New Roman" w:hAnsi="Times New Roman"/>
          <w:sz w:val="28"/>
          <w:szCs w:val="28"/>
        </w:rPr>
        <w:t>,</w:t>
      </w:r>
      <w:r w:rsidR="007D03A7" w:rsidRPr="009A0770">
        <w:rPr>
          <w:rFonts w:ascii="Times New Roman" w:hAnsi="Times New Roman"/>
          <w:sz w:val="28"/>
          <w:szCs w:val="28"/>
        </w:rPr>
        <w:t xml:space="preserve"> по формуле: </w:t>
      </w:r>
      <w:r w:rsidR="007D03A7" w:rsidRPr="009A0770">
        <w:rPr>
          <w:rFonts w:ascii="Times New Roman" w:hAnsi="Times New Roman"/>
          <w:position w:val="-46"/>
          <w:sz w:val="28"/>
          <w:szCs w:val="28"/>
        </w:rPr>
        <w:object w:dxaOrig="170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51.75pt" o:ole="">
            <v:imagedata r:id="rId7" o:title=""/>
          </v:shape>
          <o:OLEObject Type="Embed" ProgID="Equation.3" ShapeID="_x0000_i1025" DrawAspect="Content" ObjectID="_1471382482" r:id="rId8"/>
        </w:object>
      </w:r>
      <w:r w:rsidR="007D03A7" w:rsidRPr="009A0770">
        <w:rPr>
          <w:rFonts w:ascii="Times New Roman" w:hAnsi="Times New Roman"/>
          <w:sz w:val="28"/>
          <w:szCs w:val="28"/>
        </w:rPr>
        <w:t xml:space="preserve">, где 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VCO</w:t>
      </w:r>
      <w:r w:rsidR="007D03A7" w:rsidRPr="009A0770">
        <w:rPr>
          <w:rFonts w:ascii="Times New Roman" w:hAnsi="Times New Roman"/>
          <w:sz w:val="28"/>
          <w:szCs w:val="28"/>
          <w:vertAlign w:val="subscript"/>
        </w:rPr>
        <w:t>2</w:t>
      </w:r>
      <w:r w:rsidR="007D03A7" w:rsidRPr="009A0770">
        <w:rPr>
          <w:rFonts w:ascii="Times New Roman" w:hAnsi="Times New Roman"/>
          <w:sz w:val="28"/>
          <w:szCs w:val="28"/>
        </w:rPr>
        <w:t xml:space="preserve"> — объем выдыхаемого 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CO</w:t>
      </w:r>
      <w:r w:rsidR="007D03A7" w:rsidRPr="009A0770">
        <w:rPr>
          <w:rFonts w:ascii="Times New Roman" w:hAnsi="Times New Roman"/>
          <w:sz w:val="28"/>
          <w:szCs w:val="28"/>
          <w:vertAlign w:val="subscript"/>
        </w:rPr>
        <w:t>2</w:t>
      </w:r>
      <w:r w:rsidR="007D03A7" w:rsidRPr="009A0770">
        <w:rPr>
          <w:rFonts w:ascii="Times New Roman" w:hAnsi="Times New Roman"/>
          <w:sz w:val="28"/>
          <w:szCs w:val="28"/>
        </w:rPr>
        <w:t xml:space="preserve">, мл/мин; 0,863 — коэффициент 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STPD</w:t>
      </w:r>
      <w:r w:rsidR="007D03A7" w:rsidRPr="009A0770">
        <w:rPr>
          <w:rFonts w:ascii="Times New Roman" w:hAnsi="Times New Roman"/>
          <w:sz w:val="28"/>
          <w:szCs w:val="28"/>
        </w:rPr>
        <w:t>; Р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aCO</w:t>
      </w:r>
      <w:r w:rsidR="007D03A7" w:rsidRPr="009A0770">
        <w:rPr>
          <w:rFonts w:ascii="Times New Roman" w:hAnsi="Times New Roman"/>
          <w:sz w:val="28"/>
          <w:szCs w:val="28"/>
          <w:vertAlign w:val="subscript"/>
        </w:rPr>
        <w:t xml:space="preserve">2 — </w:t>
      </w:r>
      <w:r w:rsidR="007D03A7" w:rsidRPr="009A0770">
        <w:rPr>
          <w:rFonts w:ascii="Times New Roman" w:hAnsi="Times New Roman"/>
          <w:sz w:val="28"/>
          <w:szCs w:val="28"/>
        </w:rPr>
        <w:t xml:space="preserve">парциальное напряжение </w:t>
      </w:r>
      <w:r w:rsidR="00930827" w:rsidRPr="009A0770">
        <w:rPr>
          <w:rFonts w:ascii="Times New Roman" w:hAnsi="Times New Roman"/>
          <w:sz w:val="28"/>
          <w:szCs w:val="28"/>
        </w:rPr>
        <w:t xml:space="preserve">двуокиси углерода </w:t>
      </w:r>
      <w:r w:rsidR="007D03A7" w:rsidRPr="009A0770">
        <w:rPr>
          <w:rFonts w:ascii="Times New Roman" w:hAnsi="Times New Roman"/>
          <w:sz w:val="28"/>
          <w:szCs w:val="28"/>
        </w:rPr>
        <w:t>в артериальной крови;</w:t>
      </w:r>
      <w:r w:rsidR="007D03A7" w:rsidRPr="009A077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D03A7" w:rsidRPr="009A0770">
        <w:rPr>
          <w:rFonts w:ascii="Times New Roman" w:hAnsi="Times New Roman"/>
          <w:sz w:val="28"/>
          <w:szCs w:val="28"/>
          <w:lang w:val="en-US"/>
        </w:rPr>
        <w:t>V</w:t>
      </w:r>
      <w:r w:rsidR="007D03A7" w:rsidRPr="009A0770">
        <w:rPr>
          <w:rFonts w:ascii="Times New Roman" w:hAnsi="Times New Roman"/>
          <w:sz w:val="28"/>
          <w:szCs w:val="28"/>
        </w:rPr>
        <w:t>А — минутная ал</w:t>
      </w:r>
      <w:r w:rsidR="00B563E3" w:rsidRPr="009A0770">
        <w:rPr>
          <w:rFonts w:ascii="Times New Roman" w:hAnsi="Times New Roman"/>
          <w:sz w:val="28"/>
          <w:szCs w:val="28"/>
        </w:rPr>
        <w:t>ьвеолярная вентиляция легких [11</w:t>
      </w:r>
      <w:r w:rsidR="007D03A7" w:rsidRPr="009A0770">
        <w:rPr>
          <w:rFonts w:ascii="Times New Roman" w:hAnsi="Times New Roman"/>
          <w:sz w:val="28"/>
          <w:szCs w:val="28"/>
        </w:rPr>
        <w:t>].</w:t>
      </w:r>
      <w:r w:rsidR="00930827" w:rsidRPr="009A0770">
        <w:rPr>
          <w:rFonts w:ascii="Times New Roman" w:hAnsi="Times New Roman"/>
          <w:sz w:val="28"/>
          <w:szCs w:val="28"/>
        </w:rPr>
        <w:t xml:space="preserve"> </w:t>
      </w:r>
    </w:p>
    <w:p w:rsidR="007D03A7" w:rsidRPr="009A0770" w:rsidRDefault="0093082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К пациентам с КСС п</w:t>
      </w:r>
      <w:r w:rsidR="007D03A7" w:rsidRPr="009A0770">
        <w:rPr>
          <w:rFonts w:ascii="Times New Roman" w:hAnsi="Times New Roman"/>
          <w:sz w:val="28"/>
          <w:szCs w:val="28"/>
        </w:rPr>
        <w:t>рименялись методы оксигемометрии и микрометод Аструпа</w:t>
      </w:r>
      <w:r w:rsidRPr="009A0770">
        <w:rPr>
          <w:rFonts w:ascii="Times New Roman" w:hAnsi="Times New Roman"/>
          <w:sz w:val="28"/>
          <w:szCs w:val="28"/>
        </w:rPr>
        <w:t>,</w:t>
      </w:r>
      <w:r w:rsidR="007D03A7" w:rsidRPr="009A0770">
        <w:rPr>
          <w:rFonts w:ascii="Times New Roman" w:hAnsi="Times New Roman"/>
          <w:sz w:val="28"/>
          <w:szCs w:val="28"/>
        </w:rPr>
        <w:t xml:space="preserve"> при исследовании насыщения и содержания кислорода в  артериальной и смешанной венозной крови с помощью аппарата АМЕ-1 — </w:t>
      </w:r>
      <w:r w:rsidR="000328A6" w:rsidRPr="009A0770">
        <w:rPr>
          <w:rFonts w:ascii="Times New Roman" w:hAnsi="Times New Roman"/>
          <w:sz w:val="28"/>
          <w:szCs w:val="28"/>
          <w:lang w:val="en-US"/>
        </w:rPr>
        <w:t>Radiometer</w:t>
      </w:r>
      <w:r w:rsidR="007D03A7" w:rsidRPr="009A0770">
        <w:rPr>
          <w:rFonts w:ascii="Times New Roman" w:hAnsi="Times New Roman"/>
          <w:sz w:val="28"/>
          <w:szCs w:val="28"/>
        </w:rPr>
        <w:t xml:space="preserve"> (Дания).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Дыхательная функция эритрона оценивалась на основании кислородной емкости (КЕ) доставки кислорода (ДО</w:t>
      </w:r>
      <w:r w:rsidRPr="009A0770">
        <w:rPr>
          <w:rFonts w:ascii="Times New Roman" w:hAnsi="Times New Roman"/>
          <w:sz w:val="28"/>
          <w:szCs w:val="28"/>
          <w:vertAlign w:val="subscript"/>
        </w:rPr>
        <w:t>2</w:t>
      </w:r>
      <w:r w:rsidRPr="009A0770">
        <w:rPr>
          <w:rFonts w:ascii="Times New Roman" w:hAnsi="Times New Roman"/>
          <w:sz w:val="28"/>
          <w:szCs w:val="28"/>
        </w:rPr>
        <w:t>), индекса кислородного потока (ИКП), индекса потребления кислорода (ИПК), индекса тканевой экстракции (ИТЭК) и утилизации кислорода (УК).</w:t>
      </w:r>
    </w:p>
    <w:p w:rsidR="007D03A7" w:rsidRPr="009A0770" w:rsidRDefault="00F03EFE" w:rsidP="00850F8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 xml:space="preserve">Особое место в </w:t>
      </w:r>
      <w:r w:rsidR="000328A6" w:rsidRPr="009A0770">
        <w:rPr>
          <w:rFonts w:ascii="Times New Roman" w:hAnsi="Times New Roman"/>
          <w:sz w:val="28"/>
          <w:szCs w:val="28"/>
        </w:rPr>
        <w:t>определении</w:t>
      </w:r>
      <w:r w:rsidRPr="009A0770">
        <w:rPr>
          <w:rFonts w:ascii="Times New Roman" w:hAnsi="Times New Roman"/>
          <w:sz w:val="28"/>
          <w:szCs w:val="28"/>
        </w:rPr>
        <w:t xml:space="preserve"> степени операционного риска занимает исследование и оценка показателей гемодинамики</w:t>
      </w:r>
      <w:r w:rsidR="00850F8C" w:rsidRPr="009A0770">
        <w:rPr>
          <w:rFonts w:ascii="Times New Roman" w:hAnsi="Times New Roman"/>
          <w:sz w:val="28"/>
          <w:szCs w:val="28"/>
        </w:rPr>
        <w:t xml:space="preserve">. Нами использовались как </w:t>
      </w:r>
      <w:r w:rsidR="000328A6" w:rsidRPr="009A0770">
        <w:rPr>
          <w:rFonts w:ascii="Times New Roman" w:hAnsi="Times New Roman"/>
          <w:sz w:val="28"/>
          <w:szCs w:val="28"/>
        </w:rPr>
        <w:t>неинвазивные,</w:t>
      </w:r>
      <w:r w:rsidR="007D03A7" w:rsidRPr="009A0770">
        <w:rPr>
          <w:rFonts w:ascii="Times New Roman" w:hAnsi="Times New Roman"/>
          <w:sz w:val="28"/>
          <w:szCs w:val="28"/>
        </w:rPr>
        <w:t xml:space="preserve"> </w:t>
      </w:r>
      <w:r w:rsidR="00850F8C" w:rsidRPr="009A0770">
        <w:rPr>
          <w:rFonts w:ascii="Times New Roman" w:hAnsi="Times New Roman"/>
          <w:sz w:val="28"/>
          <w:szCs w:val="28"/>
        </w:rPr>
        <w:t xml:space="preserve">так </w:t>
      </w:r>
      <w:r w:rsidR="007D03A7" w:rsidRPr="009A0770">
        <w:rPr>
          <w:rFonts w:ascii="Times New Roman" w:hAnsi="Times New Roman"/>
          <w:sz w:val="28"/>
          <w:szCs w:val="28"/>
        </w:rPr>
        <w:t>и инвазивные методы: манометрический метод Короткова, интегральная реография по Тищенко, ЭКГ и вариабельность сердечного ритма, катетеризация правых отделов сердца с определением показателей давления, с забором крови на газовый состав и регистрацией ЭКГ.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Должные величины минутного объема сердца (Значения нормы) рассчитывались на основании интегральной реографии у 10 здоровых людей, что служило отправной константой для определения других должных показателей гемодинамики: сердечный индекс (СИ), ударный объем (УО), общее периферическое сопротивление (ОПС), работа (Р) и мощность сердца (М), периферический сосудистый тонус (ПСТ), удельное периферическое сопротивление (УПС).</w:t>
      </w:r>
    </w:p>
    <w:p w:rsidR="00E80FE4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Фактические величины центральной гемодинамики определялись методом Фика</w:t>
      </w:r>
      <w:r w:rsidR="000328A6" w:rsidRPr="009A0770">
        <w:rPr>
          <w:rFonts w:ascii="Times New Roman" w:hAnsi="Times New Roman"/>
          <w:sz w:val="28"/>
          <w:szCs w:val="28"/>
        </w:rPr>
        <w:t>: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МОС по Фику = (ПО</w:t>
      </w:r>
      <w:r w:rsidRPr="009A0770">
        <w:rPr>
          <w:rFonts w:ascii="Times New Roman" w:hAnsi="Times New Roman"/>
          <w:sz w:val="28"/>
          <w:szCs w:val="28"/>
          <w:vertAlign w:val="subscript"/>
        </w:rPr>
        <w:t>2</w:t>
      </w:r>
      <w:r w:rsidRPr="009A0770">
        <w:rPr>
          <w:rFonts w:ascii="Times New Roman" w:hAnsi="Times New Roman"/>
          <w:sz w:val="28"/>
          <w:szCs w:val="28"/>
        </w:rPr>
        <w:t xml:space="preserve"> мл/мин) / (СаО</w:t>
      </w:r>
      <w:r w:rsidRPr="009A0770">
        <w:rPr>
          <w:rFonts w:ascii="Times New Roman" w:hAnsi="Times New Roman"/>
          <w:sz w:val="28"/>
          <w:szCs w:val="28"/>
          <w:vertAlign w:val="subscript"/>
        </w:rPr>
        <w:t>2</w:t>
      </w:r>
      <w:r w:rsidRPr="009A0770">
        <w:rPr>
          <w:rFonts w:ascii="Times New Roman" w:hAnsi="Times New Roman"/>
          <w:sz w:val="28"/>
          <w:szCs w:val="28"/>
        </w:rPr>
        <w:t xml:space="preserve"> – С</w:t>
      </w:r>
      <w:r w:rsidRPr="009A0770">
        <w:rPr>
          <w:rFonts w:ascii="Times New Roman" w:hAnsi="Times New Roman"/>
          <w:sz w:val="28"/>
          <w:szCs w:val="28"/>
          <w:lang w:val="en-US"/>
        </w:rPr>
        <w:t>vO</w:t>
      </w:r>
      <w:r w:rsidRPr="009A0770">
        <w:rPr>
          <w:rFonts w:ascii="Times New Roman" w:hAnsi="Times New Roman"/>
          <w:sz w:val="28"/>
          <w:szCs w:val="28"/>
          <w:vertAlign w:val="subscript"/>
        </w:rPr>
        <w:t>2</w:t>
      </w:r>
      <w:r w:rsidRPr="009A0770">
        <w:rPr>
          <w:rFonts w:ascii="Times New Roman" w:hAnsi="Times New Roman"/>
          <w:sz w:val="28"/>
          <w:szCs w:val="28"/>
        </w:rPr>
        <w:t>), л/мин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Ударный объем – УО = (МОС мл/мин) / ЧСС мин</w:t>
      </w:r>
      <w:r w:rsidRPr="009A0770">
        <w:rPr>
          <w:rFonts w:ascii="Times New Roman" w:hAnsi="Times New Roman"/>
          <w:sz w:val="28"/>
          <w:szCs w:val="28"/>
          <w:vertAlign w:val="superscript"/>
        </w:rPr>
        <w:t>-1</w:t>
      </w:r>
      <w:r w:rsidRPr="009A0770">
        <w:rPr>
          <w:rFonts w:ascii="Times New Roman" w:hAnsi="Times New Roman"/>
          <w:sz w:val="28"/>
          <w:szCs w:val="28"/>
        </w:rPr>
        <w:t>, мл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Сердечный индекс – СИ = (МОС л/ мин</w:t>
      </w:r>
      <w:r w:rsidRPr="009A0770">
        <w:rPr>
          <w:rFonts w:ascii="Times New Roman" w:hAnsi="Times New Roman"/>
          <w:sz w:val="28"/>
          <w:szCs w:val="28"/>
          <w:vertAlign w:val="superscript"/>
        </w:rPr>
        <w:t>-1</w:t>
      </w:r>
      <w:r w:rsidRPr="009A0770">
        <w:rPr>
          <w:rFonts w:ascii="Times New Roman" w:hAnsi="Times New Roman"/>
          <w:sz w:val="28"/>
          <w:szCs w:val="28"/>
        </w:rPr>
        <w:t>) / ПТ м</w:t>
      </w:r>
      <w:r w:rsidRPr="009A0770">
        <w:rPr>
          <w:rFonts w:ascii="Times New Roman" w:hAnsi="Times New Roman"/>
          <w:sz w:val="28"/>
          <w:szCs w:val="28"/>
          <w:vertAlign w:val="superscript"/>
        </w:rPr>
        <w:t>2</w:t>
      </w:r>
      <w:r w:rsidRPr="009A0770">
        <w:rPr>
          <w:rFonts w:ascii="Times New Roman" w:hAnsi="Times New Roman"/>
          <w:sz w:val="28"/>
          <w:szCs w:val="28"/>
        </w:rPr>
        <w:t>, л/(мин.м</w:t>
      </w:r>
      <w:r w:rsidRPr="009A0770">
        <w:rPr>
          <w:rFonts w:ascii="Times New Roman" w:hAnsi="Times New Roman"/>
          <w:sz w:val="28"/>
          <w:szCs w:val="28"/>
          <w:vertAlign w:val="superscript"/>
        </w:rPr>
        <w:t>2</w:t>
      </w:r>
      <w:r w:rsidRPr="009A0770">
        <w:rPr>
          <w:rFonts w:ascii="Times New Roman" w:hAnsi="Times New Roman"/>
          <w:sz w:val="28"/>
          <w:szCs w:val="28"/>
        </w:rPr>
        <w:t>),</w:t>
      </w:r>
    </w:p>
    <w:p w:rsidR="007D03A7" w:rsidRPr="009A0770" w:rsidRDefault="007D03A7" w:rsidP="007D03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где ПТ м</w:t>
      </w:r>
      <w:r w:rsidRPr="009A0770">
        <w:rPr>
          <w:rFonts w:ascii="Times New Roman" w:hAnsi="Times New Roman"/>
          <w:sz w:val="28"/>
          <w:szCs w:val="28"/>
          <w:vertAlign w:val="superscript"/>
        </w:rPr>
        <w:t>2</w:t>
      </w:r>
      <w:r w:rsidRPr="009A0770">
        <w:rPr>
          <w:rFonts w:ascii="Times New Roman" w:hAnsi="Times New Roman"/>
          <w:sz w:val="28"/>
          <w:szCs w:val="28"/>
        </w:rPr>
        <w:t xml:space="preserve"> — поверхность тела больного, рассчитанная по номограмме Дюбуа: ППТ, см</w:t>
      </w:r>
      <w:r w:rsidRPr="009A0770">
        <w:rPr>
          <w:rFonts w:ascii="Times New Roman" w:hAnsi="Times New Roman"/>
          <w:sz w:val="28"/>
          <w:szCs w:val="28"/>
          <w:vertAlign w:val="superscript"/>
        </w:rPr>
        <w:t>2</w:t>
      </w:r>
      <w:r w:rsidRPr="009A0770">
        <w:rPr>
          <w:rFonts w:ascii="Times New Roman" w:hAnsi="Times New Roman"/>
          <w:sz w:val="28"/>
          <w:szCs w:val="28"/>
        </w:rPr>
        <w:t xml:space="preserve"> = 71,84 х МТ, кг</w:t>
      </w:r>
      <w:r w:rsidRPr="009A0770">
        <w:rPr>
          <w:rFonts w:ascii="Times New Roman" w:hAnsi="Times New Roman"/>
          <w:sz w:val="28"/>
          <w:szCs w:val="28"/>
          <w:vertAlign w:val="superscript"/>
        </w:rPr>
        <w:t>0,425</w:t>
      </w:r>
      <w:r w:rsidRPr="009A0770">
        <w:rPr>
          <w:rFonts w:ascii="Times New Roman" w:hAnsi="Times New Roman"/>
          <w:sz w:val="28"/>
          <w:szCs w:val="28"/>
        </w:rPr>
        <w:t xml:space="preserve"> х ДТ см</w:t>
      </w:r>
      <w:r w:rsidRPr="009A0770">
        <w:rPr>
          <w:rFonts w:ascii="Times New Roman" w:hAnsi="Times New Roman"/>
          <w:sz w:val="28"/>
          <w:szCs w:val="28"/>
          <w:vertAlign w:val="superscript"/>
        </w:rPr>
        <w:t>0,726</w:t>
      </w:r>
      <w:r w:rsidRPr="009A0770">
        <w:rPr>
          <w:rFonts w:ascii="Times New Roman" w:hAnsi="Times New Roman"/>
          <w:sz w:val="28"/>
          <w:szCs w:val="28"/>
        </w:rPr>
        <w:t xml:space="preserve"> (2,5), где МТ — масса тела, ДТ — длина тела.</w:t>
      </w:r>
    </w:p>
    <w:p w:rsidR="007D03A7" w:rsidRPr="009A0770" w:rsidRDefault="007D03A7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Исследование показателей гемодинамики проводили на всех этапах анестезиологического обеспечения операций: накануне (исходный уровень); на высоте премедикации; после введения в анестезию и интубации трахеи; каждые 5 мин. анестезии (расчетные показатели определяли каждый час); после окончания анестезии перед транспортировкой.</w:t>
      </w:r>
    </w:p>
    <w:p w:rsidR="009A0770" w:rsidRPr="009A0770" w:rsidRDefault="00C573B0" w:rsidP="009A0770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Предлагаемая концепция оценки операционного риска на наш взгляд является оптимальной, что подтверждает незначительное число послеоперационных осложнений и летальности больных с КСС (</w:t>
      </w:r>
      <w:r w:rsidRPr="009A0770">
        <w:rPr>
          <w:rFonts w:ascii="Times New Roman" w:hAnsi="Times New Roman"/>
          <w:i/>
          <w:sz w:val="28"/>
          <w:szCs w:val="28"/>
        </w:rPr>
        <w:t>Табл.4</w:t>
      </w:r>
      <w:r w:rsidRPr="009A0770">
        <w:rPr>
          <w:rFonts w:ascii="Times New Roman" w:hAnsi="Times New Roman"/>
          <w:sz w:val="28"/>
          <w:szCs w:val="28"/>
        </w:rPr>
        <w:t>).</w:t>
      </w:r>
    </w:p>
    <w:p w:rsidR="00364391" w:rsidRPr="009A0770" w:rsidRDefault="00C573B0" w:rsidP="00D47A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b/>
          <w:bCs/>
          <w:iCs/>
          <w:spacing w:val="10"/>
          <w:sz w:val="28"/>
          <w:szCs w:val="28"/>
        </w:rPr>
        <w:t>Таблица 4.Общая структура послеоперационных осложнений и летальности больных с КСС</w:t>
      </w:r>
      <w:r w:rsidRPr="009A0770">
        <w:rPr>
          <w:rFonts w:ascii="Times New Roman" w:hAnsi="Times New Roman"/>
          <w:b/>
          <w:sz w:val="28"/>
          <w:szCs w:val="28"/>
        </w:rPr>
        <w:t xml:space="preserve"> оперированных в клинике в период с 1992 по 2007 гг.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Вид </w:t>
            </w:r>
            <w:r w:rsidR="000328A6" w:rsidRPr="009A077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осложнений</w:t>
            </w:r>
          </w:p>
        </w:tc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 оперировано</w:t>
            </w:r>
            <w:r w:rsidRPr="009A07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0770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       (n = 278 – 100%)</w:t>
            </w:r>
          </w:p>
        </w:tc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Умерло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Без осложнений</w:t>
            </w:r>
          </w:p>
        </w:tc>
        <w:tc>
          <w:tcPr>
            <w:tcW w:w="3190" w:type="dxa"/>
          </w:tcPr>
          <w:p w:rsidR="00C573B0" w:rsidRPr="009A0770" w:rsidRDefault="00205984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244 (88%)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С осложнениями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34 (12%)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13 (4.7%)</w:t>
            </w:r>
          </w:p>
        </w:tc>
      </w:tr>
      <w:tr w:rsidR="00C573B0" w:rsidRPr="009A0770">
        <w:tc>
          <w:tcPr>
            <w:tcW w:w="9570" w:type="dxa"/>
            <w:gridSpan w:val="3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Хирургические осложнения: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Пищеводно-бронхиальный свищ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2 (0.7%)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Бронхиальный свищ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6 (2.2%)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Эмпиема плевры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5 (1.8%)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Кровотечение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5 (1.8%)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1 (0.4%)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Нагноение раны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2 (0.7%)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Не полное расправление лёгкого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20 (7.2%)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1 (0.4%)</w:t>
            </w:r>
          </w:p>
        </w:tc>
      </w:tr>
      <w:tr w:rsidR="00C573B0" w:rsidRPr="009A0770">
        <w:tc>
          <w:tcPr>
            <w:tcW w:w="9570" w:type="dxa"/>
            <w:gridSpan w:val="3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Нехирургические осложнения: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Пневмония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2 (0.7%)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0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Лёгочно-сердечная недостаточность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6 (2.2%)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6 (2.2%)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Нарушение сердечного ритма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2 (0.7%)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2 (0.7%)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0328A6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Острая сердечно</w:t>
            </w: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сосудистая недостаточность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4 (1.4%)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4 (1.4%)</w:t>
            </w:r>
          </w:p>
        </w:tc>
      </w:tr>
      <w:tr w:rsidR="00C573B0" w:rsidRPr="009A0770">
        <w:tc>
          <w:tcPr>
            <w:tcW w:w="3190" w:type="dxa"/>
          </w:tcPr>
          <w:p w:rsidR="00C573B0" w:rsidRPr="009A0770" w:rsidRDefault="00C573B0" w:rsidP="00B64B1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770">
              <w:rPr>
                <w:rFonts w:ascii="Times New Roman" w:hAnsi="Times New Roman"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05984" w:rsidRPr="009A0770">
              <w:rPr>
                <w:rFonts w:ascii="Times New Roman" w:hAnsi="Times New Roman"/>
                <w:sz w:val="28"/>
                <w:szCs w:val="28"/>
              </w:rPr>
              <w:t>14 (5%)</w:t>
            </w:r>
          </w:p>
        </w:tc>
        <w:tc>
          <w:tcPr>
            <w:tcW w:w="3190" w:type="dxa"/>
          </w:tcPr>
          <w:p w:rsidR="00C573B0" w:rsidRPr="009A0770" w:rsidRDefault="009C7B00" w:rsidP="00B64B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7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573B0" w:rsidRPr="009A0770">
              <w:rPr>
                <w:rFonts w:ascii="Times New Roman" w:hAnsi="Times New Roman"/>
                <w:sz w:val="28"/>
                <w:szCs w:val="28"/>
              </w:rPr>
              <w:t>12 (4.3%)</w:t>
            </w:r>
          </w:p>
        </w:tc>
      </w:tr>
    </w:tbl>
    <w:p w:rsidR="00754673" w:rsidRPr="009A0770" w:rsidRDefault="00754673" w:rsidP="00754673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На основании проведенного нами анализа следует отметить относительно низкую частоту</w:t>
      </w:r>
      <w:r w:rsidRPr="009A0770">
        <w:rPr>
          <w:rFonts w:ascii="Times New Roman" w:hAnsi="Times New Roman"/>
          <w:b/>
          <w:bCs/>
          <w:iCs/>
          <w:spacing w:val="10"/>
          <w:sz w:val="28"/>
          <w:szCs w:val="28"/>
        </w:rPr>
        <w:t xml:space="preserve"> </w:t>
      </w:r>
      <w:r w:rsidRPr="009A0770">
        <w:rPr>
          <w:rFonts w:ascii="Times New Roman" w:hAnsi="Times New Roman"/>
          <w:bCs/>
          <w:iCs/>
          <w:spacing w:val="10"/>
          <w:sz w:val="28"/>
          <w:szCs w:val="28"/>
        </w:rPr>
        <w:t>послеоперационных осложнений и летальности больных с КСС, что свидетельствует об эффективности</w:t>
      </w:r>
      <w:r w:rsidRPr="009A0770">
        <w:rPr>
          <w:rFonts w:ascii="Times New Roman" w:hAnsi="Times New Roman"/>
          <w:sz w:val="28"/>
          <w:szCs w:val="28"/>
        </w:rPr>
        <w:t xml:space="preserve"> используемых нами прогностических критериев в диагностике и лечении медиастинального компрессионного синдрома, </w:t>
      </w:r>
      <w:r w:rsidR="00044D5E" w:rsidRPr="009A0770">
        <w:rPr>
          <w:rFonts w:ascii="Times New Roman" w:hAnsi="Times New Roman"/>
          <w:sz w:val="28"/>
          <w:szCs w:val="28"/>
        </w:rPr>
        <w:t>обусловленного НС.</w:t>
      </w:r>
      <w:r w:rsidRPr="009A0770">
        <w:rPr>
          <w:rFonts w:ascii="Times New Roman" w:hAnsi="Times New Roman"/>
          <w:sz w:val="28"/>
          <w:szCs w:val="28"/>
        </w:rPr>
        <w:t xml:space="preserve"> </w:t>
      </w:r>
    </w:p>
    <w:p w:rsidR="00044D5E" w:rsidRPr="009A0770" w:rsidRDefault="00044D5E" w:rsidP="0075467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A0770">
        <w:rPr>
          <w:rFonts w:ascii="Times New Roman" w:hAnsi="Times New Roman"/>
          <w:b/>
          <w:sz w:val="28"/>
          <w:szCs w:val="28"/>
        </w:rPr>
        <w:t>Вывод</w:t>
      </w:r>
    </w:p>
    <w:p w:rsidR="00044D5E" w:rsidRPr="009A0770" w:rsidRDefault="00044D5E" w:rsidP="00754673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1.</w:t>
      </w:r>
      <w:r w:rsidR="00B563E3" w:rsidRPr="009A0770">
        <w:rPr>
          <w:rFonts w:ascii="Times New Roman" w:hAnsi="Times New Roman"/>
          <w:sz w:val="28"/>
          <w:szCs w:val="28"/>
        </w:rPr>
        <w:t xml:space="preserve"> </w:t>
      </w:r>
      <w:r w:rsidRPr="009A0770">
        <w:rPr>
          <w:rFonts w:ascii="Times New Roman" w:hAnsi="Times New Roman"/>
          <w:sz w:val="28"/>
          <w:szCs w:val="28"/>
        </w:rPr>
        <w:t>Использование предложенных прогностических критериев при хирургической коррекции КСС значительно снижает риск послеоперационных осложнений и летальность пациентов с НС.</w:t>
      </w:r>
    </w:p>
    <w:p w:rsidR="00B563E3" w:rsidRPr="009A0770" w:rsidRDefault="00B563E3" w:rsidP="00754673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2. Применение упомянутых в статье способов оценки операционного риска позволило адекватно и индивидуально оценить целесообразность и объем необходимого хирургического вмешательства.</w:t>
      </w:r>
    </w:p>
    <w:p w:rsidR="00754673" w:rsidRPr="009A0770" w:rsidRDefault="00754673" w:rsidP="007D03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63E3" w:rsidRPr="009A0770" w:rsidRDefault="00B563E3" w:rsidP="00DB5EF1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B563E3" w:rsidRPr="009A0770" w:rsidRDefault="00B563E3" w:rsidP="00DB5EF1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B563E3" w:rsidRPr="009A0770" w:rsidRDefault="00B563E3" w:rsidP="00DB5EF1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DB5EF1" w:rsidRPr="000328A6" w:rsidRDefault="009B29D4" w:rsidP="00DB5EF1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5EF1" w:rsidRPr="009A0770">
        <w:rPr>
          <w:rFonts w:ascii="Times New Roman" w:hAnsi="Times New Roman"/>
          <w:b/>
          <w:sz w:val="28"/>
          <w:szCs w:val="28"/>
        </w:rPr>
        <w:t>Литература</w:t>
      </w:r>
    </w:p>
    <w:p w:rsidR="00587BF3" w:rsidRPr="009A0770" w:rsidRDefault="00B563E3" w:rsidP="00587BF3">
      <w:pPr>
        <w:spacing w:line="360" w:lineRule="auto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28A6" w:rsidRPr="000328A6">
        <w:rPr>
          <w:rFonts w:ascii="Times New Roman" w:hAnsi="Times New Roman"/>
          <w:sz w:val="28"/>
          <w:szCs w:val="28"/>
          <w:lang w:val="en-US"/>
        </w:rPr>
        <w:t>1.</w:t>
      </w:r>
      <w:r w:rsidR="000328A6" w:rsidRPr="009A0770">
        <w:rPr>
          <w:rFonts w:ascii="Times New Roman" w:hAnsi="Times New Roman"/>
          <w:sz w:val="28"/>
          <w:szCs w:val="28"/>
          <w:lang w:val="en-US"/>
        </w:rPr>
        <w:t xml:space="preserve"> Beau</w:t>
      </w:r>
      <w:r w:rsidRPr="009A0770">
        <w:rPr>
          <w:rFonts w:ascii="Times New Roman" w:hAnsi="Times New Roman"/>
          <w:sz w:val="28"/>
          <w:szCs w:val="28"/>
          <w:lang w:val="en-US"/>
        </w:rPr>
        <w:t xml:space="preserve"> V. Duwe, Daniel H. Sterman and Ali I. Musani // </w:t>
      </w:r>
      <w:r w:rsidRPr="000328A6">
        <w:rPr>
          <w:rFonts w:ascii="Times New Roman" w:hAnsi="Times New Roman"/>
          <w:bCs/>
          <w:sz w:val="28"/>
          <w:szCs w:val="28"/>
          <w:lang w:val="en-US"/>
        </w:rPr>
        <w:t xml:space="preserve">Tumors of the        Mediastinum. </w:t>
      </w:r>
      <w:r w:rsidRPr="000328A6">
        <w:rPr>
          <w:rFonts w:ascii="Times New Roman" w:hAnsi="Times New Roman"/>
          <w:iCs/>
          <w:sz w:val="28"/>
          <w:szCs w:val="28"/>
          <w:lang w:val="en-US"/>
        </w:rPr>
        <w:t>Chest</w:t>
      </w:r>
      <w:r w:rsidRPr="000328A6">
        <w:rPr>
          <w:rFonts w:ascii="Times New Roman" w:hAnsi="Times New Roman"/>
          <w:iCs/>
          <w:sz w:val="28"/>
          <w:szCs w:val="28"/>
        </w:rPr>
        <w:t xml:space="preserve"> </w:t>
      </w:r>
      <w:r w:rsidRPr="000328A6">
        <w:rPr>
          <w:rFonts w:ascii="Times New Roman" w:hAnsi="Times New Roman"/>
          <w:sz w:val="28"/>
          <w:szCs w:val="28"/>
        </w:rPr>
        <w:t>2005</w:t>
      </w:r>
      <w:r w:rsidR="000328A6" w:rsidRPr="000328A6">
        <w:rPr>
          <w:rFonts w:ascii="Times New Roman" w:hAnsi="Times New Roman"/>
          <w:sz w:val="28"/>
          <w:szCs w:val="28"/>
        </w:rPr>
        <w:t>; 128; 2893</w:t>
      </w:r>
      <w:r w:rsidRPr="000328A6">
        <w:rPr>
          <w:rFonts w:ascii="Times New Roman" w:hAnsi="Times New Roman"/>
          <w:sz w:val="28"/>
          <w:szCs w:val="28"/>
        </w:rPr>
        <w:t>-2909</w:t>
      </w:r>
      <w:r w:rsidRPr="009A0770">
        <w:rPr>
          <w:rFonts w:ascii="Times New Roman" w:hAnsi="Times New Roman"/>
          <w:sz w:val="28"/>
          <w:szCs w:val="28"/>
        </w:rPr>
        <w:t>.</w:t>
      </w:r>
    </w:p>
    <w:p w:rsidR="00587BF3" w:rsidRPr="009A0770" w:rsidRDefault="00B563E3" w:rsidP="00587BF3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2.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DB5EF1" w:rsidRPr="009A0770">
        <w:rPr>
          <w:rFonts w:ascii="Times New Roman" w:hAnsi="Times New Roman"/>
          <w:sz w:val="28"/>
          <w:szCs w:val="28"/>
        </w:rPr>
        <w:t>Василенко В.Х. Врачебный про</w:t>
      </w:r>
      <w:r w:rsidR="00587BF3" w:rsidRPr="009A0770">
        <w:rPr>
          <w:rFonts w:ascii="Times New Roman" w:hAnsi="Times New Roman"/>
          <w:sz w:val="28"/>
          <w:szCs w:val="28"/>
        </w:rPr>
        <w:t>гноз. Душанбе: Дониш 1982; 108.</w:t>
      </w:r>
    </w:p>
    <w:p w:rsidR="00DB5EF1" w:rsidRPr="009A0770" w:rsidRDefault="00B563E3" w:rsidP="00587BF3">
      <w:pPr>
        <w:spacing w:line="36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3.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DB5EF1" w:rsidRPr="009A0770">
        <w:rPr>
          <w:rFonts w:ascii="Times New Roman" w:hAnsi="Times New Roman"/>
          <w:sz w:val="28"/>
          <w:szCs w:val="28"/>
        </w:rPr>
        <w:t>Кузнецов Н.А. Ситуация риска и крайней необходимости в хирургии (лекция). Хирургия 1994; 4: 53-55.</w:t>
      </w:r>
    </w:p>
    <w:p w:rsidR="00DB5EF1" w:rsidRPr="000328A6" w:rsidRDefault="00B563E3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9A0770">
        <w:rPr>
          <w:rFonts w:ascii="Times New Roman" w:hAnsi="Times New Roman"/>
          <w:sz w:val="28"/>
          <w:szCs w:val="28"/>
        </w:rPr>
        <w:t>4.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DB5EF1" w:rsidRPr="009A0770">
        <w:rPr>
          <w:rFonts w:ascii="Times New Roman" w:hAnsi="Times New Roman"/>
          <w:sz w:val="28"/>
          <w:szCs w:val="28"/>
        </w:rPr>
        <w:t>Малиновский Н.Н., Леонтьева Н.С., Мешалкин И.Н., Овчининский Н.Н. Степень операционного риска. Хирургия</w:t>
      </w:r>
      <w:r w:rsidR="00DB5EF1" w:rsidRPr="000328A6">
        <w:rPr>
          <w:rFonts w:ascii="Times New Roman" w:hAnsi="Times New Roman"/>
          <w:sz w:val="28"/>
          <w:szCs w:val="28"/>
          <w:lang w:val="en-US"/>
        </w:rPr>
        <w:t xml:space="preserve"> 1973; 10: 32-36.</w:t>
      </w:r>
    </w:p>
    <w:p w:rsidR="00DB5EF1" w:rsidRPr="009A0770" w:rsidRDefault="00B563E3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0328A6">
        <w:rPr>
          <w:rFonts w:ascii="Times New Roman" w:hAnsi="Times New Roman"/>
          <w:sz w:val="28"/>
          <w:szCs w:val="28"/>
          <w:lang w:val="en-US"/>
        </w:rPr>
        <w:t>5.</w:t>
      </w:r>
      <w:r w:rsidR="000328A6" w:rsidRPr="000328A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B5EF1" w:rsidRPr="009A0770">
        <w:rPr>
          <w:rFonts w:ascii="Times New Roman" w:hAnsi="Times New Roman"/>
          <w:sz w:val="28"/>
          <w:szCs w:val="28"/>
          <w:lang w:val="en-US"/>
        </w:rPr>
        <w:t xml:space="preserve">James M. Humbr, Robert F. Almeder. Quantitative Risk Assessment (Biomedikal Ethics Reviews); </w:t>
      </w:r>
      <w:smartTag w:uri="urn:schemas-microsoft-com:office:smarttags" w:element="place">
        <w:smartTag w:uri="urn:schemas-microsoft-com:office:smarttags" w:element="PlaceName">
          <w:r w:rsidR="00DB5EF1" w:rsidRPr="009A0770">
            <w:rPr>
              <w:rFonts w:ascii="Times New Roman" w:hAnsi="Times New Roman"/>
              <w:sz w:val="28"/>
              <w:szCs w:val="28"/>
              <w:lang w:val="en-US"/>
            </w:rPr>
            <w:t>Georgia</w:t>
          </w:r>
        </w:smartTag>
        <w:r w:rsidR="00DB5EF1" w:rsidRPr="009A0770"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="00DB5EF1" w:rsidRPr="009A0770">
            <w:rPr>
              <w:rFonts w:ascii="Times New Roman" w:hAnsi="Times New Roman"/>
              <w:sz w:val="28"/>
              <w:szCs w:val="28"/>
              <w:lang w:val="en-US"/>
            </w:rPr>
            <w:t>State</w:t>
          </w:r>
        </w:smartTag>
        <w:r w:rsidR="00DB5EF1" w:rsidRPr="009A0770"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="00DB5EF1" w:rsidRPr="009A0770">
            <w:rPr>
              <w:rFonts w:ascii="Times New Roman" w:hAnsi="Times New Roman"/>
              <w:sz w:val="28"/>
              <w:szCs w:val="28"/>
              <w:lang w:val="en-US"/>
            </w:rPr>
            <w:t>University</w:t>
          </w:r>
        </w:smartTag>
      </w:smartTag>
      <w:r w:rsidR="00DB5EF1" w:rsidRPr="009A0770">
        <w:rPr>
          <w:rFonts w:ascii="Times New Roman" w:hAnsi="Times New Roman"/>
          <w:sz w:val="28"/>
          <w:szCs w:val="28"/>
          <w:lang w:val="en-US"/>
        </w:rPr>
        <w:t xml:space="preserve"> 1986.</w:t>
      </w:r>
    </w:p>
    <w:p w:rsidR="00D06F4B" w:rsidRPr="009A0770" w:rsidRDefault="00B563E3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6.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D06F4B" w:rsidRPr="009A0770">
        <w:rPr>
          <w:rFonts w:ascii="Times New Roman" w:hAnsi="Times New Roman"/>
          <w:sz w:val="28"/>
          <w:szCs w:val="28"/>
        </w:rPr>
        <w:t>Малиновский Н.Н. и др. Степень операционного риска. - Хирургия, 1973, N 10, с. 32-36</w:t>
      </w:r>
      <w:r w:rsidR="004361B9" w:rsidRPr="009A0770">
        <w:rPr>
          <w:rFonts w:ascii="Times New Roman" w:hAnsi="Times New Roman"/>
          <w:sz w:val="28"/>
          <w:szCs w:val="28"/>
        </w:rPr>
        <w:t>.</w:t>
      </w:r>
    </w:p>
    <w:p w:rsidR="004361B9" w:rsidRPr="009A0770" w:rsidRDefault="00B563E3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sz w:val="28"/>
          <w:szCs w:val="28"/>
        </w:rPr>
        <w:t>7.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4361B9" w:rsidRPr="009A0770">
        <w:rPr>
          <w:rFonts w:ascii="Times New Roman" w:hAnsi="Times New Roman"/>
          <w:sz w:val="28"/>
          <w:szCs w:val="28"/>
        </w:rPr>
        <w:t>Буравцов В. И. Прогностическая значимость функциональных методов исследования дыхания и кровообращения в хирургии рака легкого. - Вестник хирургии, 1986, N 12, с. 7-11.</w:t>
      </w:r>
    </w:p>
    <w:p w:rsidR="00280197" w:rsidRPr="000328A6" w:rsidRDefault="00B563E3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9A0770">
        <w:rPr>
          <w:rFonts w:ascii="Times New Roman" w:hAnsi="Times New Roman"/>
          <w:color w:val="000000"/>
          <w:spacing w:val="-6"/>
          <w:w w:val="104"/>
          <w:sz w:val="28"/>
          <w:szCs w:val="28"/>
        </w:rPr>
        <w:t>8.</w:t>
      </w:r>
      <w:r w:rsidR="000328A6">
        <w:rPr>
          <w:rFonts w:ascii="Times New Roman" w:hAnsi="Times New Roman"/>
          <w:color w:val="000000"/>
          <w:spacing w:val="-6"/>
          <w:w w:val="104"/>
          <w:sz w:val="28"/>
          <w:szCs w:val="28"/>
        </w:rPr>
        <w:t xml:space="preserve"> </w:t>
      </w:r>
      <w:r w:rsidR="00280197" w:rsidRPr="009A0770">
        <w:rPr>
          <w:rFonts w:ascii="Times New Roman" w:hAnsi="Times New Roman"/>
          <w:color w:val="000000"/>
          <w:spacing w:val="-6"/>
          <w:w w:val="104"/>
          <w:sz w:val="28"/>
          <w:szCs w:val="28"/>
        </w:rPr>
        <w:t>Давыдов М.И., Пирогов А</w:t>
      </w:r>
      <w:r w:rsidR="000328A6" w:rsidRPr="009A0770">
        <w:rPr>
          <w:rFonts w:ascii="Times New Roman" w:hAnsi="Times New Roman"/>
          <w:color w:val="000000"/>
          <w:spacing w:val="-6"/>
          <w:w w:val="104"/>
          <w:sz w:val="28"/>
          <w:szCs w:val="28"/>
        </w:rPr>
        <w:t xml:space="preserve">. </w:t>
      </w:r>
      <w:r w:rsidR="00280197" w:rsidRPr="009A0770">
        <w:rPr>
          <w:rFonts w:ascii="Times New Roman" w:hAnsi="Times New Roman"/>
          <w:color w:val="000000"/>
          <w:spacing w:val="-6"/>
          <w:w w:val="104"/>
          <w:sz w:val="28"/>
          <w:szCs w:val="28"/>
        </w:rPr>
        <w:t xml:space="preserve">И., Гагуа Р.О. Критерии выбора объема резекции соседних органов (структур) у больных </w:t>
      </w:r>
      <w:r w:rsidR="00280197" w:rsidRPr="009A0770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 xml:space="preserve">раком легкого // Грудная и </w:t>
      </w:r>
      <w:r w:rsidR="000328A6" w:rsidRPr="009A0770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>сердечно</w:t>
      </w:r>
      <w:r w:rsidR="000328A6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 xml:space="preserve"> - </w:t>
      </w:r>
      <w:r w:rsidR="000328A6" w:rsidRPr="009A0770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>сосудистая</w:t>
      </w:r>
      <w:r w:rsidR="00280197" w:rsidRPr="009A0770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 xml:space="preserve"> хирургия. </w:t>
      </w:r>
      <w:r w:rsidR="00280197" w:rsidRPr="000328A6">
        <w:rPr>
          <w:rFonts w:ascii="Times New Roman" w:hAnsi="Times New Roman"/>
          <w:color w:val="000000"/>
          <w:spacing w:val="-2"/>
          <w:w w:val="104"/>
          <w:sz w:val="28"/>
          <w:szCs w:val="28"/>
          <w:lang w:val="en-US"/>
        </w:rPr>
        <w:t xml:space="preserve">1993. № 2. </w:t>
      </w:r>
      <w:r w:rsidR="00280197" w:rsidRPr="009A0770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>С</w:t>
      </w:r>
      <w:r w:rsidR="00280197" w:rsidRPr="000328A6">
        <w:rPr>
          <w:rFonts w:ascii="Times New Roman" w:hAnsi="Times New Roman"/>
          <w:color w:val="000000"/>
          <w:spacing w:val="-2"/>
          <w:w w:val="104"/>
          <w:sz w:val="28"/>
          <w:szCs w:val="28"/>
          <w:lang w:val="en-US"/>
        </w:rPr>
        <w:t>. 38-41.</w:t>
      </w:r>
    </w:p>
    <w:p w:rsidR="00881F01" w:rsidRPr="009A0770" w:rsidRDefault="000328A6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328A6">
        <w:rPr>
          <w:rFonts w:ascii="Times New Roman" w:hAnsi="Times New Roman"/>
          <w:sz w:val="28"/>
          <w:szCs w:val="28"/>
          <w:lang w:val="en-US"/>
        </w:rPr>
        <w:t>9.</w:t>
      </w:r>
      <w:r w:rsidRPr="009A0770">
        <w:rPr>
          <w:rFonts w:ascii="Times New Roman" w:hAnsi="Times New Roman"/>
          <w:sz w:val="28"/>
          <w:szCs w:val="28"/>
          <w:lang w:val="en-US"/>
        </w:rPr>
        <w:t xml:space="preserve"> Knaus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 xml:space="preserve"> WA et al. APACHE </w:t>
      </w:r>
      <w:r w:rsidRPr="009A0770">
        <w:rPr>
          <w:rFonts w:ascii="Times New Roman" w:hAnsi="Times New Roman"/>
          <w:sz w:val="28"/>
          <w:szCs w:val="28"/>
          <w:lang w:val="en-US"/>
        </w:rPr>
        <w:t>II:</w:t>
      </w:r>
      <w:r w:rsidR="00881F01" w:rsidRPr="009A0770">
        <w:rPr>
          <w:rFonts w:ascii="Times New Roman" w:hAnsi="Times New Roman"/>
          <w:sz w:val="28"/>
          <w:szCs w:val="28"/>
          <w:lang w:val="en-US"/>
        </w:rPr>
        <w:t xml:space="preserve"> A severity of disease classification system. </w:t>
      </w:r>
      <w:r w:rsidR="00881F01" w:rsidRPr="000328A6">
        <w:rPr>
          <w:rFonts w:ascii="Times New Roman" w:hAnsi="Times New Roman"/>
          <w:iCs/>
          <w:sz w:val="28"/>
          <w:szCs w:val="28"/>
        </w:rPr>
        <w:t>Crit Care Med</w:t>
      </w:r>
      <w:r w:rsidR="00881F01" w:rsidRPr="009A0770">
        <w:rPr>
          <w:rFonts w:ascii="Times New Roman" w:hAnsi="Times New Roman"/>
          <w:sz w:val="28"/>
          <w:szCs w:val="28"/>
        </w:rPr>
        <w:t>. 1985;13:818-29.</w:t>
      </w:r>
    </w:p>
    <w:p w:rsidR="00B563E3" w:rsidRPr="009A0770" w:rsidRDefault="00B563E3" w:rsidP="00587BF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>10.</w:t>
      </w:r>
      <w:r w:rsidR="000328A6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 xml:space="preserve"> </w:t>
      </w:r>
      <w:r w:rsidR="00DA7F85" w:rsidRPr="009A0770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>Баиров Г.А. Неотложная хирургия детей. Л.: Медицина, 1973. —252 с.</w:t>
      </w:r>
    </w:p>
    <w:p w:rsidR="00B65936" w:rsidRPr="009A0770" w:rsidRDefault="00B563E3" w:rsidP="00E16BE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A0770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>11.</w:t>
      </w:r>
      <w:r w:rsidR="000328A6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 xml:space="preserve"> </w:t>
      </w:r>
      <w:r w:rsidR="00DA7F85" w:rsidRPr="009A0770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>Бельских А.Н., Тулупов А.Н., Попов В.И. Экстракорпоральная коррекция нарушений агрегатного состояния крови у больных с острыми инфекционными деструкциями легких</w:t>
      </w:r>
      <w:r w:rsidR="000328A6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 xml:space="preserve"> и плевры // Грудная и сердечно - </w:t>
      </w:r>
      <w:r w:rsidR="00DA7F85" w:rsidRPr="009A0770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>сосудистая хирур</w:t>
      </w:r>
      <w:r w:rsidR="00DA7F85" w:rsidRPr="009A0770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softHyphen/>
        <w:t>гия. 1993. № 3. С. 47-49.</w:t>
      </w:r>
      <w:bookmarkStart w:id="0" w:name="_GoBack"/>
      <w:bookmarkEnd w:id="0"/>
    </w:p>
    <w:sectPr w:rsidR="00B65936" w:rsidRPr="009A0770" w:rsidSect="007D03A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7D" w:rsidRDefault="0021157D" w:rsidP="007D03A7">
      <w:pPr>
        <w:spacing w:after="0" w:line="240" w:lineRule="auto"/>
      </w:pPr>
      <w:r>
        <w:separator/>
      </w:r>
    </w:p>
  </w:endnote>
  <w:endnote w:type="continuationSeparator" w:id="0">
    <w:p w:rsidR="0021157D" w:rsidRDefault="0021157D" w:rsidP="007D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A7" w:rsidRDefault="007D03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BE0">
      <w:rPr>
        <w:noProof/>
      </w:rPr>
      <w:t>1</w:t>
    </w:r>
    <w:r>
      <w:fldChar w:fldCharType="end"/>
    </w:r>
  </w:p>
  <w:p w:rsidR="007D03A7" w:rsidRDefault="007D03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7D" w:rsidRDefault="0021157D" w:rsidP="007D03A7">
      <w:pPr>
        <w:spacing w:after="0" w:line="240" w:lineRule="auto"/>
      </w:pPr>
      <w:r>
        <w:separator/>
      </w:r>
    </w:p>
  </w:footnote>
  <w:footnote w:type="continuationSeparator" w:id="0">
    <w:p w:rsidR="0021157D" w:rsidRDefault="0021157D" w:rsidP="007D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E5C6E"/>
    <w:multiLevelType w:val="hybridMultilevel"/>
    <w:tmpl w:val="9BDE2D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2634E"/>
    <w:multiLevelType w:val="hybridMultilevel"/>
    <w:tmpl w:val="DCEE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936"/>
    <w:rsid w:val="000328A6"/>
    <w:rsid w:val="00044D5E"/>
    <w:rsid w:val="00047AD0"/>
    <w:rsid w:val="00087C44"/>
    <w:rsid w:val="00091732"/>
    <w:rsid w:val="000E7692"/>
    <w:rsid w:val="00174FF1"/>
    <w:rsid w:val="0017677A"/>
    <w:rsid w:val="001E2D0E"/>
    <w:rsid w:val="001E4F82"/>
    <w:rsid w:val="00205984"/>
    <w:rsid w:val="0021157D"/>
    <w:rsid w:val="0022530D"/>
    <w:rsid w:val="00280197"/>
    <w:rsid w:val="002F190E"/>
    <w:rsid w:val="00310B81"/>
    <w:rsid w:val="00357AD9"/>
    <w:rsid w:val="00364391"/>
    <w:rsid w:val="003D27A4"/>
    <w:rsid w:val="0043546C"/>
    <w:rsid w:val="0043577E"/>
    <w:rsid w:val="004361B9"/>
    <w:rsid w:val="00446C87"/>
    <w:rsid w:val="00504A8B"/>
    <w:rsid w:val="00587BF3"/>
    <w:rsid w:val="005D5F33"/>
    <w:rsid w:val="00675A98"/>
    <w:rsid w:val="006A753F"/>
    <w:rsid w:val="00754673"/>
    <w:rsid w:val="007D03A7"/>
    <w:rsid w:val="007F64F9"/>
    <w:rsid w:val="00850F8C"/>
    <w:rsid w:val="0087542E"/>
    <w:rsid w:val="00881F01"/>
    <w:rsid w:val="008C7CEE"/>
    <w:rsid w:val="00924691"/>
    <w:rsid w:val="00930827"/>
    <w:rsid w:val="009A0770"/>
    <w:rsid w:val="009B29D4"/>
    <w:rsid w:val="009C7B00"/>
    <w:rsid w:val="009E4C7E"/>
    <w:rsid w:val="00A33038"/>
    <w:rsid w:val="00A8735E"/>
    <w:rsid w:val="00A91D9F"/>
    <w:rsid w:val="00AB48CA"/>
    <w:rsid w:val="00AC1C0F"/>
    <w:rsid w:val="00B40B92"/>
    <w:rsid w:val="00B4425D"/>
    <w:rsid w:val="00B563E3"/>
    <w:rsid w:val="00B64B10"/>
    <w:rsid w:val="00B65329"/>
    <w:rsid w:val="00B65936"/>
    <w:rsid w:val="00B70438"/>
    <w:rsid w:val="00C573B0"/>
    <w:rsid w:val="00C80E75"/>
    <w:rsid w:val="00CF2D8E"/>
    <w:rsid w:val="00D06F4B"/>
    <w:rsid w:val="00D205B9"/>
    <w:rsid w:val="00D42C74"/>
    <w:rsid w:val="00D47AC9"/>
    <w:rsid w:val="00DA30E1"/>
    <w:rsid w:val="00DA7F85"/>
    <w:rsid w:val="00DB5EF1"/>
    <w:rsid w:val="00E16BE0"/>
    <w:rsid w:val="00E80FE4"/>
    <w:rsid w:val="00F03EFE"/>
    <w:rsid w:val="00F37F09"/>
    <w:rsid w:val="00F721FD"/>
    <w:rsid w:val="00FB75CB"/>
    <w:rsid w:val="00FC34D4"/>
    <w:rsid w:val="00FD347C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27A00A-79FB-4FC9-AC0A-2AB1B334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3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7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48CA"/>
    <w:pPr>
      <w:spacing w:after="0" w:line="240" w:lineRule="auto"/>
      <w:outlineLvl w:val="1"/>
    </w:pPr>
    <w:rPr>
      <w:rFonts w:ascii="Times New Roman" w:hAnsi="Times New Roman"/>
      <w:color w:val="0266CB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659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B65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A33038"/>
    <w:pPr>
      <w:spacing w:before="100" w:beforeAutospacing="1" w:after="100" w:afterAutospacing="1" w:line="240" w:lineRule="auto"/>
      <w:ind w:left="100" w:right="100"/>
      <w:jc w:val="both"/>
    </w:pPr>
    <w:rPr>
      <w:rFonts w:ascii="Verdana" w:hAnsi="Verdana"/>
      <w:color w:val="29166F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48CA"/>
    <w:rPr>
      <w:rFonts w:ascii="Times New Roman" w:eastAsia="Times New Roman" w:hAnsi="Times New Roman"/>
      <w:color w:val="0266CB"/>
      <w:sz w:val="36"/>
      <w:szCs w:val="36"/>
    </w:rPr>
  </w:style>
  <w:style w:type="paragraph" w:styleId="a3">
    <w:name w:val="Normal (Web)"/>
    <w:basedOn w:val="a"/>
    <w:uiPriority w:val="99"/>
    <w:unhideWhenUsed/>
    <w:rsid w:val="00AB48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B48CA"/>
    <w:rPr>
      <w:b/>
      <w:bCs/>
    </w:rPr>
  </w:style>
  <w:style w:type="paragraph" w:styleId="3">
    <w:name w:val="Body Text 3"/>
    <w:basedOn w:val="a"/>
    <w:link w:val="30"/>
    <w:rsid w:val="0043546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43546C"/>
    <w:rPr>
      <w:rFonts w:ascii="Times New Roman" w:eastAsia="Times New Roman" w:hAnsi="Times New Roman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43546C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43546C"/>
    <w:rPr>
      <w:rFonts w:eastAsia="Times New Roman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7D03A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7D03A7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D03A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D03A7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7F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F37F09"/>
    <w:rPr>
      <w:strike w:val="0"/>
      <w:dstrike w:val="0"/>
      <w:color w:val="993333"/>
      <w:u w:val="none"/>
      <w:effect w:val="none"/>
      <w:bdr w:val="none" w:sz="0" w:space="0" w:color="auto" w:frame="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7F0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F37F0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7F0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F37F09"/>
    <w:rPr>
      <w:rFonts w:ascii="Arial" w:eastAsia="Times New Roman" w:hAnsi="Arial" w:cs="Arial"/>
      <w:vanish/>
      <w:sz w:val="16"/>
      <w:szCs w:val="16"/>
    </w:rPr>
  </w:style>
  <w:style w:type="table" w:styleId="ac">
    <w:name w:val="Table Grid"/>
    <w:basedOn w:val="a1"/>
    <w:uiPriority w:val="59"/>
    <w:rsid w:val="009308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364391"/>
    <w:pPr>
      <w:spacing w:before="60" w:after="60" w:line="216" w:lineRule="auto"/>
      <w:jc w:val="center"/>
    </w:pPr>
    <w:rPr>
      <w:rFonts w:ascii="Times New Roman" w:hAnsi="Times New Roman"/>
      <w:b/>
      <w:bCs/>
      <w:i/>
      <w:iCs/>
      <w:spacing w:val="10"/>
      <w:sz w:val="24"/>
      <w:szCs w:val="24"/>
    </w:rPr>
  </w:style>
  <w:style w:type="paragraph" w:customStyle="1" w:styleId="style1">
    <w:name w:val="style1"/>
    <w:basedOn w:val="a"/>
    <w:rsid w:val="003643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</dc:creator>
  <cp:keywords/>
  <cp:lastModifiedBy>Irina</cp:lastModifiedBy>
  <cp:revision>2</cp:revision>
  <cp:lastPrinted>2009-05-08T18:10:00Z</cp:lastPrinted>
  <dcterms:created xsi:type="dcterms:W3CDTF">2014-09-04T21:35:00Z</dcterms:created>
  <dcterms:modified xsi:type="dcterms:W3CDTF">2014-09-04T21:35:00Z</dcterms:modified>
</cp:coreProperties>
</file>