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D2" w:rsidRDefault="003C6A1D">
      <w:pPr>
        <w:pStyle w:val="1"/>
        <w:jc w:val="center"/>
      </w:pPr>
      <w:r>
        <w:t>Радищев a. - Художественное своеобразие путешествия из петербурга в москву</w:t>
      </w:r>
    </w:p>
    <w:p w:rsidR="00204DD2" w:rsidRPr="003C6A1D" w:rsidRDefault="003C6A1D">
      <w:pPr>
        <w:pStyle w:val="a3"/>
      </w:pPr>
      <w:r>
        <w:t>    Я взглянул окрест меня -</w:t>
      </w:r>
      <w:r>
        <w:br/>
        <w:t>    душа моя страданиями человечества уязвлена стала. А. Н. Радищев</w:t>
      </w:r>
      <w:r>
        <w:br/>
        <w:t>    Александр Николаевич Радищев - легендарная фигура, особенно для русской революционной интеллигенции XIX века. В его взглядах на русское общество видели радикальный гуманизм и глубину раскрытия социальных проблем. Имя Радищева для многих поколений русских читателей окружено ореолом мученичества. Это связано с историей создания книги “Путешествие из Петербурга в Москву”, над которой писатель работал около десяти лет.</w:t>
      </w:r>
      <w:r>
        <w:br/>
        <w:t>    Направленная против царизма и помещичье-крепостнического строя, книга эта вызвала гневную реакцию царствующей тогда Екатерины II. Прочитав “Путешествие”, императрица пришла в негодование и написала в примечаниях'. “Надежды полагает на бунт мужиков... Царям грозится плахою... Он бунтовщик хуже Пугачева”. Радищева вскоре после выхода книги арестовали и заключили в Петропавловскую крепость, а потом сослали в Сибирь, в Илимский острог.</w:t>
      </w:r>
      <w:r>
        <w:br/>
        <w:t>    После революции 1917 года литературоведы-марксисты увидели в Радищеве зачинателя социализма в России, но в этих суждениях они шли по стопам В.И. Ленина, который поставил Радищева “первым в ряду русских революционеров, вызывающим у русского народа чувство национальной гордости”.</w:t>
      </w:r>
      <w:r>
        <w:br/>
        <w:t>    А.Н.Радищев писал стихи, поэмы, сочинил философский трактат “О Человеке, о его смертности и бессмертии”, но в памяти потомков он остался всего лишь автором “Путешествия из Петербурга в Москву”. Надо отметить, что это сочинение получило весьма нелестную характеристику А.С.Пушкина, который написал, что оно “причина его несчастья и славы, есть очень посредственное произведение, не говоря даже о варварском слоге”.</w:t>
      </w:r>
      <w:r>
        <w:br/>
        <w:t>    Эпиграфом к своей книге писатель взял стих из Тредиаковского, несколько видоизменив его. “Чудище обло, озорно, огромно, стозевно и лаяй”. У Тредиаковского описываются мучения порочных людей в загробном мире. Это описание заканчивается тем, что цари-деспоты, смотревшиеся в зеркало, которое показывало “мерзость их пороков”, выглядели в нем страшнее разных адских чудовищ. Таким чудовищем и представляет Радищев самодержавно-крепостнический строй России своего времени.</w:t>
      </w:r>
      <w:r>
        <w:br/>
        <w:t>    Писатель страстно желал сказать правду о недостатках своей страны, оружием художественного слова бороться против царящего зла. Поставив себе такую задачу, Радищев показывает жизнь разных слоев общества, говорит об административном произволе, о неправосудии, о всевозможных злоупотреблениях вельмож, чиновников и помещиков.</w:t>
      </w:r>
      <w:r>
        <w:br/>
        <w:t>    Недостатком книги, безусловно, является то, что она представляет собой собрание разрозненных фрагментов, связанных между собой лишь названиями городов и деревень, мимо которых следует путешественник. Чувствуется большое влияние французских просветителей, провозгласивших идеи равенства и братства. Основная направленность произведения - тенденциозная критика существующего жизненного уклада в России.</w:t>
      </w:r>
      <w:r>
        <w:br/>
        <w:t>    В “Путешествии” Радищева мы видим картины жизни крепостного крестьянства. В главе “Пешки”, описывая избу, одежду, обувь крестьян, Радищев показывает нищету народа и гневно восклицает: “Алчность дворянства, грабеж, мучительство - вот что довело крестьян до такого состояния...” О том, как крестьянин работает, каков его труд, писатель рассказывает в главе “Любани”. Шесть дней в неделю крестьянин работает на барина. Для обработки своей пашни остаются крестьянину одни праздники да ночи. После разговора с крестьянином автор восклицает: “Страшись, помещик жестокосердный, на челе каждого из твоих крестьян вижу твое осуждение”.</w:t>
      </w:r>
      <w:r>
        <w:br/>
        <w:t>    Картину эксплуатации крестьян помещиками рисует Радищев в главе “Вышний Волочок”. Здесь рассказывается о помещике, который отнял у крестьян все их земли и заставил работать на себя круглый год. “Варвар! Недостоин ты носить имя гражданина”, - восклицает, обращаясь к помещику, писатель.</w:t>
      </w:r>
      <w:r>
        <w:br/>
        <w:t>    В главе “Медное” описывается продажа крестьян с публичного торга. Вот продают старика 75 лет, вынесшего на своих плечах с поля битвы раненого отца капитана Г., который теперь его и продает; старуху, жену старика, кормилицу и няньку. Женщину - кормилицу барина^ ее дочь с младенцем и мужем. И всей этой семье грозит опасность быть распроданной в разные руки. Радищев заканчивает тяжелое описание продажи утверждением, что свободы нужно ждать не от помещиков, а “от самой тяжести порабощения”.</w:t>
      </w:r>
      <w:r>
        <w:br/>
        <w:t>    Автор говорит о развращающем влиянии крепостного права на помещиков. Отдельные порядочные люди, изредка встречающиеся среди помещиков, ничего не могут сделать, считает он. так как весь строй против них Исправить положение в стране может только революция.</w:t>
      </w:r>
      <w:r>
        <w:br/>
        <w:t>    Призыв к революции звучит как основной мотив в книге Радищева. пронизывает все ее содержание. В главе “Городня” автор говорит не только о своем твердом убеждении, что народная революция произойдет, но и о том, что у победившего народа появится своя собственная народная культура Для Радищева источник зла - самодержавие, для писателя не может быть доброго царя, так как неограниченная царская власть неизбежно развращает ее носителей. С негодованием и возмущением говорит о царской власти писатель в главе “Спасская Полесть” и в оде “Вольность”, которую Радищев помещает в книг) наряду со “Словом о Ломоносове”, что вызывало недоумение у литераторов-профессионалов.</w:t>
      </w:r>
      <w:r>
        <w:br/>
        <w:t>    Достоевский по поводу стиля Радищева говорил, что “обрывки и кончики мыслей” у него соседствуют с вольными переводами французских просветителей. Это настоящий приговор художественному достоинству произведения.</w:t>
      </w:r>
      <w:r>
        <w:br/>
        <w:t>    Большой интерес представляет мнение проф. В.В.Виноградова, знатока истории русского литературного языка. Он писал: “Радищев, “западник” до мозга костей по своим убеждениям, по образованию, по всей культуре мышления, в то же время с гениальным прозрением для выражения своих мыслей - в прозе и стихах - обращается к сокровищнице народного творчества и народного языка... Но эта линия в литературе была еще слабо продвинута, а потому Радищев - только зачинатель того процесса, который свое завершение нашел в Пушкине”,</w:t>
      </w:r>
      <w:bookmarkStart w:id="0" w:name="_GoBack"/>
      <w:bookmarkEnd w:id="0"/>
    </w:p>
    <w:sectPr w:rsidR="00204DD2" w:rsidRPr="003C6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A1D"/>
    <w:rsid w:val="000F378C"/>
    <w:rsid w:val="00204DD2"/>
    <w:rsid w:val="003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62EDF-F669-454F-9289-EC38BB8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5124</Characters>
  <Application>Microsoft Office Word</Application>
  <DocSecurity>0</DocSecurity>
  <Lines>42</Lines>
  <Paragraphs>12</Paragraphs>
  <ScaleCrop>false</ScaleCrop>
  <Company>diakov.net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Радищев a. - Художественное своеобразие путешествия из петербурга в москву</dc:title>
  <dc:subject/>
  <dc:creator>Irina</dc:creator>
  <cp:keywords/>
  <dc:description/>
  <cp:lastModifiedBy>Irina</cp:lastModifiedBy>
  <cp:revision>2</cp:revision>
  <dcterms:created xsi:type="dcterms:W3CDTF">2014-07-12T20:22:00Z</dcterms:created>
  <dcterms:modified xsi:type="dcterms:W3CDTF">2014-07-12T20:22:00Z</dcterms:modified>
</cp:coreProperties>
</file>