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919" w:rsidRDefault="00285919">
      <w:pPr>
        <w:pStyle w:val="a6"/>
      </w:pPr>
    </w:p>
    <w:p w:rsidR="004C6D70" w:rsidRPr="004C6D70" w:rsidRDefault="004C6D70">
      <w:pPr>
        <w:pStyle w:val="a6"/>
      </w:pPr>
      <w:r w:rsidRPr="004C6D70">
        <w:t>Оглавление</w:t>
      </w:r>
    </w:p>
    <w:p w:rsidR="00A5007F" w:rsidRPr="008B073A" w:rsidRDefault="004C6D70">
      <w:pPr>
        <w:pStyle w:val="11"/>
        <w:tabs>
          <w:tab w:val="right" w:leader="dot" w:pos="9345"/>
        </w:tabs>
        <w:rPr>
          <w:rFonts w:ascii="Calibri" w:eastAsia="Times New Roman" w:hAnsi="Calibri"/>
          <w:noProof/>
          <w:sz w:val="28"/>
          <w:szCs w:val="28"/>
          <w:lang w:eastAsia="ru-RU"/>
        </w:rPr>
      </w:pPr>
      <w:r w:rsidRPr="008B073A">
        <w:rPr>
          <w:sz w:val="28"/>
          <w:szCs w:val="28"/>
        </w:rPr>
        <w:fldChar w:fldCharType="begin"/>
      </w:r>
      <w:r w:rsidRPr="008B073A">
        <w:rPr>
          <w:sz w:val="28"/>
          <w:szCs w:val="28"/>
        </w:rPr>
        <w:instrText xml:space="preserve"> TOC \o "1-3" \h \z \u </w:instrText>
      </w:r>
      <w:r w:rsidRPr="008B073A">
        <w:rPr>
          <w:sz w:val="28"/>
          <w:szCs w:val="28"/>
        </w:rPr>
        <w:fldChar w:fldCharType="separate"/>
      </w:r>
      <w:hyperlink w:anchor="_Toc272956706" w:history="1">
        <w:r w:rsidR="00A5007F" w:rsidRPr="008B073A">
          <w:rPr>
            <w:rStyle w:val="a7"/>
            <w:noProof/>
            <w:sz w:val="28"/>
            <w:szCs w:val="28"/>
          </w:rPr>
          <w:t>Введение</w:t>
        </w:r>
        <w:r w:rsidR="00A5007F" w:rsidRPr="008B073A">
          <w:rPr>
            <w:noProof/>
            <w:webHidden/>
            <w:sz w:val="28"/>
            <w:szCs w:val="28"/>
          </w:rPr>
          <w:tab/>
        </w:r>
        <w:r w:rsidR="00A5007F" w:rsidRPr="008B073A">
          <w:rPr>
            <w:noProof/>
            <w:webHidden/>
            <w:sz w:val="28"/>
            <w:szCs w:val="28"/>
          </w:rPr>
          <w:fldChar w:fldCharType="begin"/>
        </w:r>
        <w:r w:rsidR="00A5007F" w:rsidRPr="008B073A">
          <w:rPr>
            <w:noProof/>
            <w:webHidden/>
            <w:sz w:val="28"/>
            <w:szCs w:val="28"/>
          </w:rPr>
          <w:instrText xml:space="preserve"> PAGEREF _Toc272956706 \h </w:instrText>
        </w:r>
        <w:r w:rsidR="00A5007F" w:rsidRPr="008B073A">
          <w:rPr>
            <w:noProof/>
            <w:webHidden/>
            <w:sz w:val="28"/>
            <w:szCs w:val="28"/>
          </w:rPr>
        </w:r>
        <w:r w:rsidR="00A5007F" w:rsidRPr="008B073A">
          <w:rPr>
            <w:noProof/>
            <w:webHidden/>
            <w:sz w:val="28"/>
            <w:szCs w:val="28"/>
          </w:rPr>
          <w:fldChar w:fldCharType="separate"/>
        </w:r>
        <w:r w:rsidR="008B073A">
          <w:rPr>
            <w:noProof/>
            <w:webHidden/>
            <w:sz w:val="28"/>
            <w:szCs w:val="28"/>
          </w:rPr>
          <w:t>2</w:t>
        </w:r>
        <w:r w:rsidR="00A5007F" w:rsidRPr="008B073A">
          <w:rPr>
            <w:noProof/>
            <w:webHidden/>
            <w:sz w:val="28"/>
            <w:szCs w:val="28"/>
          </w:rPr>
          <w:fldChar w:fldCharType="end"/>
        </w:r>
      </w:hyperlink>
    </w:p>
    <w:p w:rsidR="00A5007F" w:rsidRPr="008B073A" w:rsidRDefault="009A41B0">
      <w:pPr>
        <w:pStyle w:val="11"/>
        <w:tabs>
          <w:tab w:val="left" w:pos="440"/>
          <w:tab w:val="right" w:leader="dot" w:pos="9345"/>
        </w:tabs>
        <w:rPr>
          <w:rFonts w:ascii="Calibri" w:eastAsia="Times New Roman" w:hAnsi="Calibri"/>
          <w:noProof/>
          <w:sz w:val="28"/>
          <w:szCs w:val="28"/>
          <w:lang w:eastAsia="ru-RU"/>
        </w:rPr>
      </w:pPr>
      <w:hyperlink w:anchor="_Toc272956707" w:history="1">
        <w:r w:rsidR="00A5007F" w:rsidRPr="008B073A">
          <w:rPr>
            <w:rStyle w:val="a7"/>
            <w:noProof/>
            <w:sz w:val="28"/>
            <w:szCs w:val="28"/>
          </w:rPr>
          <w:t>1.</w:t>
        </w:r>
        <w:r w:rsidR="00A5007F" w:rsidRPr="008B073A">
          <w:rPr>
            <w:rFonts w:ascii="Calibri" w:eastAsia="Times New Roman" w:hAnsi="Calibri"/>
            <w:noProof/>
            <w:sz w:val="28"/>
            <w:szCs w:val="28"/>
            <w:lang w:eastAsia="ru-RU"/>
          </w:rPr>
          <w:tab/>
        </w:r>
        <w:r w:rsidR="00A5007F" w:rsidRPr="008B073A">
          <w:rPr>
            <w:rStyle w:val="a7"/>
            <w:noProof/>
            <w:sz w:val="28"/>
            <w:szCs w:val="28"/>
          </w:rPr>
          <w:t>Цели управления денежными активами.</w:t>
        </w:r>
        <w:r w:rsidR="00A5007F" w:rsidRPr="008B073A">
          <w:rPr>
            <w:noProof/>
            <w:webHidden/>
            <w:sz w:val="28"/>
            <w:szCs w:val="28"/>
          </w:rPr>
          <w:tab/>
        </w:r>
        <w:r w:rsidR="00A5007F" w:rsidRPr="008B073A">
          <w:rPr>
            <w:noProof/>
            <w:webHidden/>
            <w:sz w:val="28"/>
            <w:szCs w:val="28"/>
          </w:rPr>
          <w:fldChar w:fldCharType="begin"/>
        </w:r>
        <w:r w:rsidR="00A5007F" w:rsidRPr="008B073A">
          <w:rPr>
            <w:noProof/>
            <w:webHidden/>
            <w:sz w:val="28"/>
            <w:szCs w:val="28"/>
          </w:rPr>
          <w:instrText xml:space="preserve"> PAGEREF _Toc272956707 \h </w:instrText>
        </w:r>
        <w:r w:rsidR="00A5007F" w:rsidRPr="008B073A">
          <w:rPr>
            <w:noProof/>
            <w:webHidden/>
            <w:sz w:val="28"/>
            <w:szCs w:val="28"/>
          </w:rPr>
        </w:r>
        <w:r w:rsidR="00A5007F" w:rsidRPr="008B073A">
          <w:rPr>
            <w:noProof/>
            <w:webHidden/>
            <w:sz w:val="28"/>
            <w:szCs w:val="28"/>
          </w:rPr>
          <w:fldChar w:fldCharType="separate"/>
        </w:r>
        <w:r w:rsidR="008B073A">
          <w:rPr>
            <w:noProof/>
            <w:webHidden/>
            <w:sz w:val="28"/>
            <w:szCs w:val="28"/>
          </w:rPr>
          <w:t>3</w:t>
        </w:r>
        <w:r w:rsidR="00A5007F" w:rsidRPr="008B073A">
          <w:rPr>
            <w:noProof/>
            <w:webHidden/>
            <w:sz w:val="28"/>
            <w:szCs w:val="28"/>
          </w:rPr>
          <w:fldChar w:fldCharType="end"/>
        </w:r>
      </w:hyperlink>
    </w:p>
    <w:p w:rsidR="00A5007F" w:rsidRPr="008B073A" w:rsidRDefault="009A41B0">
      <w:pPr>
        <w:pStyle w:val="11"/>
        <w:tabs>
          <w:tab w:val="left" w:pos="440"/>
          <w:tab w:val="right" w:leader="dot" w:pos="9345"/>
        </w:tabs>
        <w:rPr>
          <w:rFonts w:ascii="Calibri" w:eastAsia="Times New Roman" w:hAnsi="Calibri"/>
          <w:noProof/>
          <w:sz w:val="28"/>
          <w:szCs w:val="28"/>
          <w:lang w:eastAsia="ru-RU"/>
        </w:rPr>
      </w:pPr>
      <w:hyperlink w:anchor="_Toc272956708" w:history="1">
        <w:r w:rsidR="00A5007F" w:rsidRPr="008B073A">
          <w:rPr>
            <w:rStyle w:val="a7"/>
            <w:noProof/>
            <w:sz w:val="28"/>
            <w:szCs w:val="28"/>
          </w:rPr>
          <w:t>2.</w:t>
        </w:r>
        <w:r w:rsidR="00A5007F" w:rsidRPr="008B073A">
          <w:rPr>
            <w:rFonts w:ascii="Calibri" w:eastAsia="Times New Roman" w:hAnsi="Calibri"/>
            <w:noProof/>
            <w:sz w:val="28"/>
            <w:szCs w:val="28"/>
            <w:lang w:eastAsia="ru-RU"/>
          </w:rPr>
          <w:tab/>
        </w:r>
        <w:r w:rsidR="00A5007F" w:rsidRPr="008B073A">
          <w:rPr>
            <w:rStyle w:val="a7"/>
            <w:noProof/>
            <w:sz w:val="28"/>
            <w:szCs w:val="28"/>
          </w:rPr>
          <w:t>Группы денежных остатков предприятия.</w:t>
        </w:r>
        <w:r w:rsidR="00A5007F" w:rsidRPr="008B073A">
          <w:rPr>
            <w:noProof/>
            <w:webHidden/>
            <w:sz w:val="28"/>
            <w:szCs w:val="28"/>
          </w:rPr>
          <w:tab/>
        </w:r>
        <w:r w:rsidR="00A5007F" w:rsidRPr="008B073A">
          <w:rPr>
            <w:noProof/>
            <w:webHidden/>
            <w:sz w:val="28"/>
            <w:szCs w:val="28"/>
          </w:rPr>
          <w:fldChar w:fldCharType="begin"/>
        </w:r>
        <w:r w:rsidR="00A5007F" w:rsidRPr="008B073A">
          <w:rPr>
            <w:noProof/>
            <w:webHidden/>
            <w:sz w:val="28"/>
            <w:szCs w:val="28"/>
          </w:rPr>
          <w:instrText xml:space="preserve"> PAGEREF _Toc272956708 \h </w:instrText>
        </w:r>
        <w:r w:rsidR="00A5007F" w:rsidRPr="008B073A">
          <w:rPr>
            <w:noProof/>
            <w:webHidden/>
            <w:sz w:val="28"/>
            <w:szCs w:val="28"/>
          </w:rPr>
        </w:r>
        <w:r w:rsidR="00A5007F" w:rsidRPr="008B073A">
          <w:rPr>
            <w:noProof/>
            <w:webHidden/>
            <w:sz w:val="28"/>
            <w:szCs w:val="28"/>
          </w:rPr>
          <w:fldChar w:fldCharType="separate"/>
        </w:r>
        <w:r w:rsidR="008B073A">
          <w:rPr>
            <w:noProof/>
            <w:webHidden/>
            <w:sz w:val="28"/>
            <w:szCs w:val="28"/>
          </w:rPr>
          <w:t>3</w:t>
        </w:r>
        <w:r w:rsidR="00A5007F" w:rsidRPr="008B073A">
          <w:rPr>
            <w:noProof/>
            <w:webHidden/>
            <w:sz w:val="28"/>
            <w:szCs w:val="28"/>
          </w:rPr>
          <w:fldChar w:fldCharType="end"/>
        </w:r>
      </w:hyperlink>
    </w:p>
    <w:p w:rsidR="00A5007F" w:rsidRPr="008B073A" w:rsidRDefault="009A41B0">
      <w:pPr>
        <w:pStyle w:val="11"/>
        <w:tabs>
          <w:tab w:val="left" w:pos="440"/>
          <w:tab w:val="right" w:leader="dot" w:pos="9345"/>
        </w:tabs>
        <w:rPr>
          <w:rFonts w:ascii="Calibri" w:eastAsia="Times New Roman" w:hAnsi="Calibri"/>
          <w:noProof/>
          <w:sz w:val="28"/>
          <w:szCs w:val="28"/>
          <w:lang w:eastAsia="ru-RU"/>
        </w:rPr>
      </w:pPr>
      <w:hyperlink w:anchor="_Toc272956709" w:history="1">
        <w:r w:rsidR="00A5007F" w:rsidRPr="008B073A">
          <w:rPr>
            <w:rStyle w:val="a7"/>
            <w:noProof/>
            <w:sz w:val="28"/>
            <w:szCs w:val="28"/>
          </w:rPr>
          <w:t>3.</w:t>
        </w:r>
        <w:r w:rsidR="00A5007F" w:rsidRPr="008B073A">
          <w:rPr>
            <w:rFonts w:ascii="Calibri" w:eastAsia="Times New Roman" w:hAnsi="Calibri"/>
            <w:noProof/>
            <w:sz w:val="28"/>
            <w:szCs w:val="28"/>
            <w:lang w:eastAsia="ru-RU"/>
          </w:rPr>
          <w:tab/>
        </w:r>
        <w:r w:rsidR="00A5007F" w:rsidRPr="008B073A">
          <w:rPr>
            <w:rStyle w:val="a7"/>
            <w:noProof/>
            <w:sz w:val="28"/>
            <w:szCs w:val="28"/>
          </w:rPr>
          <w:t>Денежная политика предприятия</w:t>
        </w:r>
        <w:r w:rsidR="00A5007F" w:rsidRPr="008B073A">
          <w:rPr>
            <w:noProof/>
            <w:webHidden/>
            <w:sz w:val="28"/>
            <w:szCs w:val="28"/>
          </w:rPr>
          <w:tab/>
        </w:r>
        <w:r w:rsidR="00A5007F" w:rsidRPr="008B073A">
          <w:rPr>
            <w:noProof/>
            <w:webHidden/>
            <w:sz w:val="28"/>
            <w:szCs w:val="28"/>
          </w:rPr>
          <w:fldChar w:fldCharType="begin"/>
        </w:r>
        <w:r w:rsidR="00A5007F" w:rsidRPr="008B073A">
          <w:rPr>
            <w:noProof/>
            <w:webHidden/>
            <w:sz w:val="28"/>
            <w:szCs w:val="28"/>
          </w:rPr>
          <w:instrText xml:space="preserve"> PAGEREF _Toc272956709 \h </w:instrText>
        </w:r>
        <w:r w:rsidR="00A5007F" w:rsidRPr="008B073A">
          <w:rPr>
            <w:noProof/>
            <w:webHidden/>
            <w:sz w:val="28"/>
            <w:szCs w:val="28"/>
          </w:rPr>
        </w:r>
        <w:r w:rsidR="00A5007F" w:rsidRPr="008B073A">
          <w:rPr>
            <w:noProof/>
            <w:webHidden/>
            <w:sz w:val="28"/>
            <w:szCs w:val="28"/>
          </w:rPr>
          <w:fldChar w:fldCharType="separate"/>
        </w:r>
        <w:r w:rsidR="008B073A">
          <w:rPr>
            <w:noProof/>
            <w:webHidden/>
            <w:sz w:val="28"/>
            <w:szCs w:val="28"/>
          </w:rPr>
          <w:t>5</w:t>
        </w:r>
        <w:r w:rsidR="00A5007F" w:rsidRPr="008B073A">
          <w:rPr>
            <w:noProof/>
            <w:webHidden/>
            <w:sz w:val="28"/>
            <w:szCs w:val="28"/>
          </w:rPr>
          <w:fldChar w:fldCharType="end"/>
        </w:r>
      </w:hyperlink>
    </w:p>
    <w:p w:rsidR="00A5007F" w:rsidRPr="008B073A" w:rsidRDefault="009A41B0">
      <w:pPr>
        <w:pStyle w:val="11"/>
        <w:tabs>
          <w:tab w:val="left" w:pos="440"/>
          <w:tab w:val="right" w:leader="dot" w:pos="9345"/>
        </w:tabs>
        <w:rPr>
          <w:rFonts w:ascii="Calibri" w:eastAsia="Times New Roman" w:hAnsi="Calibri"/>
          <w:noProof/>
          <w:sz w:val="28"/>
          <w:szCs w:val="28"/>
          <w:lang w:eastAsia="ru-RU"/>
        </w:rPr>
      </w:pPr>
      <w:hyperlink w:anchor="_Toc272956710" w:history="1">
        <w:r w:rsidR="00A5007F" w:rsidRPr="008B073A">
          <w:rPr>
            <w:rStyle w:val="a7"/>
            <w:noProof/>
            <w:sz w:val="28"/>
            <w:szCs w:val="28"/>
          </w:rPr>
          <w:t>4.</w:t>
        </w:r>
        <w:r w:rsidR="00A5007F" w:rsidRPr="008B073A">
          <w:rPr>
            <w:rFonts w:ascii="Calibri" w:eastAsia="Times New Roman" w:hAnsi="Calibri"/>
            <w:noProof/>
            <w:sz w:val="28"/>
            <w:szCs w:val="28"/>
            <w:lang w:eastAsia="ru-RU"/>
          </w:rPr>
          <w:tab/>
        </w:r>
        <w:r w:rsidR="00A5007F" w:rsidRPr="008B073A">
          <w:rPr>
            <w:rStyle w:val="a7"/>
            <w:noProof/>
            <w:sz w:val="28"/>
            <w:szCs w:val="28"/>
          </w:rPr>
          <w:t>Методы оценки движения денежных средств</w:t>
        </w:r>
        <w:r w:rsidR="00A5007F" w:rsidRPr="008B073A">
          <w:rPr>
            <w:noProof/>
            <w:webHidden/>
            <w:sz w:val="28"/>
            <w:szCs w:val="28"/>
          </w:rPr>
          <w:tab/>
        </w:r>
        <w:r w:rsidR="00A5007F" w:rsidRPr="008B073A">
          <w:rPr>
            <w:noProof/>
            <w:webHidden/>
            <w:sz w:val="28"/>
            <w:szCs w:val="28"/>
          </w:rPr>
          <w:fldChar w:fldCharType="begin"/>
        </w:r>
        <w:r w:rsidR="00A5007F" w:rsidRPr="008B073A">
          <w:rPr>
            <w:noProof/>
            <w:webHidden/>
            <w:sz w:val="28"/>
            <w:szCs w:val="28"/>
          </w:rPr>
          <w:instrText xml:space="preserve"> PAGEREF _Toc272956710 \h </w:instrText>
        </w:r>
        <w:r w:rsidR="00A5007F" w:rsidRPr="008B073A">
          <w:rPr>
            <w:noProof/>
            <w:webHidden/>
            <w:sz w:val="28"/>
            <w:szCs w:val="28"/>
          </w:rPr>
        </w:r>
        <w:r w:rsidR="00A5007F" w:rsidRPr="008B073A">
          <w:rPr>
            <w:noProof/>
            <w:webHidden/>
            <w:sz w:val="28"/>
            <w:szCs w:val="28"/>
          </w:rPr>
          <w:fldChar w:fldCharType="separate"/>
        </w:r>
        <w:r w:rsidR="008B073A">
          <w:rPr>
            <w:noProof/>
            <w:webHidden/>
            <w:sz w:val="28"/>
            <w:szCs w:val="28"/>
          </w:rPr>
          <w:t>7</w:t>
        </w:r>
        <w:r w:rsidR="00A5007F" w:rsidRPr="008B073A">
          <w:rPr>
            <w:noProof/>
            <w:webHidden/>
            <w:sz w:val="28"/>
            <w:szCs w:val="28"/>
          </w:rPr>
          <w:fldChar w:fldCharType="end"/>
        </w:r>
      </w:hyperlink>
    </w:p>
    <w:p w:rsidR="00A5007F" w:rsidRPr="008B073A" w:rsidRDefault="009A41B0">
      <w:pPr>
        <w:pStyle w:val="21"/>
        <w:tabs>
          <w:tab w:val="right" w:leader="dot" w:pos="9345"/>
        </w:tabs>
        <w:rPr>
          <w:rFonts w:ascii="Calibri" w:eastAsia="Times New Roman" w:hAnsi="Calibri"/>
          <w:noProof/>
          <w:sz w:val="28"/>
          <w:szCs w:val="28"/>
          <w:lang w:eastAsia="ru-RU"/>
        </w:rPr>
      </w:pPr>
      <w:hyperlink w:anchor="_Toc272956711" w:history="1">
        <w:r w:rsidR="00A5007F" w:rsidRPr="008B073A">
          <w:rPr>
            <w:rStyle w:val="a7"/>
            <w:noProof/>
            <w:sz w:val="28"/>
            <w:szCs w:val="28"/>
          </w:rPr>
          <w:t>4.1 Основополагающие принципы управления потоком денежных средств:</w:t>
        </w:r>
        <w:r w:rsidR="00A5007F" w:rsidRPr="008B073A">
          <w:rPr>
            <w:noProof/>
            <w:webHidden/>
            <w:sz w:val="28"/>
            <w:szCs w:val="28"/>
          </w:rPr>
          <w:tab/>
        </w:r>
        <w:r w:rsidR="00A5007F" w:rsidRPr="008B073A">
          <w:rPr>
            <w:noProof/>
            <w:webHidden/>
            <w:sz w:val="28"/>
            <w:szCs w:val="28"/>
          </w:rPr>
          <w:fldChar w:fldCharType="begin"/>
        </w:r>
        <w:r w:rsidR="00A5007F" w:rsidRPr="008B073A">
          <w:rPr>
            <w:noProof/>
            <w:webHidden/>
            <w:sz w:val="28"/>
            <w:szCs w:val="28"/>
          </w:rPr>
          <w:instrText xml:space="preserve"> PAGEREF _Toc272956711 \h </w:instrText>
        </w:r>
        <w:r w:rsidR="00A5007F" w:rsidRPr="008B073A">
          <w:rPr>
            <w:noProof/>
            <w:webHidden/>
            <w:sz w:val="28"/>
            <w:szCs w:val="28"/>
          </w:rPr>
        </w:r>
        <w:r w:rsidR="00A5007F" w:rsidRPr="008B073A">
          <w:rPr>
            <w:noProof/>
            <w:webHidden/>
            <w:sz w:val="28"/>
            <w:szCs w:val="28"/>
          </w:rPr>
          <w:fldChar w:fldCharType="separate"/>
        </w:r>
        <w:r w:rsidR="008B073A">
          <w:rPr>
            <w:noProof/>
            <w:webHidden/>
            <w:sz w:val="28"/>
            <w:szCs w:val="28"/>
          </w:rPr>
          <w:t>8</w:t>
        </w:r>
        <w:r w:rsidR="00A5007F" w:rsidRPr="008B073A">
          <w:rPr>
            <w:noProof/>
            <w:webHidden/>
            <w:sz w:val="28"/>
            <w:szCs w:val="28"/>
          </w:rPr>
          <w:fldChar w:fldCharType="end"/>
        </w:r>
      </w:hyperlink>
    </w:p>
    <w:p w:rsidR="00A5007F" w:rsidRPr="008B073A" w:rsidRDefault="009A41B0">
      <w:pPr>
        <w:pStyle w:val="11"/>
        <w:tabs>
          <w:tab w:val="left" w:pos="440"/>
          <w:tab w:val="right" w:leader="dot" w:pos="9345"/>
        </w:tabs>
        <w:rPr>
          <w:rFonts w:ascii="Calibri" w:eastAsia="Times New Roman" w:hAnsi="Calibri"/>
          <w:noProof/>
          <w:sz w:val="28"/>
          <w:szCs w:val="28"/>
          <w:lang w:eastAsia="ru-RU"/>
        </w:rPr>
      </w:pPr>
      <w:hyperlink w:anchor="_Toc272956712" w:history="1">
        <w:r w:rsidR="00A5007F" w:rsidRPr="008B073A">
          <w:rPr>
            <w:rStyle w:val="a7"/>
            <w:noProof/>
            <w:sz w:val="28"/>
            <w:szCs w:val="28"/>
          </w:rPr>
          <w:t>5.</w:t>
        </w:r>
        <w:r w:rsidR="00A5007F" w:rsidRPr="008B073A">
          <w:rPr>
            <w:rFonts w:ascii="Calibri" w:eastAsia="Times New Roman" w:hAnsi="Calibri"/>
            <w:noProof/>
            <w:sz w:val="28"/>
            <w:szCs w:val="28"/>
            <w:lang w:eastAsia="ru-RU"/>
          </w:rPr>
          <w:tab/>
        </w:r>
        <w:r w:rsidR="00A5007F" w:rsidRPr="008B073A">
          <w:rPr>
            <w:rStyle w:val="a7"/>
            <w:noProof/>
            <w:sz w:val="28"/>
            <w:szCs w:val="28"/>
          </w:rPr>
          <w:t>Оценка денежного потока предприятия</w:t>
        </w:r>
        <w:r w:rsidR="00A5007F" w:rsidRPr="008B073A">
          <w:rPr>
            <w:noProof/>
            <w:webHidden/>
            <w:sz w:val="28"/>
            <w:szCs w:val="28"/>
          </w:rPr>
          <w:tab/>
        </w:r>
        <w:r w:rsidR="00A5007F" w:rsidRPr="008B073A">
          <w:rPr>
            <w:noProof/>
            <w:webHidden/>
            <w:sz w:val="28"/>
            <w:szCs w:val="28"/>
          </w:rPr>
          <w:fldChar w:fldCharType="begin"/>
        </w:r>
        <w:r w:rsidR="00A5007F" w:rsidRPr="008B073A">
          <w:rPr>
            <w:noProof/>
            <w:webHidden/>
            <w:sz w:val="28"/>
            <w:szCs w:val="28"/>
          </w:rPr>
          <w:instrText xml:space="preserve"> PAGEREF _Toc272956712 \h </w:instrText>
        </w:r>
        <w:r w:rsidR="00A5007F" w:rsidRPr="008B073A">
          <w:rPr>
            <w:noProof/>
            <w:webHidden/>
            <w:sz w:val="28"/>
            <w:szCs w:val="28"/>
          </w:rPr>
        </w:r>
        <w:r w:rsidR="00A5007F" w:rsidRPr="008B073A">
          <w:rPr>
            <w:noProof/>
            <w:webHidden/>
            <w:sz w:val="28"/>
            <w:szCs w:val="28"/>
          </w:rPr>
          <w:fldChar w:fldCharType="separate"/>
        </w:r>
        <w:r w:rsidR="008B073A">
          <w:rPr>
            <w:noProof/>
            <w:webHidden/>
            <w:sz w:val="28"/>
            <w:szCs w:val="28"/>
          </w:rPr>
          <w:t>10</w:t>
        </w:r>
        <w:r w:rsidR="00A5007F" w:rsidRPr="008B073A">
          <w:rPr>
            <w:noProof/>
            <w:webHidden/>
            <w:sz w:val="28"/>
            <w:szCs w:val="28"/>
          </w:rPr>
          <w:fldChar w:fldCharType="end"/>
        </w:r>
      </w:hyperlink>
    </w:p>
    <w:p w:rsidR="00A5007F" w:rsidRPr="008B073A" w:rsidRDefault="009A41B0">
      <w:pPr>
        <w:pStyle w:val="11"/>
        <w:tabs>
          <w:tab w:val="left" w:pos="440"/>
          <w:tab w:val="right" w:leader="dot" w:pos="9345"/>
        </w:tabs>
        <w:rPr>
          <w:rFonts w:ascii="Calibri" w:eastAsia="Times New Roman" w:hAnsi="Calibri"/>
          <w:noProof/>
          <w:sz w:val="28"/>
          <w:szCs w:val="28"/>
          <w:lang w:eastAsia="ru-RU"/>
        </w:rPr>
      </w:pPr>
      <w:hyperlink w:anchor="_Toc272956713" w:history="1">
        <w:r w:rsidR="00A5007F" w:rsidRPr="008B073A">
          <w:rPr>
            <w:rStyle w:val="a7"/>
            <w:noProof/>
            <w:sz w:val="28"/>
            <w:szCs w:val="28"/>
          </w:rPr>
          <w:t>6.</w:t>
        </w:r>
        <w:r w:rsidR="00A5007F" w:rsidRPr="008B073A">
          <w:rPr>
            <w:rFonts w:ascii="Calibri" w:eastAsia="Times New Roman" w:hAnsi="Calibri"/>
            <w:noProof/>
            <w:sz w:val="28"/>
            <w:szCs w:val="28"/>
            <w:lang w:eastAsia="ru-RU"/>
          </w:rPr>
          <w:tab/>
        </w:r>
        <w:r w:rsidR="00A5007F" w:rsidRPr="008B073A">
          <w:rPr>
            <w:rStyle w:val="a7"/>
            <w:noProof/>
            <w:sz w:val="28"/>
            <w:szCs w:val="28"/>
          </w:rPr>
          <w:t>Оптимизация денежных средств</w:t>
        </w:r>
        <w:r w:rsidR="00A5007F" w:rsidRPr="008B073A">
          <w:rPr>
            <w:noProof/>
            <w:webHidden/>
            <w:sz w:val="28"/>
            <w:szCs w:val="28"/>
          </w:rPr>
          <w:tab/>
        </w:r>
        <w:r w:rsidR="00A5007F" w:rsidRPr="008B073A">
          <w:rPr>
            <w:noProof/>
            <w:webHidden/>
            <w:sz w:val="28"/>
            <w:szCs w:val="28"/>
          </w:rPr>
          <w:fldChar w:fldCharType="begin"/>
        </w:r>
        <w:r w:rsidR="00A5007F" w:rsidRPr="008B073A">
          <w:rPr>
            <w:noProof/>
            <w:webHidden/>
            <w:sz w:val="28"/>
            <w:szCs w:val="28"/>
          </w:rPr>
          <w:instrText xml:space="preserve"> PAGEREF _Toc272956713 \h </w:instrText>
        </w:r>
        <w:r w:rsidR="00A5007F" w:rsidRPr="008B073A">
          <w:rPr>
            <w:noProof/>
            <w:webHidden/>
            <w:sz w:val="28"/>
            <w:szCs w:val="28"/>
          </w:rPr>
        </w:r>
        <w:r w:rsidR="00A5007F" w:rsidRPr="008B073A">
          <w:rPr>
            <w:noProof/>
            <w:webHidden/>
            <w:sz w:val="28"/>
            <w:szCs w:val="28"/>
          </w:rPr>
          <w:fldChar w:fldCharType="separate"/>
        </w:r>
        <w:r w:rsidR="008B073A">
          <w:rPr>
            <w:noProof/>
            <w:webHidden/>
            <w:sz w:val="28"/>
            <w:szCs w:val="28"/>
          </w:rPr>
          <w:t>12</w:t>
        </w:r>
        <w:r w:rsidR="00A5007F" w:rsidRPr="008B073A">
          <w:rPr>
            <w:noProof/>
            <w:webHidden/>
            <w:sz w:val="28"/>
            <w:szCs w:val="28"/>
          </w:rPr>
          <w:fldChar w:fldCharType="end"/>
        </w:r>
      </w:hyperlink>
    </w:p>
    <w:p w:rsidR="00A5007F" w:rsidRPr="008B073A" w:rsidRDefault="009A41B0">
      <w:pPr>
        <w:pStyle w:val="11"/>
        <w:tabs>
          <w:tab w:val="right" w:leader="dot" w:pos="9345"/>
        </w:tabs>
        <w:rPr>
          <w:rFonts w:ascii="Calibri" w:eastAsia="Times New Roman" w:hAnsi="Calibri"/>
          <w:noProof/>
          <w:sz w:val="28"/>
          <w:szCs w:val="28"/>
          <w:lang w:eastAsia="ru-RU"/>
        </w:rPr>
      </w:pPr>
      <w:hyperlink w:anchor="_Toc272956714" w:history="1">
        <w:r w:rsidR="00A5007F" w:rsidRPr="008B073A">
          <w:rPr>
            <w:rStyle w:val="a7"/>
            <w:noProof/>
            <w:sz w:val="28"/>
            <w:szCs w:val="28"/>
          </w:rPr>
          <w:t>6. Финансовое планирование</w:t>
        </w:r>
        <w:r w:rsidR="00A5007F" w:rsidRPr="008B073A">
          <w:rPr>
            <w:noProof/>
            <w:webHidden/>
            <w:sz w:val="28"/>
            <w:szCs w:val="28"/>
          </w:rPr>
          <w:tab/>
        </w:r>
        <w:r w:rsidR="00A5007F" w:rsidRPr="008B073A">
          <w:rPr>
            <w:noProof/>
            <w:webHidden/>
            <w:sz w:val="28"/>
            <w:szCs w:val="28"/>
          </w:rPr>
          <w:fldChar w:fldCharType="begin"/>
        </w:r>
        <w:r w:rsidR="00A5007F" w:rsidRPr="008B073A">
          <w:rPr>
            <w:noProof/>
            <w:webHidden/>
            <w:sz w:val="28"/>
            <w:szCs w:val="28"/>
          </w:rPr>
          <w:instrText xml:space="preserve"> PAGEREF _Toc272956714 \h </w:instrText>
        </w:r>
        <w:r w:rsidR="00A5007F" w:rsidRPr="008B073A">
          <w:rPr>
            <w:noProof/>
            <w:webHidden/>
            <w:sz w:val="28"/>
            <w:szCs w:val="28"/>
          </w:rPr>
        </w:r>
        <w:r w:rsidR="00A5007F" w:rsidRPr="008B073A">
          <w:rPr>
            <w:noProof/>
            <w:webHidden/>
            <w:sz w:val="28"/>
            <w:szCs w:val="28"/>
          </w:rPr>
          <w:fldChar w:fldCharType="separate"/>
        </w:r>
        <w:r w:rsidR="008B073A">
          <w:rPr>
            <w:noProof/>
            <w:webHidden/>
            <w:sz w:val="28"/>
            <w:szCs w:val="28"/>
          </w:rPr>
          <w:t>15</w:t>
        </w:r>
        <w:r w:rsidR="00A5007F" w:rsidRPr="008B073A">
          <w:rPr>
            <w:noProof/>
            <w:webHidden/>
            <w:sz w:val="28"/>
            <w:szCs w:val="28"/>
          </w:rPr>
          <w:fldChar w:fldCharType="end"/>
        </w:r>
      </w:hyperlink>
    </w:p>
    <w:p w:rsidR="00A5007F" w:rsidRPr="008B073A" w:rsidRDefault="009A41B0">
      <w:pPr>
        <w:pStyle w:val="11"/>
        <w:tabs>
          <w:tab w:val="right" w:leader="dot" w:pos="9345"/>
        </w:tabs>
        <w:rPr>
          <w:rFonts w:ascii="Calibri" w:eastAsia="Times New Roman" w:hAnsi="Calibri"/>
          <w:noProof/>
          <w:sz w:val="28"/>
          <w:szCs w:val="28"/>
          <w:lang w:eastAsia="ru-RU"/>
        </w:rPr>
      </w:pPr>
      <w:hyperlink w:anchor="_Toc272956715" w:history="1">
        <w:r w:rsidR="00A5007F" w:rsidRPr="008B073A">
          <w:rPr>
            <w:rStyle w:val="a7"/>
            <w:noProof/>
            <w:sz w:val="28"/>
            <w:szCs w:val="28"/>
          </w:rPr>
          <w:t>Заключение</w:t>
        </w:r>
        <w:r w:rsidR="00A5007F" w:rsidRPr="008B073A">
          <w:rPr>
            <w:noProof/>
            <w:webHidden/>
            <w:sz w:val="28"/>
            <w:szCs w:val="28"/>
          </w:rPr>
          <w:tab/>
        </w:r>
        <w:r w:rsidR="00A5007F" w:rsidRPr="008B073A">
          <w:rPr>
            <w:noProof/>
            <w:webHidden/>
            <w:sz w:val="28"/>
            <w:szCs w:val="28"/>
          </w:rPr>
          <w:fldChar w:fldCharType="begin"/>
        </w:r>
        <w:r w:rsidR="00A5007F" w:rsidRPr="008B073A">
          <w:rPr>
            <w:noProof/>
            <w:webHidden/>
            <w:sz w:val="28"/>
            <w:szCs w:val="28"/>
          </w:rPr>
          <w:instrText xml:space="preserve"> PAGEREF _Toc272956715 \h </w:instrText>
        </w:r>
        <w:r w:rsidR="00A5007F" w:rsidRPr="008B073A">
          <w:rPr>
            <w:noProof/>
            <w:webHidden/>
            <w:sz w:val="28"/>
            <w:szCs w:val="28"/>
          </w:rPr>
        </w:r>
        <w:r w:rsidR="00A5007F" w:rsidRPr="008B073A">
          <w:rPr>
            <w:noProof/>
            <w:webHidden/>
            <w:sz w:val="28"/>
            <w:szCs w:val="28"/>
          </w:rPr>
          <w:fldChar w:fldCharType="separate"/>
        </w:r>
        <w:r w:rsidR="008B073A">
          <w:rPr>
            <w:noProof/>
            <w:webHidden/>
            <w:sz w:val="28"/>
            <w:szCs w:val="28"/>
          </w:rPr>
          <w:t>18</w:t>
        </w:r>
        <w:r w:rsidR="00A5007F" w:rsidRPr="008B073A">
          <w:rPr>
            <w:noProof/>
            <w:webHidden/>
            <w:sz w:val="28"/>
            <w:szCs w:val="28"/>
          </w:rPr>
          <w:fldChar w:fldCharType="end"/>
        </w:r>
      </w:hyperlink>
    </w:p>
    <w:p w:rsidR="004C6D70" w:rsidRPr="008B073A" w:rsidRDefault="004C6D70">
      <w:pPr>
        <w:rPr>
          <w:sz w:val="28"/>
          <w:szCs w:val="28"/>
        </w:rPr>
      </w:pPr>
      <w:r w:rsidRPr="008B073A">
        <w:rPr>
          <w:sz w:val="28"/>
          <w:szCs w:val="28"/>
        </w:rPr>
        <w:fldChar w:fldCharType="end"/>
      </w:r>
    </w:p>
    <w:p w:rsidR="001D15CB" w:rsidRPr="004C6D70" w:rsidRDefault="00DF5109" w:rsidP="004C6D70">
      <w:pPr>
        <w:pStyle w:val="1"/>
        <w:rPr>
          <w:rFonts w:ascii="Times New Roman" w:hAnsi="Times New Roman"/>
        </w:rPr>
      </w:pPr>
      <w:r>
        <w:br w:type="page"/>
      </w:r>
      <w:bookmarkStart w:id="0" w:name="_Toc272955617"/>
      <w:bookmarkStart w:id="1" w:name="_Toc272956706"/>
      <w:r w:rsidR="001D15CB" w:rsidRPr="004C6D70">
        <w:rPr>
          <w:rFonts w:ascii="Times New Roman" w:hAnsi="Times New Roman"/>
        </w:rPr>
        <w:t>Введение</w:t>
      </w:r>
      <w:bookmarkEnd w:id="0"/>
      <w:bookmarkEnd w:id="1"/>
    </w:p>
    <w:p w:rsidR="00A47F23" w:rsidRPr="00E41483" w:rsidRDefault="003474EA" w:rsidP="004C6D70">
      <w:pPr>
        <w:spacing w:line="360" w:lineRule="auto"/>
        <w:jc w:val="both"/>
        <w:rPr>
          <w:sz w:val="28"/>
          <w:szCs w:val="28"/>
        </w:rPr>
      </w:pPr>
      <w:r w:rsidRPr="00E41483">
        <w:rPr>
          <w:sz w:val="28"/>
          <w:szCs w:val="28"/>
        </w:rPr>
        <w:t xml:space="preserve">Денежные средства часто называют бесприбыльными активами. Они необходимы предприятию для закупки сырья, материалов, оборудования, выплаты заработной платы и т.д. К денежным средствам предприятия относят деньги в кассе, на расчетных, валютных и депозитных счетах в банках. Причем, денежные средства не рассматриваются отдельно. Одновременно с ними анализируются и краткосрочные вложения предприятия, так как именно эти категории активов являются наиболее ликвидной частью оборотного капитала предприятия. Краткосрочные финансовые вложения представлены, как правило, ценными бумагами: </w:t>
      </w:r>
      <w:r w:rsidR="00463EFD" w:rsidRPr="00E41483">
        <w:rPr>
          <w:sz w:val="28"/>
          <w:szCs w:val="28"/>
        </w:rPr>
        <w:t xml:space="preserve">фондовыми ценностями других эмитентов, государственными и </w:t>
      </w:r>
      <w:r w:rsidRPr="00E41483">
        <w:rPr>
          <w:sz w:val="28"/>
          <w:szCs w:val="28"/>
        </w:rPr>
        <w:t>муниципальными краткосрочными облигациями сроком погашения до одного года</w:t>
      </w:r>
      <w:r w:rsidR="00A47F23" w:rsidRPr="00E41483">
        <w:rPr>
          <w:sz w:val="28"/>
          <w:szCs w:val="28"/>
        </w:rPr>
        <w:t>.</w:t>
      </w:r>
    </w:p>
    <w:p w:rsidR="00A47F23" w:rsidRPr="00E41483" w:rsidRDefault="00A47F23" w:rsidP="004C6D70">
      <w:pPr>
        <w:pStyle w:val="1"/>
        <w:numPr>
          <w:ilvl w:val="0"/>
          <w:numId w:val="3"/>
        </w:numPr>
        <w:rPr>
          <w:rFonts w:ascii="Times New Roman" w:hAnsi="Times New Roman"/>
        </w:rPr>
      </w:pPr>
      <w:r w:rsidRPr="00E41483">
        <w:rPr>
          <w:rFonts w:ascii="Times New Roman" w:hAnsi="Times New Roman"/>
        </w:rPr>
        <w:br w:type="page"/>
      </w:r>
      <w:bookmarkStart w:id="2" w:name="_Toc272955618"/>
      <w:bookmarkStart w:id="3" w:name="_Toc272956707"/>
      <w:r w:rsidRPr="00E41483">
        <w:rPr>
          <w:rFonts w:ascii="Times New Roman" w:hAnsi="Times New Roman"/>
        </w:rPr>
        <w:t>Цели управления денежными активами.</w:t>
      </w:r>
      <w:bookmarkEnd w:id="2"/>
      <w:bookmarkEnd w:id="3"/>
    </w:p>
    <w:p w:rsidR="003474EA" w:rsidRPr="00E41483" w:rsidRDefault="003474EA" w:rsidP="004C6D70">
      <w:pPr>
        <w:spacing w:after="120" w:line="360" w:lineRule="auto"/>
        <w:ind w:firstLine="709"/>
        <w:jc w:val="both"/>
        <w:rPr>
          <w:sz w:val="28"/>
          <w:szCs w:val="28"/>
        </w:rPr>
      </w:pPr>
      <w:r w:rsidRPr="00E41483">
        <w:rPr>
          <w:sz w:val="28"/>
          <w:szCs w:val="28"/>
        </w:rPr>
        <w:t>Финансистам предприятия необходимо обеспечить достаточный объем наличных денег для покрытия краткосрочных обязательств. Поэтому, при управлении денежными средствами предприятия должны достигаться такие цели как увеличение скорости поступления наличных денежных средств, уменьшение времени, необходимого для совершения платежей по текущим обязательствам, а также максимальная отдача от вложенных наличных денежных средств.</w:t>
      </w:r>
    </w:p>
    <w:p w:rsidR="001D15CB" w:rsidRPr="00E41483" w:rsidRDefault="001D15CB" w:rsidP="004C6D70">
      <w:pPr>
        <w:spacing w:after="120" w:line="360" w:lineRule="auto"/>
        <w:ind w:firstLine="709"/>
        <w:jc w:val="both"/>
        <w:rPr>
          <w:sz w:val="28"/>
          <w:szCs w:val="28"/>
        </w:rPr>
      </w:pPr>
      <w:r w:rsidRPr="00E41483">
        <w:rPr>
          <w:sz w:val="28"/>
          <w:szCs w:val="28"/>
        </w:rPr>
        <w:t>У</w:t>
      </w:r>
      <w:r w:rsidR="006F4882" w:rsidRPr="00E41483">
        <w:rPr>
          <w:sz w:val="28"/>
          <w:szCs w:val="28"/>
        </w:rPr>
        <w:t xml:space="preserve">правление денежными поступлениями включает быстрый сбор наличных денег и их аккумуляцию на счетах в банках, чтобы финансисты предприятий могли их контролировать и рационально использовать. Поскольку за средствами, находящимися в нескольких банках, трудно осуществлять контроль, большинство методов управления денежными поступлениями обеспечивает их передачу с помощью электронной техники на несколько счетов или на один общий счет. </w:t>
      </w:r>
    </w:p>
    <w:p w:rsidR="00A47F23" w:rsidRPr="00E41483" w:rsidRDefault="001D15CB" w:rsidP="004C6D70">
      <w:pPr>
        <w:spacing w:after="120" w:line="360" w:lineRule="auto"/>
        <w:ind w:firstLine="709"/>
        <w:jc w:val="both"/>
        <w:rPr>
          <w:sz w:val="28"/>
          <w:szCs w:val="28"/>
        </w:rPr>
      </w:pPr>
      <w:r w:rsidRPr="00E41483">
        <w:rPr>
          <w:sz w:val="28"/>
          <w:szCs w:val="28"/>
        </w:rPr>
        <w:t>Ц</w:t>
      </w:r>
      <w:r w:rsidR="006F4882" w:rsidRPr="00E41483">
        <w:rPr>
          <w:sz w:val="28"/>
          <w:szCs w:val="28"/>
        </w:rPr>
        <w:t>елью управления выплатами</w:t>
      </w:r>
      <w:r w:rsidRPr="00E41483">
        <w:rPr>
          <w:sz w:val="28"/>
          <w:szCs w:val="28"/>
        </w:rPr>
        <w:t xml:space="preserve"> принято называть</w:t>
      </w:r>
      <w:r w:rsidR="006F4882" w:rsidRPr="00E41483">
        <w:rPr>
          <w:sz w:val="28"/>
          <w:szCs w:val="28"/>
        </w:rPr>
        <w:t xml:space="preserve"> отсрочку платежей для сохранения максимальной суммы денежных средств в обращении как можно дольше, чтобы они приносили предприятию оптимальный доход. Вместе с тем необходимо иметь минимальный остаток на счетах в банках для своевременных расчетов по финансовым обязательствам с персоналом, кредиторами, акционерами, государством. Поэтому управление кассовой наличностью сводится к доведению ее до минимальных размеров.</w:t>
      </w:r>
    </w:p>
    <w:p w:rsidR="00A47F23" w:rsidRPr="00E41483" w:rsidRDefault="00A47F23" w:rsidP="004C6D70">
      <w:pPr>
        <w:pStyle w:val="1"/>
        <w:numPr>
          <w:ilvl w:val="0"/>
          <w:numId w:val="3"/>
        </w:numPr>
        <w:rPr>
          <w:rFonts w:ascii="Times New Roman" w:hAnsi="Times New Roman"/>
        </w:rPr>
      </w:pPr>
      <w:bookmarkStart w:id="4" w:name="_Toc272955619"/>
      <w:bookmarkStart w:id="5" w:name="_Toc272956708"/>
      <w:r w:rsidRPr="00E41483">
        <w:rPr>
          <w:rFonts w:ascii="Times New Roman" w:hAnsi="Times New Roman"/>
        </w:rPr>
        <w:t>Группы денежных остатков предприятия.</w:t>
      </w:r>
      <w:bookmarkEnd w:id="4"/>
      <w:bookmarkEnd w:id="5"/>
    </w:p>
    <w:p w:rsidR="006F4882" w:rsidRPr="00E41483" w:rsidRDefault="006F4882" w:rsidP="00A5007F">
      <w:pPr>
        <w:spacing w:after="120" w:line="360" w:lineRule="auto"/>
        <w:ind w:firstLine="709"/>
        <w:jc w:val="both"/>
        <w:rPr>
          <w:sz w:val="28"/>
          <w:szCs w:val="28"/>
        </w:rPr>
      </w:pPr>
      <w:r w:rsidRPr="00E41483">
        <w:rPr>
          <w:b/>
          <w:sz w:val="28"/>
          <w:szCs w:val="28"/>
        </w:rPr>
        <w:t>Операционный (или трансакциоиный)</w:t>
      </w:r>
      <w:r w:rsidRPr="00E41483">
        <w:rPr>
          <w:sz w:val="28"/>
          <w:szCs w:val="28"/>
        </w:rPr>
        <w:t xml:space="preserve"> остаток денежных активов формируется с целью обеспечения текущих платежей, связанных с производственно-коммерческой (операционной) деятельностью предприятия: по закупке сырья, материалов и полуфабрикатов; оплате труда; уплате налогов; оплате услуг сторонних организации и т.п. Этот вид остатка денежных средств является основным в составе совокупных денежных активов предприятия.</w:t>
      </w:r>
    </w:p>
    <w:p w:rsidR="006F4882" w:rsidRPr="00E41483" w:rsidRDefault="006F4882" w:rsidP="00A5007F">
      <w:pPr>
        <w:spacing w:after="120" w:line="360" w:lineRule="auto"/>
        <w:ind w:firstLine="709"/>
        <w:jc w:val="both"/>
        <w:rPr>
          <w:sz w:val="28"/>
          <w:szCs w:val="28"/>
        </w:rPr>
      </w:pPr>
      <w:r w:rsidRPr="00E41483">
        <w:rPr>
          <w:b/>
          <w:sz w:val="28"/>
          <w:szCs w:val="28"/>
        </w:rPr>
        <w:t xml:space="preserve">Страховой (или резервный) </w:t>
      </w:r>
      <w:r w:rsidRPr="00E41483">
        <w:rPr>
          <w:sz w:val="28"/>
          <w:szCs w:val="28"/>
        </w:rPr>
        <w:t>остаток денежных активов формируется для страхования риска несвоевременного поступления денежных средств от операционной деятельности в связи с ухудшением конъюнктуры на рынке готовой продукции, замедлением платежного оборота и по другим причинам. Необходимость формирования этого вида остатка обусловлена требованиями поддержания постоянной платежеспособности предприятия по неотложным финансовым обязательствам. На размер этого вида остатка денежных активов в значительной мере влияет доступность получения предприятием краткосрочных финансовых кредитов.</w:t>
      </w:r>
    </w:p>
    <w:p w:rsidR="006F4882" w:rsidRPr="00E41483" w:rsidRDefault="006F4882" w:rsidP="00A5007F">
      <w:pPr>
        <w:spacing w:after="120" w:line="360" w:lineRule="auto"/>
        <w:ind w:firstLine="709"/>
        <w:jc w:val="both"/>
        <w:rPr>
          <w:sz w:val="28"/>
          <w:szCs w:val="28"/>
        </w:rPr>
      </w:pPr>
      <w:r w:rsidRPr="00E41483">
        <w:rPr>
          <w:b/>
          <w:sz w:val="28"/>
          <w:szCs w:val="28"/>
        </w:rPr>
        <w:t>Инвестиционный (или спекулятивный</w:t>
      </w:r>
      <w:r w:rsidRPr="00E41483">
        <w:rPr>
          <w:sz w:val="28"/>
          <w:szCs w:val="28"/>
        </w:rPr>
        <w:t>) остаток денежных активов формируется финансовых вложений при благоприятной конъюнктуре в отдельных сегментах формироваться только в том случае, если полностью удовлетворена потребность в формировании денежных авуаров других видов. На современном этапе экономического развития страны подавляющее число предприятий не имеет возможности формировать этот вид денежных активов.</w:t>
      </w:r>
    </w:p>
    <w:p w:rsidR="006F4882" w:rsidRPr="00E41483" w:rsidRDefault="006F4882" w:rsidP="00A5007F">
      <w:pPr>
        <w:spacing w:after="120" w:line="360" w:lineRule="auto"/>
        <w:ind w:firstLine="709"/>
        <w:jc w:val="both"/>
        <w:rPr>
          <w:sz w:val="28"/>
          <w:szCs w:val="28"/>
        </w:rPr>
      </w:pPr>
      <w:r w:rsidRPr="00E41483">
        <w:rPr>
          <w:b/>
          <w:sz w:val="28"/>
          <w:szCs w:val="28"/>
        </w:rPr>
        <w:t xml:space="preserve">Компенсационный </w:t>
      </w:r>
      <w:r w:rsidRPr="00E41483">
        <w:rPr>
          <w:sz w:val="28"/>
          <w:szCs w:val="28"/>
        </w:rPr>
        <w:t>остаток денежных активов формируется основном по требованию банка, осуществляющего расчетное обслуживание предприятия и оказывающего ему другие виды финансовых услуг. Он представляет собой неснижаемую сумму денежных активов, которую предприятие в соответствии с условиями соглашения о банковском обслуживании должно постоянно хранить на своем расчетном счете, формирование такого остатка денежных активов является одним из условий выдачи предоставления ему широкого спектра банковских услуг.</w:t>
      </w:r>
    </w:p>
    <w:p w:rsidR="00A47F23" w:rsidRPr="00E41483" w:rsidRDefault="00A47F23" w:rsidP="00A5007F">
      <w:pPr>
        <w:pStyle w:val="1"/>
        <w:numPr>
          <w:ilvl w:val="0"/>
          <w:numId w:val="3"/>
        </w:numPr>
        <w:jc w:val="both"/>
        <w:rPr>
          <w:rFonts w:ascii="Times New Roman" w:hAnsi="Times New Roman"/>
        </w:rPr>
      </w:pPr>
      <w:bookmarkStart w:id="6" w:name="_Toc272955620"/>
      <w:bookmarkStart w:id="7" w:name="_Toc272956709"/>
      <w:r w:rsidRPr="00E41483">
        <w:rPr>
          <w:rFonts w:ascii="Times New Roman" w:hAnsi="Times New Roman"/>
        </w:rPr>
        <w:t>Денежная политика предприятия</w:t>
      </w:r>
      <w:bookmarkEnd w:id="6"/>
      <w:bookmarkEnd w:id="7"/>
    </w:p>
    <w:p w:rsidR="00A47F23" w:rsidRPr="00E41483" w:rsidRDefault="00A47F23" w:rsidP="00A5007F">
      <w:pPr>
        <w:spacing w:before="120" w:after="120" w:line="360" w:lineRule="auto"/>
        <w:ind w:firstLine="709"/>
        <w:jc w:val="both"/>
        <w:rPr>
          <w:sz w:val="28"/>
          <w:szCs w:val="28"/>
        </w:rPr>
      </w:pPr>
      <w:r w:rsidRPr="00E41483">
        <w:rPr>
          <w:sz w:val="28"/>
          <w:szCs w:val="28"/>
        </w:rPr>
        <w:t xml:space="preserve">Основной целью финансового менеджмента в процессе управления денежными активами (по И.А. Бланку) называется “обеспечение постоянной платежеспособности предприятия”. </w:t>
      </w:r>
    </w:p>
    <w:p w:rsidR="00D82527" w:rsidRPr="00E41483" w:rsidRDefault="00A47F23" w:rsidP="00A5007F">
      <w:pPr>
        <w:ind w:firstLine="709"/>
        <w:jc w:val="both"/>
        <w:rPr>
          <w:sz w:val="28"/>
          <w:szCs w:val="28"/>
        </w:rPr>
      </w:pPr>
      <w:r w:rsidRPr="00E41483">
        <w:rPr>
          <w:sz w:val="28"/>
          <w:szCs w:val="28"/>
        </w:rPr>
        <w:t>Основные этапы формирования политики управления денежными активами:</w:t>
      </w:r>
    </w:p>
    <w:p w:rsidR="00D82527" w:rsidRPr="00E41483" w:rsidRDefault="00D82527" w:rsidP="00A5007F">
      <w:pPr>
        <w:ind w:firstLine="709"/>
        <w:jc w:val="both"/>
        <w:rPr>
          <w:sz w:val="28"/>
          <w:szCs w:val="28"/>
        </w:rPr>
      </w:pPr>
      <w:r w:rsidRPr="00E41483">
        <w:rPr>
          <w:sz w:val="28"/>
          <w:szCs w:val="28"/>
        </w:rPr>
        <w:t>1. Анализ денежных активов предприятия в предшествующем периоде.</w:t>
      </w:r>
    </w:p>
    <w:p w:rsidR="00D82527" w:rsidRPr="00E41483" w:rsidRDefault="00D82527" w:rsidP="00A5007F">
      <w:pPr>
        <w:ind w:firstLine="709"/>
        <w:jc w:val="both"/>
        <w:rPr>
          <w:sz w:val="28"/>
          <w:szCs w:val="28"/>
        </w:rPr>
      </w:pPr>
      <w:r w:rsidRPr="00E41483">
        <w:rPr>
          <w:sz w:val="28"/>
          <w:szCs w:val="28"/>
        </w:rPr>
        <w:t>2. Оптимизация среднего остатка денежных активов предприятия.</w:t>
      </w:r>
    </w:p>
    <w:p w:rsidR="00D82527" w:rsidRPr="00E41483" w:rsidRDefault="00D82527" w:rsidP="00A5007F">
      <w:pPr>
        <w:ind w:firstLine="709"/>
        <w:jc w:val="both"/>
        <w:rPr>
          <w:sz w:val="28"/>
          <w:szCs w:val="28"/>
        </w:rPr>
      </w:pPr>
      <w:r w:rsidRPr="00E41483">
        <w:rPr>
          <w:sz w:val="28"/>
          <w:szCs w:val="28"/>
        </w:rPr>
        <w:t>3. Дифференциация среднего остатка денежных активов.</w:t>
      </w:r>
    </w:p>
    <w:p w:rsidR="00D82527" w:rsidRPr="00E41483" w:rsidRDefault="00D82527" w:rsidP="00A5007F">
      <w:pPr>
        <w:ind w:firstLine="709"/>
        <w:jc w:val="both"/>
        <w:rPr>
          <w:sz w:val="28"/>
          <w:szCs w:val="28"/>
        </w:rPr>
      </w:pPr>
      <w:r w:rsidRPr="00E41483">
        <w:rPr>
          <w:sz w:val="28"/>
          <w:szCs w:val="28"/>
        </w:rPr>
        <w:t>4. Выбор эффективных форм регулирования среднего остатка денежных активов.</w:t>
      </w:r>
    </w:p>
    <w:p w:rsidR="00D82527" w:rsidRPr="00E41483" w:rsidRDefault="00D82527" w:rsidP="00A5007F">
      <w:pPr>
        <w:ind w:firstLine="709"/>
        <w:jc w:val="both"/>
        <w:rPr>
          <w:sz w:val="28"/>
          <w:szCs w:val="28"/>
        </w:rPr>
      </w:pPr>
      <w:r w:rsidRPr="00E41483">
        <w:rPr>
          <w:sz w:val="28"/>
          <w:szCs w:val="28"/>
        </w:rPr>
        <w:t>5. Обеспечение рентабельного использования временно свободного остатка денежных активов.</w:t>
      </w:r>
    </w:p>
    <w:p w:rsidR="00D82527" w:rsidRPr="00E41483" w:rsidRDefault="00D82527" w:rsidP="00A5007F">
      <w:pPr>
        <w:ind w:firstLine="709"/>
        <w:jc w:val="both"/>
        <w:rPr>
          <w:sz w:val="28"/>
          <w:szCs w:val="28"/>
        </w:rPr>
      </w:pPr>
      <w:r w:rsidRPr="00E41483">
        <w:rPr>
          <w:sz w:val="28"/>
          <w:szCs w:val="28"/>
        </w:rPr>
        <w:t>6. Построение эффективных систем контроля за денежными активами предприятия.</w:t>
      </w:r>
    </w:p>
    <w:p w:rsidR="00CF18CB" w:rsidRPr="00E41483" w:rsidRDefault="00CF18CB" w:rsidP="00A5007F">
      <w:pPr>
        <w:spacing w:line="360" w:lineRule="auto"/>
        <w:ind w:firstLine="709"/>
        <w:jc w:val="both"/>
        <w:rPr>
          <w:sz w:val="28"/>
          <w:szCs w:val="28"/>
        </w:rPr>
      </w:pPr>
      <w:r w:rsidRPr="00E41483">
        <w:rPr>
          <w:sz w:val="28"/>
          <w:szCs w:val="28"/>
        </w:rPr>
        <w:t>Важнейшим моментом управления денежными средствами является расчет минимально необходимой суммы денежных активов. Этот расчет предлагается строить на планировании денежного потока по</w:t>
      </w:r>
      <w:r w:rsidR="00A5007F">
        <w:rPr>
          <w:sz w:val="28"/>
          <w:szCs w:val="28"/>
        </w:rPr>
        <w:t xml:space="preserve"> </w:t>
      </w:r>
      <w:r w:rsidRPr="00E41483">
        <w:rPr>
          <w:sz w:val="28"/>
          <w:szCs w:val="28"/>
        </w:rPr>
        <w:t>текущим хозяйственным</w:t>
      </w:r>
      <w:r w:rsidR="00A5007F">
        <w:rPr>
          <w:sz w:val="28"/>
          <w:szCs w:val="28"/>
        </w:rPr>
        <w:t xml:space="preserve"> </w:t>
      </w:r>
      <w:r w:rsidRPr="00E41483">
        <w:rPr>
          <w:sz w:val="28"/>
          <w:szCs w:val="28"/>
        </w:rPr>
        <w:t>операциям, на объеме расходования</w:t>
      </w:r>
      <w:r w:rsidR="00A5007F">
        <w:rPr>
          <w:sz w:val="28"/>
          <w:szCs w:val="28"/>
        </w:rPr>
        <w:t xml:space="preserve"> </w:t>
      </w:r>
      <w:r w:rsidRPr="00E41483">
        <w:rPr>
          <w:sz w:val="28"/>
          <w:szCs w:val="28"/>
        </w:rPr>
        <w:t>денежных</w:t>
      </w:r>
      <w:r w:rsidR="00A5007F">
        <w:rPr>
          <w:sz w:val="28"/>
          <w:szCs w:val="28"/>
        </w:rPr>
        <w:t xml:space="preserve"> </w:t>
      </w:r>
      <w:r w:rsidRPr="00E41483">
        <w:rPr>
          <w:sz w:val="28"/>
          <w:szCs w:val="28"/>
        </w:rPr>
        <w:t>активов</w:t>
      </w:r>
      <w:r w:rsidR="00A5007F">
        <w:rPr>
          <w:sz w:val="28"/>
          <w:szCs w:val="28"/>
        </w:rPr>
        <w:t xml:space="preserve"> </w:t>
      </w:r>
      <w:r w:rsidRPr="00E41483">
        <w:rPr>
          <w:sz w:val="28"/>
          <w:szCs w:val="28"/>
        </w:rPr>
        <w:t>по</w:t>
      </w:r>
      <w:r w:rsidR="00A5007F">
        <w:rPr>
          <w:sz w:val="28"/>
          <w:szCs w:val="28"/>
        </w:rPr>
        <w:t xml:space="preserve"> </w:t>
      </w:r>
      <w:r w:rsidRPr="00E41483">
        <w:rPr>
          <w:sz w:val="28"/>
          <w:szCs w:val="28"/>
        </w:rPr>
        <w:t>этим</w:t>
      </w:r>
      <w:r w:rsidR="00A5007F">
        <w:rPr>
          <w:sz w:val="28"/>
          <w:szCs w:val="28"/>
        </w:rPr>
        <w:t xml:space="preserve"> </w:t>
      </w:r>
      <w:r w:rsidRPr="00E41483">
        <w:rPr>
          <w:sz w:val="28"/>
          <w:szCs w:val="28"/>
        </w:rPr>
        <w:t>операциям в предстоящем периоде. Причем, при расчете минимального, максимального и среднего остатков денежных</w:t>
      </w:r>
      <w:r w:rsidR="00A5007F">
        <w:rPr>
          <w:sz w:val="28"/>
          <w:szCs w:val="28"/>
        </w:rPr>
        <w:t xml:space="preserve"> </w:t>
      </w:r>
      <w:r w:rsidRPr="00E41483">
        <w:rPr>
          <w:sz w:val="28"/>
          <w:szCs w:val="28"/>
        </w:rPr>
        <w:t>средств рекомендуется использование моделей Баумоля и Миллера-Орра.</w:t>
      </w:r>
    </w:p>
    <w:p w:rsidR="00CF18CB" w:rsidRPr="00E41483" w:rsidRDefault="00CF18CB" w:rsidP="00A5007F">
      <w:pPr>
        <w:spacing w:before="120" w:after="120"/>
        <w:ind w:firstLine="709"/>
        <w:jc w:val="both"/>
        <w:rPr>
          <w:b/>
          <w:sz w:val="28"/>
          <w:szCs w:val="28"/>
        </w:rPr>
      </w:pPr>
      <w:r w:rsidRPr="00E41483">
        <w:rPr>
          <w:b/>
          <w:sz w:val="28"/>
          <w:szCs w:val="28"/>
        </w:rPr>
        <w:t>Основные направления политики управления движением денежных средств</w:t>
      </w:r>
    </w:p>
    <w:p w:rsidR="00CF18CB" w:rsidRPr="00E41483" w:rsidRDefault="00CF18CB" w:rsidP="00A5007F">
      <w:pPr>
        <w:spacing w:before="120" w:after="120"/>
        <w:ind w:firstLine="709"/>
        <w:jc w:val="both"/>
        <w:rPr>
          <w:sz w:val="28"/>
          <w:szCs w:val="28"/>
        </w:rPr>
      </w:pPr>
      <w:r w:rsidRPr="00E41483">
        <w:rPr>
          <w:sz w:val="28"/>
          <w:szCs w:val="28"/>
        </w:rPr>
        <w:t>Система эффективного управления денежными средствами подразумевает выделение четырех крупных блоков процедур, требующих определенного внимания финансового менеджера:</w:t>
      </w:r>
    </w:p>
    <w:p w:rsidR="00CF18CB" w:rsidRPr="00E41483" w:rsidRDefault="00CF18CB" w:rsidP="004C6D70">
      <w:pPr>
        <w:spacing w:before="120" w:after="120"/>
        <w:ind w:firstLine="709"/>
        <w:jc w:val="both"/>
        <w:rPr>
          <w:sz w:val="28"/>
          <w:szCs w:val="28"/>
        </w:rPr>
      </w:pPr>
      <w:r w:rsidRPr="00E41483">
        <w:rPr>
          <w:sz w:val="28"/>
          <w:szCs w:val="28"/>
        </w:rPr>
        <w:t>1) расчет финансового цикла;</w:t>
      </w:r>
    </w:p>
    <w:p w:rsidR="00CF18CB" w:rsidRPr="00E41483" w:rsidRDefault="00CF18CB" w:rsidP="004C6D70">
      <w:pPr>
        <w:spacing w:before="120" w:after="120"/>
        <w:ind w:firstLine="709"/>
        <w:jc w:val="both"/>
        <w:rPr>
          <w:sz w:val="28"/>
          <w:szCs w:val="28"/>
        </w:rPr>
      </w:pPr>
      <w:r w:rsidRPr="00E41483">
        <w:rPr>
          <w:sz w:val="28"/>
          <w:szCs w:val="28"/>
        </w:rPr>
        <w:t>2) анализ движения денежных средств;</w:t>
      </w:r>
    </w:p>
    <w:p w:rsidR="00CF18CB" w:rsidRPr="00E41483" w:rsidRDefault="00CF18CB" w:rsidP="004C6D70">
      <w:pPr>
        <w:spacing w:before="120" w:after="120"/>
        <w:ind w:firstLine="709"/>
        <w:jc w:val="both"/>
        <w:rPr>
          <w:sz w:val="28"/>
          <w:szCs w:val="28"/>
        </w:rPr>
      </w:pPr>
      <w:r w:rsidRPr="00E41483">
        <w:rPr>
          <w:sz w:val="28"/>
          <w:szCs w:val="28"/>
        </w:rPr>
        <w:t>3) прогнозирование денежных потоков;</w:t>
      </w:r>
    </w:p>
    <w:p w:rsidR="00CF18CB" w:rsidRPr="00E41483" w:rsidRDefault="00CF18CB" w:rsidP="004C6D70">
      <w:pPr>
        <w:spacing w:before="120" w:after="120"/>
        <w:ind w:firstLine="709"/>
        <w:jc w:val="both"/>
        <w:rPr>
          <w:sz w:val="28"/>
          <w:szCs w:val="28"/>
        </w:rPr>
      </w:pPr>
      <w:r w:rsidRPr="00E41483">
        <w:rPr>
          <w:sz w:val="28"/>
          <w:szCs w:val="28"/>
        </w:rPr>
        <w:t>4) определение оптимального уровня денежных средств.</w:t>
      </w:r>
    </w:p>
    <w:p w:rsidR="00CF18CB" w:rsidRPr="00E41483" w:rsidRDefault="00CF18CB" w:rsidP="004C6D70">
      <w:pPr>
        <w:spacing w:before="120" w:after="120" w:line="360" w:lineRule="auto"/>
        <w:ind w:firstLine="709"/>
        <w:jc w:val="both"/>
        <w:rPr>
          <w:sz w:val="28"/>
          <w:szCs w:val="28"/>
        </w:rPr>
      </w:pPr>
      <w:r w:rsidRPr="00E41483">
        <w:rPr>
          <w:b/>
          <w:sz w:val="28"/>
          <w:szCs w:val="28"/>
        </w:rPr>
        <w:t>Расчет финансового цикла.</w:t>
      </w:r>
      <w:r w:rsidRPr="00E41483">
        <w:rPr>
          <w:sz w:val="28"/>
          <w:szCs w:val="28"/>
        </w:rPr>
        <w:t xml:space="preserve"> Продолжительность операционного цикла - показатель, характеризующий длительность периода в среднем, в течении которого денежные средства «омертвлены» в не денежных оборотных активах. Это оценка прежде всего эффективности производственной и коммерческой деятельности. Что касается финансовой деятельности, одним из главных элементов которой является способность организации своевременно рассчитываться по своим обязательствам, то для оценки ее эффективности более пригоден показатель продолжительности финансового цикла, численно равный длине временного интервала (в среднем) между оттоком денежных средств в связи с осуществлением текущей производственной деятельности и их притоком как результатом производственно-хозяйственной деятельности. </w:t>
      </w:r>
    </w:p>
    <w:p w:rsidR="00CF18CB" w:rsidRPr="00E41483" w:rsidRDefault="00CF18CB" w:rsidP="004C6D70">
      <w:pPr>
        <w:spacing w:before="120" w:after="120" w:line="360" w:lineRule="auto"/>
        <w:ind w:firstLine="709"/>
        <w:jc w:val="both"/>
        <w:rPr>
          <w:sz w:val="28"/>
          <w:szCs w:val="28"/>
        </w:rPr>
      </w:pPr>
      <w:r w:rsidRPr="00E41483">
        <w:rPr>
          <w:b/>
          <w:sz w:val="28"/>
          <w:szCs w:val="28"/>
        </w:rPr>
        <w:t>Анализ движения денежных средств</w:t>
      </w:r>
      <w:r w:rsidRPr="00E41483">
        <w:rPr>
          <w:sz w:val="28"/>
          <w:szCs w:val="28"/>
        </w:rPr>
        <w:t>. Смысловая нагрузка этого блока определяется, прежде всего тем обстоятельством, что с позиции контроля и оценки эффективности функционирования организации необходимо иметь представление о том, какие виды деятельности генерируют основной объем денежных поступлений и оттоков. Анализ движения денежных средств позволяет определить сальдо денежного потока в результате текущей, инвестиционной и финансовый деятельности. Наиболее распространен в анализе прямой метод, предполагающий идентификацию всех операций, затрагивающих дебет (приток денежных средств) и кредит денежных счетов (отток денежных средств). Идентификация соответствующих проводок в системе бухгалтерского учета обеспечивает помимо прочего группировку оттоков и притоков денежных средств по важнейшим видам деятельности (текущая, инвестиционная, финансовая).</w:t>
      </w:r>
    </w:p>
    <w:p w:rsidR="00CF18CB" w:rsidRPr="00E41483" w:rsidRDefault="00CF18CB" w:rsidP="004C6D70">
      <w:pPr>
        <w:spacing w:before="120" w:after="120" w:line="360" w:lineRule="auto"/>
        <w:ind w:firstLine="709"/>
        <w:jc w:val="both"/>
        <w:rPr>
          <w:sz w:val="28"/>
          <w:szCs w:val="28"/>
        </w:rPr>
      </w:pPr>
      <w:r w:rsidRPr="00E41483">
        <w:rPr>
          <w:b/>
          <w:sz w:val="28"/>
          <w:szCs w:val="28"/>
        </w:rPr>
        <w:t>Прогнозирование денежных потоков.</w:t>
      </w:r>
      <w:r w:rsidRPr="00E41483">
        <w:rPr>
          <w:sz w:val="28"/>
          <w:szCs w:val="28"/>
        </w:rPr>
        <w:t xml:space="preserve"> Смысловая нагрузка этого блока определяется тем обстоятельством, что многие решения финансового характера, например инвестиции и выплаты дивидендов, не редко предполагают единовременные оттоки крупных объемов денежных средств, которые должны быть своевременно накоплены. Прогнозирование денежных потоков является непременным атрибутом бизнес-планирования. Стандартная последовательность процедур методики прогнозирования денежных потоков в определенном периоде выглядит следующим образом: прогнозирование денежных поступлений, прогнозирование оттоков денежных средств, расчет чистого денежного потока (излишек /недостаток), определение совокупной потребности в долгосрочном (краткосрочном) финансировании.</w:t>
      </w:r>
    </w:p>
    <w:p w:rsidR="00CF18CB" w:rsidRPr="00E41483" w:rsidRDefault="00CF18CB" w:rsidP="004C6D70">
      <w:pPr>
        <w:spacing w:before="120" w:after="120" w:line="360" w:lineRule="auto"/>
        <w:ind w:firstLine="709"/>
        <w:jc w:val="both"/>
        <w:rPr>
          <w:sz w:val="28"/>
          <w:szCs w:val="28"/>
        </w:rPr>
      </w:pPr>
      <w:r w:rsidRPr="00E41483">
        <w:rPr>
          <w:b/>
          <w:sz w:val="28"/>
          <w:szCs w:val="28"/>
        </w:rPr>
        <w:t>Определение оптимального уровня денежных средств.</w:t>
      </w:r>
      <w:r w:rsidRPr="00E41483">
        <w:rPr>
          <w:sz w:val="28"/>
          <w:szCs w:val="28"/>
        </w:rPr>
        <w:t xml:space="preserve"> Смысловая нагрузка последнего блока определяется необходимостью нахождения компромисса между, с одной стороны, желанием обезопасить себя от ситуации хронической нехватки денежных средств и, с другой стороны, желание уложить свободные денежные средства в какое-то дело с целью получения дополнительного дохода. В мировой практике разработаны методы оптимизации остатка денежных средств, в основе которых заложены те же идеи, что и в методах оптимизации производственных запасов. Наибольшую известность получили модели Баумоля, Миллера-Ора, Стоуна и имитационное моделирование по методу Монте-Карло. Суть данных моделей состоит в том, чтобы дать рекомендации о коридоре варьирования остатка денежных средств, выход, за пределы которого предполагает либо конвертацию денежных средств в ликвидные ценные бумаги, либо обратную процедуру.</w:t>
      </w:r>
    </w:p>
    <w:p w:rsidR="004E7A28" w:rsidRPr="00E41483" w:rsidRDefault="004E7A28" w:rsidP="004C6D70">
      <w:pPr>
        <w:pStyle w:val="1"/>
        <w:numPr>
          <w:ilvl w:val="0"/>
          <w:numId w:val="3"/>
        </w:numPr>
      </w:pPr>
      <w:bookmarkStart w:id="8" w:name="_Toc272956710"/>
      <w:r w:rsidRPr="00E41483">
        <w:t>Методы оценки движения денежных средств</w:t>
      </w:r>
      <w:bookmarkEnd w:id="8"/>
    </w:p>
    <w:p w:rsidR="004E7A28" w:rsidRPr="00E41483" w:rsidRDefault="004E7A28" w:rsidP="004C6D70">
      <w:pPr>
        <w:spacing w:before="120" w:after="120" w:line="360" w:lineRule="auto"/>
        <w:ind w:firstLine="709"/>
        <w:jc w:val="both"/>
        <w:rPr>
          <w:color w:val="000000"/>
          <w:sz w:val="28"/>
          <w:szCs w:val="24"/>
        </w:rPr>
      </w:pPr>
      <w:r w:rsidRPr="00E41483">
        <w:rPr>
          <w:color w:val="000000"/>
          <w:sz w:val="28"/>
          <w:szCs w:val="24"/>
        </w:rPr>
        <w:t>Оценка движения денежных средств предприятия за отчетный период, а также планирование денежных потоков на перспективу является важнейшим дополнением анализа финансового состояния предприятия и выполняет следующие задачи:</w:t>
      </w:r>
    </w:p>
    <w:p w:rsidR="004E7A28" w:rsidRPr="00E41483" w:rsidRDefault="004E7A28" w:rsidP="004C6D70">
      <w:pPr>
        <w:spacing w:before="120" w:after="120" w:line="360" w:lineRule="auto"/>
        <w:ind w:firstLine="709"/>
        <w:jc w:val="both"/>
        <w:rPr>
          <w:color w:val="000000"/>
          <w:sz w:val="28"/>
          <w:szCs w:val="24"/>
        </w:rPr>
      </w:pPr>
      <w:r w:rsidRPr="00E41483">
        <w:rPr>
          <w:color w:val="000000"/>
          <w:sz w:val="28"/>
          <w:szCs w:val="24"/>
        </w:rPr>
        <w:t>- определение объема и источников, поступивших на предприятие денежных средств;</w:t>
      </w:r>
    </w:p>
    <w:p w:rsidR="004E7A28" w:rsidRPr="00E41483" w:rsidRDefault="004E7A28" w:rsidP="004C6D70">
      <w:pPr>
        <w:spacing w:before="120" w:after="120" w:line="360" w:lineRule="auto"/>
        <w:ind w:firstLine="709"/>
        <w:jc w:val="both"/>
        <w:rPr>
          <w:color w:val="000000"/>
          <w:sz w:val="28"/>
          <w:szCs w:val="24"/>
        </w:rPr>
      </w:pPr>
      <w:r w:rsidRPr="00E41483">
        <w:rPr>
          <w:color w:val="000000"/>
          <w:sz w:val="28"/>
          <w:szCs w:val="24"/>
        </w:rPr>
        <w:t>- выявление основных направлений использования денежных средств;</w:t>
      </w:r>
    </w:p>
    <w:p w:rsidR="004E7A28" w:rsidRPr="00E41483" w:rsidRDefault="004E7A28" w:rsidP="004C6D70">
      <w:pPr>
        <w:spacing w:before="120" w:after="120" w:line="360" w:lineRule="auto"/>
        <w:ind w:firstLine="709"/>
        <w:jc w:val="both"/>
        <w:rPr>
          <w:color w:val="000000"/>
          <w:sz w:val="28"/>
          <w:szCs w:val="24"/>
        </w:rPr>
      </w:pPr>
      <w:r w:rsidRPr="00E41483">
        <w:rPr>
          <w:color w:val="000000"/>
          <w:sz w:val="28"/>
          <w:szCs w:val="24"/>
        </w:rPr>
        <w:t>-оценка достаточности собственных средств предприятия для осуществления инвестиционной деятельности;</w:t>
      </w:r>
    </w:p>
    <w:p w:rsidR="004E7A28" w:rsidRPr="00E41483" w:rsidRDefault="004E7A28" w:rsidP="004C6D70">
      <w:pPr>
        <w:spacing w:before="120" w:after="120" w:line="360" w:lineRule="auto"/>
        <w:ind w:firstLine="709"/>
        <w:jc w:val="both"/>
        <w:rPr>
          <w:color w:val="000000"/>
          <w:sz w:val="28"/>
          <w:szCs w:val="24"/>
        </w:rPr>
      </w:pPr>
      <w:r w:rsidRPr="00E41483">
        <w:rPr>
          <w:color w:val="000000"/>
          <w:sz w:val="28"/>
          <w:szCs w:val="24"/>
        </w:rPr>
        <w:t>- определение причин расхождения между величиной полученной прибыли и фактическим наличием денежных средств.</w:t>
      </w:r>
    </w:p>
    <w:p w:rsidR="004E7A28" w:rsidRPr="00E41483" w:rsidRDefault="004E7A28" w:rsidP="004C6D70">
      <w:pPr>
        <w:spacing w:before="120" w:after="120" w:line="360" w:lineRule="auto"/>
        <w:ind w:firstLine="709"/>
        <w:jc w:val="both"/>
        <w:rPr>
          <w:color w:val="000000"/>
          <w:sz w:val="28"/>
          <w:szCs w:val="24"/>
        </w:rPr>
      </w:pPr>
      <w:r w:rsidRPr="00E41483">
        <w:rPr>
          <w:color w:val="000000"/>
          <w:sz w:val="28"/>
          <w:szCs w:val="24"/>
        </w:rPr>
        <w:t>Чтобы раскрыть реальное движение денежных средств на предприятии, оценить синхронность поступлений и платежей, а также увязать величину полученного финансового результата с состоянием денежных средств, следует выделить и проанализировать все направления поступления, а также их выбытие. Направления движения денежных средств принято рассматривать в разрезе основных видов деятельности - текущей, инвестиционной, финансовой.</w:t>
      </w:r>
    </w:p>
    <w:p w:rsidR="004E7A28" w:rsidRPr="00E41483" w:rsidRDefault="004E7A28" w:rsidP="004C6D70">
      <w:pPr>
        <w:spacing w:before="120" w:after="120" w:line="360" w:lineRule="auto"/>
        <w:ind w:firstLine="709"/>
        <w:jc w:val="both"/>
        <w:rPr>
          <w:color w:val="000000"/>
          <w:sz w:val="28"/>
          <w:szCs w:val="24"/>
        </w:rPr>
      </w:pPr>
      <w:r w:rsidRPr="00E41483">
        <w:rPr>
          <w:color w:val="000000"/>
          <w:sz w:val="28"/>
          <w:szCs w:val="24"/>
        </w:rPr>
        <w:t>Совокупный денежный поток должен стремиться к нулю.</w:t>
      </w:r>
    </w:p>
    <w:p w:rsidR="004E7A28" w:rsidRPr="00E41483" w:rsidRDefault="004C6D70" w:rsidP="004C6D70">
      <w:pPr>
        <w:pStyle w:val="2"/>
      </w:pPr>
      <w:bookmarkStart w:id="9" w:name="_Toc272956711"/>
      <w:r w:rsidRPr="004C6D70">
        <w:t xml:space="preserve">4.1 </w:t>
      </w:r>
      <w:r w:rsidR="004E7A28" w:rsidRPr="00E41483">
        <w:t>Основополагающие принципы управления потоком денежных средств:</w:t>
      </w:r>
      <w:bookmarkEnd w:id="9"/>
    </w:p>
    <w:p w:rsidR="004E7A28" w:rsidRPr="00E41483" w:rsidRDefault="004E7A28" w:rsidP="004C6D70">
      <w:pPr>
        <w:spacing w:before="120" w:after="120" w:line="360" w:lineRule="auto"/>
        <w:ind w:firstLine="709"/>
        <w:jc w:val="both"/>
        <w:rPr>
          <w:color w:val="000000"/>
          <w:sz w:val="28"/>
          <w:szCs w:val="24"/>
        </w:rPr>
      </w:pPr>
      <w:r w:rsidRPr="00E41483">
        <w:rPr>
          <w:color w:val="000000"/>
          <w:sz w:val="28"/>
          <w:szCs w:val="24"/>
        </w:rPr>
        <w:t>1. Продавать как можно больше и по разумным ценам. Цена продажи включает в себя не только реальные денежные затраты, но и амортизацию (некассовую статью), которая на деле увеличивает денежный поток.</w:t>
      </w:r>
    </w:p>
    <w:p w:rsidR="004E7A28" w:rsidRPr="00E41483" w:rsidRDefault="004E7A28" w:rsidP="004C6D70">
      <w:pPr>
        <w:spacing w:before="120" w:after="120" w:line="360" w:lineRule="auto"/>
        <w:ind w:firstLine="709"/>
        <w:jc w:val="both"/>
        <w:rPr>
          <w:color w:val="000000"/>
          <w:sz w:val="28"/>
          <w:szCs w:val="24"/>
        </w:rPr>
      </w:pPr>
      <w:r w:rsidRPr="00E41483">
        <w:rPr>
          <w:color w:val="000000"/>
          <w:sz w:val="28"/>
          <w:szCs w:val="24"/>
        </w:rPr>
        <w:t>2. Как можно больше ускорять оборачиваемость всех видов запасов, избегая их дефицита, который может привести к падению объема продаж.</w:t>
      </w:r>
    </w:p>
    <w:p w:rsidR="004E7A28" w:rsidRPr="00E41483" w:rsidRDefault="004E7A28" w:rsidP="004C6D70">
      <w:pPr>
        <w:spacing w:before="120" w:after="120" w:line="360" w:lineRule="auto"/>
        <w:ind w:firstLine="709"/>
        <w:jc w:val="both"/>
        <w:rPr>
          <w:color w:val="000000"/>
          <w:sz w:val="28"/>
          <w:szCs w:val="24"/>
        </w:rPr>
      </w:pPr>
      <w:r w:rsidRPr="00E41483">
        <w:rPr>
          <w:color w:val="000000"/>
          <w:sz w:val="28"/>
          <w:szCs w:val="24"/>
        </w:rPr>
        <w:t xml:space="preserve">3. Как можно быстрее собирать деньги у дебиторов, не забывая, что чрезмерное давление на всех без исключения потребителей может привести к снижению объема будущих продаж. </w:t>
      </w:r>
    </w:p>
    <w:p w:rsidR="004E7A28" w:rsidRPr="00E41483" w:rsidRDefault="004E7A28" w:rsidP="004C6D70">
      <w:pPr>
        <w:spacing w:before="120" w:after="120" w:line="360" w:lineRule="auto"/>
        <w:ind w:firstLine="709"/>
        <w:jc w:val="both"/>
        <w:rPr>
          <w:color w:val="000000"/>
          <w:sz w:val="28"/>
          <w:szCs w:val="24"/>
        </w:rPr>
      </w:pPr>
      <w:r w:rsidRPr="00E41483">
        <w:rPr>
          <w:color w:val="000000"/>
          <w:sz w:val="28"/>
          <w:szCs w:val="24"/>
        </w:rPr>
        <w:t>4. Постараться достичь разумных сроков выплаты кредиторской задолженности без ущерба для дальнейшей деятельности компании.</w:t>
      </w:r>
    </w:p>
    <w:p w:rsidR="004E7A28" w:rsidRPr="00E41483" w:rsidRDefault="004E7A28" w:rsidP="004C6D70">
      <w:pPr>
        <w:spacing w:before="120" w:after="120" w:line="360" w:lineRule="auto"/>
        <w:ind w:firstLine="709"/>
        <w:jc w:val="both"/>
        <w:rPr>
          <w:color w:val="000000"/>
          <w:sz w:val="28"/>
          <w:szCs w:val="24"/>
        </w:rPr>
      </w:pPr>
      <w:r w:rsidRPr="00E41483">
        <w:rPr>
          <w:color w:val="000000"/>
          <w:sz w:val="28"/>
          <w:szCs w:val="24"/>
        </w:rPr>
        <w:t>Разделение всей деятельности предприятия на три самостоятельные сферы очень важно в российской практике, поскольку хороший (т.е. близкий к нулю) совокупный поток может быть получен за счет элиминирования или компенсации отрицательного денежного потока по основной деятельности притоком средств от продажи активов (инвестиционная деятельность) или привлечением кредитов банка (финансовая деятельность). В этом случае величина совокупного потока маскирует реальную убыточность предприятия.</w:t>
      </w:r>
    </w:p>
    <w:p w:rsidR="004E7A28" w:rsidRPr="00E41483" w:rsidRDefault="004E7A28" w:rsidP="004C6D70">
      <w:pPr>
        <w:spacing w:before="120" w:after="120" w:line="360" w:lineRule="auto"/>
        <w:ind w:firstLine="709"/>
        <w:jc w:val="both"/>
        <w:rPr>
          <w:color w:val="000000"/>
          <w:sz w:val="28"/>
          <w:szCs w:val="24"/>
        </w:rPr>
      </w:pPr>
      <w:r w:rsidRPr="00E41483">
        <w:rPr>
          <w:color w:val="000000"/>
          <w:sz w:val="28"/>
          <w:szCs w:val="24"/>
        </w:rPr>
        <w:t>Текущая деятельность включает поступление и использование денежных средств, обеспечивающих выполнение основных производственно-коммерческих функций. При этом в качестве «притока» денежных средств будут выручка от реализации продукции в текущем периоде, погашение дебиторской задолженности, поступления от продажи бартера, авансы, полученные от покупателя. «Отток» денежных средств происходит в связи с платежами по счетам поставщиков и подрядчиков, с выплатой заработной платы, отчислениями в бюджет и внебюджетные фонды, уплатой процентов за кредит, отчисления на социальную сферу.</w:t>
      </w:r>
    </w:p>
    <w:p w:rsidR="004E7A28" w:rsidRPr="00E41483" w:rsidRDefault="004E7A28" w:rsidP="004C6D70">
      <w:pPr>
        <w:spacing w:before="120" w:after="120" w:line="360" w:lineRule="auto"/>
        <w:ind w:firstLine="709"/>
        <w:jc w:val="both"/>
        <w:rPr>
          <w:color w:val="000000"/>
          <w:sz w:val="28"/>
          <w:szCs w:val="24"/>
        </w:rPr>
      </w:pPr>
      <w:r w:rsidRPr="00E41483">
        <w:rPr>
          <w:color w:val="000000"/>
          <w:sz w:val="28"/>
          <w:szCs w:val="24"/>
        </w:rPr>
        <w:t>Поскольку основная деятельность компании является главным источником прибыли, она должна являться и основным источником денежных средств.</w:t>
      </w:r>
    </w:p>
    <w:p w:rsidR="004E7A28" w:rsidRPr="00E41483" w:rsidRDefault="004E7A28" w:rsidP="004C6D70">
      <w:pPr>
        <w:spacing w:before="120" w:after="120" w:line="360" w:lineRule="auto"/>
        <w:ind w:firstLine="709"/>
        <w:jc w:val="both"/>
        <w:rPr>
          <w:color w:val="000000"/>
          <w:sz w:val="28"/>
          <w:szCs w:val="24"/>
        </w:rPr>
      </w:pPr>
      <w:r w:rsidRPr="00E41483">
        <w:rPr>
          <w:color w:val="000000"/>
          <w:sz w:val="28"/>
          <w:szCs w:val="24"/>
        </w:rPr>
        <w:t>Инвестиционная деятельность включает поступление и использование денежных средств, связанные с приобретением, продажей долгосрочных активов и доходы от инвестиций. В этом случае «притоки» денежных средств связаны с продажей основных средств, нематериальных активов, с получением дивидендов, процентов от долгосрочных финансовых вложений, с возвратом других финансовых вложений. «Оттоки» денежных средств объясняются приобретением основных средств, нематериальных активов, капитальными вложениями, долгосрочными финансовыми вложениями.</w:t>
      </w:r>
    </w:p>
    <w:p w:rsidR="004E7A28" w:rsidRPr="00E41483" w:rsidRDefault="004E7A28" w:rsidP="004C6D70">
      <w:pPr>
        <w:spacing w:before="120" w:after="120" w:line="360" w:lineRule="auto"/>
        <w:ind w:firstLine="709"/>
        <w:jc w:val="both"/>
        <w:rPr>
          <w:color w:val="000000"/>
          <w:sz w:val="28"/>
          <w:szCs w:val="24"/>
        </w:rPr>
      </w:pPr>
      <w:r w:rsidRPr="00E41483">
        <w:rPr>
          <w:color w:val="000000"/>
          <w:sz w:val="28"/>
          <w:szCs w:val="24"/>
        </w:rPr>
        <w:t>Поскольку при благополучном ведении дел компания стремится к расширению и модернизации производственных мощностей, инвестиционная деятельность в целом приводит к временному оттоку денежных средств.</w:t>
      </w:r>
    </w:p>
    <w:p w:rsidR="004E7A28" w:rsidRPr="00E41483" w:rsidRDefault="004E7A28" w:rsidP="004C6D70">
      <w:pPr>
        <w:spacing w:before="120" w:after="120" w:line="360" w:lineRule="auto"/>
        <w:ind w:firstLine="709"/>
        <w:jc w:val="both"/>
        <w:rPr>
          <w:color w:val="000000"/>
          <w:sz w:val="28"/>
          <w:szCs w:val="24"/>
        </w:rPr>
      </w:pPr>
      <w:r w:rsidRPr="00E41483">
        <w:rPr>
          <w:color w:val="000000"/>
          <w:sz w:val="28"/>
          <w:szCs w:val="24"/>
        </w:rPr>
        <w:t xml:space="preserve">Финансовая деятельность включает поступление денежных средств в результате получения кредитов или эмиссии акций, а также оттоки, связанные с погашением задолженности по ранее полученным кредитам, и выплату дивидендов. </w:t>
      </w:r>
    </w:p>
    <w:p w:rsidR="004E7A28" w:rsidRPr="00E41483" w:rsidRDefault="004E7A28" w:rsidP="004C6D70">
      <w:pPr>
        <w:spacing w:before="120" w:after="120" w:line="360" w:lineRule="auto"/>
        <w:ind w:firstLine="709"/>
        <w:jc w:val="both"/>
        <w:rPr>
          <w:color w:val="000000"/>
          <w:sz w:val="28"/>
          <w:szCs w:val="24"/>
        </w:rPr>
      </w:pPr>
      <w:r w:rsidRPr="00E41483">
        <w:rPr>
          <w:color w:val="000000"/>
          <w:sz w:val="28"/>
          <w:szCs w:val="24"/>
        </w:rPr>
        <w:t>«Притоки» денежных средств могут быть за счет краткосрочных кредитов и займов, долгосрочных кредитов и займов, поступлений от эмиссии акций, целевого финансирования. «Оттоки» средств происходят в связи с возвратом краткосрочных кредитов и займов. Возвратом долгосрочных кредитов и займов, выплатой дивидендов, погашением векселей.</w:t>
      </w:r>
    </w:p>
    <w:p w:rsidR="004E7A28" w:rsidRDefault="004E7A28" w:rsidP="004C6D70">
      <w:pPr>
        <w:spacing w:before="120" w:after="120" w:line="360" w:lineRule="auto"/>
        <w:ind w:firstLine="709"/>
        <w:jc w:val="both"/>
        <w:rPr>
          <w:color w:val="000000"/>
          <w:sz w:val="28"/>
          <w:szCs w:val="24"/>
        </w:rPr>
      </w:pPr>
      <w:r w:rsidRPr="00E41483">
        <w:rPr>
          <w:color w:val="000000"/>
          <w:sz w:val="28"/>
          <w:szCs w:val="24"/>
        </w:rPr>
        <w:t>Финансовая деятельность призвана увеличивать денежные средства в распоряжении компании для финансового обеспечения основной и инвестиционной деятельности.</w:t>
      </w:r>
    </w:p>
    <w:p w:rsidR="00A44EA1" w:rsidRPr="004C6D70" w:rsidRDefault="00A44EA1" w:rsidP="004C6D70">
      <w:pPr>
        <w:pStyle w:val="1"/>
        <w:numPr>
          <w:ilvl w:val="0"/>
          <w:numId w:val="3"/>
        </w:numPr>
        <w:rPr>
          <w:szCs w:val="24"/>
        </w:rPr>
      </w:pPr>
      <w:bookmarkStart w:id="10" w:name="_Toc272955621"/>
      <w:bookmarkStart w:id="11" w:name="_Toc272956712"/>
      <w:r w:rsidRPr="004C6D70">
        <w:rPr>
          <w:szCs w:val="24"/>
        </w:rPr>
        <w:t>Оценка денежного потока предприятия</w:t>
      </w:r>
      <w:bookmarkEnd w:id="10"/>
      <w:bookmarkEnd w:id="11"/>
    </w:p>
    <w:p w:rsidR="004E7A28" w:rsidRPr="00E41483" w:rsidRDefault="004E7A28" w:rsidP="00A5007F">
      <w:pPr>
        <w:spacing w:before="120" w:after="120" w:line="360" w:lineRule="auto"/>
        <w:ind w:firstLine="709"/>
        <w:jc w:val="both"/>
        <w:rPr>
          <w:color w:val="000000"/>
          <w:sz w:val="28"/>
          <w:szCs w:val="24"/>
        </w:rPr>
      </w:pPr>
      <w:r w:rsidRPr="00E41483">
        <w:rPr>
          <w:color w:val="000000"/>
          <w:sz w:val="28"/>
          <w:szCs w:val="24"/>
        </w:rPr>
        <w:t>Основными методами расчета величины денежного потока являются прямой, косвенный.</w:t>
      </w:r>
    </w:p>
    <w:p w:rsidR="00DF5109" w:rsidRPr="00DF5109" w:rsidRDefault="00DF5109" w:rsidP="00A5007F">
      <w:pPr>
        <w:spacing w:before="120" w:after="120" w:line="360" w:lineRule="auto"/>
        <w:ind w:firstLine="709"/>
        <w:jc w:val="both"/>
        <w:rPr>
          <w:color w:val="000000"/>
          <w:sz w:val="28"/>
          <w:szCs w:val="24"/>
        </w:rPr>
      </w:pPr>
      <w:r w:rsidRPr="00DF5109">
        <w:rPr>
          <w:color w:val="000000"/>
          <w:sz w:val="28"/>
          <w:szCs w:val="24"/>
        </w:rPr>
        <w:t xml:space="preserve">Разница между ними состоит в различной последовательности процедур определения величины потока денежных средств в результате текущей деятельности: </w:t>
      </w:r>
    </w:p>
    <w:p w:rsidR="00DF5109" w:rsidRPr="00DF5109" w:rsidRDefault="00DF5109" w:rsidP="00A5007F">
      <w:pPr>
        <w:spacing w:before="120" w:after="120" w:line="360" w:lineRule="auto"/>
        <w:ind w:firstLine="709"/>
        <w:jc w:val="both"/>
        <w:rPr>
          <w:color w:val="000000"/>
          <w:sz w:val="28"/>
          <w:szCs w:val="24"/>
        </w:rPr>
      </w:pPr>
      <w:r w:rsidRPr="00A5007F">
        <w:rPr>
          <w:b/>
          <w:color w:val="000000"/>
          <w:sz w:val="28"/>
          <w:szCs w:val="24"/>
        </w:rPr>
        <w:t>-прямой метод</w:t>
      </w:r>
      <w:r w:rsidRPr="00DF5109">
        <w:rPr>
          <w:color w:val="000000"/>
          <w:sz w:val="28"/>
          <w:szCs w:val="24"/>
        </w:rPr>
        <w:t xml:space="preserve"> основывается на исчислении притока (выручка от реализации продукции, работ и услуг, авансы полученные и др.) и оттока (оплата счетов поставщиков, возврат полученных краткосрочных ссуд и займов и др.) денежных средств, т.е. исходным элементом является выручка. Прямой метод определяется стандартом как более предпочтительный, поскольку он раскрывает достоверные потоки денежных средств, связанные с основной деятельностью предприятия, и эта информация не отражается в других финансовых отчетах; </w:t>
      </w:r>
    </w:p>
    <w:p w:rsidR="00DF5109" w:rsidRPr="00DF5109" w:rsidRDefault="00DF5109" w:rsidP="00A5007F">
      <w:pPr>
        <w:spacing w:before="120" w:after="120" w:line="360" w:lineRule="auto"/>
        <w:ind w:firstLine="709"/>
        <w:jc w:val="both"/>
        <w:rPr>
          <w:color w:val="000000"/>
          <w:sz w:val="28"/>
          <w:szCs w:val="24"/>
        </w:rPr>
      </w:pPr>
      <w:r w:rsidRPr="00A5007F">
        <w:rPr>
          <w:b/>
          <w:color w:val="000000"/>
          <w:sz w:val="28"/>
          <w:szCs w:val="24"/>
        </w:rPr>
        <w:t>-косвенный метод</w:t>
      </w:r>
      <w:r w:rsidRPr="00DF5109">
        <w:rPr>
          <w:color w:val="000000"/>
          <w:sz w:val="28"/>
          <w:szCs w:val="24"/>
        </w:rPr>
        <w:t xml:space="preserve"> основывается на идентификации и учете операций, связанных с движением денежных средств, и последовательной корректировке чистой прибыли, т.е. исходным элементом является прибыль. Однако при использовании этого метода нужно четко представлять, какие корректировки необходимо произвести для приведения чистой прибыли к потоку денежных средств от операционной деятельности. </w:t>
      </w:r>
    </w:p>
    <w:p w:rsidR="00DF5109" w:rsidRPr="00DF5109" w:rsidRDefault="00DF5109" w:rsidP="00A5007F">
      <w:pPr>
        <w:spacing w:before="120" w:after="120" w:line="360" w:lineRule="auto"/>
        <w:ind w:firstLine="709"/>
        <w:jc w:val="both"/>
        <w:rPr>
          <w:color w:val="000000"/>
          <w:sz w:val="28"/>
          <w:szCs w:val="24"/>
        </w:rPr>
      </w:pPr>
      <w:r w:rsidRPr="00DF5109">
        <w:rPr>
          <w:color w:val="000000"/>
          <w:sz w:val="28"/>
          <w:szCs w:val="24"/>
        </w:rPr>
        <w:t xml:space="preserve">Среди финансистов нет единого мнения о том, какой из способов предпочтительнее. Считается, что косвенный метод менее сложный. </w:t>
      </w:r>
    </w:p>
    <w:p w:rsidR="00DF5109" w:rsidRPr="00DF5109" w:rsidRDefault="00DF5109" w:rsidP="00A5007F">
      <w:pPr>
        <w:spacing w:before="120" w:after="120" w:line="360" w:lineRule="auto"/>
        <w:ind w:firstLine="709"/>
        <w:jc w:val="both"/>
        <w:rPr>
          <w:color w:val="000000"/>
          <w:sz w:val="28"/>
          <w:szCs w:val="24"/>
        </w:rPr>
      </w:pPr>
      <w:r w:rsidRPr="00DF5109">
        <w:rPr>
          <w:color w:val="000000"/>
          <w:sz w:val="28"/>
          <w:szCs w:val="24"/>
        </w:rPr>
        <w:t xml:space="preserve">При выборе метода составления отчета следует учесть несколько факторов. </w:t>
      </w:r>
    </w:p>
    <w:p w:rsidR="00DF5109" w:rsidRPr="00DF5109" w:rsidRDefault="00DF5109" w:rsidP="00A5007F">
      <w:pPr>
        <w:spacing w:before="120" w:after="120" w:line="360" w:lineRule="auto"/>
        <w:ind w:firstLine="709"/>
        <w:jc w:val="both"/>
        <w:rPr>
          <w:color w:val="000000"/>
          <w:sz w:val="28"/>
          <w:szCs w:val="24"/>
        </w:rPr>
      </w:pPr>
      <w:r w:rsidRPr="00DF5109">
        <w:rPr>
          <w:color w:val="000000"/>
          <w:sz w:val="28"/>
          <w:szCs w:val="24"/>
        </w:rPr>
        <w:t xml:space="preserve">1. Доступность информации. Позволяет ли система учета компании произвести разделение всех денежных потоков в соответствии с требованиями стандарта? Не превысят ли затраты на получение такой информации ее ценность? </w:t>
      </w:r>
    </w:p>
    <w:p w:rsidR="00DF5109" w:rsidRPr="00DF5109" w:rsidRDefault="00DF5109" w:rsidP="00A5007F">
      <w:pPr>
        <w:spacing w:before="120" w:after="120" w:line="360" w:lineRule="auto"/>
        <w:ind w:firstLine="709"/>
        <w:jc w:val="both"/>
        <w:rPr>
          <w:color w:val="000000"/>
          <w:sz w:val="28"/>
          <w:szCs w:val="24"/>
        </w:rPr>
      </w:pPr>
      <w:r w:rsidRPr="00DF5109">
        <w:rPr>
          <w:color w:val="000000"/>
          <w:sz w:val="28"/>
          <w:szCs w:val="24"/>
        </w:rPr>
        <w:t>2. Основные пользователи отчетности. Отчет, составленный прямым способом, более привычен для российских предприятий и более понятен пользователям, не являющимся профессиональными финансистами. Профессионалам же, напротив, может потребоваться информация о расхождениях между прибылью и результатом движения денежных средств.</w:t>
      </w:r>
    </w:p>
    <w:p w:rsidR="00DF5109" w:rsidRPr="00DF5109" w:rsidRDefault="00DF5109" w:rsidP="00A5007F">
      <w:pPr>
        <w:spacing w:before="120" w:after="120" w:line="360" w:lineRule="auto"/>
        <w:ind w:firstLine="709"/>
        <w:jc w:val="both"/>
        <w:rPr>
          <w:color w:val="000000"/>
          <w:sz w:val="28"/>
          <w:szCs w:val="24"/>
        </w:rPr>
      </w:pPr>
      <w:r w:rsidRPr="00DF5109">
        <w:rPr>
          <w:color w:val="000000"/>
          <w:sz w:val="28"/>
          <w:szCs w:val="24"/>
        </w:rPr>
        <w:t>Используя прямой метод проще и быстрее составить отчет. При наличии всей первичной документации (выписок банка, счетов и т.п.) даже в бумажном виде (иногда электронный вариант просто отсутствует) составить отчет прямым методом можно за каждый день работы. Косвенный метод позволяет формировать отчет только по мере готовности остатков по счетам прибыли и убытков, оборотного капитала и т.д. Кроме того, прямой метод составления отчета о движении денежных средств в РСБУ и МСФО практически не отличается (за исключением некоторых принципиальных моментов, таких как учет движения денежных эквивалентов, несущественных в случае нашей компании), тогда как для косвенного нужен полноценный бухучет в соответствии с МСФО. С учетом специфики деятельности компании (аптечная сеть) и того, что для управленческих целей отчет о движении денежных средств составляется ежедневно.</w:t>
      </w:r>
    </w:p>
    <w:p w:rsidR="00DF5109" w:rsidRPr="00DF5109" w:rsidRDefault="00DF5109" w:rsidP="00A5007F">
      <w:pPr>
        <w:spacing w:before="120" w:after="120" w:line="360" w:lineRule="auto"/>
        <w:ind w:firstLine="709"/>
        <w:jc w:val="both"/>
        <w:rPr>
          <w:color w:val="000000"/>
          <w:sz w:val="28"/>
          <w:szCs w:val="24"/>
        </w:rPr>
      </w:pPr>
      <w:r w:rsidRPr="00DF5109">
        <w:rPr>
          <w:color w:val="000000"/>
          <w:sz w:val="28"/>
          <w:szCs w:val="24"/>
        </w:rPr>
        <w:t xml:space="preserve">Прямой метод отражает все основные статьи валовых поступлений и расходов денежных средств. При этом денежные потоки от операционной деятельности могут быть получены двумя способами: по данным учета (из бухгалтерских проводок) либо по начальным и конечным сальдо баланса и статьям отчета о прибылях и убытках. Второй способ не популярен среди отечественных компаний и используется редко. </w:t>
      </w:r>
    </w:p>
    <w:p w:rsidR="00DF5109" w:rsidRPr="00DF5109" w:rsidRDefault="00DF5109" w:rsidP="00A5007F">
      <w:pPr>
        <w:spacing w:before="120" w:after="120" w:line="360" w:lineRule="auto"/>
        <w:ind w:firstLine="709"/>
        <w:jc w:val="both"/>
        <w:rPr>
          <w:color w:val="000000"/>
          <w:sz w:val="28"/>
          <w:szCs w:val="24"/>
        </w:rPr>
      </w:pPr>
      <w:r w:rsidRPr="00DF5109">
        <w:rPr>
          <w:color w:val="000000"/>
          <w:sz w:val="28"/>
          <w:szCs w:val="24"/>
        </w:rPr>
        <w:t xml:space="preserve">При использовании косвенного метода величина прибыли за период (чистой или операционной - по выбору компании) корректируется с учетом результатов операций неденежного характера за вычетом доходов или расходов, связанных с денежными потоками от инвестиционной или финансовой деятельности. </w:t>
      </w:r>
    </w:p>
    <w:p w:rsidR="004E7A28" w:rsidRPr="00E41483" w:rsidRDefault="004E7A28" w:rsidP="00A5007F">
      <w:pPr>
        <w:pStyle w:val="1"/>
        <w:numPr>
          <w:ilvl w:val="0"/>
          <w:numId w:val="3"/>
        </w:numPr>
        <w:rPr>
          <w:rFonts w:ascii="Times New Roman" w:hAnsi="Times New Roman"/>
        </w:rPr>
      </w:pPr>
      <w:bookmarkStart w:id="12" w:name="_Toc272955623"/>
      <w:bookmarkStart w:id="13" w:name="_Toc272956713"/>
      <w:r w:rsidRPr="00E41483">
        <w:rPr>
          <w:rFonts w:ascii="Times New Roman" w:hAnsi="Times New Roman"/>
        </w:rPr>
        <w:t>Оптимизация денежных средств</w:t>
      </w:r>
      <w:bookmarkEnd w:id="12"/>
      <w:bookmarkEnd w:id="13"/>
    </w:p>
    <w:p w:rsidR="00E41483" w:rsidRPr="00E41483" w:rsidRDefault="00E41483" w:rsidP="00A5007F">
      <w:pPr>
        <w:pStyle w:val="a4"/>
        <w:spacing w:after="120" w:line="360" w:lineRule="auto"/>
        <w:ind w:firstLine="709"/>
        <w:jc w:val="both"/>
        <w:rPr>
          <w:b w:val="0"/>
          <w:bCs/>
          <w:color w:val="000000"/>
        </w:rPr>
      </w:pPr>
      <w:r w:rsidRPr="00E41483">
        <w:rPr>
          <w:b w:val="0"/>
          <w:bCs/>
          <w:color w:val="000000"/>
        </w:rPr>
        <w:t>Одним из наиболее важных и сложных этапов управления денежными средствами предприятия является их оптимизация.</w:t>
      </w:r>
    </w:p>
    <w:p w:rsidR="00E41483" w:rsidRPr="00E41483" w:rsidRDefault="00E41483" w:rsidP="00A5007F">
      <w:pPr>
        <w:pStyle w:val="a4"/>
        <w:spacing w:after="120" w:line="360" w:lineRule="auto"/>
        <w:ind w:firstLine="709"/>
        <w:jc w:val="both"/>
        <w:rPr>
          <w:b w:val="0"/>
          <w:bCs/>
          <w:color w:val="000000"/>
        </w:rPr>
      </w:pPr>
      <w:r w:rsidRPr="00E41483">
        <w:rPr>
          <w:b w:val="0"/>
          <w:bCs/>
          <w:color w:val="000000"/>
        </w:rPr>
        <w:t>Оптимизация денежных средств представляет собой процесс выбора наилучших форм их организации на предприятии с учетом условий и особенностей осуществления его хозяйственной деятельности.</w:t>
      </w:r>
    </w:p>
    <w:p w:rsidR="00E41483" w:rsidRPr="00E41483" w:rsidRDefault="00E41483" w:rsidP="00A5007F">
      <w:pPr>
        <w:pStyle w:val="a4"/>
        <w:spacing w:after="120" w:line="360" w:lineRule="auto"/>
        <w:ind w:firstLine="709"/>
        <w:jc w:val="both"/>
        <w:rPr>
          <w:b w:val="0"/>
          <w:bCs/>
          <w:color w:val="000000"/>
        </w:rPr>
      </w:pPr>
      <w:r w:rsidRPr="00E41483">
        <w:rPr>
          <w:b w:val="0"/>
          <w:bCs/>
          <w:color w:val="000000"/>
        </w:rPr>
        <w:t>Основными целями оптимизации являются:</w:t>
      </w:r>
    </w:p>
    <w:p w:rsidR="00E41483" w:rsidRPr="00E41483" w:rsidRDefault="00E41483" w:rsidP="00A5007F">
      <w:pPr>
        <w:pStyle w:val="a4"/>
        <w:numPr>
          <w:ilvl w:val="0"/>
          <w:numId w:val="2"/>
        </w:numPr>
        <w:spacing w:after="120"/>
        <w:ind w:firstLine="709"/>
        <w:jc w:val="both"/>
        <w:rPr>
          <w:b w:val="0"/>
          <w:bCs/>
          <w:color w:val="000000"/>
        </w:rPr>
      </w:pPr>
      <w:r w:rsidRPr="00E41483">
        <w:rPr>
          <w:b w:val="0"/>
          <w:bCs/>
          <w:color w:val="000000"/>
        </w:rPr>
        <w:t>обеспечение сбалансированности объёмов денежных средств;</w:t>
      </w:r>
    </w:p>
    <w:p w:rsidR="00E41483" w:rsidRPr="00E41483" w:rsidRDefault="00E41483" w:rsidP="00A5007F">
      <w:pPr>
        <w:pStyle w:val="a4"/>
        <w:numPr>
          <w:ilvl w:val="0"/>
          <w:numId w:val="2"/>
        </w:numPr>
        <w:spacing w:after="120"/>
        <w:ind w:firstLine="709"/>
        <w:jc w:val="both"/>
        <w:rPr>
          <w:b w:val="0"/>
          <w:bCs/>
          <w:color w:val="000000"/>
        </w:rPr>
      </w:pPr>
      <w:r w:rsidRPr="00E41483">
        <w:rPr>
          <w:b w:val="0"/>
          <w:bCs/>
          <w:color w:val="000000"/>
        </w:rPr>
        <w:t>обеспечение синхронности формирования денежных средств во времени;</w:t>
      </w:r>
    </w:p>
    <w:p w:rsidR="00E41483" w:rsidRPr="00E41483" w:rsidRDefault="00E41483" w:rsidP="00A5007F">
      <w:pPr>
        <w:pStyle w:val="a4"/>
        <w:numPr>
          <w:ilvl w:val="0"/>
          <w:numId w:val="2"/>
        </w:numPr>
        <w:spacing w:after="120"/>
        <w:ind w:firstLine="709"/>
        <w:jc w:val="both"/>
        <w:rPr>
          <w:b w:val="0"/>
          <w:bCs/>
          <w:color w:val="000000"/>
        </w:rPr>
      </w:pPr>
      <w:r w:rsidRPr="00E41483">
        <w:rPr>
          <w:b w:val="0"/>
          <w:bCs/>
          <w:color w:val="000000"/>
        </w:rPr>
        <w:t>обеспечение роста чистого денежного потока предприятия.</w:t>
      </w:r>
    </w:p>
    <w:p w:rsidR="00E41483" w:rsidRPr="00E41483" w:rsidRDefault="00E41483" w:rsidP="00A5007F">
      <w:pPr>
        <w:pStyle w:val="a4"/>
        <w:spacing w:after="120"/>
        <w:ind w:firstLine="709"/>
        <w:jc w:val="both"/>
        <w:rPr>
          <w:b w:val="0"/>
          <w:bCs/>
          <w:color w:val="000000"/>
        </w:rPr>
      </w:pPr>
      <w:r w:rsidRPr="00E41483">
        <w:rPr>
          <w:b w:val="0"/>
          <w:bCs/>
          <w:color w:val="000000"/>
        </w:rPr>
        <w:t>Основными объектами оптимизации выступают:</w:t>
      </w:r>
    </w:p>
    <w:p w:rsidR="00E41483" w:rsidRPr="00E41483" w:rsidRDefault="00E41483" w:rsidP="00A5007F">
      <w:pPr>
        <w:pStyle w:val="a4"/>
        <w:numPr>
          <w:ilvl w:val="0"/>
          <w:numId w:val="1"/>
        </w:numPr>
        <w:spacing w:after="120"/>
        <w:ind w:left="0" w:firstLine="709"/>
        <w:jc w:val="both"/>
        <w:rPr>
          <w:b w:val="0"/>
          <w:bCs/>
          <w:color w:val="000000"/>
        </w:rPr>
      </w:pPr>
      <w:r w:rsidRPr="00E41483">
        <w:rPr>
          <w:b w:val="0"/>
          <w:bCs/>
          <w:color w:val="000000"/>
        </w:rPr>
        <w:t>положительный денежный поток;</w:t>
      </w:r>
    </w:p>
    <w:p w:rsidR="00E41483" w:rsidRPr="00E41483" w:rsidRDefault="00E41483" w:rsidP="00A5007F">
      <w:pPr>
        <w:pStyle w:val="a4"/>
        <w:numPr>
          <w:ilvl w:val="0"/>
          <w:numId w:val="1"/>
        </w:numPr>
        <w:spacing w:after="120"/>
        <w:ind w:left="0" w:firstLine="709"/>
        <w:jc w:val="both"/>
        <w:rPr>
          <w:b w:val="0"/>
          <w:bCs/>
          <w:color w:val="000000"/>
        </w:rPr>
      </w:pPr>
      <w:r w:rsidRPr="00E41483">
        <w:rPr>
          <w:b w:val="0"/>
          <w:bCs/>
          <w:color w:val="000000"/>
        </w:rPr>
        <w:t>отрицательный денежный поток;</w:t>
      </w:r>
    </w:p>
    <w:p w:rsidR="00E41483" w:rsidRPr="00E41483" w:rsidRDefault="00E41483" w:rsidP="00A5007F">
      <w:pPr>
        <w:pStyle w:val="a4"/>
        <w:numPr>
          <w:ilvl w:val="0"/>
          <w:numId w:val="1"/>
        </w:numPr>
        <w:spacing w:after="120"/>
        <w:ind w:left="0" w:firstLine="709"/>
        <w:jc w:val="both"/>
        <w:rPr>
          <w:b w:val="0"/>
          <w:bCs/>
          <w:color w:val="000000"/>
        </w:rPr>
      </w:pPr>
      <w:r w:rsidRPr="00E41483">
        <w:rPr>
          <w:b w:val="0"/>
          <w:bCs/>
          <w:color w:val="000000"/>
        </w:rPr>
        <w:t>остаток денежных активов;</w:t>
      </w:r>
    </w:p>
    <w:p w:rsidR="00E41483" w:rsidRPr="00E41483" w:rsidRDefault="00E41483" w:rsidP="00A5007F">
      <w:pPr>
        <w:pStyle w:val="a4"/>
        <w:numPr>
          <w:ilvl w:val="0"/>
          <w:numId w:val="1"/>
        </w:numPr>
        <w:spacing w:after="120"/>
        <w:ind w:left="0" w:firstLine="709"/>
        <w:jc w:val="both"/>
        <w:rPr>
          <w:b w:val="0"/>
          <w:bCs/>
          <w:color w:val="000000"/>
        </w:rPr>
      </w:pPr>
      <w:r w:rsidRPr="00E41483">
        <w:rPr>
          <w:b w:val="0"/>
          <w:bCs/>
          <w:color w:val="000000"/>
        </w:rPr>
        <w:t>чистый денежный поток.</w:t>
      </w:r>
    </w:p>
    <w:p w:rsidR="00E41483" w:rsidRPr="00E41483" w:rsidRDefault="00E41483" w:rsidP="00A5007F">
      <w:pPr>
        <w:pStyle w:val="a4"/>
        <w:spacing w:after="120" w:line="360" w:lineRule="auto"/>
        <w:ind w:firstLine="709"/>
        <w:jc w:val="both"/>
        <w:rPr>
          <w:b w:val="0"/>
          <w:bCs/>
          <w:color w:val="000000"/>
        </w:rPr>
      </w:pPr>
      <w:r w:rsidRPr="00E41483">
        <w:rPr>
          <w:b w:val="0"/>
          <w:bCs/>
          <w:color w:val="000000"/>
        </w:rPr>
        <w:t xml:space="preserve">Важнейшей предпосылкой осуществления оптимизации денежных средств является изучение факторов, влияющих на их объемы и характер формирования во времени. Эти факторы можно подразделить на внешние и внутренние. </w:t>
      </w:r>
    </w:p>
    <w:p w:rsidR="00E41483" w:rsidRPr="00E41483" w:rsidRDefault="00E41483" w:rsidP="00A5007F">
      <w:pPr>
        <w:spacing w:after="120" w:line="360" w:lineRule="auto"/>
        <w:ind w:firstLine="709"/>
        <w:jc w:val="both"/>
        <w:rPr>
          <w:color w:val="000000"/>
          <w:sz w:val="28"/>
        </w:rPr>
      </w:pPr>
      <w:r w:rsidRPr="00E41483">
        <w:rPr>
          <w:color w:val="000000"/>
          <w:sz w:val="28"/>
        </w:rPr>
        <w:t>К внешним факторам относятся:</w:t>
      </w:r>
    </w:p>
    <w:p w:rsidR="00E41483" w:rsidRPr="00E41483" w:rsidRDefault="00E41483" w:rsidP="00A5007F">
      <w:pPr>
        <w:spacing w:after="120" w:line="360" w:lineRule="auto"/>
        <w:ind w:firstLine="709"/>
        <w:jc w:val="both"/>
        <w:rPr>
          <w:color w:val="000000"/>
          <w:sz w:val="28"/>
        </w:rPr>
      </w:pPr>
      <w:r w:rsidRPr="00E41483">
        <w:rPr>
          <w:color w:val="000000"/>
          <w:sz w:val="28"/>
        </w:rPr>
        <w:t>1. Конъюнктура товарного рынка.</w:t>
      </w:r>
    </w:p>
    <w:p w:rsidR="00E41483" w:rsidRPr="00A5007F" w:rsidRDefault="00E41483" w:rsidP="00A5007F">
      <w:pPr>
        <w:spacing w:after="120" w:line="360" w:lineRule="auto"/>
        <w:ind w:firstLine="709"/>
        <w:jc w:val="both"/>
        <w:rPr>
          <w:color w:val="000000"/>
          <w:sz w:val="28"/>
        </w:rPr>
      </w:pPr>
      <w:r w:rsidRPr="00E41483">
        <w:rPr>
          <w:color w:val="000000"/>
          <w:sz w:val="28"/>
        </w:rPr>
        <w:t>Изменение конъюнктуры этого рынка определяет изменение главной компоненты положительного денежного потока предприятия – объема поступления денежных с</w:t>
      </w:r>
      <w:r w:rsidR="00A5007F">
        <w:rPr>
          <w:color w:val="000000"/>
          <w:sz w:val="28"/>
        </w:rPr>
        <w:t>редств от реализации продукции.</w:t>
      </w:r>
    </w:p>
    <w:p w:rsidR="00E41483" w:rsidRDefault="00E41483" w:rsidP="00A5007F">
      <w:pPr>
        <w:spacing w:after="120" w:line="360" w:lineRule="auto"/>
        <w:ind w:firstLine="709"/>
        <w:jc w:val="both"/>
        <w:rPr>
          <w:color w:val="000000"/>
          <w:sz w:val="28"/>
          <w:lang w:val="en-US"/>
        </w:rPr>
      </w:pPr>
      <w:r>
        <w:rPr>
          <w:color w:val="000000"/>
          <w:sz w:val="28"/>
        </w:rPr>
        <w:t>2. Конъюнктура фондового рынка.</w:t>
      </w:r>
    </w:p>
    <w:p w:rsidR="00E41483" w:rsidRPr="00E41483" w:rsidRDefault="00E41483" w:rsidP="00A5007F">
      <w:pPr>
        <w:spacing w:after="120" w:line="360" w:lineRule="auto"/>
        <w:ind w:firstLine="709"/>
        <w:jc w:val="both"/>
        <w:rPr>
          <w:color w:val="000000"/>
          <w:sz w:val="28"/>
        </w:rPr>
      </w:pPr>
      <w:r w:rsidRPr="00E41483">
        <w:rPr>
          <w:color w:val="000000"/>
          <w:sz w:val="28"/>
        </w:rPr>
        <w:t xml:space="preserve">Характер этой конъюнктуры влияет, прежде всего, на возможность формирования денежных потоков за счет эмиссии акций и облигаций предприятия. </w:t>
      </w:r>
    </w:p>
    <w:p w:rsidR="00E41483" w:rsidRDefault="00E41483" w:rsidP="00A5007F">
      <w:pPr>
        <w:spacing w:after="120" w:line="360" w:lineRule="auto"/>
        <w:ind w:firstLine="709"/>
        <w:jc w:val="both"/>
        <w:rPr>
          <w:color w:val="000000"/>
          <w:sz w:val="28"/>
          <w:lang w:val="en-US"/>
        </w:rPr>
      </w:pPr>
      <w:r w:rsidRPr="00E41483">
        <w:rPr>
          <w:color w:val="000000"/>
          <w:sz w:val="28"/>
        </w:rPr>
        <w:t>3. Система налогообложения предприятия.</w:t>
      </w:r>
    </w:p>
    <w:p w:rsidR="00E41483" w:rsidRPr="00E41483" w:rsidRDefault="00E41483" w:rsidP="00A5007F">
      <w:pPr>
        <w:spacing w:after="120" w:line="360" w:lineRule="auto"/>
        <w:ind w:firstLine="709"/>
        <w:jc w:val="both"/>
        <w:rPr>
          <w:color w:val="000000"/>
          <w:sz w:val="28"/>
        </w:rPr>
      </w:pPr>
      <w:r w:rsidRPr="00E41483">
        <w:rPr>
          <w:color w:val="000000"/>
          <w:sz w:val="28"/>
        </w:rPr>
        <w:t>Налоговые платежи составляют значительную часть объема отрицательного денежного потока предприятия, а установленный график их осуществления определяет характер этого потока во времени. Поэтому любые изменения в налоговой определяют соответствующие изменения в объеме и характере отрицательного денежного потока предприятия.</w:t>
      </w:r>
    </w:p>
    <w:p w:rsidR="00E41483" w:rsidRPr="00E41483" w:rsidRDefault="00E41483" w:rsidP="00A5007F">
      <w:pPr>
        <w:spacing w:after="120" w:line="360" w:lineRule="auto"/>
        <w:ind w:firstLine="709"/>
        <w:jc w:val="both"/>
        <w:rPr>
          <w:color w:val="000000"/>
          <w:sz w:val="28"/>
        </w:rPr>
      </w:pPr>
      <w:r w:rsidRPr="00E41483">
        <w:rPr>
          <w:color w:val="000000"/>
          <w:sz w:val="28"/>
        </w:rPr>
        <w:t>4. Сложившаяся практика кредитования поставщиков и покупателей продукции.</w:t>
      </w:r>
    </w:p>
    <w:p w:rsidR="00E41483" w:rsidRDefault="00E41483" w:rsidP="00A5007F">
      <w:pPr>
        <w:spacing w:after="120" w:line="360" w:lineRule="auto"/>
        <w:ind w:firstLine="709"/>
        <w:jc w:val="both"/>
        <w:rPr>
          <w:color w:val="000000"/>
          <w:sz w:val="28"/>
          <w:lang w:val="en-US"/>
        </w:rPr>
      </w:pPr>
      <w:r w:rsidRPr="00E41483">
        <w:rPr>
          <w:color w:val="000000"/>
          <w:sz w:val="28"/>
        </w:rPr>
        <w:t xml:space="preserve">Эта практика определяет сложившийся порядок приобретения продукции – на условиях её предоплаты; на условиях наличного платежа («платежа против документов»); на условиях отсрочки платежа (предоставление коммерческого кредита). </w:t>
      </w:r>
    </w:p>
    <w:p w:rsidR="00E41483" w:rsidRPr="00E41483" w:rsidRDefault="00E41483" w:rsidP="00A5007F">
      <w:pPr>
        <w:spacing w:after="120" w:line="360" w:lineRule="auto"/>
        <w:ind w:firstLine="709"/>
        <w:jc w:val="both"/>
        <w:rPr>
          <w:color w:val="000000"/>
          <w:sz w:val="28"/>
        </w:rPr>
      </w:pPr>
      <w:r w:rsidRPr="00E41483">
        <w:rPr>
          <w:color w:val="000000"/>
          <w:sz w:val="28"/>
        </w:rPr>
        <w:t>5. Доступность финансового кредита. Эта доступность во многом определяется сложившейся конъюнктурой кредитного рынка (поэтому этот фактор рассматривается как внешний, не учитывающий уровень кредитоспособности конкретных предприятий).</w:t>
      </w:r>
    </w:p>
    <w:p w:rsidR="00E41483" w:rsidRPr="00E41483" w:rsidRDefault="00E41483" w:rsidP="00A5007F">
      <w:pPr>
        <w:spacing w:after="120" w:line="360" w:lineRule="auto"/>
        <w:ind w:firstLine="709"/>
        <w:jc w:val="both"/>
        <w:rPr>
          <w:color w:val="000000"/>
          <w:sz w:val="28"/>
        </w:rPr>
      </w:pPr>
      <w:r w:rsidRPr="00E41483">
        <w:rPr>
          <w:color w:val="000000"/>
          <w:sz w:val="28"/>
        </w:rPr>
        <w:t>6. Система осуществления расчетных операций хозяйствующих субъектов. Характер расчетных операций влияет на формирование денежных потоков во времени: если расчет наличными деньгами ускоряет осуществление этих потоков, то расчет чеками, аккредитивами и другими платежными документами эти потоки соответственно замедляет.</w:t>
      </w:r>
    </w:p>
    <w:p w:rsidR="00E41483" w:rsidRPr="00E41483" w:rsidRDefault="00E41483" w:rsidP="00A5007F">
      <w:pPr>
        <w:spacing w:after="120" w:line="360" w:lineRule="auto"/>
        <w:ind w:firstLine="709"/>
        <w:jc w:val="both"/>
        <w:rPr>
          <w:color w:val="000000"/>
          <w:sz w:val="28"/>
        </w:rPr>
      </w:pPr>
      <w:r w:rsidRPr="00E41483">
        <w:rPr>
          <w:color w:val="000000"/>
          <w:sz w:val="28"/>
        </w:rPr>
        <w:t>7. Возможность привлечения средств безвозмездного целевого финансирования. Влияние этого фактора проявляется в том, что формируя определенный дополнительный объем положительного денежного потока, он не вызывает соответствующего объема формирования отрицательного денежного потока предприятия.</w:t>
      </w:r>
    </w:p>
    <w:p w:rsidR="00E41483" w:rsidRPr="00E41483" w:rsidRDefault="00E41483" w:rsidP="00A5007F">
      <w:pPr>
        <w:spacing w:after="120" w:line="360" w:lineRule="auto"/>
        <w:ind w:firstLine="709"/>
        <w:jc w:val="both"/>
        <w:rPr>
          <w:color w:val="000000"/>
          <w:sz w:val="28"/>
        </w:rPr>
      </w:pPr>
      <w:r w:rsidRPr="00E41483">
        <w:rPr>
          <w:color w:val="000000"/>
          <w:sz w:val="28"/>
        </w:rPr>
        <w:t>К внутренним факторам относятся:</w:t>
      </w:r>
    </w:p>
    <w:p w:rsidR="00E41483" w:rsidRPr="00E41483" w:rsidRDefault="00E41483" w:rsidP="00A5007F">
      <w:pPr>
        <w:spacing w:after="120" w:line="360" w:lineRule="auto"/>
        <w:ind w:firstLine="709"/>
        <w:jc w:val="both"/>
        <w:rPr>
          <w:color w:val="000000"/>
          <w:sz w:val="28"/>
        </w:rPr>
      </w:pPr>
      <w:r w:rsidRPr="00E41483">
        <w:rPr>
          <w:color w:val="000000"/>
          <w:sz w:val="28"/>
        </w:rPr>
        <w:t>1. Жизненный цикл предприятия. На разных стадиях этого жизненного цикла формируются не только разные объемы денежных потоков, но и их</w:t>
      </w:r>
      <w:r w:rsidR="00A44EA1" w:rsidRPr="00A44EA1">
        <w:rPr>
          <w:color w:val="000000"/>
          <w:sz w:val="28"/>
        </w:rPr>
        <w:t xml:space="preserve"> </w:t>
      </w:r>
      <w:r w:rsidR="00A44EA1">
        <w:rPr>
          <w:color w:val="000000"/>
          <w:sz w:val="28"/>
        </w:rPr>
        <w:t>виды</w:t>
      </w:r>
      <w:r w:rsidRPr="00E41483">
        <w:rPr>
          <w:color w:val="000000"/>
          <w:sz w:val="28"/>
        </w:rPr>
        <w:t>.</w:t>
      </w:r>
    </w:p>
    <w:p w:rsidR="00E41483" w:rsidRPr="00E41483" w:rsidRDefault="00E41483" w:rsidP="00A5007F">
      <w:pPr>
        <w:spacing w:after="120" w:line="360" w:lineRule="auto"/>
        <w:ind w:firstLine="709"/>
        <w:jc w:val="both"/>
        <w:rPr>
          <w:color w:val="000000"/>
          <w:sz w:val="28"/>
        </w:rPr>
      </w:pPr>
      <w:r w:rsidRPr="00E41483">
        <w:rPr>
          <w:color w:val="000000"/>
          <w:sz w:val="28"/>
        </w:rPr>
        <w:t>2. Продолжительность операционного цикла. Чем короче продолжительность этого цикла, тем больше оборотов совершают денежные средства, инвестированные в оборотные активы, и соответственно тем больше объем и выше интенсивность как положительного, так и отрицательного денежных потоков предприятия.</w:t>
      </w:r>
    </w:p>
    <w:p w:rsidR="00E41483" w:rsidRPr="00E41483" w:rsidRDefault="00E41483" w:rsidP="00A5007F">
      <w:pPr>
        <w:spacing w:after="120" w:line="360" w:lineRule="auto"/>
        <w:ind w:firstLine="709"/>
        <w:jc w:val="both"/>
        <w:rPr>
          <w:color w:val="000000"/>
          <w:sz w:val="28"/>
        </w:rPr>
      </w:pPr>
      <w:r w:rsidRPr="00E41483">
        <w:rPr>
          <w:color w:val="000000"/>
          <w:sz w:val="28"/>
        </w:rPr>
        <w:t xml:space="preserve">3. Сезонность производства и реализации продукции. </w:t>
      </w:r>
    </w:p>
    <w:p w:rsidR="00E41483" w:rsidRPr="00E41483" w:rsidRDefault="00E41483" w:rsidP="00A5007F">
      <w:pPr>
        <w:spacing w:after="120" w:line="360" w:lineRule="auto"/>
        <w:ind w:firstLine="709"/>
        <w:jc w:val="both"/>
        <w:rPr>
          <w:color w:val="000000"/>
          <w:sz w:val="28"/>
        </w:rPr>
      </w:pPr>
      <w:r w:rsidRPr="00E41483">
        <w:rPr>
          <w:color w:val="000000"/>
          <w:sz w:val="28"/>
        </w:rPr>
        <w:t>4. Неотложность инвестиционных программ. Степень этой неотложности формирует потребность в объеме соответствующего отрицательного денежного потока, увеличивая одновременно необходимость формирования положительного денежного потока.</w:t>
      </w:r>
    </w:p>
    <w:p w:rsidR="00E41483" w:rsidRPr="00E41483" w:rsidRDefault="00E41483" w:rsidP="00A5007F">
      <w:pPr>
        <w:spacing w:after="120" w:line="360" w:lineRule="auto"/>
        <w:ind w:firstLine="709"/>
        <w:jc w:val="both"/>
        <w:rPr>
          <w:color w:val="000000"/>
          <w:sz w:val="28"/>
        </w:rPr>
      </w:pPr>
      <w:r w:rsidRPr="00E41483">
        <w:rPr>
          <w:color w:val="000000"/>
          <w:sz w:val="28"/>
        </w:rPr>
        <w:t xml:space="preserve">5. Амортизационная политика предприятия. Избранные предприятием методы амортизации основных средств, а также сроки амортизации нематериальных активов создают различную интенсивность амортизационных потоков, которые денежными средствами непосредственно не обслуживаются. </w:t>
      </w:r>
    </w:p>
    <w:p w:rsidR="00E41483" w:rsidRPr="00E41483" w:rsidRDefault="00E41483" w:rsidP="00A5007F">
      <w:pPr>
        <w:spacing w:after="120" w:line="360" w:lineRule="auto"/>
        <w:ind w:firstLine="709"/>
        <w:jc w:val="both"/>
        <w:rPr>
          <w:color w:val="000000"/>
          <w:sz w:val="28"/>
        </w:rPr>
      </w:pPr>
      <w:r w:rsidRPr="00E41483">
        <w:rPr>
          <w:color w:val="000000"/>
          <w:sz w:val="28"/>
        </w:rPr>
        <w:t>6. Коэффициент операционного левериджа. Оказывает существенное воздействие на пропорции темпов изменения объема чистого денежного потока и объема чистого денежного потока и объема реализации продукции. Механизм этого воздействия на формирование чистой прибыли предприятия.</w:t>
      </w:r>
    </w:p>
    <w:p w:rsidR="00E41483" w:rsidRPr="00E41483" w:rsidRDefault="00E41483" w:rsidP="00A5007F">
      <w:pPr>
        <w:spacing w:after="120" w:line="360" w:lineRule="auto"/>
        <w:ind w:firstLine="709"/>
        <w:jc w:val="both"/>
        <w:rPr>
          <w:color w:val="000000"/>
          <w:sz w:val="28"/>
        </w:rPr>
      </w:pPr>
      <w:r w:rsidRPr="00E41483">
        <w:rPr>
          <w:color w:val="000000"/>
          <w:sz w:val="28"/>
        </w:rPr>
        <w:t>7. Финансовый менталитет владельцев и менеджеров предприятия. Выбор консервативных, умеренных или агрессивных принципов финансирования активов и осуществления других финансовых операций определяет структура видов денежных потоков предприятия, объемы страховых запасов отдельных видов активов, уровень доходности финансовых инвестиций.</w:t>
      </w:r>
    </w:p>
    <w:p w:rsidR="004E7A28" w:rsidRPr="00A5007F" w:rsidRDefault="00E41483" w:rsidP="00A5007F">
      <w:pPr>
        <w:spacing w:after="120" w:line="360" w:lineRule="auto"/>
        <w:ind w:firstLine="709"/>
        <w:rPr>
          <w:color w:val="000000"/>
          <w:sz w:val="28"/>
        </w:rPr>
      </w:pPr>
      <w:r w:rsidRPr="00E41483">
        <w:rPr>
          <w:color w:val="000000"/>
          <w:sz w:val="28"/>
        </w:rPr>
        <w:t>Основу оптимизации денежных потоков предприятия составляет обеспечение сбалансированности объемов положительного и отрицательного их видов.</w:t>
      </w:r>
    </w:p>
    <w:p w:rsidR="00A5007F" w:rsidRPr="00A5007F" w:rsidRDefault="00A5007F" w:rsidP="00A5007F">
      <w:pPr>
        <w:pStyle w:val="1"/>
        <w:spacing w:line="360" w:lineRule="auto"/>
        <w:jc w:val="both"/>
        <w:rPr>
          <w:rFonts w:ascii="Times New Roman" w:hAnsi="Times New Roman"/>
          <w:sz w:val="28"/>
          <w:szCs w:val="28"/>
        </w:rPr>
      </w:pPr>
      <w:bookmarkStart w:id="14" w:name="_Toc272956714"/>
      <w:r>
        <w:t>6</w:t>
      </w:r>
      <w:r w:rsidRPr="00A5007F">
        <w:rPr>
          <w:rFonts w:ascii="Times New Roman" w:hAnsi="Times New Roman"/>
          <w:sz w:val="28"/>
          <w:szCs w:val="28"/>
        </w:rPr>
        <w:t>. Финансовое планирование</w:t>
      </w:r>
      <w:bookmarkEnd w:id="14"/>
    </w:p>
    <w:p w:rsidR="00A5007F" w:rsidRPr="00A5007F" w:rsidRDefault="00A5007F" w:rsidP="00A5007F">
      <w:pPr>
        <w:spacing w:line="360" w:lineRule="auto"/>
        <w:jc w:val="both"/>
        <w:rPr>
          <w:sz w:val="28"/>
          <w:szCs w:val="28"/>
        </w:rPr>
      </w:pPr>
      <w:r w:rsidRPr="00A5007F">
        <w:rPr>
          <w:sz w:val="28"/>
          <w:szCs w:val="28"/>
        </w:rPr>
        <w:t xml:space="preserve">Эффективное использование долгосрочных и краткосрочных денежных ресурсов достигается посредством финансового планирования, которое является существенным элементом финансового менеджмента. Применяют финансовое планирование, прежде всего для повышения доходности капитала, обеспечения стабильности положения фирмы. Кредиторы и инвесторы используют финансовое планирование, чтобы минимизировать свои риски по займам и вкладам. Качество применяемых решений в области финансов целиком зависит от качества финансового планирования. Бюджет компании представляет собой важный инструмент финансового планирования, на основании которого возможны моделирование, планирование и оценка финансового положения компании, выявление финансовой потребности в ресурсах. Он вытекает из других экономических плановых программ фирмы. В частности, составляются: </w:t>
      </w:r>
    </w:p>
    <w:p w:rsidR="00A5007F" w:rsidRPr="00A5007F" w:rsidRDefault="00A5007F" w:rsidP="00A5007F">
      <w:pPr>
        <w:jc w:val="both"/>
        <w:rPr>
          <w:sz w:val="28"/>
          <w:szCs w:val="28"/>
        </w:rPr>
      </w:pPr>
      <w:r w:rsidRPr="00A5007F">
        <w:rPr>
          <w:sz w:val="28"/>
          <w:szCs w:val="28"/>
        </w:rPr>
        <w:t xml:space="preserve">— экономический план (реализация и производственные затраты); </w:t>
      </w:r>
    </w:p>
    <w:p w:rsidR="00A5007F" w:rsidRPr="00A5007F" w:rsidRDefault="00A5007F" w:rsidP="00A5007F">
      <w:pPr>
        <w:jc w:val="both"/>
        <w:rPr>
          <w:sz w:val="28"/>
          <w:szCs w:val="28"/>
        </w:rPr>
      </w:pPr>
      <w:r w:rsidRPr="00A5007F">
        <w:rPr>
          <w:sz w:val="28"/>
          <w:szCs w:val="28"/>
        </w:rPr>
        <w:t xml:space="preserve">— налоговый план; </w:t>
      </w:r>
    </w:p>
    <w:p w:rsidR="00A5007F" w:rsidRPr="00A5007F" w:rsidRDefault="00A5007F" w:rsidP="00A5007F">
      <w:pPr>
        <w:jc w:val="both"/>
        <w:rPr>
          <w:sz w:val="28"/>
          <w:szCs w:val="28"/>
        </w:rPr>
      </w:pPr>
      <w:r w:rsidRPr="00A5007F">
        <w:rPr>
          <w:sz w:val="28"/>
          <w:szCs w:val="28"/>
        </w:rPr>
        <w:t xml:space="preserve">— денежный план; </w:t>
      </w:r>
    </w:p>
    <w:p w:rsidR="00A5007F" w:rsidRPr="00A5007F" w:rsidRDefault="00A5007F" w:rsidP="00A5007F">
      <w:pPr>
        <w:jc w:val="both"/>
        <w:rPr>
          <w:sz w:val="28"/>
          <w:szCs w:val="28"/>
        </w:rPr>
      </w:pPr>
      <w:r w:rsidRPr="00A5007F">
        <w:rPr>
          <w:sz w:val="28"/>
          <w:szCs w:val="28"/>
        </w:rPr>
        <w:t xml:space="preserve">— инвестиционный план; </w:t>
      </w:r>
    </w:p>
    <w:p w:rsidR="00A5007F" w:rsidRPr="00A5007F" w:rsidRDefault="00A5007F" w:rsidP="00A5007F">
      <w:pPr>
        <w:jc w:val="both"/>
        <w:rPr>
          <w:sz w:val="28"/>
          <w:szCs w:val="28"/>
        </w:rPr>
      </w:pPr>
      <w:r w:rsidRPr="00A5007F">
        <w:rPr>
          <w:sz w:val="28"/>
          <w:szCs w:val="28"/>
        </w:rPr>
        <w:t xml:space="preserve">— кредитный план. </w:t>
      </w:r>
    </w:p>
    <w:p w:rsidR="00A5007F" w:rsidRPr="00A5007F" w:rsidRDefault="00A5007F" w:rsidP="00A5007F">
      <w:pPr>
        <w:spacing w:line="360" w:lineRule="auto"/>
        <w:jc w:val="both"/>
        <w:rPr>
          <w:sz w:val="28"/>
          <w:szCs w:val="28"/>
        </w:rPr>
      </w:pPr>
      <w:r w:rsidRPr="00A5007F">
        <w:rPr>
          <w:sz w:val="28"/>
          <w:szCs w:val="28"/>
        </w:rPr>
        <w:t xml:space="preserve">После этого на данной основе формируется бюджет, выступающий как механизм планирования, оценки и управления всей деятельностью фирмы и состоящий из трех составных частей (каждая из которых сама по себе является бюджетом): </w:t>
      </w:r>
    </w:p>
    <w:p w:rsidR="00A5007F" w:rsidRPr="00A5007F" w:rsidRDefault="00A5007F" w:rsidP="00A5007F">
      <w:pPr>
        <w:spacing w:line="360" w:lineRule="auto"/>
        <w:jc w:val="both"/>
        <w:rPr>
          <w:sz w:val="28"/>
          <w:szCs w:val="28"/>
        </w:rPr>
      </w:pPr>
      <w:r w:rsidRPr="00A5007F">
        <w:rPr>
          <w:sz w:val="28"/>
          <w:szCs w:val="28"/>
        </w:rPr>
        <w:t xml:space="preserve">1. Прогноз (бюджет) прибыли и убытков, который является сводной таблицей расчета маркетинговых и производственных планов фирмы, характеризующей прогноз прибыли (убытка), которую фирма может иметь в результате планируемой деятельности. </w:t>
      </w:r>
    </w:p>
    <w:p w:rsidR="00A5007F" w:rsidRPr="00A5007F" w:rsidRDefault="00A5007F" w:rsidP="00A5007F">
      <w:pPr>
        <w:spacing w:line="360" w:lineRule="auto"/>
        <w:jc w:val="both"/>
        <w:rPr>
          <w:sz w:val="28"/>
          <w:szCs w:val="28"/>
        </w:rPr>
      </w:pPr>
      <w:r w:rsidRPr="00A5007F">
        <w:rPr>
          <w:sz w:val="28"/>
          <w:szCs w:val="28"/>
        </w:rPr>
        <w:t xml:space="preserve">2. Прогноз (бюджет) движения денежных средств, который рассчитывается на основании прогноза прибыли и убытков и состоит из двух разделов: </w:t>
      </w:r>
    </w:p>
    <w:p w:rsidR="00A5007F" w:rsidRPr="00A5007F" w:rsidRDefault="00A5007F" w:rsidP="00A5007F">
      <w:pPr>
        <w:spacing w:line="360" w:lineRule="auto"/>
        <w:jc w:val="both"/>
        <w:rPr>
          <w:sz w:val="28"/>
          <w:szCs w:val="28"/>
        </w:rPr>
      </w:pPr>
      <w:r w:rsidRPr="00A5007F">
        <w:rPr>
          <w:sz w:val="28"/>
          <w:szCs w:val="28"/>
        </w:rPr>
        <w:t xml:space="preserve">— прогноза (бюджета) поступления денежных средств, который представляет собой систему расчета реального количества денежных средств, которые будут находиться в распоряжении фирмы в прогнозируемом периоде; </w:t>
      </w:r>
    </w:p>
    <w:p w:rsidR="00A5007F" w:rsidRPr="00A5007F" w:rsidRDefault="00A5007F" w:rsidP="00A5007F">
      <w:pPr>
        <w:spacing w:line="360" w:lineRule="auto"/>
        <w:jc w:val="both"/>
        <w:rPr>
          <w:sz w:val="28"/>
          <w:szCs w:val="28"/>
        </w:rPr>
      </w:pPr>
      <w:r w:rsidRPr="00A5007F">
        <w:rPr>
          <w:sz w:val="28"/>
          <w:szCs w:val="28"/>
        </w:rPr>
        <w:t xml:space="preserve">— прогноза (бюджета) расхода денежных средств, который является системой расчета реального количества денежных средств, которые будут израсходованы в прогнозируемом периоде (данный прогноз служит основанием для текущего финансового планирования). </w:t>
      </w:r>
    </w:p>
    <w:p w:rsidR="00A5007F" w:rsidRDefault="00A5007F" w:rsidP="00A5007F">
      <w:pPr>
        <w:spacing w:line="360" w:lineRule="auto"/>
        <w:jc w:val="both"/>
        <w:rPr>
          <w:sz w:val="28"/>
          <w:szCs w:val="28"/>
        </w:rPr>
      </w:pPr>
      <w:r w:rsidRPr="00A5007F">
        <w:rPr>
          <w:sz w:val="28"/>
          <w:szCs w:val="28"/>
        </w:rPr>
        <w:t>3. Провизорный баланс (прогноз баланса), который служит проверочным инструментом в формировании бюджета фирмы, составляется на основании прогноза прибыли и убытков, а также прогноза движения денежных средств, показывая при этом финансовое состояние, в котором будет находиться ф</w:t>
      </w:r>
      <w:r>
        <w:rPr>
          <w:sz w:val="28"/>
          <w:szCs w:val="28"/>
        </w:rPr>
        <w:t>ирма в конце планового периода.</w:t>
      </w:r>
    </w:p>
    <w:p w:rsidR="00A5007F" w:rsidRDefault="00A5007F" w:rsidP="00A5007F">
      <w:pPr>
        <w:pStyle w:val="1"/>
        <w:rPr>
          <w:rFonts w:ascii="Times New Roman" w:hAnsi="Times New Roman"/>
          <w:lang w:val="en-US"/>
        </w:rPr>
      </w:pPr>
      <w:r>
        <w:br w:type="page"/>
      </w:r>
      <w:bookmarkStart w:id="15" w:name="_Toc272956715"/>
      <w:r w:rsidRPr="00A5007F">
        <w:rPr>
          <w:rFonts w:ascii="Times New Roman" w:hAnsi="Times New Roman"/>
        </w:rPr>
        <w:t>Заключение</w:t>
      </w:r>
      <w:bookmarkEnd w:id="15"/>
      <w:r w:rsidRPr="00A5007F">
        <w:rPr>
          <w:rFonts w:ascii="Times New Roman" w:hAnsi="Times New Roman"/>
        </w:rPr>
        <w:t xml:space="preserve"> </w:t>
      </w:r>
    </w:p>
    <w:p w:rsidR="00A5007F" w:rsidRPr="00A5007F" w:rsidRDefault="00A5007F" w:rsidP="00A5007F">
      <w:pPr>
        <w:spacing w:before="120" w:line="360" w:lineRule="auto"/>
        <w:ind w:firstLine="709"/>
        <w:rPr>
          <w:sz w:val="28"/>
          <w:szCs w:val="28"/>
        </w:rPr>
      </w:pPr>
      <w:r w:rsidRPr="00A5007F">
        <w:rPr>
          <w:sz w:val="28"/>
          <w:szCs w:val="28"/>
        </w:rPr>
        <w:t xml:space="preserve">Таким  образом,  являясь  наиболее  мобильной  и  ликвидной составляющей  оборотного  капитала,  денежные  средства  требуют  наиболее тщательной  разработки  стратегии  и  тактики  управления  ими.  Причем, большое  внимание  должно  уделяться  их  анализу,  по  результатам  которого руководство предприятия принимает необходимые решения.  </w:t>
      </w:r>
    </w:p>
    <w:p w:rsidR="00CF18CB" w:rsidRDefault="00CF18CB" w:rsidP="00A5007F">
      <w:pPr>
        <w:pStyle w:val="1"/>
      </w:pPr>
      <w:r w:rsidRPr="00E41483">
        <w:br w:type="page"/>
      </w:r>
      <w:r w:rsidR="008B073A" w:rsidRPr="008B073A">
        <w:t>Список использованных источников</w:t>
      </w:r>
    </w:p>
    <w:p w:rsidR="008B073A" w:rsidRPr="008B073A" w:rsidRDefault="008B073A" w:rsidP="008B073A">
      <w:pPr>
        <w:numPr>
          <w:ilvl w:val="0"/>
          <w:numId w:val="4"/>
        </w:numPr>
        <w:spacing w:before="120" w:line="360" w:lineRule="auto"/>
        <w:rPr>
          <w:sz w:val="28"/>
          <w:szCs w:val="28"/>
        </w:rPr>
      </w:pPr>
      <w:r w:rsidRPr="008B073A">
        <w:rPr>
          <w:sz w:val="28"/>
          <w:szCs w:val="28"/>
        </w:rPr>
        <w:t xml:space="preserve">Бочаров В.В. Управление денежным оборотом предприятий и корпораций. М.: Финансы и статистика, 2001. – 141 с. </w:t>
      </w:r>
    </w:p>
    <w:p w:rsidR="008B073A" w:rsidRPr="008B073A" w:rsidRDefault="008B073A" w:rsidP="008B073A">
      <w:pPr>
        <w:numPr>
          <w:ilvl w:val="0"/>
          <w:numId w:val="4"/>
        </w:numPr>
        <w:spacing w:before="120" w:line="360" w:lineRule="auto"/>
        <w:rPr>
          <w:sz w:val="28"/>
          <w:szCs w:val="28"/>
        </w:rPr>
      </w:pPr>
      <w:r w:rsidRPr="008B073A">
        <w:rPr>
          <w:sz w:val="28"/>
          <w:szCs w:val="28"/>
        </w:rPr>
        <w:t xml:space="preserve">Бланк И.А. Основы финансового менеджмента. – Киев: Изд-во "Ника - Центр", 1999. </w:t>
      </w:r>
    </w:p>
    <w:p w:rsidR="008B073A" w:rsidRPr="008B073A" w:rsidRDefault="008B073A" w:rsidP="008B073A">
      <w:pPr>
        <w:numPr>
          <w:ilvl w:val="0"/>
          <w:numId w:val="4"/>
        </w:numPr>
        <w:spacing w:before="120" w:line="360" w:lineRule="auto"/>
        <w:rPr>
          <w:sz w:val="28"/>
          <w:szCs w:val="28"/>
        </w:rPr>
      </w:pPr>
      <w:r w:rsidRPr="008B073A">
        <w:rPr>
          <w:sz w:val="28"/>
          <w:szCs w:val="28"/>
        </w:rPr>
        <w:t xml:space="preserve">Финансовый менеджмент: теория и практика: /Под ред. Е.С. Стояновой. – 3-е изд., перераб. и доп. – М.: Изд-во “Перспектива”, 1998. – 656 с. </w:t>
      </w:r>
    </w:p>
    <w:p w:rsidR="008B073A" w:rsidRPr="008B073A" w:rsidRDefault="008B073A" w:rsidP="008B073A">
      <w:pPr>
        <w:numPr>
          <w:ilvl w:val="0"/>
          <w:numId w:val="4"/>
        </w:numPr>
        <w:spacing w:before="120" w:line="360" w:lineRule="auto"/>
        <w:rPr>
          <w:sz w:val="28"/>
          <w:szCs w:val="28"/>
        </w:rPr>
      </w:pPr>
      <w:r w:rsidRPr="008B073A">
        <w:rPr>
          <w:sz w:val="28"/>
          <w:szCs w:val="28"/>
        </w:rPr>
        <w:t xml:space="preserve">Ковалев В.В. Финансовый анализ: управление капиталом. Выбор инвестиций. Анализ отчетности. – 2-е изд., перераб. и доп. - М.: Финансы и статистика, 1997. – 512 с. </w:t>
      </w:r>
    </w:p>
    <w:p w:rsidR="00CF18CB" w:rsidRPr="008B073A" w:rsidRDefault="008B073A" w:rsidP="008B073A">
      <w:pPr>
        <w:numPr>
          <w:ilvl w:val="0"/>
          <w:numId w:val="4"/>
        </w:numPr>
        <w:spacing w:before="120" w:line="360" w:lineRule="auto"/>
        <w:rPr>
          <w:sz w:val="28"/>
          <w:szCs w:val="28"/>
        </w:rPr>
      </w:pPr>
      <w:r w:rsidRPr="008B073A">
        <w:rPr>
          <w:sz w:val="28"/>
          <w:szCs w:val="28"/>
        </w:rPr>
        <w:t>Уткин Э.А. Финансовый менеджмент. - М.: Издательство “Зерцало”, 1998. – 272 с.</w:t>
      </w:r>
    </w:p>
    <w:p w:rsidR="00CF18CB" w:rsidRPr="00E41483" w:rsidRDefault="00CF18CB" w:rsidP="00A5007F">
      <w:pPr>
        <w:jc w:val="both"/>
        <w:rPr>
          <w:sz w:val="28"/>
          <w:szCs w:val="28"/>
        </w:rPr>
      </w:pPr>
      <w:bookmarkStart w:id="16" w:name="_GoBack"/>
      <w:bookmarkEnd w:id="16"/>
    </w:p>
    <w:sectPr w:rsidR="00CF18CB" w:rsidRPr="00E41483" w:rsidSect="008B073A">
      <w:foot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052" w:rsidRDefault="00101052" w:rsidP="00CF18CB">
      <w:pPr>
        <w:spacing w:after="0" w:line="240" w:lineRule="auto"/>
      </w:pPr>
      <w:r>
        <w:separator/>
      </w:r>
    </w:p>
  </w:endnote>
  <w:endnote w:type="continuationSeparator" w:id="0">
    <w:p w:rsidR="00101052" w:rsidRDefault="00101052" w:rsidP="00CF1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73A" w:rsidRDefault="008B073A">
    <w:pPr>
      <w:pStyle w:val="ac"/>
      <w:jc w:val="right"/>
    </w:pPr>
    <w:r>
      <w:fldChar w:fldCharType="begin"/>
    </w:r>
    <w:r>
      <w:instrText xml:space="preserve"> PAGE   \* MERGEFORMAT </w:instrText>
    </w:r>
    <w:r>
      <w:fldChar w:fldCharType="separate"/>
    </w:r>
    <w:r w:rsidR="00285919">
      <w:rPr>
        <w:noProof/>
      </w:rPr>
      <w:t>1</w:t>
    </w:r>
    <w:r>
      <w:fldChar w:fldCharType="end"/>
    </w:r>
  </w:p>
  <w:p w:rsidR="008B073A" w:rsidRDefault="008B073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052" w:rsidRDefault="00101052" w:rsidP="00CF18CB">
      <w:pPr>
        <w:spacing w:after="0" w:line="240" w:lineRule="auto"/>
      </w:pPr>
      <w:r>
        <w:separator/>
      </w:r>
    </w:p>
  </w:footnote>
  <w:footnote w:type="continuationSeparator" w:id="0">
    <w:p w:rsidR="00101052" w:rsidRDefault="00101052" w:rsidP="00CF18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24ABA"/>
    <w:multiLevelType w:val="hybridMultilevel"/>
    <w:tmpl w:val="F4E0F28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58395B7D"/>
    <w:multiLevelType w:val="hybridMultilevel"/>
    <w:tmpl w:val="1166BF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8210C1E"/>
    <w:multiLevelType w:val="hybridMultilevel"/>
    <w:tmpl w:val="63369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0519D6"/>
    <w:multiLevelType w:val="hybridMultilevel"/>
    <w:tmpl w:val="63369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3E4"/>
    <w:rsid w:val="00094B00"/>
    <w:rsid w:val="00101052"/>
    <w:rsid w:val="001D15CB"/>
    <w:rsid w:val="002113E4"/>
    <w:rsid w:val="00285919"/>
    <w:rsid w:val="003474EA"/>
    <w:rsid w:val="00463EFD"/>
    <w:rsid w:val="004C6D70"/>
    <w:rsid w:val="004E7A28"/>
    <w:rsid w:val="00550DC2"/>
    <w:rsid w:val="006F4882"/>
    <w:rsid w:val="00764C68"/>
    <w:rsid w:val="008B073A"/>
    <w:rsid w:val="009A41B0"/>
    <w:rsid w:val="00A44EA1"/>
    <w:rsid w:val="00A47F23"/>
    <w:rsid w:val="00A5007F"/>
    <w:rsid w:val="00B438A5"/>
    <w:rsid w:val="00C435B2"/>
    <w:rsid w:val="00C570B3"/>
    <w:rsid w:val="00CF18CB"/>
    <w:rsid w:val="00D82527"/>
    <w:rsid w:val="00DF5109"/>
    <w:rsid w:val="00E41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03C3C-D387-4725-A109-C3EBA9BB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07F"/>
    <w:pPr>
      <w:spacing w:after="200" w:line="276" w:lineRule="auto"/>
    </w:pPr>
    <w:rPr>
      <w:rFonts w:ascii="Times New Roman" w:hAnsi="Times New Roman"/>
      <w:sz w:val="24"/>
      <w:szCs w:val="22"/>
      <w:lang w:eastAsia="en-US"/>
    </w:rPr>
  </w:style>
  <w:style w:type="paragraph" w:styleId="1">
    <w:name w:val="heading 1"/>
    <w:basedOn w:val="a"/>
    <w:next w:val="a"/>
    <w:link w:val="10"/>
    <w:uiPriority w:val="9"/>
    <w:qFormat/>
    <w:rsid w:val="00550DC2"/>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qFormat/>
    <w:rsid w:val="00A47F23"/>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0DC2"/>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rsid w:val="00A47F23"/>
    <w:rPr>
      <w:rFonts w:ascii="Cambria" w:eastAsia="Times New Roman" w:hAnsi="Cambria" w:cs="Times New Roman"/>
      <w:b/>
      <w:bCs/>
      <w:i/>
      <w:iCs/>
      <w:sz w:val="28"/>
      <w:szCs w:val="28"/>
      <w:lang w:eastAsia="en-US"/>
    </w:rPr>
  </w:style>
  <w:style w:type="character" w:styleId="a3">
    <w:name w:val="footnote reference"/>
    <w:basedOn w:val="a0"/>
    <w:uiPriority w:val="99"/>
    <w:semiHidden/>
    <w:rsid w:val="00CF18CB"/>
    <w:rPr>
      <w:rFonts w:cs="Times New Roman"/>
      <w:vertAlign w:val="superscript"/>
    </w:rPr>
  </w:style>
  <w:style w:type="paragraph" w:styleId="a4">
    <w:name w:val="Title"/>
    <w:basedOn w:val="a"/>
    <w:link w:val="a5"/>
    <w:uiPriority w:val="99"/>
    <w:qFormat/>
    <w:rsid w:val="00E41483"/>
    <w:pPr>
      <w:spacing w:after="0" w:line="240" w:lineRule="auto"/>
      <w:jc w:val="center"/>
    </w:pPr>
    <w:rPr>
      <w:rFonts w:eastAsia="Times New Roman"/>
      <w:b/>
      <w:sz w:val="28"/>
      <w:szCs w:val="20"/>
      <w:lang w:eastAsia="ru-RU"/>
    </w:rPr>
  </w:style>
  <w:style w:type="character" w:customStyle="1" w:styleId="a5">
    <w:name w:val="Название Знак"/>
    <w:basedOn w:val="a0"/>
    <w:link w:val="a4"/>
    <w:uiPriority w:val="99"/>
    <w:rsid w:val="00E41483"/>
    <w:rPr>
      <w:rFonts w:ascii="Times New Roman" w:eastAsia="Times New Roman" w:hAnsi="Times New Roman"/>
      <w:b/>
      <w:sz w:val="28"/>
    </w:rPr>
  </w:style>
  <w:style w:type="paragraph" w:styleId="a6">
    <w:name w:val="TOC Heading"/>
    <w:basedOn w:val="1"/>
    <w:next w:val="a"/>
    <w:uiPriority w:val="39"/>
    <w:qFormat/>
    <w:rsid w:val="004C6D70"/>
    <w:pPr>
      <w:keepLines/>
      <w:spacing w:before="480" w:after="0"/>
      <w:outlineLvl w:val="9"/>
    </w:pPr>
    <w:rPr>
      <w:color w:val="365F91"/>
      <w:kern w:val="0"/>
      <w:sz w:val="28"/>
      <w:szCs w:val="28"/>
    </w:rPr>
  </w:style>
  <w:style w:type="paragraph" w:styleId="11">
    <w:name w:val="toc 1"/>
    <w:basedOn w:val="a"/>
    <w:next w:val="a"/>
    <w:autoRedefine/>
    <w:uiPriority w:val="39"/>
    <w:unhideWhenUsed/>
    <w:rsid w:val="004C6D70"/>
  </w:style>
  <w:style w:type="paragraph" w:styleId="21">
    <w:name w:val="toc 2"/>
    <w:basedOn w:val="a"/>
    <w:next w:val="a"/>
    <w:autoRedefine/>
    <w:uiPriority w:val="39"/>
    <w:unhideWhenUsed/>
    <w:rsid w:val="004C6D70"/>
    <w:pPr>
      <w:ind w:left="220"/>
    </w:pPr>
  </w:style>
  <w:style w:type="character" w:styleId="a7">
    <w:name w:val="Hyperlink"/>
    <w:basedOn w:val="a0"/>
    <w:uiPriority w:val="99"/>
    <w:unhideWhenUsed/>
    <w:rsid w:val="004C6D70"/>
    <w:rPr>
      <w:color w:val="0000FF"/>
      <w:u w:val="single"/>
    </w:rPr>
  </w:style>
  <w:style w:type="paragraph" w:styleId="a8">
    <w:name w:val="Document Map"/>
    <w:basedOn w:val="a"/>
    <w:link w:val="a9"/>
    <w:uiPriority w:val="99"/>
    <w:semiHidden/>
    <w:unhideWhenUsed/>
    <w:rsid w:val="004C6D70"/>
    <w:rPr>
      <w:rFonts w:ascii="Tahoma" w:hAnsi="Tahoma" w:cs="Tahoma"/>
      <w:sz w:val="16"/>
      <w:szCs w:val="16"/>
    </w:rPr>
  </w:style>
  <w:style w:type="character" w:customStyle="1" w:styleId="a9">
    <w:name w:val="Схема документа Знак"/>
    <w:basedOn w:val="a0"/>
    <w:link w:val="a8"/>
    <w:uiPriority w:val="99"/>
    <w:semiHidden/>
    <w:rsid w:val="004C6D70"/>
    <w:rPr>
      <w:rFonts w:ascii="Tahoma" w:hAnsi="Tahoma" w:cs="Tahoma"/>
      <w:sz w:val="16"/>
      <w:szCs w:val="16"/>
      <w:lang w:eastAsia="en-US"/>
    </w:rPr>
  </w:style>
  <w:style w:type="paragraph" w:styleId="aa">
    <w:name w:val="header"/>
    <w:basedOn w:val="a"/>
    <w:link w:val="ab"/>
    <w:uiPriority w:val="99"/>
    <w:semiHidden/>
    <w:unhideWhenUsed/>
    <w:rsid w:val="008B073A"/>
    <w:pPr>
      <w:tabs>
        <w:tab w:val="center" w:pos="4677"/>
        <w:tab w:val="right" w:pos="9355"/>
      </w:tabs>
    </w:pPr>
  </w:style>
  <w:style w:type="character" w:customStyle="1" w:styleId="ab">
    <w:name w:val="Верхний колонтитул Знак"/>
    <w:basedOn w:val="a0"/>
    <w:link w:val="aa"/>
    <w:uiPriority w:val="99"/>
    <w:semiHidden/>
    <w:rsid w:val="008B073A"/>
    <w:rPr>
      <w:rFonts w:ascii="Times New Roman" w:hAnsi="Times New Roman"/>
      <w:sz w:val="24"/>
      <w:szCs w:val="22"/>
      <w:lang w:eastAsia="en-US"/>
    </w:rPr>
  </w:style>
  <w:style w:type="paragraph" w:styleId="ac">
    <w:name w:val="footer"/>
    <w:basedOn w:val="a"/>
    <w:link w:val="ad"/>
    <w:uiPriority w:val="99"/>
    <w:unhideWhenUsed/>
    <w:rsid w:val="008B073A"/>
    <w:pPr>
      <w:tabs>
        <w:tab w:val="center" w:pos="4677"/>
        <w:tab w:val="right" w:pos="9355"/>
      </w:tabs>
    </w:pPr>
  </w:style>
  <w:style w:type="character" w:customStyle="1" w:styleId="ad">
    <w:name w:val="Нижний колонтитул Знак"/>
    <w:basedOn w:val="a0"/>
    <w:link w:val="ac"/>
    <w:uiPriority w:val="99"/>
    <w:rsid w:val="008B073A"/>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3828</Words>
  <Characters>21823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25600</CharactersWithSpaces>
  <SharedDoc>false</SharedDoc>
  <HLinks>
    <vt:vector size="60" baseType="variant">
      <vt:variant>
        <vt:i4>1966130</vt:i4>
      </vt:variant>
      <vt:variant>
        <vt:i4>56</vt:i4>
      </vt:variant>
      <vt:variant>
        <vt:i4>0</vt:i4>
      </vt:variant>
      <vt:variant>
        <vt:i4>5</vt:i4>
      </vt:variant>
      <vt:variant>
        <vt:lpwstr/>
      </vt:variant>
      <vt:variant>
        <vt:lpwstr>_Toc272956715</vt:lpwstr>
      </vt:variant>
      <vt:variant>
        <vt:i4>1966130</vt:i4>
      </vt:variant>
      <vt:variant>
        <vt:i4>50</vt:i4>
      </vt:variant>
      <vt:variant>
        <vt:i4>0</vt:i4>
      </vt:variant>
      <vt:variant>
        <vt:i4>5</vt:i4>
      </vt:variant>
      <vt:variant>
        <vt:lpwstr/>
      </vt:variant>
      <vt:variant>
        <vt:lpwstr>_Toc272956714</vt:lpwstr>
      </vt:variant>
      <vt:variant>
        <vt:i4>1966130</vt:i4>
      </vt:variant>
      <vt:variant>
        <vt:i4>44</vt:i4>
      </vt:variant>
      <vt:variant>
        <vt:i4>0</vt:i4>
      </vt:variant>
      <vt:variant>
        <vt:i4>5</vt:i4>
      </vt:variant>
      <vt:variant>
        <vt:lpwstr/>
      </vt:variant>
      <vt:variant>
        <vt:lpwstr>_Toc272956713</vt:lpwstr>
      </vt:variant>
      <vt:variant>
        <vt:i4>1966130</vt:i4>
      </vt:variant>
      <vt:variant>
        <vt:i4>38</vt:i4>
      </vt:variant>
      <vt:variant>
        <vt:i4>0</vt:i4>
      </vt:variant>
      <vt:variant>
        <vt:i4>5</vt:i4>
      </vt:variant>
      <vt:variant>
        <vt:lpwstr/>
      </vt:variant>
      <vt:variant>
        <vt:lpwstr>_Toc272956712</vt:lpwstr>
      </vt:variant>
      <vt:variant>
        <vt:i4>1966130</vt:i4>
      </vt:variant>
      <vt:variant>
        <vt:i4>32</vt:i4>
      </vt:variant>
      <vt:variant>
        <vt:i4>0</vt:i4>
      </vt:variant>
      <vt:variant>
        <vt:i4>5</vt:i4>
      </vt:variant>
      <vt:variant>
        <vt:lpwstr/>
      </vt:variant>
      <vt:variant>
        <vt:lpwstr>_Toc272956711</vt:lpwstr>
      </vt:variant>
      <vt:variant>
        <vt:i4>1966130</vt:i4>
      </vt:variant>
      <vt:variant>
        <vt:i4>26</vt:i4>
      </vt:variant>
      <vt:variant>
        <vt:i4>0</vt:i4>
      </vt:variant>
      <vt:variant>
        <vt:i4>5</vt:i4>
      </vt:variant>
      <vt:variant>
        <vt:lpwstr/>
      </vt:variant>
      <vt:variant>
        <vt:lpwstr>_Toc272956710</vt:lpwstr>
      </vt:variant>
      <vt:variant>
        <vt:i4>2031666</vt:i4>
      </vt:variant>
      <vt:variant>
        <vt:i4>20</vt:i4>
      </vt:variant>
      <vt:variant>
        <vt:i4>0</vt:i4>
      </vt:variant>
      <vt:variant>
        <vt:i4>5</vt:i4>
      </vt:variant>
      <vt:variant>
        <vt:lpwstr/>
      </vt:variant>
      <vt:variant>
        <vt:lpwstr>_Toc272956709</vt:lpwstr>
      </vt:variant>
      <vt:variant>
        <vt:i4>2031666</vt:i4>
      </vt:variant>
      <vt:variant>
        <vt:i4>14</vt:i4>
      </vt:variant>
      <vt:variant>
        <vt:i4>0</vt:i4>
      </vt:variant>
      <vt:variant>
        <vt:i4>5</vt:i4>
      </vt:variant>
      <vt:variant>
        <vt:lpwstr/>
      </vt:variant>
      <vt:variant>
        <vt:lpwstr>_Toc272956708</vt:lpwstr>
      </vt:variant>
      <vt:variant>
        <vt:i4>2031666</vt:i4>
      </vt:variant>
      <vt:variant>
        <vt:i4>8</vt:i4>
      </vt:variant>
      <vt:variant>
        <vt:i4>0</vt:i4>
      </vt:variant>
      <vt:variant>
        <vt:i4>5</vt:i4>
      </vt:variant>
      <vt:variant>
        <vt:lpwstr/>
      </vt:variant>
      <vt:variant>
        <vt:lpwstr>_Toc272956707</vt:lpwstr>
      </vt:variant>
      <vt:variant>
        <vt:i4>2031666</vt:i4>
      </vt:variant>
      <vt:variant>
        <vt:i4>2</vt:i4>
      </vt:variant>
      <vt:variant>
        <vt:i4>0</vt:i4>
      </vt:variant>
      <vt:variant>
        <vt:i4>5</vt:i4>
      </vt:variant>
      <vt:variant>
        <vt:lpwstr/>
      </vt:variant>
      <vt:variant>
        <vt:lpwstr>_Toc272956706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dc:creator>
  <cp:keywords/>
  <cp:lastModifiedBy>admin</cp:lastModifiedBy>
  <cp:revision>2</cp:revision>
  <cp:lastPrinted>2010-09-22T19:29:00Z</cp:lastPrinted>
  <dcterms:created xsi:type="dcterms:W3CDTF">2014-07-12T04:46:00Z</dcterms:created>
  <dcterms:modified xsi:type="dcterms:W3CDTF">2014-07-12T04:46:00Z</dcterms:modified>
</cp:coreProperties>
</file>