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9F" w:rsidRDefault="0007016D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</w:t>
      </w:r>
      <w:r>
        <w:rPr>
          <w:b/>
          <w:bCs/>
        </w:rPr>
        <w:br/>
        <w:t>1.1 Президенты Академии</w:t>
      </w:r>
      <w:r>
        <w:rPr>
          <w:b/>
          <w:bCs/>
        </w:rPr>
        <w:br/>
        <w:t>1.2 Ректоры Высшего художественного училища при Академии</w:t>
      </w:r>
      <w:r>
        <w:rPr>
          <w:b/>
          <w:bCs/>
        </w:rPr>
        <w:br/>
        <w:t>1.3 Преподаватели</w:t>
      </w:r>
      <w:r>
        <w:rPr>
          <w:b/>
          <w:bCs/>
        </w:rPr>
        <w:br/>
        <w:t xml:space="preserve">1.4 Выпускники Академии </w:t>
      </w:r>
      <w:r>
        <w:rPr>
          <w:b/>
          <w:bCs/>
        </w:rPr>
        <w:br/>
        <w:t>1.4.1 Вольнослушатели академии (своекоштные)</w:t>
      </w:r>
      <w:r>
        <w:rPr>
          <w:b/>
          <w:bCs/>
        </w:rPr>
        <w:br/>
      </w:r>
      <w:r>
        <w:rPr>
          <w:b/>
          <w:bCs/>
        </w:rPr>
        <w:br/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Императорская Академия художеств </w:t>
      </w:r>
    </w:p>
    <w:p w:rsidR="00A8669F" w:rsidRDefault="0007016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8669F" w:rsidRDefault="0007016D">
      <w:pPr>
        <w:pStyle w:val="a3"/>
      </w:pPr>
      <w:r>
        <w:t>Императорская Академия художеств — высшее учебное заведение в Российской империи в области изобразительных искусств.</w:t>
      </w:r>
    </w:p>
    <w:p w:rsidR="00A8669F" w:rsidRDefault="0007016D">
      <w:pPr>
        <w:pStyle w:val="21"/>
        <w:pageBreakBefore/>
        <w:numPr>
          <w:ilvl w:val="0"/>
          <w:numId w:val="0"/>
        </w:numPr>
      </w:pPr>
      <w:r>
        <w:t xml:space="preserve">1. История </w:t>
      </w:r>
    </w:p>
    <w:p w:rsidR="00A8669F" w:rsidRDefault="0007016D">
      <w:pPr>
        <w:pStyle w:val="a3"/>
      </w:pPr>
      <w:r>
        <w:t xml:space="preserve">Развитие искусства в Европе подвигло графа И. И. Шувалова на представление императрице Елизавете Петровне предложения о необходимости завести </w:t>
      </w:r>
      <w:r>
        <w:rPr>
          <w:i/>
          <w:iCs/>
        </w:rPr>
        <w:t>«особую трёх знатнейших художеств академию».</w:t>
      </w:r>
      <w:r>
        <w:t xml:space="preserve"> Иван Иванович предполагал открыть её в Москве, при задуманном им университете, но в результате Академия художеств была учреждена в 1757 г. в Петербурге, хотя первые 6 лет числилась при Московском университете.</w:t>
      </w:r>
    </w:p>
    <w:p w:rsidR="00A8669F" w:rsidRDefault="0007016D">
      <w:pPr>
        <w:pStyle w:val="a3"/>
      </w:pPr>
      <w:r>
        <w:t>В Петербурге Академия первоначально размещалась в особняке Шувалова на Садовой. С 1758 г. здесь начались учебные занятия. Учебный курс длился 9 лет и включал изучение искусства гравюры, портрета, скульптуры, архитектуры и т. п. С 1760 г. лучшие выпускники отправлялись на стажировку за границу на средства Академии.</w:t>
      </w:r>
    </w:p>
    <w:p w:rsidR="00A8669F" w:rsidRDefault="0007016D">
      <w:pPr>
        <w:pStyle w:val="a3"/>
      </w:pPr>
      <w:r>
        <w:t>В 1764—1788 г. для Академии было построено специальное здание (Университетская набережная, 17; архитекторы А. Ф. Кокоринов и Ж. Б. Валлен-Деламот). Сейчас в этом здании расположен Санкт-Петербургский государственный институт живописи, скульптуры и архитектуры имени И. Е. Репина, а также Научно-исследовательский музей Российской Академии художеств, архив, библиотека, лаборатории и мастерские.</w:t>
      </w:r>
    </w:p>
    <w:p w:rsidR="00A8669F" w:rsidRDefault="0007016D">
      <w:pPr>
        <w:pStyle w:val="a3"/>
      </w:pPr>
      <w:r>
        <w:t>Средства академии предоставлены были сначала весьма скудные: указано было отпускать ей по 6 тыс. рублей в год. Но зато на личные средства Шувалову удалось сразу высоко поднять авторитет академии. Приглашённые им знаменитые в то время художники из Франции и Германии положили первые основы надлежащего преподавания искусств, а со вступлением в академию для преподавания архитектуры А. Ф. Кокоринова стала возможной надлежащая организация академии.</w:t>
      </w:r>
    </w:p>
    <w:p w:rsidR="00A8669F" w:rsidRDefault="0007016D">
      <w:pPr>
        <w:pStyle w:val="a3"/>
      </w:pPr>
      <w:r>
        <w:t>«Полное учреждение Императорской Академии художеств» издано уже при Екатерине II, в 1763 году. Штат академии возвышен до 60 тысяч рублей. Пока действовал Кокоринов, силы академии развивались, но длинный период президентства И. И. Бецкого (сменившего в 1763 г. Шувалова) был периодом весьма плохой администрации и упадка первых задатков академической деятельности. Предполагали поднять академию распоряжениями 1802 г., имевшими в виду совершенно преобразовать преподавание наук, необходимых для образования художников, по другому устраивать посылку молодых художников за границу, завести при академии галерею, установить премии и т. п., но эти предположения не осуществились, кроме только посылки молодых художников за границу.</w:t>
      </w:r>
    </w:p>
    <w:p w:rsidR="00A8669F" w:rsidRDefault="0007016D">
      <w:pPr>
        <w:pStyle w:val="a3"/>
      </w:pPr>
      <w:r>
        <w:t xml:space="preserve">В 1812 году Академию художеств причислили к министерству народного просвещения. Этот период академической жизни в ведомстве министерства народного просвещения известен поправлением трудных экономических обстоятельств, в которые была приведена академия предыдущим управлением. Министерство исходатайствовало суммы, требовавшиеся на уплату значительных долгов академии и на постройку многих зданий при академии. Однако, учебная часть поправилась мало. Воспитательное училище, существовавшее при академии, требовало множество мер, более касавшихся поднятия нравственности, нежели улучшения преподавания. Эти меры вызвали справедливую критику и нападки. Президентом академии А. Н. Олениным (с 1817 г.) с целью оправдать свое управление </w:t>
      </w:r>
      <w:r>
        <w:rPr>
          <w:i/>
          <w:iCs/>
        </w:rPr>
        <w:t>«от носившихся в городе слухов»</w:t>
      </w:r>
      <w:r>
        <w:t xml:space="preserve"> было издано «Краткое историческое сведение о состоянии Императорской академии художеств с 1764—1829 г.», из которого, впрочем, скорее выяснялись громадные недостатки управления.</w:t>
      </w:r>
    </w:p>
    <w:p w:rsidR="00A8669F" w:rsidRDefault="0007016D">
      <w:pPr>
        <w:pStyle w:val="a3"/>
      </w:pPr>
      <w:r>
        <w:t>Новую обстановку и гораздо выгоднейшие условия получает Академия художеств с передачей её в ведение министерства Императорского двора. Увеличившиеся средства дозволили пансионеров отправлять за границу; в Риме устроено для них попечительство, выбор преподавателей обеспечен новыми правилами, воспитательное училище закрыто (в 1843 г.); новым Уставом 30 августа 1859 г. совершенно изменено преподавание наук сообразно двум отделениям академии: одно по живописи и скульптуре, другое по архитектуре. Общие науки, на которые до тех пор обращалось немного внимания, заняли почетное место в обоих отделениях. Для архитекторов введено преподавание математики, физики и химии. Также было установлено три степени звания классных художников. Получивший первую золотую медаль приобретает вместе с званием классного художника 1-й степени чин Х класса и право быть посланным за границу.</w:t>
      </w:r>
    </w:p>
    <w:p w:rsidR="00A8669F" w:rsidRDefault="0007016D">
      <w:pPr>
        <w:pStyle w:val="a3"/>
        <w:rPr>
          <w:position w:val="10"/>
        </w:rPr>
      </w:pPr>
      <w:r>
        <w:t>9 ноября 1863 года 14 самых выдающихся учеников императорской Академии художеств, допущенных до соревнования за первую золотую медаль обратились в Совет Академии с просьбой заменить конкурсное задание (написание картины по заданному сюжету из скандинавской мифологии «Пир бога Одина в Валгалле») на свободное задание, написание картины на избранную самим художником тему. На отказ Совета все 14 человек покинули Академию. Это событие вошло в историю как «Бунт четырнадцати». Именно они организовали «Санкт-Петербургскую Артель художников» позже, в 1870 году она была преобразована в «Товарищество передвижных художественных выставок»</w:t>
      </w:r>
      <w:r>
        <w:rPr>
          <w:position w:val="10"/>
        </w:rPr>
        <w:t>[1]</w:t>
      </w:r>
    </w:p>
    <w:p w:rsidR="00A8669F" w:rsidRDefault="0007016D">
      <w:pPr>
        <w:pStyle w:val="a3"/>
      </w:pPr>
      <w:r>
        <w:t>В конце XIX века на академию отпускалось ежегодно 72,626 руб. Кроме подготовки художников, Академия художеств открывала периодические выставки картин и имела постоянно открытый для публики художественный музей.</w:t>
      </w:r>
    </w:p>
    <w:p w:rsidR="00A8669F" w:rsidRDefault="0007016D">
      <w:pPr>
        <w:pStyle w:val="a3"/>
      </w:pPr>
      <w:r>
        <w:t>Деятельность Императорской Академии художеств продолжалась до 1917 года и, несмотря на некоторые неблагоприятные периоды её жизни, дала важные последствия. Стали открываться художественные школы, учреждаться общества художников, и преподавание живописи сделалось предметом, входящим в программу общего образования.</w:t>
      </w:r>
    </w:p>
    <w:p w:rsidR="00A8669F" w:rsidRDefault="0007016D">
      <w:pPr>
        <w:pStyle w:val="a3"/>
      </w:pPr>
      <w:r>
        <w:t>12 апреля 1918 года указом Совнаркома Академия художеств была полностью упразднена, а академический музей перестал функционировать. Высшее художественное училище при Императорской Академии художеств в Санкт-Петербурге в 1918 году преобразовано в ПГСХУМ — Петроградские государственные свободные художественно-учебные мастерские, в 1921 году переименованы в Петроградские государственные художественно-учебные мастерские при воссозданной Академии художеств, в 1928 году преобразованы в Высший художественно-технический институт (ВХУТЕИН). В 1930 году ВХУТЕИН реорганизован в Институт пролетарского изобразительного искусства.</w:t>
      </w:r>
    </w:p>
    <w:p w:rsidR="00A8669F" w:rsidRDefault="0007016D">
      <w:pPr>
        <w:pStyle w:val="31"/>
        <w:numPr>
          <w:ilvl w:val="0"/>
          <w:numId w:val="0"/>
        </w:numPr>
      </w:pPr>
      <w:r>
        <w:t>1.1. Президенты Академии</w:t>
      </w:r>
    </w:p>
    <w:p w:rsidR="00A8669F" w:rsidRDefault="0007016D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1757—1763 И. И. Шувалов — основатель и первый главный директор</w:t>
      </w:r>
    </w:p>
    <w:p w:rsidR="00A8669F" w:rsidRDefault="0007016D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1764—1794 И. И. Бецкой</w:t>
      </w:r>
    </w:p>
    <w:p w:rsidR="00A8669F" w:rsidRDefault="0007016D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1795—1797 А. И. Мусин-Пушкин</w:t>
      </w:r>
    </w:p>
    <w:p w:rsidR="00A8669F" w:rsidRDefault="0007016D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1797—1800 Г. А. Шуазель-Гуфье</w:t>
      </w:r>
    </w:p>
    <w:p w:rsidR="00A8669F" w:rsidRDefault="0007016D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1800—1811 А. С. Строганов</w:t>
      </w:r>
    </w:p>
    <w:p w:rsidR="00A8669F" w:rsidRDefault="0007016D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1817—1843 А. Н. Оленин</w:t>
      </w:r>
    </w:p>
    <w:p w:rsidR="00A8669F" w:rsidRDefault="0007016D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1843—1852 Максимилиан Лейхтенбергский, зять Николая I</w:t>
      </w:r>
    </w:p>
    <w:p w:rsidR="00A8669F" w:rsidRDefault="0007016D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1852—1876 Великая княгиня Мария Николаевна, дочь Николая I, вдова Максимилиана Лейхтенбергского</w:t>
      </w:r>
    </w:p>
    <w:p w:rsidR="00A8669F" w:rsidRDefault="0007016D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1876—1909 Великий князь Владимир Александрович</w:t>
      </w:r>
    </w:p>
    <w:p w:rsidR="00A8669F" w:rsidRDefault="0007016D">
      <w:pPr>
        <w:pStyle w:val="a3"/>
        <w:numPr>
          <w:ilvl w:val="0"/>
          <w:numId w:val="6"/>
        </w:numPr>
        <w:tabs>
          <w:tab w:val="left" w:pos="707"/>
        </w:tabs>
      </w:pPr>
      <w:r>
        <w:t>1909—1917 Великая княгиня Мария Павловна, вдова Владимира Александровича</w:t>
      </w:r>
    </w:p>
    <w:p w:rsidR="00A8669F" w:rsidRDefault="0007016D">
      <w:pPr>
        <w:pStyle w:val="31"/>
        <w:numPr>
          <w:ilvl w:val="0"/>
          <w:numId w:val="0"/>
        </w:numPr>
      </w:pPr>
      <w:r>
        <w:t>1.2. Ректоры Высшего художественного училища при Академии</w:t>
      </w:r>
    </w:p>
    <w:p w:rsidR="00A8669F" w:rsidRDefault="0007016D">
      <w:pPr>
        <w:pStyle w:val="a3"/>
      </w:pPr>
      <w:r>
        <w:t>(в хронологическом порядке)</w:t>
      </w:r>
    </w:p>
    <w:p w:rsidR="00A8669F" w:rsidRDefault="0007016D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Шебуев, Василий Козьмич (1832)</w:t>
      </w:r>
    </w:p>
    <w:p w:rsidR="00A8669F" w:rsidRDefault="0007016D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Мартос, Иван Петрович (до 1835 г.)</w:t>
      </w:r>
    </w:p>
    <w:p w:rsidR="00A8669F" w:rsidRDefault="0007016D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Демут-Малиновский, Василий Иванович (1835—1846 гг.)</w:t>
      </w:r>
    </w:p>
    <w:p w:rsidR="00A8669F" w:rsidRDefault="0007016D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Померанцев, Александр Никанорович (1899—1900 гг.)</w:t>
      </w:r>
    </w:p>
    <w:p w:rsidR="00A8669F" w:rsidRDefault="0007016D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Беклемишев, Владимир Александрович (1906—1911 гг.)</w:t>
      </w:r>
    </w:p>
    <w:p w:rsidR="00A8669F" w:rsidRDefault="0007016D">
      <w:pPr>
        <w:pStyle w:val="a3"/>
        <w:numPr>
          <w:ilvl w:val="0"/>
          <w:numId w:val="5"/>
        </w:numPr>
        <w:tabs>
          <w:tab w:val="left" w:pos="707"/>
        </w:tabs>
      </w:pPr>
      <w:r>
        <w:t>Бенуа, Леонтий Николаевич (1903—1906 гг., 1911—1917 гг.)</w:t>
      </w:r>
    </w:p>
    <w:p w:rsidR="00A8669F" w:rsidRDefault="0007016D">
      <w:pPr>
        <w:pStyle w:val="31"/>
        <w:numPr>
          <w:ilvl w:val="0"/>
          <w:numId w:val="0"/>
        </w:numPr>
      </w:pPr>
      <w:r>
        <w:t>1.3. Преподаватели</w:t>
      </w:r>
    </w:p>
    <w:p w:rsidR="00A8669F" w:rsidRDefault="0007016D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Беклемишев, Владимир Александрович — профессор-руководитель мастерской, ректор.</w:t>
      </w:r>
    </w:p>
    <w:p w:rsidR="00A8669F" w:rsidRDefault="0007016D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Бенуа, Леонтий Николаевич — российский академик-архитектор и действительный член (1893) петербургской Академии художеств</w:t>
      </w:r>
    </w:p>
    <w:p w:rsidR="00A8669F" w:rsidRDefault="0007016D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Бенуа, Альберт Николаевич — русский академик-художник, архитектор и преподаватель акварельной живописи</w:t>
      </w:r>
    </w:p>
    <w:p w:rsidR="00A8669F" w:rsidRDefault="0007016D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Екимов, Василий Петрович</w:t>
      </w:r>
    </w:p>
    <w:p w:rsidR="00A8669F" w:rsidRDefault="0007016D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Кокоринов, Александр Филиппович (с 1761 по 1772 годы)</w:t>
      </w:r>
    </w:p>
    <w:p w:rsidR="00A8669F" w:rsidRDefault="0007016D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Котов, Григорий Иванович</w:t>
      </w:r>
    </w:p>
    <w:p w:rsidR="00A8669F" w:rsidRDefault="0007016D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Лебедев, Клавдий Васильевич (с 1894 по 1898 годы)</w:t>
      </w:r>
    </w:p>
    <w:p w:rsidR="00A8669F" w:rsidRDefault="0007016D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Орловский Борис Иванович (с 1831 года, академик, назначен исправляющим должность профессора в скульптурном классе академии, а в 1836 году утверждён в этом звании)</w:t>
      </w:r>
    </w:p>
    <w:p w:rsidR="00A8669F" w:rsidRDefault="0007016D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Перетяткович, Мариан Марианович</w:t>
      </w:r>
    </w:p>
    <w:p w:rsidR="00A8669F" w:rsidRDefault="0007016D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Покровский, Владимир Александрович (1912-1917 гг.)</w:t>
      </w:r>
    </w:p>
    <w:p w:rsidR="00A8669F" w:rsidRDefault="0007016D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Преображенский, Михаил Тимофеевич (с 1888 года — преподаватель, с 1894 — профессор)</w:t>
      </w:r>
    </w:p>
    <w:p w:rsidR="00A8669F" w:rsidRDefault="0007016D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Рубо, Франц Алексеевич (с 1903 по 1912 годы)</w:t>
      </w:r>
    </w:p>
    <w:p w:rsidR="00A8669F" w:rsidRDefault="0007016D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Самокиш, Николай Семёнович (с 1912 по 1918 годы)</w:t>
      </w:r>
    </w:p>
    <w:p w:rsidR="00A8669F" w:rsidRDefault="0007016D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Тома де Томон, Жан (начало XIX века, перспектива)</w:t>
      </w:r>
    </w:p>
    <w:p w:rsidR="00A8669F" w:rsidRDefault="0007016D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Чистяков, Павел Петрович</w:t>
      </w:r>
    </w:p>
    <w:p w:rsidR="00A8669F" w:rsidRDefault="0007016D">
      <w:pPr>
        <w:pStyle w:val="a3"/>
        <w:numPr>
          <w:ilvl w:val="0"/>
          <w:numId w:val="4"/>
        </w:numPr>
        <w:tabs>
          <w:tab w:val="left" w:pos="707"/>
        </w:tabs>
      </w:pPr>
      <w:r>
        <w:t>Яковлев, Иван Еремеевич — профессор исторической живописи</w:t>
      </w:r>
    </w:p>
    <w:p w:rsidR="00A8669F" w:rsidRDefault="0007016D">
      <w:pPr>
        <w:pStyle w:val="31"/>
        <w:numPr>
          <w:ilvl w:val="0"/>
          <w:numId w:val="0"/>
        </w:numPr>
      </w:pPr>
      <w:r>
        <w:t xml:space="preserve">1.4. Выпускники Академии 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Адамсон, Амандус Генрих — эстонский скульптор, академик, один из основателей эстонского национального искусства.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Айвазовский, Иван Константинович — художник-маринист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Афанасьев, Василий Филиппович — русский архитектор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Бауманис, Артур — латышский художник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Безпалов, Иннокентий Фёдорович — архитектор и скульптор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Бенуа, Александр Николаевич — русский художник, историк искусства, художественный критик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Бенуа, Альберт Николаевич — русский академик-художник, архитектор и преподаватель акварельной живописи в Академии Художеств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Бенуа, Леонтий Николаевич — российский академик-архитектор и действительный член (1893) петербургской Академии художеств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Бенуа, Юлий Юльевич — академик архитектуры и специалист по сельскому хозяйству.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Болотнов, Василий Демьянович — русский художник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Бродский, Исаак Израилевич — русский советский живописец и педагог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Бучкин, Петр Дмитриевич — русский советский живописец, график, книжный иллюстратор, педагог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Васильковский, Сергей Иванович — художник-пейзажист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Васнецов, Виктор Михайлович — русский художник, мастер живописи на исторические и фольклорные сюжеты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Вейгельт, Роберт Карлович — академик Императорской академии художеств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Витберг, Александр Лаврентьевич — русский художник и архитектор, автор первоначального проекта Храма Христа Спасителя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Врубель, Михаил Александрович — русский художник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Габашвили, Георгий Иванович — грузинский живописец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Горелов, Гавриил Никитич — русский художник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Грабарь, Игорь Эммануилович — советский художник, искусствовед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Гребёнка, Николай Павлович — архитектор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Греков, Митрофан Борисович — советский художник-баталист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Гужавин, Михаил Маркелович — художник-пейзажист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Живаго, Семён Афанасьевич — исторический живописец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Жолтовский, Иван Владиславович — архитектор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Захаров, Андреян Дмитриевич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Канделаки, Николай Порфирьевич — грузинский скульптор и педагог, основатель грузинской монументальной скульптуры, мастер скульптурного портрета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Кизеветтер, Георг Иванович — первый городской архитектор Нижнего Новгорода (1836—1846)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Кипренский, Орест Адамович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Кошелев, Николай Андреевич — художник-передвижник, академик Императорской Академии художеств, автор эскизов и росписей Храма Христа Спасителя (Москва), храма Спаса на Крови (Санкт-Петербург), Александро-Невского собора (Варшава), а также ряда других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Котарбинский, Александр Васильевич ( Милош ) - российский и польский художник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Кржижановский, Конрад Марцеллович — российский и польский художник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Лунский, Владимир Иванович — русский прибалтийский архитектор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Манизер, Матвей Генрихович — скульптор, вице-президент Академии художеств СССР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Митурич, Пётр Васильевич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Мунц, Оскар Рудольфович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Мурашко, Николай Иванович — украинский художник и педагог, основатель и руководитель Киевской рисовальной школы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Ноаковский, Станислав — польский архитектор и график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Орловский, Борис Иванович — скульптор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Пархоменко, Иван Кириллович — русский художник, автор портретной галереи писателей России, насчитывавшей свыше 90 полотен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Покровский, Владимир Александрович — архитектор, академик, действительный член ИАХ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Покровский, Владимир Николаевич — архитектор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Репин, Илья Ефимович — русский художник, живописец, мастер портретов, исторических и бытовых сцен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Рерих, Николай Константинович — русский художник, философ, писатель, археолог, путешественник, общественный деятель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Ромазанов, Николай Александрович — скульптор, художник, литератор, профессор, академик Императорской Академии художеств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Самокиш, Николай Семёнович — российский (украинский) и советский художник-баталист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Сапунов, Николай Николаевич — русский живописец, театральный художник, мастер натюрморта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Семирадский, Генрих Ипполитович — русский и польский художник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Соколов, Павел Петрович — русский скульптор, мастер декоративной скульптуры классицизма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Суриков, Василий Иванович — русский живописец, мастер масштабных исторических полотен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Толстой, Фёдор Петрович — русский живописец, рисовальщик, медальер и скульптор, представитель стиля классицизма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Уистлер, Джеймс Эббот Мак-Нейл — художник и гравёр Новой Англии второй половины XIX века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Фешин, Николай Иванович — живописец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Френц, Рудольф Рудольфович — русский советский живописец, график, педагог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Чикин, Александр Андреевич - русский и советский оптик и общественный деятель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Шапошников, Иван Иванович — архитектор, академик архитектуры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Шаров, Пётр Алексеевич — архитектор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Шебуев, Василий Козьмич - русский живописец , академик , заслуженный ректор живописи и ваяния Императорской Академии художеств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Шевченко, Тарас Григорьевич — украинский поэт и художник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Щуко, Владимир Алексеевич — архитектор</w:t>
      </w:r>
    </w:p>
    <w:p w:rsidR="00A8669F" w:rsidRDefault="0007016D">
      <w:pPr>
        <w:pStyle w:val="a3"/>
        <w:numPr>
          <w:ilvl w:val="0"/>
          <w:numId w:val="3"/>
        </w:numPr>
        <w:tabs>
          <w:tab w:val="left" w:pos="707"/>
        </w:tabs>
      </w:pPr>
      <w:r>
        <w:t>Щусев, Алексей Викторович — русский и советский архитектор</w:t>
      </w:r>
    </w:p>
    <w:p w:rsidR="00A8669F" w:rsidRDefault="0007016D">
      <w:pPr>
        <w:pStyle w:val="41"/>
        <w:numPr>
          <w:ilvl w:val="0"/>
          <w:numId w:val="0"/>
        </w:numPr>
      </w:pPr>
      <w:r>
        <w:t>Вольнослушатели академии (своекоштные)</w:t>
      </w:r>
    </w:p>
    <w:p w:rsidR="00A8669F" w:rsidRDefault="0007016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Галямин, Валериан Емельянович</w:t>
      </w:r>
    </w:p>
    <w:p w:rsidR="00A8669F" w:rsidRDefault="0007016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Клодт, Пётр Карлович, с 1830 года</w:t>
      </w:r>
    </w:p>
    <w:p w:rsidR="00A8669F" w:rsidRDefault="0007016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Захаров, Пётр Захарович</w:t>
      </w:r>
    </w:p>
    <w:p w:rsidR="00A8669F" w:rsidRDefault="0007016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Скотти, Михаил Иванович</w:t>
      </w:r>
    </w:p>
    <w:p w:rsidR="00A8669F" w:rsidRDefault="0007016D">
      <w:pPr>
        <w:pStyle w:val="a3"/>
        <w:numPr>
          <w:ilvl w:val="0"/>
          <w:numId w:val="2"/>
        </w:numPr>
        <w:tabs>
          <w:tab w:val="left" w:pos="707"/>
        </w:tabs>
      </w:pPr>
      <w:r>
        <w:t>Хетагуров, Коста Леванович</w:t>
      </w:r>
    </w:p>
    <w:p w:rsidR="00A8669F" w:rsidRDefault="00A8669F">
      <w:pPr>
        <w:pStyle w:val="a3"/>
      </w:pPr>
    </w:p>
    <w:p w:rsidR="00A8669F" w:rsidRDefault="0007016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8669F" w:rsidRDefault="0007016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Николай Троицкий</w:t>
      </w:r>
      <w:r>
        <w:t xml:space="preserve"> Культура: Искусство // Россия в XIX веке. Курс лекций. М., 1997. С. 398</w:t>
      </w:r>
    </w:p>
    <w:p w:rsidR="00A8669F" w:rsidRDefault="0007016D">
      <w:pPr>
        <w:pStyle w:val="a3"/>
        <w:numPr>
          <w:ilvl w:val="0"/>
          <w:numId w:val="1"/>
        </w:numPr>
        <w:tabs>
          <w:tab w:val="left" w:pos="707"/>
        </w:tabs>
      </w:pPr>
      <w:r>
        <w:t>Российская академия художеств Президенты</w:t>
      </w:r>
    </w:p>
    <w:p w:rsidR="00A8669F" w:rsidRDefault="0007016D">
      <w:pPr>
        <w:pStyle w:val="a3"/>
        <w:spacing w:after="0"/>
      </w:pPr>
      <w:r>
        <w:t>Источник: http://ru.wikipedia.org/wiki/Императорская_Академия_художеств</w:t>
      </w:r>
      <w:bookmarkStart w:id="0" w:name="_GoBack"/>
      <w:bookmarkEnd w:id="0"/>
    </w:p>
    <w:sectPr w:rsidR="00A8669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16D"/>
    <w:rsid w:val="0007016D"/>
    <w:rsid w:val="00A8669F"/>
    <w:rsid w:val="00DB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E1084-9E26-4988-AA7B-636920A5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7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7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7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7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1961</Words>
  <Characters>11179</Characters>
  <Application>Microsoft Office Word</Application>
  <DocSecurity>0</DocSecurity>
  <Lines>93</Lines>
  <Paragraphs>26</Paragraphs>
  <ScaleCrop>false</ScaleCrop>
  <Company>diakov.net</Company>
  <LinksUpToDate>false</LinksUpToDate>
  <CharactersWithSpaces>13114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2014-08-29T12:28:00Z</dcterms:created>
  <dcterms:modified xsi:type="dcterms:W3CDTF">2014-08-29T12:28:00Z</dcterms:modified>
</cp:coreProperties>
</file>