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F5" w:rsidRDefault="003149F5" w:rsidP="00DA33A0">
      <w:pPr>
        <w:pStyle w:val="2"/>
        <w:jc w:val="center"/>
        <w:rPr>
          <w:szCs w:val="24"/>
        </w:rPr>
      </w:pPr>
      <w:bookmarkStart w:id="0" w:name="_Toc59612010"/>
    </w:p>
    <w:p w:rsidR="00DA33A0" w:rsidRDefault="00DA33A0" w:rsidP="00DA33A0">
      <w:pPr>
        <w:pStyle w:val="2"/>
        <w:jc w:val="center"/>
        <w:rPr>
          <w:szCs w:val="24"/>
        </w:rPr>
      </w:pPr>
      <w:r w:rsidRPr="000E234E">
        <w:rPr>
          <w:szCs w:val="24"/>
        </w:rPr>
        <w:t>Налоговая система в России.</w:t>
      </w:r>
      <w:bookmarkEnd w:id="0"/>
    </w:p>
    <w:p w:rsidR="00DA33A0" w:rsidRPr="005A0845" w:rsidRDefault="00DA33A0" w:rsidP="00DA33A0"/>
    <w:p w:rsidR="00DA33A0" w:rsidRPr="000E234E" w:rsidRDefault="00DA33A0" w:rsidP="00DA33A0">
      <w:pPr>
        <w:ind w:right="-1" w:firstLine="720"/>
        <w:jc w:val="both"/>
        <w:rPr>
          <w:sz w:val="24"/>
          <w:szCs w:val="24"/>
        </w:rPr>
      </w:pPr>
      <w:r w:rsidRPr="000E234E">
        <w:rPr>
          <w:color w:val="000000"/>
          <w:sz w:val="24"/>
          <w:szCs w:val="24"/>
        </w:rPr>
        <w:t>К</w:t>
      </w:r>
      <w:r w:rsidRPr="000E234E">
        <w:rPr>
          <w:sz w:val="24"/>
          <w:szCs w:val="24"/>
        </w:rPr>
        <w:t xml:space="preserve">аждое государство для реализации своих функций формирует налоговую систему. </w:t>
      </w:r>
    </w:p>
    <w:p w:rsidR="00DA33A0" w:rsidRPr="000E234E" w:rsidRDefault="00DA33A0" w:rsidP="00DA33A0">
      <w:pPr>
        <w:ind w:right="-1" w:firstLine="720"/>
        <w:jc w:val="both"/>
        <w:rPr>
          <w:i/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Понятие “</w:t>
      </w:r>
      <w:r w:rsidRPr="000E234E">
        <w:rPr>
          <w:b/>
          <w:color w:val="000000"/>
          <w:sz w:val="24"/>
          <w:szCs w:val="24"/>
        </w:rPr>
        <w:t>налоговая система”</w:t>
      </w:r>
      <w:r w:rsidRPr="000E234E">
        <w:rPr>
          <w:color w:val="000000"/>
          <w:sz w:val="24"/>
          <w:szCs w:val="24"/>
        </w:rPr>
        <w:t xml:space="preserve"> в узком смысле слова</w:t>
      </w:r>
      <w:r w:rsidRPr="000E234E">
        <w:rPr>
          <w:i/>
          <w:color w:val="000000"/>
          <w:sz w:val="24"/>
          <w:szCs w:val="24"/>
        </w:rPr>
        <w:t xml:space="preserve"> - это совокупность налогов, сборов, пошлин и других платежей, взимаемых в установленном государством порядке.</w:t>
      </w:r>
    </w:p>
    <w:p w:rsidR="00DA33A0" w:rsidRPr="000E234E" w:rsidRDefault="00DA33A0" w:rsidP="00DA33A0">
      <w:pPr>
        <w:ind w:right="-1" w:firstLine="709"/>
        <w:jc w:val="both"/>
        <w:rPr>
          <w:i/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 xml:space="preserve">В то же время налоговую систему можно рассматривать и в более широком смысле слова, а именно как: </w:t>
      </w:r>
      <w:r w:rsidRPr="000E234E">
        <w:rPr>
          <w:i/>
          <w:color w:val="000000"/>
          <w:sz w:val="24"/>
          <w:szCs w:val="24"/>
        </w:rPr>
        <w:t>совокупность налогов, сборов, пошлин и других платежей, взимаемых в установленном государством порядке, а также  принципов, форм и методов их установления, изменения, отмены, уплаты, взимания, контроля.</w:t>
      </w:r>
    </w:p>
    <w:p w:rsidR="00DA33A0" w:rsidRPr="000E234E" w:rsidRDefault="00DA33A0" w:rsidP="00DA33A0">
      <w:pPr>
        <w:ind w:right="-1" w:firstLine="720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Различают два вида налоговой системы: </w:t>
      </w:r>
      <w:r w:rsidRPr="000E234E">
        <w:rPr>
          <w:i/>
          <w:sz w:val="24"/>
          <w:szCs w:val="24"/>
        </w:rPr>
        <w:t>шедyлярная и глобальная</w:t>
      </w:r>
      <w:r w:rsidRPr="000E234E">
        <w:rPr>
          <w:sz w:val="24"/>
          <w:szCs w:val="24"/>
        </w:rPr>
        <w:t xml:space="preserve">. </w:t>
      </w:r>
      <w:r w:rsidRPr="000E234E">
        <w:rPr>
          <w:i/>
          <w:sz w:val="24"/>
          <w:szCs w:val="24"/>
        </w:rPr>
        <w:t>В шедyлярной</w:t>
      </w:r>
      <w:r w:rsidRPr="000E234E">
        <w:rPr>
          <w:sz w:val="24"/>
          <w:szCs w:val="24"/>
        </w:rPr>
        <w:t xml:space="preserve"> налоговой системе весь доход, полyчаемый н/плательщиком, делится на части - шедyлы. Каждая из этих частей облагается налогом особым образом. Для разных шедyл могyт быть yстановлены различные ставки, льготы и дрyгие элементы налога. </w:t>
      </w:r>
      <w:r w:rsidRPr="000E234E">
        <w:rPr>
          <w:i/>
          <w:sz w:val="24"/>
          <w:szCs w:val="24"/>
        </w:rPr>
        <w:t>В глобальной</w:t>
      </w:r>
      <w:r w:rsidRPr="000E234E">
        <w:rPr>
          <w:sz w:val="24"/>
          <w:szCs w:val="24"/>
        </w:rPr>
        <w:t xml:space="preserve"> налоговой системе все доходы н/плательщиков облагаются одинаково. Такая система облегчает расчет налогов и yпрощает планирование финансового резyльтата для предпринимателей. Глобальная система широко применяется в Западных госyдарствах.</w:t>
      </w:r>
    </w:p>
    <w:p w:rsidR="00DA33A0" w:rsidRPr="000E234E" w:rsidRDefault="00DA33A0" w:rsidP="00DA33A0">
      <w:pPr>
        <w:ind w:firstLine="720"/>
        <w:jc w:val="both"/>
        <w:rPr>
          <w:sz w:val="24"/>
          <w:szCs w:val="24"/>
        </w:rPr>
      </w:pPr>
      <w:r w:rsidRPr="000E234E">
        <w:rPr>
          <w:sz w:val="24"/>
          <w:szCs w:val="24"/>
        </w:rPr>
        <w:t>Строение налоговой системы обусловлено государственным устройством и бюджетным устройством государства. Поэтому системы налогообложения различают по уровням изъятия налогов:</w:t>
      </w:r>
    </w:p>
    <w:p w:rsidR="00DA33A0" w:rsidRPr="000E234E" w:rsidRDefault="00DA33A0" w:rsidP="00DA33A0">
      <w:pPr>
        <w:ind w:firstLine="720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- двухуровневые (федеральный и муниципальный – Япония, страны СНГ) </w:t>
      </w:r>
    </w:p>
    <w:p w:rsidR="00DA33A0" w:rsidRPr="000E234E" w:rsidRDefault="00DA33A0" w:rsidP="00DA33A0">
      <w:pPr>
        <w:ind w:firstLine="720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- трехуровневые (федеральный, региональный и муниципальный - Россия, США). </w:t>
      </w:r>
    </w:p>
    <w:p w:rsidR="00DA33A0" w:rsidRPr="000E234E" w:rsidRDefault="00DA33A0" w:rsidP="00DA33A0">
      <w:pPr>
        <w:ind w:firstLine="720"/>
        <w:jc w:val="both"/>
        <w:rPr>
          <w:sz w:val="24"/>
          <w:szCs w:val="24"/>
        </w:rPr>
      </w:pPr>
      <w:r w:rsidRPr="000E234E">
        <w:rPr>
          <w:sz w:val="24"/>
          <w:szCs w:val="24"/>
          <w:u w:val="single"/>
        </w:rPr>
        <w:t>Эффективность налоговой системы</w:t>
      </w:r>
      <w:r w:rsidRPr="000E234E">
        <w:rPr>
          <w:sz w:val="24"/>
          <w:szCs w:val="24"/>
        </w:rPr>
        <w:t xml:space="preserve"> оценивается в двух плоскостях. С одной стороны, оценивается фискальная составляющая налоговой системы, с другой — ее регулирующая компонента, т. е. воздействие налогов на рыночное поведение производителей и потребителей. </w:t>
      </w:r>
    </w:p>
    <w:p w:rsidR="00DA33A0" w:rsidRPr="000E234E" w:rsidRDefault="00DA33A0" w:rsidP="00DA33A0">
      <w:pPr>
        <w:ind w:right="-760" w:firstLine="709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Рассмотрим последовательно составляющие категории “налоговая система” в РФ.</w:t>
      </w:r>
    </w:p>
    <w:p w:rsidR="00DA33A0" w:rsidRPr="000E234E" w:rsidRDefault="00DA33A0" w:rsidP="00DA33A0">
      <w:pPr>
        <w:ind w:right="-1" w:firstLine="709"/>
        <w:jc w:val="both"/>
        <w:rPr>
          <w:color w:val="000000"/>
          <w:sz w:val="24"/>
          <w:szCs w:val="24"/>
        </w:rPr>
      </w:pPr>
      <w:r w:rsidRPr="000E234E">
        <w:rPr>
          <w:b/>
          <w:color w:val="000000"/>
          <w:sz w:val="24"/>
          <w:szCs w:val="24"/>
        </w:rPr>
        <w:t>Первая составляющая: совокупность налогов</w:t>
      </w:r>
      <w:r w:rsidRPr="000E234E">
        <w:rPr>
          <w:color w:val="000000"/>
          <w:sz w:val="24"/>
          <w:szCs w:val="24"/>
        </w:rPr>
        <w:t xml:space="preserve">, сборов и других обязательных платежей. </w:t>
      </w:r>
    </w:p>
    <w:p w:rsidR="00DA33A0" w:rsidRPr="000E234E" w:rsidRDefault="00DA33A0" w:rsidP="00DA33A0">
      <w:pPr>
        <w:ind w:right="-760" w:firstLine="851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Все налоги РФ делятся на: федеральные; региональные; местные.</w:t>
      </w:r>
    </w:p>
    <w:p w:rsidR="00DA33A0" w:rsidRPr="000E234E" w:rsidRDefault="00DA33A0" w:rsidP="00DA33A0">
      <w:pPr>
        <w:ind w:right="-1" w:firstLine="851"/>
        <w:jc w:val="both"/>
        <w:rPr>
          <w:sz w:val="24"/>
          <w:szCs w:val="24"/>
        </w:rPr>
      </w:pPr>
      <w:r w:rsidRPr="000E234E">
        <w:rPr>
          <w:b/>
          <w:color w:val="000000"/>
          <w:sz w:val="24"/>
          <w:szCs w:val="24"/>
        </w:rPr>
        <w:t>Другим элементом</w:t>
      </w:r>
      <w:r w:rsidRPr="000E234E">
        <w:rPr>
          <w:color w:val="000000"/>
          <w:sz w:val="24"/>
          <w:szCs w:val="24"/>
        </w:rPr>
        <w:t xml:space="preserve"> налоговой системы являются </w:t>
      </w:r>
      <w:r w:rsidRPr="000E234E">
        <w:rPr>
          <w:b/>
          <w:color w:val="000000"/>
          <w:sz w:val="24"/>
          <w:szCs w:val="24"/>
        </w:rPr>
        <w:t xml:space="preserve">принципы налогообложения. </w:t>
      </w:r>
      <w:r w:rsidRPr="000E234E">
        <w:rPr>
          <w:sz w:val="24"/>
          <w:szCs w:val="24"/>
        </w:rPr>
        <w:t>Действующее в настоящее время в РФ законодательство о налогах и сборах основывается на следующих принципах: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всеобщности налогообложения; каждое лицо должно уплачивать законно установленные налоги и сборы. 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на принципе учета платежеспособности; 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равенства налогообложения. Налоги и сборы не могут иметь дискриминационный характер и различно применяться исходя из социальных, расовых, национальных, религиозных и других подобных критериев. 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принцип экономической целесообразности; 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принцип законности; Недопустимы налоги и сборы, препятствующие реализации гражданами своих конституционных прав. </w:t>
      </w:r>
    </w:p>
    <w:p w:rsidR="00DA33A0" w:rsidRPr="000E234E" w:rsidRDefault="00DA33A0" w:rsidP="00DA33A0">
      <w:pPr>
        <w:pStyle w:val="20"/>
        <w:numPr>
          <w:ilvl w:val="0"/>
          <w:numId w:val="1"/>
        </w:numPr>
        <w:ind w:right="-1"/>
        <w:rPr>
          <w:szCs w:val="24"/>
        </w:rPr>
      </w:pPr>
      <w:r w:rsidRPr="000E234E">
        <w:rPr>
          <w:szCs w:val="24"/>
        </w:rPr>
        <w:t xml:space="preserve">не допускается установление налогов и сборов, нарушающих единое экономическое пространство РФ. </w:t>
      </w:r>
    </w:p>
    <w:p w:rsidR="00DA33A0" w:rsidRPr="000E234E" w:rsidRDefault="00DA33A0" w:rsidP="00DA33A0">
      <w:pPr>
        <w:jc w:val="both"/>
        <w:rPr>
          <w:sz w:val="24"/>
          <w:szCs w:val="24"/>
        </w:rPr>
      </w:pPr>
      <w:r w:rsidRPr="000E234E">
        <w:rPr>
          <w:b/>
          <w:sz w:val="24"/>
          <w:szCs w:val="24"/>
        </w:rPr>
        <w:t>Обязательным элементом налоговой системы является законодательная основа</w:t>
      </w:r>
      <w:r w:rsidRPr="000E234E">
        <w:rPr>
          <w:sz w:val="24"/>
          <w:szCs w:val="24"/>
        </w:rPr>
        <w:t>. В Российской Федерации законодательные основы взимания налогов и сборов продекларированы в главе 1 «Законодательство о налогах и сборах» главного налогового закона страны «Налоговый Кодекс РФ», в законах субъектов РФ о налогах и сборах, в нормативных правовых актах представительных органов местного самоуправления о налогах и сборах.</w:t>
      </w:r>
    </w:p>
    <w:p w:rsidR="00DA33A0" w:rsidRPr="000E234E" w:rsidRDefault="00DA33A0" w:rsidP="00DA33A0">
      <w:pPr>
        <w:ind w:right="-1" w:firstLine="709"/>
        <w:jc w:val="both"/>
        <w:rPr>
          <w:color w:val="000000"/>
          <w:sz w:val="24"/>
          <w:szCs w:val="24"/>
        </w:rPr>
      </w:pPr>
      <w:r w:rsidRPr="000E234E">
        <w:rPr>
          <w:b/>
          <w:color w:val="000000"/>
          <w:sz w:val="24"/>
          <w:szCs w:val="24"/>
        </w:rPr>
        <w:t>Элементом налоговой системы является совокупность форм и методов налогового контроля и ответственности</w:t>
      </w:r>
      <w:r w:rsidRPr="000E234E">
        <w:rPr>
          <w:color w:val="000000"/>
          <w:sz w:val="24"/>
          <w:szCs w:val="24"/>
        </w:rPr>
        <w:t xml:space="preserve"> за нарушение налогового законодательства.</w:t>
      </w:r>
    </w:p>
    <w:p w:rsidR="00DA33A0" w:rsidRPr="000E234E" w:rsidRDefault="00DA33A0" w:rsidP="00DA33A0">
      <w:pPr>
        <w:ind w:firstLine="709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Основная цель налогового контроля: препятствие уходу от уплаты налогов, обеспечение устойчивого поступления бюджетных доходов, создание условий неотвратимости привлечения к ответственности лиц, нарушивших налоговое законодательство. </w:t>
      </w:r>
    </w:p>
    <w:p w:rsidR="00DA33A0" w:rsidRPr="000E234E" w:rsidRDefault="00DA33A0" w:rsidP="00DA33A0">
      <w:pPr>
        <w:ind w:right="-1" w:firstLine="709"/>
        <w:jc w:val="both"/>
        <w:rPr>
          <w:color w:val="000000"/>
          <w:sz w:val="24"/>
          <w:szCs w:val="24"/>
        </w:rPr>
      </w:pPr>
      <w:r w:rsidRPr="000E234E">
        <w:rPr>
          <w:i/>
          <w:color w:val="000000"/>
          <w:sz w:val="24"/>
          <w:szCs w:val="24"/>
        </w:rPr>
        <w:t>Методы налогового контроля</w:t>
      </w:r>
      <w:r w:rsidRPr="000E234E">
        <w:rPr>
          <w:color w:val="000000"/>
          <w:sz w:val="24"/>
          <w:szCs w:val="24"/>
        </w:rPr>
        <w:t>: прогноз, предупреждение, пресечение и восстановление.</w:t>
      </w:r>
    </w:p>
    <w:p w:rsidR="00DA33A0" w:rsidRPr="000E234E" w:rsidRDefault="00DA33A0" w:rsidP="00DA33A0">
      <w:pPr>
        <w:ind w:right="-1" w:firstLine="709"/>
        <w:jc w:val="both"/>
        <w:rPr>
          <w:i/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 xml:space="preserve">Налоговый контроль является основной задачей налоговых органов и осуществляется должностными лицами этих органов. В своей деятельности они применяют следующие </w:t>
      </w:r>
      <w:r w:rsidRPr="000E234E">
        <w:rPr>
          <w:i/>
          <w:color w:val="000000"/>
          <w:sz w:val="24"/>
          <w:szCs w:val="24"/>
        </w:rPr>
        <w:t xml:space="preserve">формы контроля: </w:t>
      </w:r>
    </w:p>
    <w:p w:rsidR="00DA33A0" w:rsidRPr="000E234E" w:rsidRDefault="00DA33A0" w:rsidP="00DA33A0">
      <w:pPr>
        <w:numPr>
          <w:ilvl w:val="0"/>
          <w:numId w:val="4"/>
        </w:numPr>
        <w:tabs>
          <w:tab w:val="left" w:pos="284"/>
        </w:tabs>
        <w:ind w:left="0" w:right="-760" w:firstLine="0"/>
        <w:jc w:val="both"/>
        <w:rPr>
          <w:color w:val="000000"/>
          <w:sz w:val="24"/>
          <w:szCs w:val="24"/>
        </w:rPr>
        <w:sectPr w:rsidR="00DA33A0" w:rsidRPr="000E234E">
          <w:pgSz w:w="11906" w:h="16838"/>
          <w:pgMar w:top="567" w:right="567" w:bottom="567" w:left="567" w:header="567" w:footer="567" w:gutter="0"/>
          <w:cols w:space="720"/>
        </w:sectPr>
      </w:pPr>
    </w:p>
    <w:p w:rsidR="00DA33A0" w:rsidRPr="000E234E" w:rsidRDefault="00DA33A0" w:rsidP="00DA33A0">
      <w:pPr>
        <w:numPr>
          <w:ilvl w:val="0"/>
          <w:numId w:val="4"/>
        </w:numPr>
        <w:tabs>
          <w:tab w:val="left" w:pos="284"/>
        </w:tabs>
        <w:ind w:left="0" w:right="-760" w:firstLine="0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 xml:space="preserve">регистрация и учет н/плательщиков и объектов, </w:t>
      </w:r>
    </w:p>
    <w:p w:rsidR="00DA33A0" w:rsidRPr="000E234E" w:rsidRDefault="00DA33A0" w:rsidP="00DA33A0">
      <w:pPr>
        <w:tabs>
          <w:tab w:val="left" w:pos="284"/>
        </w:tabs>
        <w:ind w:right="-760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подлежащих налогообложению;</w:t>
      </w:r>
    </w:p>
    <w:p w:rsidR="00DA33A0" w:rsidRPr="000E234E" w:rsidRDefault="00DA33A0" w:rsidP="00DA33A0">
      <w:pPr>
        <w:numPr>
          <w:ilvl w:val="0"/>
          <w:numId w:val="4"/>
        </w:numPr>
        <w:tabs>
          <w:tab w:val="left" w:pos="284"/>
        </w:tabs>
        <w:ind w:left="0" w:right="-760" w:firstLine="0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учет налоговых платежей и задолженности в бюджет;</w:t>
      </w:r>
    </w:p>
    <w:p w:rsidR="00DA33A0" w:rsidRPr="000E234E" w:rsidRDefault="00DA33A0" w:rsidP="00DA33A0">
      <w:pPr>
        <w:numPr>
          <w:ilvl w:val="0"/>
          <w:numId w:val="4"/>
        </w:numPr>
        <w:tabs>
          <w:tab w:val="left" w:pos="284"/>
        </w:tabs>
        <w:ind w:left="0" w:right="-760" w:firstLine="0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камеральные проверки (проверки данных отчетности);</w:t>
      </w:r>
    </w:p>
    <w:p w:rsidR="00DA33A0" w:rsidRPr="000E234E" w:rsidRDefault="00DA33A0" w:rsidP="00DA33A0">
      <w:pPr>
        <w:numPr>
          <w:ilvl w:val="0"/>
          <w:numId w:val="4"/>
        </w:numPr>
        <w:tabs>
          <w:tab w:val="left" w:pos="284"/>
        </w:tabs>
        <w:ind w:left="0" w:right="-760" w:firstLine="0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>выездные (документальные) проверки;</w:t>
      </w:r>
    </w:p>
    <w:p w:rsidR="00DA33A0" w:rsidRPr="000E234E" w:rsidRDefault="00DA33A0" w:rsidP="00DA33A0">
      <w:pPr>
        <w:ind w:firstLine="709"/>
        <w:jc w:val="both"/>
        <w:rPr>
          <w:sz w:val="24"/>
          <w:szCs w:val="24"/>
        </w:rPr>
        <w:sectPr w:rsidR="00DA33A0" w:rsidRPr="000E234E">
          <w:type w:val="continuous"/>
          <w:pgSz w:w="11906" w:h="16838"/>
          <w:pgMar w:top="567" w:right="567" w:bottom="567" w:left="567" w:header="567" w:footer="567" w:gutter="0"/>
          <w:cols w:num="2" w:space="720"/>
        </w:sectPr>
      </w:pPr>
    </w:p>
    <w:p w:rsidR="00DA33A0" w:rsidRPr="000E234E" w:rsidRDefault="00DA33A0" w:rsidP="00DA33A0">
      <w:pPr>
        <w:ind w:firstLine="709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В соответствии с налоговым кодексом (ст.82) выделяются такие формы налогового контроля как: </w:t>
      </w:r>
    </w:p>
    <w:p w:rsidR="00DA33A0" w:rsidRPr="000E234E" w:rsidRDefault="00DA33A0" w:rsidP="00DA33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налоговые проверки, </w:t>
      </w:r>
    </w:p>
    <w:p w:rsidR="00DA33A0" w:rsidRPr="000E234E" w:rsidRDefault="00DA33A0" w:rsidP="00DA33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получение объяснений налогоплательщиков и иных обязанных лиц, </w:t>
      </w:r>
    </w:p>
    <w:p w:rsidR="00DA33A0" w:rsidRPr="000E234E" w:rsidRDefault="00DA33A0" w:rsidP="00DA33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проверка данных учета и отчетности, </w:t>
      </w:r>
    </w:p>
    <w:p w:rsidR="00DA33A0" w:rsidRPr="000E234E" w:rsidRDefault="00DA33A0" w:rsidP="00DA33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осмотр помещений и территорий, используемых для извлечения дохода (прибыли) </w:t>
      </w:r>
    </w:p>
    <w:p w:rsidR="00DA33A0" w:rsidRPr="000E234E" w:rsidRDefault="00DA33A0" w:rsidP="00DA33A0">
      <w:pPr>
        <w:numPr>
          <w:ilvl w:val="0"/>
          <w:numId w:val="3"/>
        </w:numPr>
        <w:tabs>
          <w:tab w:val="clear" w:pos="1429"/>
          <w:tab w:val="num" w:pos="993"/>
        </w:tabs>
        <w:ind w:left="993" w:hanging="284"/>
        <w:jc w:val="both"/>
        <w:rPr>
          <w:sz w:val="24"/>
          <w:szCs w:val="24"/>
        </w:rPr>
      </w:pPr>
      <w:r w:rsidRPr="000E234E">
        <w:rPr>
          <w:sz w:val="24"/>
          <w:szCs w:val="24"/>
        </w:rPr>
        <w:t>и др.формы, предусмотренные налоговым кодексом.</w:t>
      </w:r>
    </w:p>
    <w:p w:rsidR="00DA33A0" w:rsidRPr="000E234E" w:rsidRDefault="00DA33A0" w:rsidP="00DA33A0">
      <w:pPr>
        <w:ind w:right="-1" w:firstLine="709"/>
        <w:jc w:val="both"/>
        <w:rPr>
          <w:color w:val="000000"/>
          <w:sz w:val="24"/>
          <w:szCs w:val="24"/>
        </w:rPr>
      </w:pPr>
      <w:r w:rsidRPr="000E234E">
        <w:rPr>
          <w:color w:val="000000"/>
          <w:sz w:val="24"/>
          <w:szCs w:val="24"/>
        </w:rPr>
        <w:t xml:space="preserve">Налоговый контроль осуществляется должностными лицами налоговых органов. К налоговым органам в нашей стране относятся органы МНС РФ. В случаях, предусмотренных законодательством, полномочиями налоговых органов обладают таможенные органы РФ и гос.внебюджет.фонды. </w:t>
      </w:r>
    </w:p>
    <w:p w:rsidR="00DA33A0" w:rsidRPr="000E234E" w:rsidRDefault="00DA33A0" w:rsidP="00DA33A0">
      <w:pPr>
        <w:ind w:firstLine="851"/>
        <w:jc w:val="both"/>
        <w:rPr>
          <w:color w:val="000000"/>
          <w:sz w:val="24"/>
          <w:szCs w:val="24"/>
        </w:rPr>
      </w:pPr>
      <w:r w:rsidRPr="000E234E">
        <w:rPr>
          <w:b/>
          <w:i/>
          <w:color w:val="000000"/>
          <w:sz w:val="24"/>
          <w:szCs w:val="24"/>
        </w:rPr>
        <w:t>Субъекты налоговых правоотношений</w:t>
      </w:r>
      <w:r w:rsidRPr="000E234E">
        <w:rPr>
          <w:color w:val="000000"/>
          <w:sz w:val="24"/>
          <w:szCs w:val="24"/>
        </w:rPr>
        <w:t xml:space="preserve">. Кроме налогоплательщиков, которыми могут выступать </w:t>
      </w:r>
      <w:r w:rsidRPr="000E234E">
        <w:rPr>
          <w:i/>
          <w:color w:val="000000"/>
          <w:sz w:val="24"/>
          <w:szCs w:val="24"/>
        </w:rPr>
        <w:t>юридические и физические лица</w:t>
      </w:r>
      <w:r w:rsidRPr="000E234E">
        <w:rPr>
          <w:color w:val="000000"/>
          <w:sz w:val="24"/>
          <w:szCs w:val="24"/>
        </w:rPr>
        <w:t xml:space="preserve">, а также которых различают на </w:t>
      </w:r>
      <w:r w:rsidRPr="000E234E">
        <w:rPr>
          <w:i/>
          <w:color w:val="000000"/>
          <w:sz w:val="24"/>
          <w:szCs w:val="24"/>
        </w:rPr>
        <w:t>резидентов и нерезидентов</w:t>
      </w:r>
      <w:r w:rsidRPr="000E234E">
        <w:rPr>
          <w:color w:val="000000"/>
          <w:sz w:val="24"/>
          <w:szCs w:val="24"/>
        </w:rPr>
        <w:t xml:space="preserve"> существуют и другие субъекты налоговых правоотношений.</w:t>
      </w:r>
    </w:p>
    <w:p w:rsidR="00DA33A0" w:rsidRPr="000E234E" w:rsidRDefault="00DA33A0" w:rsidP="00DA33A0">
      <w:pPr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0E234E">
        <w:rPr>
          <w:sz w:val="24"/>
          <w:szCs w:val="24"/>
        </w:rPr>
        <w:t xml:space="preserve">Лица, на которых в соответствии с НК РФ возложены обязанности по исчислению,  удержанию у налогоплательщика и перечислению в бюджетную систему, называются </w:t>
      </w:r>
      <w:r w:rsidRPr="000E234E">
        <w:rPr>
          <w:i/>
          <w:sz w:val="24"/>
          <w:szCs w:val="24"/>
          <w:u w:val="single"/>
        </w:rPr>
        <w:t>налоговыми агентами</w:t>
      </w:r>
      <w:r w:rsidRPr="000E234E">
        <w:rPr>
          <w:sz w:val="24"/>
          <w:szCs w:val="24"/>
          <w:u w:val="single"/>
        </w:rPr>
        <w:t>. (ст.24)</w:t>
      </w:r>
      <w:r w:rsidRPr="000E234E">
        <w:rPr>
          <w:sz w:val="24"/>
          <w:szCs w:val="24"/>
        </w:rPr>
        <w:t xml:space="preserve"> Они имеют те же права, что и налогоплательщики, если иное не предусмотрено НК РФ.  Прием от налогоплательщиков средств в уплату налогов и перечисление их в бюджет может осуществляться государственными органами, органами местного самоуправления, другими уполномоченными органами – </w:t>
      </w:r>
      <w:r w:rsidRPr="000E234E">
        <w:rPr>
          <w:i/>
          <w:sz w:val="24"/>
          <w:szCs w:val="24"/>
          <w:u w:val="single"/>
        </w:rPr>
        <w:t>сборщиками налогов и сборов</w:t>
      </w:r>
      <w:r w:rsidRPr="000E234E">
        <w:rPr>
          <w:sz w:val="24"/>
          <w:szCs w:val="24"/>
          <w:u w:val="single"/>
        </w:rPr>
        <w:t xml:space="preserve">. (ст.25) </w:t>
      </w:r>
      <w:r w:rsidRPr="000E234E">
        <w:rPr>
          <w:sz w:val="24"/>
          <w:szCs w:val="24"/>
        </w:rPr>
        <w:t xml:space="preserve">В Налоговый кодекс РФ привнесено новое понятие: </w:t>
      </w:r>
      <w:r w:rsidRPr="000E234E">
        <w:rPr>
          <w:i/>
          <w:sz w:val="24"/>
          <w:szCs w:val="24"/>
          <w:u w:val="single"/>
        </w:rPr>
        <w:t>взаимозависимые лица</w:t>
      </w:r>
      <w:r w:rsidRPr="000E234E">
        <w:rPr>
          <w:sz w:val="24"/>
          <w:szCs w:val="24"/>
        </w:rPr>
        <w:t xml:space="preserve"> для целей налогообложения. Таковыми признаются хозяйствующие субъекты (физические лица и организации),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лиц.</w:t>
      </w:r>
    </w:p>
    <w:p w:rsidR="00DA33A0" w:rsidRDefault="00DA33A0">
      <w:bookmarkStart w:id="1" w:name="_GoBack"/>
      <w:bookmarkEnd w:id="1"/>
    </w:p>
    <w:sectPr w:rsidR="00DA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90B2815"/>
    <w:multiLevelType w:val="multilevel"/>
    <w:tmpl w:val="DB004F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75375D"/>
    <w:multiLevelType w:val="multilevel"/>
    <w:tmpl w:val="6B12F4F8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65C780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A0"/>
    <w:rsid w:val="0022757E"/>
    <w:rsid w:val="003149F5"/>
    <w:rsid w:val="006149E0"/>
    <w:rsid w:val="00D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DFFB-2EC7-454A-8344-4567212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A0"/>
  </w:style>
  <w:style w:type="paragraph" w:styleId="2">
    <w:name w:val="heading 2"/>
    <w:basedOn w:val="a"/>
    <w:next w:val="a"/>
    <w:qFormat/>
    <w:rsid w:val="00DA33A0"/>
    <w:pPr>
      <w:keepNext/>
      <w:ind w:right="-999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DA33A0"/>
    <w:pPr>
      <w:ind w:right="-99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в России</vt:lpstr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в России</dc:title>
  <dc:subject/>
  <dc:creator>Анна</dc:creator>
  <cp:keywords/>
  <dc:description/>
  <cp:lastModifiedBy>Irina</cp:lastModifiedBy>
  <cp:revision>2</cp:revision>
  <dcterms:created xsi:type="dcterms:W3CDTF">2014-09-17T06:42:00Z</dcterms:created>
  <dcterms:modified xsi:type="dcterms:W3CDTF">2014-09-17T06:42:00Z</dcterms:modified>
</cp:coreProperties>
</file>