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E4" w:rsidRDefault="001407E4">
      <w:pPr>
        <w:pStyle w:val="a3"/>
        <w:jc w:val="center"/>
        <w:rPr>
          <w:rFonts w:ascii="Times New Roman" w:hAnsi="Times New Roman" w:cs="Times New Roman"/>
          <w:b/>
          <w:bCs/>
          <w:sz w:val="28"/>
          <w:szCs w:val="28"/>
        </w:rPr>
      </w:pPr>
    </w:p>
    <w:p w:rsidR="0065435E" w:rsidRPr="00B014DC" w:rsidRDefault="0065435E">
      <w:pPr>
        <w:pStyle w:val="a3"/>
        <w:jc w:val="center"/>
        <w:rPr>
          <w:rFonts w:ascii="Times New Roman" w:hAnsi="Times New Roman" w:cs="Times New Roman"/>
          <w:b/>
          <w:bCs/>
          <w:sz w:val="28"/>
          <w:szCs w:val="28"/>
        </w:rPr>
      </w:pPr>
      <w:r w:rsidRPr="00B014DC">
        <w:rPr>
          <w:rFonts w:ascii="Times New Roman" w:hAnsi="Times New Roman" w:cs="Times New Roman"/>
          <w:b/>
          <w:bCs/>
          <w:sz w:val="28"/>
          <w:szCs w:val="28"/>
        </w:rPr>
        <w:t>Содержание</w:t>
      </w:r>
    </w:p>
    <w:p w:rsidR="0065435E" w:rsidRDefault="0065435E">
      <w:pPr>
        <w:pStyle w:val="a3"/>
        <w:ind w:firstLine="709"/>
        <w:rPr>
          <w:rFonts w:ascii="Times New Roman" w:hAnsi="Times New Roman" w:cs="Times New Roman"/>
          <w:sz w:val="28"/>
          <w:szCs w:val="28"/>
        </w:rPr>
      </w:pPr>
    </w:p>
    <w:p w:rsidR="00AA4299" w:rsidRDefault="0065435E" w:rsidP="00AA4299">
      <w:pPr>
        <w:pStyle w:val="11"/>
        <w:tabs>
          <w:tab w:val="right" w:leader="dot" w:pos="9269"/>
        </w:tabs>
        <w:spacing w:line="360" w:lineRule="auto"/>
        <w:rPr>
          <w:noProof/>
          <w:sz w:val="24"/>
        </w:rPr>
      </w:pPr>
      <w:r>
        <w:rPr>
          <w:szCs w:val="28"/>
        </w:rPr>
        <w:fldChar w:fldCharType="begin"/>
      </w:r>
      <w:r>
        <w:rPr>
          <w:szCs w:val="28"/>
        </w:rPr>
        <w:instrText xml:space="preserve"> TOC \o "1-3" \h \z </w:instrText>
      </w:r>
      <w:r>
        <w:rPr>
          <w:szCs w:val="28"/>
        </w:rPr>
        <w:fldChar w:fldCharType="separate"/>
      </w:r>
      <w:hyperlink w:anchor="_Toc246503745" w:history="1">
        <w:r w:rsidR="00AA4299" w:rsidRPr="001C4C3E">
          <w:rPr>
            <w:rStyle w:val="a7"/>
            <w:noProof/>
          </w:rPr>
          <w:t>Введение</w:t>
        </w:r>
        <w:r w:rsidR="00AA4299">
          <w:rPr>
            <w:noProof/>
            <w:webHidden/>
          </w:rPr>
          <w:tab/>
        </w:r>
        <w:r w:rsidR="00AA4299">
          <w:rPr>
            <w:noProof/>
            <w:webHidden/>
          </w:rPr>
          <w:fldChar w:fldCharType="begin"/>
        </w:r>
        <w:r w:rsidR="00AA4299">
          <w:rPr>
            <w:noProof/>
            <w:webHidden/>
          </w:rPr>
          <w:instrText xml:space="preserve"> PAGEREF _Toc246503745 \h </w:instrText>
        </w:r>
        <w:r w:rsidR="00AA4299">
          <w:rPr>
            <w:noProof/>
            <w:webHidden/>
          </w:rPr>
        </w:r>
        <w:r w:rsidR="00AA4299">
          <w:rPr>
            <w:noProof/>
            <w:webHidden/>
          </w:rPr>
          <w:fldChar w:fldCharType="separate"/>
        </w:r>
        <w:r w:rsidR="00B014DC">
          <w:rPr>
            <w:noProof/>
            <w:webHidden/>
          </w:rPr>
          <w:t>3</w:t>
        </w:r>
        <w:r w:rsidR="00AA4299">
          <w:rPr>
            <w:noProof/>
            <w:webHidden/>
          </w:rPr>
          <w:fldChar w:fldCharType="end"/>
        </w:r>
      </w:hyperlink>
    </w:p>
    <w:p w:rsidR="00AA4299" w:rsidRDefault="00096B8A" w:rsidP="00AA4299">
      <w:pPr>
        <w:pStyle w:val="11"/>
        <w:tabs>
          <w:tab w:val="right" w:leader="dot" w:pos="9269"/>
        </w:tabs>
        <w:spacing w:line="360" w:lineRule="auto"/>
        <w:rPr>
          <w:noProof/>
          <w:sz w:val="24"/>
        </w:rPr>
      </w:pPr>
      <w:hyperlink w:anchor="_Toc246503746" w:history="1">
        <w:r w:rsidR="00AA4299" w:rsidRPr="001C4C3E">
          <w:rPr>
            <w:rStyle w:val="a7"/>
            <w:noProof/>
          </w:rPr>
          <w:t xml:space="preserve"> 1. Теоретические аспекты управления пассивами предприятия</w:t>
        </w:r>
        <w:r w:rsidR="00AA4299">
          <w:rPr>
            <w:noProof/>
            <w:webHidden/>
          </w:rPr>
          <w:tab/>
        </w:r>
        <w:r w:rsidR="00AA4299">
          <w:rPr>
            <w:noProof/>
            <w:webHidden/>
          </w:rPr>
          <w:fldChar w:fldCharType="begin"/>
        </w:r>
        <w:r w:rsidR="00AA4299">
          <w:rPr>
            <w:noProof/>
            <w:webHidden/>
          </w:rPr>
          <w:instrText xml:space="preserve"> PAGEREF _Toc246503746 \h </w:instrText>
        </w:r>
        <w:r w:rsidR="00AA4299">
          <w:rPr>
            <w:noProof/>
            <w:webHidden/>
          </w:rPr>
        </w:r>
        <w:r w:rsidR="00AA4299">
          <w:rPr>
            <w:noProof/>
            <w:webHidden/>
          </w:rPr>
          <w:fldChar w:fldCharType="separate"/>
        </w:r>
        <w:r w:rsidR="00B014DC">
          <w:rPr>
            <w:noProof/>
            <w:webHidden/>
          </w:rPr>
          <w:t>5</w:t>
        </w:r>
        <w:r w:rsidR="00AA4299">
          <w:rPr>
            <w:noProof/>
            <w:webHidden/>
          </w:rPr>
          <w:fldChar w:fldCharType="end"/>
        </w:r>
      </w:hyperlink>
    </w:p>
    <w:p w:rsidR="00AA4299" w:rsidRDefault="00096B8A" w:rsidP="00AA4299">
      <w:pPr>
        <w:pStyle w:val="22"/>
        <w:tabs>
          <w:tab w:val="right" w:leader="dot" w:pos="9269"/>
        </w:tabs>
        <w:spacing w:line="360" w:lineRule="auto"/>
        <w:rPr>
          <w:noProof/>
          <w:sz w:val="24"/>
        </w:rPr>
      </w:pPr>
      <w:hyperlink w:anchor="_Toc246503747" w:history="1">
        <w:r w:rsidR="00AA4299" w:rsidRPr="001C4C3E">
          <w:rPr>
            <w:rStyle w:val="a7"/>
            <w:noProof/>
          </w:rPr>
          <w:t>1.1. Сущность и классификация пассивов предприятия</w:t>
        </w:r>
        <w:r w:rsidR="00AA4299">
          <w:rPr>
            <w:noProof/>
            <w:webHidden/>
          </w:rPr>
          <w:tab/>
        </w:r>
        <w:r w:rsidR="00AA4299">
          <w:rPr>
            <w:noProof/>
            <w:webHidden/>
          </w:rPr>
          <w:fldChar w:fldCharType="begin"/>
        </w:r>
        <w:r w:rsidR="00AA4299">
          <w:rPr>
            <w:noProof/>
            <w:webHidden/>
          </w:rPr>
          <w:instrText xml:space="preserve"> PAGEREF _Toc246503747 \h </w:instrText>
        </w:r>
        <w:r w:rsidR="00AA4299">
          <w:rPr>
            <w:noProof/>
            <w:webHidden/>
          </w:rPr>
        </w:r>
        <w:r w:rsidR="00AA4299">
          <w:rPr>
            <w:noProof/>
            <w:webHidden/>
          </w:rPr>
          <w:fldChar w:fldCharType="separate"/>
        </w:r>
        <w:r w:rsidR="00B014DC">
          <w:rPr>
            <w:noProof/>
            <w:webHidden/>
          </w:rPr>
          <w:t>5</w:t>
        </w:r>
        <w:r w:rsidR="00AA4299">
          <w:rPr>
            <w:noProof/>
            <w:webHidden/>
          </w:rPr>
          <w:fldChar w:fldCharType="end"/>
        </w:r>
      </w:hyperlink>
    </w:p>
    <w:p w:rsidR="00AA4299" w:rsidRDefault="00096B8A" w:rsidP="00AA4299">
      <w:pPr>
        <w:pStyle w:val="22"/>
        <w:tabs>
          <w:tab w:val="right" w:leader="dot" w:pos="9269"/>
        </w:tabs>
        <w:spacing w:line="360" w:lineRule="auto"/>
        <w:rPr>
          <w:noProof/>
          <w:sz w:val="24"/>
        </w:rPr>
      </w:pPr>
      <w:hyperlink w:anchor="_Toc246503748" w:history="1">
        <w:r w:rsidR="00AA4299" w:rsidRPr="001C4C3E">
          <w:rPr>
            <w:rStyle w:val="a7"/>
            <w:noProof/>
          </w:rPr>
          <w:t>1.2. Управление собственным капиталом предприятия</w:t>
        </w:r>
        <w:r w:rsidR="00AA4299">
          <w:rPr>
            <w:noProof/>
            <w:webHidden/>
          </w:rPr>
          <w:tab/>
        </w:r>
        <w:r w:rsidR="00AA4299">
          <w:rPr>
            <w:noProof/>
            <w:webHidden/>
          </w:rPr>
          <w:fldChar w:fldCharType="begin"/>
        </w:r>
        <w:r w:rsidR="00AA4299">
          <w:rPr>
            <w:noProof/>
            <w:webHidden/>
          </w:rPr>
          <w:instrText xml:space="preserve"> PAGEREF _Toc246503748 \h </w:instrText>
        </w:r>
        <w:r w:rsidR="00AA4299">
          <w:rPr>
            <w:noProof/>
            <w:webHidden/>
          </w:rPr>
        </w:r>
        <w:r w:rsidR="00AA4299">
          <w:rPr>
            <w:noProof/>
            <w:webHidden/>
          </w:rPr>
          <w:fldChar w:fldCharType="separate"/>
        </w:r>
        <w:r w:rsidR="00B014DC">
          <w:rPr>
            <w:noProof/>
            <w:webHidden/>
          </w:rPr>
          <w:t>7</w:t>
        </w:r>
        <w:r w:rsidR="00AA4299">
          <w:rPr>
            <w:noProof/>
            <w:webHidden/>
          </w:rPr>
          <w:fldChar w:fldCharType="end"/>
        </w:r>
      </w:hyperlink>
    </w:p>
    <w:p w:rsidR="00AA4299" w:rsidRDefault="00096B8A" w:rsidP="00AA4299">
      <w:pPr>
        <w:pStyle w:val="22"/>
        <w:tabs>
          <w:tab w:val="right" w:leader="dot" w:pos="9269"/>
        </w:tabs>
        <w:spacing w:line="360" w:lineRule="auto"/>
        <w:rPr>
          <w:noProof/>
          <w:sz w:val="24"/>
        </w:rPr>
      </w:pPr>
      <w:hyperlink w:anchor="_Toc246503749" w:history="1">
        <w:r w:rsidR="00AA4299" w:rsidRPr="001C4C3E">
          <w:rPr>
            <w:rStyle w:val="a7"/>
            <w:noProof/>
          </w:rPr>
          <w:t>1.3. Управление заемным капиталом</w:t>
        </w:r>
        <w:r w:rsidR="00AA4299">
          <w:rPr>
            <w:noProof/>
            <w:webHidden/>
          </w:rPr>
          <w:tab/>
        </w:r>
        <w:r w:rsidR="00AA4299">
          <w:rPr>
            <w:noProof/>
            <w:webHidden/>
          </w:rPr>
          <w:fldChar w:fldCharType="begin"/>
        </w:r>
        <w:r w:rsidR="00AA4299">
          <w:rPr>
            <w:noProof/>
            <w:webHidden/>
          </w:rPr>
          <w:instrText xml:space="preserve"> PAGEREF _Toc246503749 \h </w:instrText>
        </w:r>
        <w:r w:rsidR="00AA4299">
          <w:rPr>
            <w:noProof/>
            <w:webHidden/>
          </w:rPr>
        </w:r>
        <w:r w:rsidR="00AA4299">
          <w:rPr>
            <w:noProof/>
            <w:webHidden/>
          </w:rPr>
          <w:fldChar w:fldCharType="separate"/>
        </w:r>
        <w:r w:rsidR="00B014DC">
          <w:rPr>
            <w:noProof/>
            <w:webHidden/>
          </w:rPr>
          <w:t>11</w:t>
        </w:r>
        <w:r w:rsidR="00AA4299">
          <w:rPr>
            <w:noProof/>
            <w:webHidden/>
          </w:rPr>
          <w:fldChar w:fldCharType="end"/>
        </w:r>
      </w:hyperlink>
    </w:p>
    <w:p w:rsidR="00AA4299" w:rsidRDefault="00096B8A" w:rsidP="00AA4299">
      <w:pPr>
        <w:pStyle w:val="11"/>
        <w:tabs>
          <w:tab w:val="right" w:leader="dot" w:pos="9269"/>
        </w:tabs>
        <w:spacing w:line="360" w:lineRule="auto"/>
        <w:rPr>
          <w:noProof/>
          <w:sz w:val="24"/>
        </w:rPr>
      </w:pPr>
      <w:hyperlink w:anchor="_Toc246503750" w:history="1">
        <w:r w:rsidR="00AA4299" w:rsidRPr="001C4C3E">
          <w:rPr>
            <w:rStyle w:val="a7"/>
            <w:noProof/>
          </w:rPr>
          <w:t xml:space="preserve"> 2. Анализ управления пассивами в ООО «Веда»</w:t>
        </w:r>
        <w:r w:rsidR="00AA4299">
          <w:rPr>
            <w:noProof/>
            <w:webHidden/>
          </w:rPr>
          <w:tab/>
        </w:r>
        <w:r w:rsidR="00AA4299">
          <w:rPr>
            <w:noProof/>
            <w:webHidden/>
          </w:rPr>
          <w:fldChar w:fldCharType="begin"/>
        </w:r>
        <w:r w:rsidR="00AA4299">
          <w:rPr>
            <w:noProof/>
            <w:webHidden/>
          </w:rPr>
          <w:instrText xml:space="preserve"> PAGEREF _Toc246503750 \h </w:instrText>
        </w:r>
        <w:r w:rsidR="00AA4299">
          <w:rPr>
            <w:noProof/>
            <w:webHidden/>
          </w:rPr>
        </w:r>
        <w:r w:rsidR="00AA4299">
          <w:rPr>
            <w:noProof/>
            <w:webHidden/>
          </w:rPr>
          <w:fldChar w:fldCharType="separate"/>
        </w:r>
        <w:r w:rsidR="00B014DC">
          <w:rPr>
            <w:noProof/>
            <w:webHidden/>
          </w:rPr>
          <w:t>15</w:t>
        </w:r>
        <w:r w:rsidR="00AA4299">
          <w:rPr>
            <w:noProof/>
            <w:webHidden/>
          </w:rPr>
          <w:fldChar w:fldCharType="end"/>
        </w:r>
      </w:hyperlink>
    </w:p>
    <w:p w:rsidR="00AA4299" w:rsidRDefault="00096B8A" w:rsidP="00AA4299">
      <w:pPr>
        <w:pStyle w:val="22"/>
        <w:tabs>
          <w:tab w:val="right" w:leader="dot" w:pos="9269"/>
        </w:tabs>
        <w:spacing w:line="360" w:lineRule="auto"/>
        <w:rPr>
          <w:noProof/>
          <w:sz w:val="24"/>
        </w:rPr>
      </w:pPr>
      <w:hyperlink w:anchor="_Toc246503751" w:history="1">
        <w:r w:rsidR="00AA4299" w:rsidRPr="001C4C3E">
          <w:rPr>
            <w:rStyle w:val="a7"/>
            <w:noProof/>
          </w:rPr>
          <w:t>2.1. Общая характеристика ООО «Веда»</w:t>
        </w:r>
        <w:r w:rsidR="00AA4299">
          <w:rPr>
            <w:noProof/>
            <w:webHidden/>
          </w:rPr>
          <w:tab/>
        </w:r>
        <w:r w:rsidR="00AA4299">
          <w:rPr>
            <w:noProof/>
            <w:webHidden/>
          </w:rPr>
          <w:fldChar w:fldCharType="begin"/>
        </w:r>
        <w:r w:rsidR="00AA4299">
          <w:rPr>
            <w:noProof/>
            <w:webHidden/>
          </w:rPr>
          <w:instrText xml:space="preserve"> PAGEREF _Toc246503751 \h </w:instrText>
        </w:r>
        <w:r w:rsidR="00AA4299">
          <w:rPr>
            <w:noProof/>
            <w:webHidden/>
          </w:rPr>
        </w:r>
        <w:r w:rsidR="00AA4299">
          <w:rPr>
            <w:noProof/>
            <w:webHidden/>
          </w:rPr>
          <w:fldChar w:fldCharType="separate"/>
        </w:r>
        <w:r w:rsidR="00B014DC">
          <w:rPr>
            <w:noProof/>
            <w:webHidden/>
          </w:rPr>
          <w:t>15</w:t>
        </w:r>
        <w:r w:rsidR="00AA4299">
          <w:rPr>
            <w:noProof/>
            <w:webHidden/>
          </w:rPr>
          <w:fldChar w:fldCharType="end"/>
        </w:r>
      </w:hyperlink>
    </w:p>
    <w:p w:rsidR="00AA4299" w:rsidRDefault="00096B8A" w:rsidP="00AA4299">
      <w:pPr>
        <w:pStyle w:val="22"/>
        <w:tabs>
          <w:tab w:val="right" w:leader="dot" w:pos="9269"/>
        </w:tabs>
        <w:spacing w:line="360" w:lineRule="auto"/>
        <w:rPr>
          <w:noProof/>
          <w:sz w:val="24"/>
        </w:rPr>
      </w:pPr>
      <w:hyperlink w:anchor="_Toc246503752" w:history="1">
        <w:r w:rsidR="00AA4299" w:rsidRPr="001C4C3E">
          <w:rPr>
            <w:rStyle w:val="a7"/>
            <w:noProof/>
          </w:rPr>
          <w:t>2.2. Структура и управление собственным и заемным капиталом в ООО «Веда»</w:t>
        </w:r>
        <w:r w:rsidR="00AA4299">
          <w:rPr>
            <w:noProof/>
            <w:webHidden/>
          </w:rPr>
          <w:tab/>
        </w:r>
        <w:r w:rsidR="00AA4299">
          <w:rPr>
            <w:noProof/>
            <w:webHidden/>
          </w:rPr>
          <w:fldChar w:fldCharType="begin"/>
        </w:r>
        <w:r w:rsidR="00AA4299">
          <w:rPr>
            <w:noProof/>
            <w:webHidden/>
          </w:rPr>
          <w:instrText xml:space="preserve"> PAGEREF _Toc246503752 \h </w:instrText>
        </w:r>
        <w:r w:rsidR="00AA4299">
          <w:rPr>
            <w:noProof/>
            <w:webHidden/>
          </w:rPr>
        </w:r>
        <w:r w:rsidR="00AA4299">
          <w:rPr>
            <w:noProof/>
            <w:webHidden/>
          </w:rPr>
          <w:fldChar w:fldCharType="separate"/>
        </w:r>
        <w:r w:rsidR="00B014DC">
          <w:rPr>
            <w:noProof/>
            <w:webHidden/>
          </w:rPr>
          <w:t>16</w:t>
        </w:r>
        <w:r w:rsidR="00AA4299">
          <w:rPr>
            <w:noProof/>
            <w:webHidden/>
          </w:rPr>
          <w:fldChar w:fldCharType="end"/>
        </w:r>
      </w:hyperlink>
    </w:p>
    <w:p w:rsidR="00AA4299" w:rsidRDefault="00096B8A" w:rsidP="00AA4299">
      <w:pPr>
        <w:pStyle w:val="22"/>
        <w:tabs>
          <w:tab w:val="right" w:leader="dot" w:pos="9269"/>
        </w:tabs>
        <w:spacing w:line="360" w:lineRule="auto"/>
        <w:rPr>
          <w:noProof/>
          <w:sz w:val="24"/>
        </w:rPr>
      </w:pPr>
      <w:hyperlink w:anchor="_Toc246503753" w:history="1">
        <w:r w:rsidR="00AA4299" w:rsidRPr="001C4C3E">
          <w:rPr>
            <w:rStyle w:val="a7"/>
            <w:noProof/>
          </w:rPr>
          <w:t>2.3. Определение эффективности использования собственного и заёмного капитала</w:t>
        </w:r>
        <w:r w:rsidR="00AA4299">
          <w:rPr>
            <w:noProof/>
            <w:webHidden/>
          </w:rPr>
          <w:tab/>
        </w:r>
        <w:r w:rsidR="00AA4299">
          <w:rPr>
            <w:noProof/>
            <w:webHidden/>
          </w:rPr>
          <w:fldChar w:fldCharType="begin"/>
        </w:r>
        <w:r w:rsidR="00AA4299">
          <w:rPr>
            <w:noProof/>
            <w:webHidden/>
          </w:rPr>
          <w:instrText xml:space="preserve"> PAGEREF _Toc246503753 \h </w:instrText>
        </w:r>
        <w:r w:rsidR="00AA4299">
          <w:rPr>
            <w:noProof/>
            <w:webHidden/>
          </w:rPr>
        </w:r>
        <w:r w:rsidR="00AA4299">
          <w:rPr>
            <w:noProof/>
            <w:webHidden/>
          </w:rPr>
          <w:fldChar w:fldCharType="separate"/>
        </w:r>
        <w:r w:rsidR="00B014DC">
          <w:rPr>
            <w:noProof/>
            <w:webHidden/>
          </w:rPr>
          <w:t>21</w:t>
        </w:r>
        <w:r w:rsidR="00AA4299">
          <w:rPr>
            <w:noProof/>
            <w:webHidden/>
          </w:rPr>
          <w:fldChar w:fldCharType="end"/>
        </w:r>
      </w:hyperlink>
    </w:p>
    <w:p w:rsidR="00AA4299" w:rsidRDefault="00096B8A" w:rsidP="00AA4299">
      <w:pPr>
        <w:pStyle w:val="11"/>
        <w:tabs>
          <w:tab w:val="right" w:leader="dot" w:pos="9269"/>
        </w:tabs>
        <w:spacing w:line="360" w:lineRule="auto"/>
        <w:rPr>
          <w:noProof/>
          <w:sz w:val="24"/>
        </w:rPr>
      </w:pPr>
      <w:hyperlink w:anchor="_Toc246503754" w:history="1">
        <w:r w:rsidR="00AA4299" w:rsidRPr="001C4C3E">
          <w:rPr>
            <w:rStyle w:val="a7"/>
            <w:noProof/>
          </w:rPr>
          <w:t>Заключение</w:t>
        </w:r>
        <w:r w:rsidR="00AA4299">
          <w:rPr>
            <w:noProof/>
            <w:webHidden/>
          </w:rPr>
          <w:tab/>
        </w:r>
        <w:r w:rsidR="00AA4299">
          <w:rPr>
            <w:noProof/>
            <w:webHidden/>
          </w:rPr>
          <w:fldChar w:fldCharType="begin"/>
        </w:r>
        <w:r w:rsidR="00AA4299">
          <w:rPr>
            <w:noProof/>
            <w:webHidden/>
          </w:rPr>
          <w:instrText xml:space="preserve"> PAGEREF _Toc246503754 \h </w:instrText>
        </w:r>
        <w:r w:rsidR="00AA4299">
          <w:rPr>
            <w:noProof/>
            <w:webHidden/>
          </w:rPr>
        </w:r>
        <w:r w:rsidR="00AA4299">
          <w:rPr>
            <w:noProof/>
            <w:webHidden/>
          </w:rPr>
          <w:fldChar w:fldCharType="separate"/>
        </w:r>
        <w:r w:rsidR="00B014DC">
          <w:rPr>
            <w:noProof/>
            <w:webHidden/>
          </w:rPr>
          <w:t>23</w:t>
        </w:r>
        <w:r w:rsidR="00AA4299">
          <w:rPr>
            <w:noProof/>
            <w:webHidden/>
          </w:rPr>
          <w:fldChar w:fldCharType="end"/>
        </w:r>
      </w:hyperlink>
    </w:p>
    <w:p w:rsidR="00AA4299" w:rsidRDefault="00096B8A" w:rsidP="00AA4299">
      <w:pPr>
        <w:pStyle w:val="11"/>
        <w:tabs>
          <w:tab w:val="right" w:leader="dot" w:pos="9269"/>
        </w:tabs>
        <w:spacing w:line="360" w:lineRule="auto"/>
        <w:rPr>
          <w:noProof/>
          <w:sz w:val="24"/>
        </w:rPr>
      </w:pPr>
      <w:hyperlink w:anchor="_Toc246503755" w:history="1">
        <w:r w:rsidR="00320EF6">
          <w:rPr>
            <w:rStyle w:val="a7"/>
            <w:noProof/>
          </w:rPr>
          <w:t>Список использованных источников</w:t>
        </w:r>
        <w:r w:rsidR="00AA4299">
          <w:rPr>
            <w:noProof/>
            <w:webHidden/>
          </w:rPr>
          <w:tab/>
        </w:r>
        <w:r w:rsidR="00AA4299">
          <w:rPr>
            <w:noProof/>
            <w:webHidden/>
          </w:rPr>
          <w:fldChar w:fldCharType="begin"/>
        </w:r>
        <w:r w:rsidR="00AA4299">
          <w:rPr>
            <w:noProof/>
            <w:webHidden/>
          </w:rPr>
          <w:instrText xml:space="preserve"> PAGEREF _Toc246503755 \h </w:instrText>
        </w:r>
        <w:r w:rsidR="00AA4299">
          <w:rPr>
            <w:noProof/>
            <w:webHidden/>
          </w:rPr>
        </w:r>
        <w:r w:rsidR="00AA4299">
          <w:rPr>
            <w:noProof/>
            <w:webHidden/>
          </w:rPr>
          <w:fldChar w:fldCharType="separate"/>
        </w:r>
        <w:r w:rsidR="00B014DC">
          <w:rPr>
            <w:noProof/>
            <w:webHidden/>
          </w:rPr>
          <w:t>25</w:t>
        </w:r>
        <w:r w:rsidR="00AA4299">
          <w:rPr>
            <w:noProof/>
            <w:webHidden/>
          </w:rPr>
          <w:fldChar w:fldCharType="end"/>
        </w:r>
      </w:hyperlink>
    </w:p>
    <w:p w:rsidR="0065435E" w:rsidRDefault="0065435E" w:rsidP="00AA4299">
      <w:pPr>
        <w:pStyle w:val="a3"/>
        <w:ind w:firstLine="709"/>
        <w:rPr>
          <w:rFonts w:ascii="Times New Roman" w:hAnsi="Times New Roman" w:cs="Times New Roman"/>
          <w:sz w:val="28"/>
          <w:szCs w:val="28"/>
        </w:rPr>
      </w:pPr>
      <w:r>
        <w:rPr>
          <w:rFonts w:ascii="Times New Roman" w:hAnsi="Times New Roman" w:cs="Times New Roman"/>
          <w:sz w:val="28"/>
          <w:szCs w:val="28"/>
        </w:rPr>
        <w:fldChar w:fldCharType="end"/>
      </w:r>
      <w:r>
        <w:rPr>
          <w:rFonts w:ascii="Times New Roman" w:hAnsi="Times New Roman" w:cs="Times New Roman"/>
          <w:sz w:val="28"/>
          <w:szCs w:val="28"/>
        </w:rPr>
        <w:br w:type="page"/>
      </w:r>
    </w:p>
    <w:p w:rsidR="0065435E" w:rsidRPr="00B014DC" w:rsidRDefault="00A5587B">
      <w:pPr>
        <w:pStyle w:val="1"/>
        <w:rPr>
          <w:sz w:val="28"/>
          <w:szCs w:val="28"/>
        </w:rPr>
      </w:pPr>
      <w:bookmarkStart w:id="0" w:name="_Toc246503745"/>
      <w:r w:rsidRPr="00B014DC">
        <w:rPr>
          <w:sz w:val="28"/>
          <w:szCs w:val="28"/>
        </w:rPr>
        <w:t>Введение</w:t>
      </w:r>
      <w:bookmarkEnd w:id="0"/>
    </w:p>
    <w:p w:rsidR="0065435E" w:rsidRDefault="0065435E">
      <w:pPr>
        <w:pStyle w:val="a3"/>
        <w:ind w:firstLine="709"/>
        <w:rPr>
          <w:rFonts w:ascii="Times New Roman" w:hAnsi="Times New Roman" w:cs="Times New Roman"/>
          <w:snapToGrid w:val="0"/>
          <w:sz w:val="28"/>
        </w:rPr>
      </w:pPr>
    </w:p>
    <w:p w:rsidR="00F34355" w:rsidRPr="00F34355" w:rsidRDefault="00F34355">
      <w:pPr>
        <w:pStyle w:val="a3"/>
        <w:ind w:firstLine="709"/>
        <w:rPr>
          <w:rFonts w:ascii="Times New Roman" w:hAnsi="Times New Roman" w:cs="Times New Roman"/>
          <w:snapToGrid w:val="0"/>
          <w:sz w:val="28"/>
        </w:rPr>
      </w:pPr>
      <w:r w:rsidRPr="00F34355">
        <w:rPr>
          <w:rFonts w:ascii="Times New Roman" w:hAnsi="Times New Roman" w:cs="Times New Roman"/>
          <w:snapToGrid w:val="0"/>
          <w:sz w:val="28"/>
        </w:rPr>
        <w:t>Пассивы, являясь бухгалтерским термином, по сути</w:t>
      </w:r>
      <w:r w:rsidR="00320EF6">
        <w:rPr>
          <w:rFonts w:ascii="Times New Roman" w:hAnsi="Times New Roman" w:cs="Times New Roman"/>
          <w:snapToGrid w:val="0"/>
          <w:sz w:val="28"/>
        </w:rPr>
        <w:t>,</w:t>
      </w:r>
      <w:r w:rsidRPr="00F34355">
        <w:rPr>
          <w:rFonts w:ascii="Times New Roman" w:hAnsi="Times New Roman" w:cs="Times New Roman"/>
          <w:snapToGrid w:val="0"/>
          <w:sz w:val="28"/>
        </w:rPr>
        <w:t xml:space="preserve"> представляют собой капитал предприятия, который в свою очередь является экономической базой создания и развития предприятия, обеспечивая интересы государства, собственников и персонала.</w:t>
      </w:r>
    </w:p>
    <w:p w:rsidR="00F34355" w:rsidRPr="00F34355" w:rsidRDefault="00F34355">
      <w:pPr>
        <w:pStyle w:val="a3"/>
        <w:ind w:firstLine="709"/>
        <w:rPr>
          <w:rFonts w:ascii="Times New Roman" w:hAnsi="Times New Roman" w:cs="Times New Roman"/>
          <w:snapToGrid w:val="0"/>
          <w:sz w:val="28"/>
        </w:rPr>
      </w:pPr>
      <w:r w:rsidRPr="00F34355">
        <w:rPr>
          <w:rFonts w:ascii="Times New Roman" w:hAnsi="Times New Roman" w:cs="Times New Roman"/>
          <w:snapToGrid w:val="0"/>
          <w:sz w:val="28"/>
        </w:rPr>
        <w:t>Пассивы предприятия характеризует общую стоимость средств в денежной</w:t>
      </w:r>
      <w:r w:rsidR="00B014DC">
        <w:rPr>
          <w:rFonts w:ascii="Times New Roman" w:hAnsi="Times New Roman" w:cs="Times New Roman"/>
          <w:snapToGrid w:val="0"/>
          <w:sz w:val="28"/>
        </w:rPr>
        <w:t>,</w:t>
      </w:r>
      <w:r w:rsidRPr="00F34355">
        <w:rPr>
          <w:rFonts w:ascii="Times New Roman" w:hAnsi="Times New Roman" w:cs="Times New Roman"/>
          <w:snapToGrid w:val="0"/>
          <w:sz w:val="28"/>
        </w:rPr>
        <w:t xml:space="preserve"> материальной и нематериальной формах, инвестированных в формированием его активов.</w:t>
      </w:r>
    </w:p>
    <w:p w:rsidR="00F34355" w:rsidRPr="00F34355" w:rsidRDefault="00F34355">
      <w:pPr>
        <w:pStyle w:val="a3"/>
        <w:ind w:firstLine="709"/>
        <w:rPr>
          <w:rFonts w:ascii="Times New Roman" w:hAnsi="Times New Roman" w:cs="Times New Roman"/>
          <w:snapToGrid w:val="0"/>
          <w:sz w:val="28"/>
        </w:rPr>
      </w:pPr>
      <w:r w:rsidRPr="00F34355">
        <w:rPr>
          <w:rFonts w:ascii="Times New Roman" w:hAnsi="Times New Roman" w:cs="Times New Roman"/>
          <w:snapToGrid w:val="0"/>
          <w:sz w:val="28"/>
        </w:rPr>
        <w:t>При осуществлении финансового управления руководство предприятия вынуждено не только использовать собственные средства, но и прибегать к привлечению заемного капитала. Причина состоит в ограниченности собственных источников финансирования — невозможность нулевых дивидендов, невозможность или нерациональность размещения дополнительной эмиссии акций. Принятие решения о привлечении заемного капитала — это часто вынужденное решение.</w:t>
      </w:r>
    </w:p>
    <w:p w:rsidR="00F34355" w:rsidRPr="00F34355" w:rsidRDefault="00F34355">
      <w:pPr>
        <w:pStyle w:val="a3"/>
        <w:ind w:firstLine="709"/>
        <w:rPr>
          <w:rFonts w:ascii="Times New Roman" w:hAnsi="Times New Roman" w:cs="Times New Roman"/>
          <w:snapToGrid w:val="0"/>
          <w:sz w:val="28"/>
        </w:rPr>
      </w:pPr>
      <w:r w:rsidRPr="00F34355">
        <w:rPr>
          <w:rFonts w:ascii="Times New Roman" w:hAnsi="Times New Roman" w:cs="Times New Roman"/>
          <w:snapToGrid w:val="0"/>
          <w:sz w:val="28"/>
        </w:rPr>
        <w:t>Принципиальное отличие собственного и заемного капитала — разная требуемая доходность, что связано с разным уровнем риска для владельцев этого капитала.</w:t>
      </w:r>
    </w:p>
    <w:p w:rsidR="00F34355" w:rsidRPr="00F34355" w:rsidRDefault="00F34355">
      <w:pPr>
        <w:pStyle w:val="a3"/>
        <w:ind w:firstLine="709"/>
        <w:rPr>
          <w:rFonts w:ascii="Times New Roman" w:hAnsi="Times New Roman" w:cs="Times New Roman"/>
          <w:snapToGrid w:val="0"/>
          <w:sz w:val="28"/>
        </w:rPr>
      </w:pPr>
      <w:r w:rsidRPr="00F34355">
        <w:rPr>
          <w:rFonts w:ascii="Times New Roman" w:hAnsi="Times New Roman" w:cs="Times New Roman"/>
          <w:snapToGrid w:val="0"/>
          <w:sz w:val="28"/>
        </w:rPr>
        <w:t>Структура финансовых источников:</w:t>
      </w:r>
    </w:p>
    <w:p w:rsidR="00F34355" w:rsidRPr="00F34355" w:rsidRDefault="00293043" w:rsidP="00293043">
      <w:pPr>
        <w:pStyle w:val="a3"/>
        <w:ind w:left="360"/>
        <w:rPr>
          <w:rFonts w:ascii="Times New Roman" w:hAnsi="Times New Roman" w:cs="Times New Roman"/>
          <w:snapToGrid w:val="0"/>
          <w:sz w:val="28"/>
        </w:rPr>
      </w:pPr>
      <w:r>
        <w:rPr>
          <w:rFonts w:ascii="Times New Roman" w:hAnsi="Times New Roman" w:cs="Times New Roman"/>
          <w:snapToGrid w:val="0"/>
          <w:sz w:val="28"/>
        </w:rPr>
        <w:t xml:space="preserve">- </w:t>
      </w:r>
      <w:r w:rsidR="00F34355" w:rsidRPr="00F34355">
        <w:rPr>
          <w:rFonts w:ascii="Times New Roman" w:hAnsi="Times New Roman" w:cs="Times New Roman"/>
          <w:snapToGrid w:val="0"/>
          <w:sz w:val="28"/>
        </w:rPr>
        <w:t>доля собственного капитала с разбивкой на уставный капитал, добавочный капитал, нераспределенную прибыль;</w:t>
      </w:r>
    </w:p>
    <w:p w:rsidR="00F34355" w:rsidRPr="00F34355" w:rsidRDefault="00293043" w:rsidP="00293043">
      <w:pPr>
        <w:pStyle w:val="a3"/>
        <w:ind w:left="360"/>
        <w:rPr>
          <w:rFonts w:ascii="Times New Roman" w:hAnsi="Times New Roman" w:cs="Times New Roman"/>
          <w:snapToGrid w:val="0"/>
          <w:sz w:val="28"/>
        </w:rPr>
      </w:pPr>
      <w:r>
        <w:rPr>
          <w:rFonts w:ascii="Times New Roman" w:hAnsi="Times New Roman" w:cs="Times New Roman"/>
          <w:snapToGrid w:val="0"/>
          <w:sz w:val="28"/>
        </w:rPr>
        <w:t xml:space="preserve">-  </w:t>
      </w:r>
      <w:r w:rsidR="00F34355" w:rsidRPr="00F34355">
        <w:rPr>
          <w:rFonts w:ascii="Times New Roman" w:hAnsi="Times New Roman" w:cs="Times New Roman"/>
          <w:snapToGrid w:val="0"/>
          <w:sz w:val="28"/>
        </w:rPr>
        <w:t>доля долгосрочных финансовых источников (доля заемного капитала);</w:t>
      </w:r>
    </w:p>
    <w:p w:rsidR="00F34355" w:rsidRPr="00F34355" w:rsidRDefault="00293043" w:rsidP="00293043">
      <w:pPr>
        <w:pStyle w:val="a3"/>
        <w:ind w:left="360"/>
        <w:rPr>
          <w:rFonts w:ascii="Times New Roman" w:hAnsi="Times New Roman" w:cs="Times New Roman"/>
          <w:snapToGrid w:val="0"/>
          <w:sz w:val="28"/>
        </w:rPr>
      </w:pPr>
      <w:r>
        <w:rPr>
          <w:rFonts w:ascii="Times New Roman" w:hAnsi="Times New Roman" w:cs="Times New Roman"/>
          <w:snapToGrid w:val="0"/>
          <w:sz w:val="28"/>
        </w:rPr>
        <w:t xml:space="preserve">- </w:t>
      </w:r>
      <w:r w:rsidR="00F34355" w:rsidRPr="00F34355">
        <w:rPr>
          <w:rFonts w:ascii="Times New Roman" w:hAnsi="Times New Roman" w:cs="Times New Roman"/>
          <w:snapToGrid w:val="0"/>
          <w:sz w:val="28"/>
        </w:rPr>
        <w:t>доля краткосрочных финансовых обязательств (банковские ссуды до года;</w:t>
      </w:r>
    </w:p>
    <w:p w:rsidR="00F34355" w:rsidRPr="00F34355" w:rsidRDefault="00293043" w:rsidP="00293043">
      <w:pPr>
        <w:pStyle w:val="a3"/>
        <w:ind w:left="360"/>
        <w:rPr>
          <w:rFonts w:ascii="Times New Roman" w:hAnsi="Times New Roman" w:cs="Times New Roman"/>
          <w:snapToGrid w:val="0"/>
          <w:sz w:val="28"/>
        </w:rPr>
      </w:pPr>
      <w:r>
        <w:rPr>
          <w:rFonts w:ascii="Times New Roman" w:hAnsi="Times New Roman" w:cs="Times New Roman"/>
          <w:snapToGrid w:val="0"/>
          <w:sz w:val="28"/>
        </w:rPr>
        <w:t xml:space="preserve">- </w:t>
      </w:r>
      <w:r w:rsidR="00F34355" w:rsidRPr="00F34355">
        <w:rPr>
          <w:rFonts w:ascii="Times New Roman" w:hAnsi="Times New Roman" w:cs="Times New Roman"/>
          <w:snapToGrid w:val="0"/>
          <w:sz w:val="28"/>
        </w:rPr>
        <w:t>доля спонтанного финансирования (кредиторская задолженность и задолженность по заработной плате и налогам).</w:t>
      </w:r>
    </w:p>
    <w:p w:rsidR="00F34355" w:rsidRDefault="00F34355">
      <w:pPr>
        <w:pStyle w:val="a3"/>
        <w:ind w:firstLine="709"/>
        <w:rPr>
          <w:rFonts w:ascii="Times New Roman" w:hAnsi="Times New Roman" w:cs="Times New Roman"/>
          <w:snapToGrid w:val="0"/>
          <w:sz w:val="28"/>
        </w:rPr>
      </w:pPr>
      <w:r w:rsidRPr="00F34355">
        <w:rPr>
          <w:rFonts w:ascii="Times New Roman" w:hAnsi="Times New Roman" w:cs="Times New Roman"/>
          <w:snapToGrid w:val="0"/>
          <w:sz w:val="28"/>
        </w:rPr>
        <w:t>При принятии решения об использовании любого ресурса важным моментом является оценка его стоимости (или цены): как дорого обойдется его привлечение. Эта оценка необходима и для финансовых ресурсов. Отдельные компоненты финансовых ресурсов имеют различную стоимость, так как приобретаются на различных рынках (фондовом, денежном, товарном). Компоненты финансовых ресурсов можно оценить по структуре финансовых источников. Балансовая оценка финансовых ресурсов и их структура — это правая часть баланса. Источник любого увеличения активов — возрастание одной или нескольких компонент финансовых средств.</w:t>
      </w:r>
    </w:p>
    <w:p w:rsidR="00293043" w:rsidRPr="004C346D" w:rsidRDefault="00293043" w:rsidP="00293043">
      <w:pPr>
        <w:spacing w:line="360" w:lineRule="auto"/>
        <w:ind w:firstLine="709"/>
        <w:jc w:val="both"/>
      </w:pPr>
      <w:r>
        <w:rPr>
          <w:snapToGrid w:val="0"/>
        </w:rPr>
        <w:t>Актуальность темы состоит в том, что</w:t>
      </w:r>
      <w:r w:rsidRPr="00293043">
        <w:t xml:space="preserve"> </w:t>
      </w:r>
      <w:r>
        <w:t>пассивы предприятия</w:t>
      </w:r>
      <w:r w:rsidRPr="004C346D">
        <w:t xml:space="preserve"> являются главной экономической базой создания и развития предприятия, котор</w:t>
      </w:r>
      <w:r>
        <w:t>ая</w:t>
      </w:r>
      <w:r w:rsidRPr="004C346D">
        <w:t xml:space="preserve"> в процессе своего функционирования обеспечивает интересы государства, собственников и персонала.</w:t>
      </w:r>
    </w:p>
    <w:p w:rsidR="00A9742C" w:rsidRPr="00F34355" w:rsidRDefault="0065435E">
      <w:pPr>
        <w:pStyle w:val="a3"/>
        <w:ind w:firstLine="709"/>
        <w:rPr>
          <w:rFonts w:ascii="Times New Roman" w:hAnsi="Times New Roman" w:cs="Times New Roman"/>
          <w:snapToGrid w:val="0"/>
          <w:sz w:val="28"/>
        </w:rPr>
      </w:pPr>
      <w:r w:rsidRPr="00F34355">
        <w:rPr>
          <w:rFonts w:ascii="Times New Roman" w:hAnsi="Times New Roman" w:cs="Times New Roman"/>
          <w:snapToGrid w:val="0"/>
          <w:sz w:val="28"/>
        </w:rPr>
        <w:t xml:space="preserve">Целью </w:t>
      </w:r>
      <w:r w:rsidR="003F0FE9" w:rsidRPr="00F34355">
        <w:rPr>
          <w:rFonts w:ascii="Times New Roman" w:hAnsi="Times New Roman" w:cs="Times New Roman"/>
          <w:snapToGrid w:val="0"/>
          <w:sz w:val="28"/>
        </w:rPr>
        <w:t xml:space="preserve">настоящей курсовой </w:t>
      </w:r>
      <w:r w:rsidRPr="00F34355">
        <w:rPr>
          <w:rFonts w:ascii="Times New Roman" w:hAnsi="Times New Roman" w:cs="Times New Roman"/>
          <w:snapToGrid w:val="0"/>
          <w:sz w:val="28"/>
        </w:rPr>
        <w:t xml:space="preserve">работы является </w:t>
      </w:r>
      <w:r w:rsidR="00A5587B" w:rsidRPr="00F34355">
        <w:rPr>
          <w:rFonts w:ascii="Times New Roman" w:hAnsi="Times New Roman" w:cs="Times New Roman"/>
          <w:snapToGrid w:val="0"/>
          <w:sz w:val="28"/>
        </w:rPr>
        <w:t>анализ управления пассивами предприятия</w:t>
      </w:r>
      <w:r w:rsidR="00A9742C" w:rsidRPr="00F34355">
        <w:rPr>
          <w:rFonts w:ascii="Times New Roman" w:hAnsi="Times New Roman" w:cs="Times New Roman"/>
          <w:snapToGrid w:val="0"/>
          <w:sz w:val="28"/>
        </w:rPr>
        <w:t>.</w:t>
      </w:r>
    </w:p>
    <w:p w:rsidR="00A9742C" w:rsidRDefault="00A9742C">
      <w:pPr>
        <w:pStyle w:val="a3"/>
        <w:ind w:firstLine="709"/>
        <w:rPr>
          <w:rFonts w:ascii="Times New Roman" w:hAnsi="Times New Roman" w:cs="Times New Roman"/>
          <w:sz w:val="28"/>
          <w:szCs w:val="28"/>
        </w:rPr>
      </w:pPr>
      <w:r>
        <w:rPr>
          <w:rFonts w:ascii="Times New Roman" w:hAnsi="Times New Roman" w:cs="Times New Roman"/>
          <w:sz w:val="28"/>
          <w:szCs w:val="28"/>
        </w:rPr>
        <w:t>Исходя из цели, определим задачи работы:</w:t>
      </w:r>
    </w:p>
    <w:p w:rsidR="00A9742C" w:rsidRDefault="00293043" w:rsidP="00293043">
      <w:pPr>
        <w:pStyle w:val="a3"/>
        <w:ind w:left="360"/>
        <w:rPr>
          <w:rFonts w:ascii="Times New Roman" w:hAnsi="Times New Roman" w:cs="Times New Roman"/>
          <w:sz w:val="28"/>
          <w:szCs w:val="28"/>
        </w:rPr>
      </w:pPr>
      <w:r>
        <w:rPr>
          <w:rFonts w:ascii="Times New Roman" w:hAnsi="Times New Roman" w:cs="Times New Roman"/>
          <w:sz w:val="28"/>
          <w:szCs w:val="28"/>
        </w:rPr>
        <w:t xml:space="preserve">- </w:t>
      </w:r>
      <w:r w:rsidR="00A5587B">
        <w:rPr>
          <w:rFonts w:ascii="Times New Roman" w:hAnsi="Times New Roman" w:cs="Times New Roman"/>
          <w:sz w:val="28"/>
          <w:szCs w:val="28"/>
        </w:rPr>
        <w:t>изучение теоретических аспектов управления пассивами предприятия</w:t>
      </w:r>
      <w:r w:rsidR="008D4667" w:rsidRPr="008D4667">
        <w:rPr>
          <w:rFonts w:ascii="Times New Roman" w:hAnsi="Times New Roman" w:cs="Times New Roman"/>
          <w:sz w:val="28"/>
          <w:szCs w:val="28"/>
        </w:rPr>
        <w:t>;</w:t>
      </w:r>
    </w:p>
    <w:p w:rsidR="0065435E" w:rsidRDefault="00293043" w:rsidP="00293043">
      <w:pPr>
        <w:pStyle w:val="a3"/>
        <w:ind w:left="360"/>
        <w:rPr>
          <w:rFonts w:ascii="Times New Roman" w:hAnsi="Times New Roman" w:cs="Times New Roman"/>
          <w:sz w:val="28"/>
          <w:szCs w:val="28"/>
        </w:rPr>
      </w:pPr>
      <w:r>
        <w:rPr>
          <w:rFonts w:ascii="Times New Roman" w:hAnsi="Times New Roman" w:cs="Times New Roman"/>
          <w:sz w:val="28"/>
          <w:szCs w:val="28"/>
        </w:rPr>
        <w:t xml:space="preserve">- </w:t>
      </w:r>
      <w:r w:rsidR="00A5587B">
        <w:rPr>
          <w:rFonts w:ascii="Times New Roman" w:hAnsi="Times New Roman" w:cs="Times New Roman"/>
          <w:sz w:val="28"/>
          <w:szCs w:val="28"/>
        </w:rPr>
        <w:t>анализ управления пассивами в ООО «Веда»</w:t>
      </w:r>
      <w:r w:rsidR="008D4667" w:rsidRPr="008D4667">
        <w:rPr>
          <w:rFonts w:ascii="Times New Roman" w:hAnsi="Times New Roman" w:cs="Times New Roman"/>
          <w:sz w:val="28"/>
          <w:szCs w:val="28"/>
        </w:rPr>
        <w:t>.</w:t>
      </w:r>
    </w:p>
    <w:p w:rsidR="008D4667" w:rsidRDefault="008D4667" w:rsidP="008D4667">
      <w:pPr>
        <w:pStyle w:val="a3"/>
        <w:ind w:firstLine="720"/>
        <w:rPr>
          <w:rFonts w:ascii="Times New Roman" w:hAnsi="Times New Roman" w:cs="Times New Roman"/>
          <w:sz w:val="28"/>
          <w:szCs w:val="28"/>
        </w:rPr>
      </w:pPr>
      <w:r>
        <w:rPr>
          <w:rFonts w:ascii="Times New Roman" w:hAnsi="Times New Roman" w:cs="Times New Roman"/>
          <w:sz w:val="28"/>
          <w:szCs w:val="28"/>
        </w:rPr>
        <w:t xml:space="preserve">Объектом </w:t>
      </w:r>
      <w:r w:rsidR="00A5587B">
        <w:rPr>
          <w:rFonts w:ascii="Times New Roman" w:hAnsi="Times New Roman" w:cs="Times New Roman"/>
          <w:sz w:val="28"/>
          <w:szCs w:val="28"/>
        </w:rPr>
        <w:t>курсовой</w:t>
      </w:r>
      <w:r>
        <w:rPr>
          <w:rFonts w:ascii="Times New Roman" w:hAnsi="Times New Roman" w:cs="Times New Roman"/>
          <w:sz w:val="28"/>
          <w:szCs w:val="28"/>
        </w:rPr>
        <w:t xml:space="preserve"> работы является </w:t>
      </w:r>
      <w:r w:rsidR="00A5587B">
        <w:rPr>
          <w:rFonts w:ascii="Times New Roman" w:hAnsi="Times New Roman" w:cs="Times New Roman"/>
          <w:sz w:val="28"/>
          <w:szCs w:val="28"/>
        </w:rPr>
        <w:t>ООО «Веда»</w:t>
      </w:r>
      <w:r>
        <w:rPr>
          <w:rFonts w:ascii="Times New Roman" w:hAnsi="Times New Roman" w:cs="Times New Roman"/>
          <w:sz w:val="28"/>
          <w:szCs w:val="28"/>
        </w:rPr>
        <w:t xml:space="preserve">, предметом </w:t>
      </w:r>
      <w:r w:rsidR="00A5587B">
        <w:rPr>
          <w:rFonts w:ascii="Times New Roman" w:hAnsi="Times New Roman" w:cs="Times New Roman"/>
          <w:sz w:val="28"/>
          <w:szCs w:val="28"/>
        </w:rPr>
        <w:t xml:space="preserve">- изучение </w:t>
      </w:r>
      <w:r w:rsidR="00293043">
        <w:rPr>
          <w:rFonts w:ascii="Times New Roman" w:hAnsi="Times New Roman" w:cs="Times New Roman"/>
          <w:sz w:val="28"/>
          <w:szCs w:val="28"/>
        </w:rPr>
        <w:t>пассиво</w:t>
      </w:r>
      <w:r w:rsidR="00A5587B">
        <w:rPr>
          <w:rFonts w:ascii="Times New Roman" w:hAnsi="Times New Roman" w:cs="Times New Roman"/>
          <w:sz w:val="28"/>
          <w:szCs w:val="28"/>
        </w:rPr>
        <w:t>в предприятия</w:t>
      </w:r>
      <w:r>
        <w:rPr>
          <w:rFonts w:ascii="Times New Roman" w:hAnsi="Times New Roman" w:cs="Times New Roman"/>
          <w:sz w:val="28"/>
          <w:szCs w:val="28"/>
        </w:rPr>
        <w:t>.</w:t>
      </w:r>
    </w:p>
    <w:p w:rsidR="0065435E" w:rsidRDefault="0065435E">
      <w:pPr>
        <w:spacing w:line="360" w:lineRule="auto"/>
        <w:ind w:firstLine="709"/>
        <w:jc w:val="both"/>
      </w:pPr>
      <w:r>
        <w:rPr>
          <w:szCs w:val="28"/>
        </w:rPr>
        <w:br w:type="page"/>
      </w:r>
    </w:p>
    <w:p w:rsidR="0065435E" w:rsidRPr="00B014DC" w:rsidRDefault="00A9742C">
      <w:pPr>
        <w:pStyle w:val="1"/>
        <w:rPr>
          <w:sz w:val="28"/>
          <w:szCs w:val="28"/>
        </w:rPr>
      </w:pPr>
      <w:bookmarkStart w:id="1" w:name="_Toc246503746"/>
      <w:r w:rsidRPr="00B014DC">
        <w:rPr>
          <w:sz w:val="28"/>
          <w:szCs w:val="28"/>
        </w:rPr>
        <w:t>1</w:t>
      </w:r>
      <w:r w:rsidR="0065435E" w:rsidRPr="00B014DC">
        <w:rPr>
          <w:sz w:val="28"/>
          <w:szCs w:val="28"/>
        </w:rPr>
        <w:t xml:space="preserve">. </w:t>
      </w:r>
      <w:r w:rsidR="00A5587B" w:rsidRPr="00B014DC">
        <w:rPr>
          <w:sz w:val="28"/>
          <w:szCs w:val="28"/>
        </w:rPr>
        <w:t>Теоретические аспекты управления пассивами предприятия</w:t>
      </w:r>
      <w:bookmarkEnd w:id="1"/>
    </w:p>
    <w:p w:rsidR="0065435E" w:rsidRDefault="0065435E">
      <w:pPr>
        <w:spacing w:line="360" w:lineRule="auto"/>
        <w:ind w:firstLine="709"/>
        <w:jc w:val="both"/>
        <w:rPr>
          <w:snapToGrid w:val="0"/>
          <w:szCs w:val="28"/>
        </w:rPr>
      </w:pPr>
    </w:p>
    <w:p w:rsidR="0065435E" w:rsidRDefault="00A9742C">
      <w:pPr>
        <w:pStyle w:val="2"/>
      </w:pPr>
      <w:bookmarkStart w:id="2" w:name="_Toc246503747"/>
      <w:r>
        <w:t>1</w:t>
      </w:r>
      <w:r w:rsidR="0065435E">
        <w:t xml:space="preserve">.1. </w:t>
      </w:r>
      <w:r w:rsidR="00011E0F">
        <w:t>Сущность и классификация пассивов предприятия</w:t>
      </w:r>
      <w:bookmarkEnd w:id="2"/>
    </w:p>
    <w:p w:rsidR="0065435E" w:rsidRDefault="0065435E">
      <w:pPr>
        <w:spacing w:line="360" w:lineRule="auto"/>
        <w:ind w:firstLine="709"/>
        <w:jc w:val="both"/>
        <w:rPr>
          <w:snapToGrid w:val="0"/>
          <w:szCs w:val="28"/>
        </w:rPr>
      </w:pPr>
    </w:p>
    <w:p w:rsidR="00514A9B" w:rsidRDefault="00514A9B">
      <w:pPr>
        <w:spacing w:line="360" w:lineRule="auto"/>
        <w:ind w:firstLine="709"/>
        <w:jc w:val="both"/>
        <w:rPr>
          <w:snapToGrid w:val="0"/>
          <w:szCs w:val="28"/>
        </w:rPr>
      </w:pPr>
      <w:r w:rsidRPr="00514A9B">
        <w:rPr>
          <w:snapToGrid w:val="0"/>
          <w:szCs w:val="28"/>
        </w:rPr>
        <w:t>Пассивы предприятия - все официальные требования по отношению к предприятию, обязательства и источники средств предприятия.</w:t>
      </w:r>
    </w:p>
    <w:p w:rsidR="00C20568" w:rsidRDefault="00C20568" w:rsidP="00C20568">
      <w:pPr>
        <w:spacing w:line="360" w:lineRule="auto"/>
        <w:ind w:firstLine="709"/>
        <w:jc w:val="both"/>
        <w:rPr>
          <w:snapToGrid w:val="0"/>
          <w:szCs w:val="28"/>
        </w:rPr>
      </w:pPr>
      <w:r>
        <w:rPr>
          <w:snapToGrid w:val="0"/>
          <w:szCs w:val="28"/>
        </w:rPr>
        <w:t>П</w:t>
      </w:r>
      <w:r w:rsidRPr="00C20568">
        <w:rPr>
          <w:snapToGrid w:val="0"/>
          <w:szCs w:val="28"/>
        </w:rPr>
        <w:t>ассивы предприятия состоят из собственного капитала и заемного капитала (обязательств</w:t>
      </w:r>
      <w:r>
        <w:rPr>
          <w:snapToGrid w:val="0"/>
          <w:szCs w:val="28"/>
        </w:rPr>
        <w:t xml:space="preserve"> перед различными кредиторами).</w:t>
      </w:r>
    </w:p>
    <w:p w:rsidR="00C20568" w:rsidRDefault="00C20568" w:rsidP="00C20568">
      <w:pPr>
        <w:spacing w:line="360" w:lineRule="auto"/>
        <w:ind w:firstLine="709"/>
        <w:jc w:val="both"/>
        <w:rPr>
          <w:snapToGrid w:val="0"/>
          <w:szCs w:val="28"/>
        </w:rPr>
      </w:pPr>
      <w:r w:rsidRPr="00C20568">
        <w:rPr>
          <w:snapToGrid w:val="0"/>
          <w:szCs w:val="28"/>
        </w:rPr>
        <w:t>Структура собственного капитала зависит от организационно-правовой формы организации. В него входят две категории средств - инвестированный капитал (в том числе часть прибыли, направленная на расширение хозяйственной деятельнос</w:t>
      </w:r>
      <w:r>
        <w:rPr>
          <w:snapToGrid w:val="0"/>
          <w:szCs w:val="28"/>
        </w:rPr>
        <w:t>ти) и нераспределенная прибыль</w:t>
      </w:r>
      <w:r w:rsidR="00B014DC" w:rsidRPr="00B014DC">
        <w:rPr>
          <w:snapToGrid w:val="0"/>
          <w:szCs w:val="28"/>
        </w:rPr>
        <w:t>[12]</w:t>
      </w:r>
      <w:r>
        <w:rPr>
          <w:snapToGrid w:val="0"/>
          <w:szCs w:val="28"/>
        </w:rPr>
        <w:t>.</w:t>
      </w:r>
    </w:p>
    <w:p w:rsidR="00C20568" w:rsidRPr="00C20568" w:rsidRDefault="00C20568" w:rsidP="00C20568">
      <w:pPr>
        <w:spacing w:line="360" w:lineRule="auto"/>
        <w:ind w:firstLine="709"/>
        <w:jc w:val="both"/>
        <w:rPr>
          <w:snapToGrid w:val="0"/>
          <w:szCs w:val="28"/>
        </w:rPr>
      </w:pPr>
      <w:r w:rsidRPr="00C20568">
        <w:rPr>
          <w:snapToGrid w:val="0"/>
          <w:szCs w:val="28"/>
        </w:rPr>
        <w:t xml:space="preserve">Собственный капитал состоит из следующих составляющих: </w:t>
      </w:r>
    </w:p>
    <w:p w:rsidR="00C20568" w:rsidRPr="00C20568" w:rsidRDefault="00F55C70" w:rsidP="00C20568">
      <w:pPr>
        <w:spacing w:line="360" w:lineRule="auto"/>
        <w:ind w:firstLine="709"/>
        <w:jc w:val="both"/>
        <w:rPr>
          <w:snapToGrid w:val="0"/>
          <w:szCs w:val="28"/>
        </w:rPr>
      </w:pPr>
      <w:r>
        <w:rPr>
          <w:snapToGrid w:val="0"/>
          <w:szCs w:val="28"/>
        </w:rPr>
        <w:t xml:space="preserve">1. </w:t>
      </w:r>
      <w:r w:rsidR="00C20568" w:rsidRPr="00C20568">
        <w:rPr>
          <w:snapToGrid w:val="0"/>
          <w:szCs w:val="28"/>
        </w:rPr>
        <w:t xml:space="preserve">Уставной капитал - совокупность вкладов (долей) учредителей (участников), выраженную в денежной форме, в имущество организации при ее создании для обеспечения деятельности в размерах, определенных учредительными документами. Размер уставного капитала определяет: </w:t>
      </w:r>
    </w:p>
    <w:p w:rsidR="00C20568" w:rsidRPr="00C20568" w:rsidRDefault="00293043" w:rsidP="00293043">
      <w:pPr>
        <w:spacing w:line="360" w:lineRule="auto"/>
        <w:ind w:left="360"/>
        <w:jc w:val="both"/>
        <w:rPr>
          <w:snapToGrid w:val="0"/>
          <w:szCs w:val="28"/>
        </w:rPr>
      </w:pPr>
      <w:r>
        <w:rPr>
          <w:snapToGrid w:val="0"/>
          <w:szCs w:val="28"/>
        </w:rPr>
        <w:t xml:space="preserve">- </w:t>
      </w:r>
      <w:r w:rsidR="00C20568" w:rsidRPr="00C20568">
        <w:rPr>
          <w:snapToGrid w:val="0"/>
          <w:szCs w:val="28"/>
        </w:rPr>
        <w:t>начальную величину капитала для начала п</w:t>
      </w:r>
      <w:r w:rsidR="00C20568">
        <w:rPr>
          <w:snapToGrid w:val="0"/>
          <w:szCs w:val="28"/>
        </w:rPr>
        <w:t>редпринимательской деятельности;</w:t>
      </w:r>
    </w:p>
    <w:p w:rsidR="00C20568" w:rsidRPr="00C20568" w:rsidRDefault="00293043" w:rsidP="00293043">
      <w:pPr>
        <w:spacing w:line="360" w:lineRule="auto"/>
        <w:ind w:left="360"/>
        <w:jc w:val="both"/>
        <w:rPr>
          <w:snapToGrid w:val="0"/>
          <w:szCs w:val="28"/>
        </w:rPr>
      </w:pPr>
      <w:r>
        <w:rPr>
          <w:snapToGrid w:val="0"/>
          <w:szCs w:val="28"/>
        </w:rPr>
        <w:t xml:space="preserve"> - </w:t>
      </w:r>
      <w:r w:rsidR="00C20568" w:rsidRPr="00C20568">
        <w:rPr>
          <w:snapToGrid w:val="0"/>
          <w:szCs w:val="28"/>
        </w:rPr>
        <w:t>долю каждого учредит</w:t>
      </w:r>
      <w:r w:rsidR="00C20568">
        <w:rPr>
          <w:snapToGrid w:val="0"/>
          <w:szCs w:val="28"/>
        </w:rPr>
        <w:t>еля организации в управлении ею;</w:t>
      </w:r>
    </w:p>
    <w:p w:rsidR="00C20568" w:rsidRPr="00C20568" w:rsidRDefault="00293043" w:rsidP="00293043">
      <w:pPr>
        <w:spacing w:line="360" w:lineRule="auto"/>
        <w:ind w:left="360"/>
        <w:jc w:val="both"/>
        <w:rPr>
          <w:snapToGrid w:val="0"/>
          <w:szCs w:val="28"/>
        </w:rPr>
      </w:pPr>
      <w:r>
        <w:rPr>
          <w:snapToGrid w:val="0"/>
          <w:szCs w:val="28"/>
        </w:rPr>
        <w:t xml:space="preserve">- </w:t>
      </w:r>
      <w:r w:rsidR="00C20568" w:rsidRPr="00C20568">
        <w:rPr>
          <w:snapToGrid w:val="0"/>
          <w:szCs w:val="28"/>
        </w:rPr>
        <w:t>распределяемую прибыль,</w:t>
      </w:r>
      <w:r w:rsidR="00C20568">
        <w:rPr>
          <w:snapToGrid w:val="0"/>
          <w:szCs w:val="28"/>
        </w:rPr>
        <w:t xml:space="preserve"> </w:t>
      </w:r>
      <w:r w:rsidR="00C20568" w:rsidRPr="00C20568">
        <w:rPr>
          <w:snapToGrid w:val="0"/>
          <w:szCs w:val="28"/>
        </w:rPr>
        <w:t>п</w:t>
      </w:r>
      <w:r w:rsidR="00C20568">
        <w:rPr>
          <w:snapToGrid w:val="0"/>
          <w:szCs w:val="28"/>
        </w:rPr>
        <w:t>ричитающуюся каждому учредителю;</w:t>
      </w:r>
    </w:p>
    <w:p w:rsidR="00C20568" w:rsidRPr="00C20568" w:rsidRDefault="00293043" w:rsidP="00293043">
      <w:pPr>
        <w:spacing w:line="360" w:lineRule="auto"/>
        <w:ind w:left="360"/>
        <w:jc w:val="both"/>
        <w:rPr>
          <w:snapToGrid w:val="0"/>
          <w:szCs w:val="28"/>
        </w:rPr>
      </w:pPr>
      <w:r>
        <w:rPr>
          <w:snapToGrid w:val="0"/>
          <w:szCs w:val="28"/>
        </w:rPr>
        <w:t xml:space="preserve">- </w:t>
      </w:r>
      <w:r w:rsidR="00C20568" w:rsidRPr="00C20568">
        <w:rPr>
          <w:snapToGrid w:val="0"/>
          <w:szCs w:val="28"/>
        </w:rPr>
        <w:t>минимальный размер имущества организации, гаран</w:t>
      </w:r>
      <w:r w:rsidR="00C20568">
        <w:rPr>
          <w:snapToGrid w:val="0"/>
          <w:szCs w:val="28"/>
        </w:rPr>
        <w:t>тирующий интересы ее кредиторов;</w:t>
      </w:r>
    </w:p>
    <w:p w:rsidR="00C20568" w:rsidRPr="00C20568" w:rsidRDefault="00F55C70" w:rsidP="00C20568">
      <w:pPr>
        <w:spacing w:line="360" w:lineRule="auto"/>
        <w:ind w:firstLine="709"/>
        <w:jc w:val="both"/>
        <w:rPr>
          <w:snapToGrid w:val="0"/>
          <w:szCs w:val="28"/>
        </w:rPr>
      </w:pPr>
      <w:r>
        <w:rPr>
          <w:snapToGrid w:val="0"/>
          <w:szCs w:val="28"/>
        </w:rPr>
        <w:t xml:space="preserve">2. </w:t>
      </w:r>
      <w:r w:rsidR="00C20568" w:rsidRPr="00C20568">
        <w:rPr>
          <w:snapToGrid w:val="0"/>
          <w:szCs w:val="28"/>
        </w:rPr>
        <w:t xml:space="preserve">Добавочный капитал - это один из внутренних источников средств организации, который образуется за счет изменения стоимости активов, которое связано с необходимостью проведения эпизодической переоценки имущества до текущей рыночной стоимости. Может также включать стоимость имущества, внесенного учредителями, сверх суммы зарегистрированного уставного капитала. </w:t>
      </w:r>
    </w:p>
    <w:p w:rsidR="00C20568" w:rsidRPr="00C20568" w:rsidRDefault="00F55C70" w:rsidP="00C20568">
      <w:pPr>
        <w:spacing w:line="360" w:lineRule="auto"/>
        <w:ind w:firstLine="709"/>
        <w:jc w:val="both"/>
        <w:rPr>
          <w:snapToGrid w:val="0"/>
          <w:szCs w:val="28"/>
        </w:rPr>
      </w:pPr>
      <w:r>
        <w:rPr>
          <w:snapToGrid w:val="0"/>
          <w:szCs w:val="28"/>
        </w:rPr>
        <w:t xml:space="preserve">3. </w:t>
      </w:r>
      <w:r w:rsidR="00C20568" w:rsidRPr="00C20568">
        <w:rPr>
          <w:snapToGrid w:val="0"/>
          <w:szCs w:val="28"/>
        </w:rPr>
        <w:t xml:space="preserve">Нераспределенная прибыль - это прибыль, оставшаяся в распоряжении организации за минусом выплат собственникам, создания резервов и других изъятий в соответствии с законодательством. </w:t>
      </w:r>
    </w:p>
    <w:p w:rsidR="00C20568" w:rsidRPr="00C20568" w:rsidRDefault="00F55C70" w:rsidP="00C20568">
      <w:pPr>
        <w:spacing w:line="360" w:lineRule="auto"/>
        <w:ind w:firstLine="709"/>
        <w:jc w:val="both"/>
        <w:rPr>
          <w:snapToGrid w:val="0"/>
          <w:szCs w:val="28"/>
        </w:rPr>
      </w:pPr>
      <w:r>
        <w:rPr>
          <w:snapToGrid w:val="0"/>
          <w:szCs w:val="28"/>
        </w:rPr>
        <w:t xml:space="preserve">4. </w:t>
      </w:r>
      <w:r w:rsidR="00C20568" w:rsidRPr="00C20568">
        <w:rPr>
          <w:snapToGrid w:val="0"/>
          <w:szCs w:val="28"/>
        </w:rPr>
        <w:t xml:space="preserve">Резервный капитал - часть нераспределенной прибыли, зарезервированной на цели, установленные законодательством и учредительными документами организации. Основная цель - покрытие чистого убытка хозяйственной деятельности организации и стоимости облигаций организации. По сути это некоторый страховой фонд. </w:t>
      </w:r>
    </w:p>
    <w:p w:rsidR="00C20568" w:rsidRPr="00C20568" w:rsidRDefault="00F55C70" w:rsidP="00C20568">
      <w:pPr>
        <w:spacing w:line="360" w:lineRule="auto"/>
        <w:ind w:firstLine="709"/>
        <w:jc w:val="both"/>
        <w:rPr>
          <w:snapToGrid w:val="0"/>
          <w:szCs w:val="28"/>
        </w:rPr>
      </w:pPr>
      <w:r>
        <w:rPr>
          <w:snapToGrid w:val="0"/>
          <w:szCs w:val="28"/>
        </w:rPr>
        <w:t xml:space="preserve">5. </w:t>
      </w:r>
      <w:r w:rsidR="00C20568" w:rsidRPr="00C20568">
        <w:rPr>
          <w:snapToGrid w:val="0"/>
          <w:szCs w:val="28"/>
        </w:rPr>
        <w:t>Целевое финансирование - источник средств организации, предназначенный для осуществления мероприятий целевого назначения. Поступают от других организаций и лиц, а также из</w:t>
      </w:r>
      <w:r>
        <w:rPr>
          <w:snapToGrid w:val="0"/>
          <w:szCs w:val="28"/>
        </w:rPr>
        <w:t xml:space="preserve"> </w:t>
      </w:r>
      <w:r w:rsidR="00C20568" w:rsidRPr="00C20568">
        <w:rPr>
          <w:snapToGrid w:val="0"/>
          <w:szCs w:val="28"/>
        </w:rPr>
        <w:t xml:space="preserve">бюджетов различных уровней. </w:t>
      </w:r>
    </w:p>
    <w:p w:rsidR="00655D93" w:rsidRPr="00655D93" w:rsidRDefault="00655D93" w:rsidP="00655D93">
      <w:pPr>
        <w:spacing w:line="360" w:lineRule="auto"/>
        <w:ind w:firstLine="709"/>
        <w:jc w:val="both"/>
        <w:rPr>
          <w:snapToGrid w:val="0"/>
          <w:szCs w:val="28"/>
        </w:rPr>
      </w:pPr>
      <w:r w:rsidRPr="00655D93">
        <w:rPr>
          <w:snapToGrid w:val="0"/>
          <w:szCs w:val="28"/>
        </w:rPr>
        <w:t xml:space="preserve">Обязательства предприятия - часть стоимости имущества, приобретенного за счет обязательства вернуть поставщику, банку или другому кредитору деньги или ценности, эквивалентные стоимости такого имущества. Обязательства подразделяют на долгосрочные (срок погашения более 1 года) и краткосрочные: </w:t>
      </w:r>
    </w:p>
    <w:p w:rsidR="00655D93" w:rsidRPr="00655D93" w:rsidRDefault="00655D93" w:rsidP="00655D93">
      <w:pPr>
        <w:spacing w:line="360" w:lineRule="auto"/>
        <w:ind w:firstLine="709"/>
        <w:jc w:val="both"/>
        <w:rPr>
          <w:snapToGrid w:val="0"/>
          <w:szCs w:val="28"/>
        </w:rPr>
      </w:pPr>
      <w:r>
        <w:rPr>
          <w:snapToGrid w:val="0"/>
          <w:szCs w:val="28"/>
        </w:rPr>
        <w:t xml:space="preserve">1. </w:t>
      </w:r>
      <w:r w:rsidRPr="00655D93">
        <w:rPr>
          <w:snapToGrid w:val="0"/>
          <w:szCs w:val="28"/>
        </w:rPr>
        <w:t xml:space="preserve">Долгосрочные обязательства - это кредиты и займы (в том числе полученные путем выпуска облигаций). Разделяются суммы самих кредитов и займов и причитающиеся по ним проценты. </w:t>
      </w:r>
    </w:p>
    <w:p w:rsidR="00655D93" w:rsidRPr="00655D93" w:rsidRDefault="00655D93" w:rsidP="00655D93">
      <w:pPr>
        <w:spacing w:line="360" w:lineRule="auto"/>
        <w:ind w:firstLine="709"/>
        <w:jc w:val="both"/>
        <w:rPr>
          <w:snapToGrid w:val="0"/>
          <w:szCs w:val="28"/>
        </w:rPr>
      </w:pPr>
      <w:r>
        <w:rPr>
          <w:snapToGrid w:val="0"/>
          <w:szCs w:val="28"/>
        </w:rPr>
        <w:t xml:space="preserve">2. </w:t>
      </w:r>
      <w:r w:rsidRPr="00655D93">
        <w:rPr>
          <w:snapToGrid w:val="0"/>
          <w:szCs w:val="28"/>
        </w:rPr>
        <w:t>Краткосрочные обязательства - это кредиты, займы и текущая кредиторская задолженность (задолженность персоналу по оплате труда, бюджету, внебюджетным фондам, поставщикам, резервы предстоящих расходов).</w:t>
      </w:r>
    </w:p>
    <w:p w:rsidR="0065435E" w:rsidRDefault="0065435E">
      <w:pPr>
        <w:spacing w:line="360" w:lineRule="auto"/>
        <w:ind w:firstLine="709"/>
        <w:jc w:val="both"/>
        <w:rPr>
          <w:snapToGrid w:val="0"/>
          <w:szCs w:val="28"/>
        </w:rPr>
      </w:pPr>
    </w:p>
    <w:p w:rsidR="00A5587B" w:rsidRDefault="00A5587B">
      <w:pPr>
        <w:spacing w:line="360" w:lineRule="auto"/>
        <w:ind w:firstLine="709"/>
        <w:jc w:val="both"/>
        <w:rPr>
          <w:snapToGrid w:val="0"/>
          <w:szCs w:val="28"/>
        </w:rPr>
      </w:pPr>
      <w:r>
        <w:rPr>
          <w:snapToGrid w:val="0"/>
          <w:szCs w:val="28"/>
        </w:rPr>
        <w:br w:type="page"/>
      </w:r>
    </w:p>
    <w:p w:rsidR="0065435E" w:rsidRDefault="00A9742C">
      <w:pPr>
        <w:pStyle w:val="2"/>
      </w:pPr>
      <w:bookmarkStart w:id="3" w:name="_Toc246503748"/>
      <w:r>
        <w:t>1</w:t>
      </w:r>
      <w:r w:rsidR="0065435E">
        <w:t>.</w:t>
      </w:r>
      <w:r w:rsidR="0065435E">
        <w:rPr>
          <w:szCs w:val="28"/>
        </w:rPr>
        <w:t>2.</w:t>
      </w:r>
      <w:r w:rsidR="0065435E">
        <w:t xml:space="preserve"> </w:t>
      </w:r>
      <w:r w:rsidR="00F55C70">
        <w:t>Управление собственным капиталом предприятия</w:t>
      </w:r>
      <w:bookmarkEnd w:id="3"/>
    </w:p>
    <w:p w:rsidR="0065435E" w:rsidRDefault="0065435E">
      <w:pPr>
        <w:spacing w:line="360" w:lineRule="auto"/>
        <w:ind w:firstLine="709"/>
        <w:jc w:val="both"/>
        <w:rPr>
          <w:snapToGrid w:val="0"/>
          <w:szCs w:val="28"/>
        </w:rPr>
      </w:pPr>
    </w:p>
    <w:p w:rsidR="00CA2B44" w:rsidRPr="00CA2B44" w:rsidRDefault="00CA2B44" w:rsidP="00CA2B44">
      <w:pPr>
        <w:spacing w:line="360" w:lineRule="auto"/>
        <w:ind w:firstLine="709"/>
        <w:jc w:val="both"/>
        <w:rPr>
          <w:snapToGrid w:val="0"/>
          <w:szCs w:val="28"/>
        </w:rPr>
      </w:pPr>
      <w:r w:rsidRPr="00CA2B44">
        <w:rPr>
          <w:snapToGrid w:val="0"/>
          <w:szCs w:val="28"/>
        </w:rPr>
        <w:t>Управление собственным капиталом состоит в формирова</w:t>
      </w:r>
      <w:r w:rsidRPr="00CA2B44">
        <w:rPr>
          <w:snapToGrid w:val="0"/>
          <w:szCs w:val="28"/>
        </w:rPr>
        <w:softHyphen/>
        <w:t>нии целевых источников финансирования за счет прибыли, взносов учредителей и участников и других доходов, а также их использовании.</w:t>
      </w:r>
    </w:p>
    <w:p w:rsidR="00CA2B44" w:rsidRPr="00CA2B44" w:rsidRDefault="00CA2B44" w:rsidP="00CA2B44">
      <w:pPr>
        <w:spacing w:line="360" w:lineRule="auto"/>
        <w:ind w:firstLine="709"/>
        <w:jc w:val="both"/>
        <w:rPr>
          <w:snapToGrid w:val="0"/>
          <w:szCs w:val="28"/>
        </w:rPr>
      </w:pPr>
      <w:r w:rsidRPr="00CA2B44">
        <w:rPr>
          <w:snapToGrid w:val="0"/>
          <w:szCs w:val="28"/>
        </w:rPr>
        <w:t>Финансовый менеджер определяет состав и структур образуемых в предприятии фондов денежных средств, а также устанавливает целевые направления их расходования.</w:t>
      </w:r>
    </w:p>
    <w:p w:rsidR="00CA2B44" w:rsidRPr="00CA2B44" w:rsidRDefault="00CA2B44" w:rsidP="00CA2B44">
      <w:pPr>
        <w:spacing w:line="360" w:lineRule="auto"/>
        <w:ind w:firstLine="709"/>
        <w:jc w:val="both"/>
        <w:rPr>
          <w:snapToGrid w:val="0"/>
          <w:szCs w:val="28"/>
        </w:rPr>
      </w:pPr>
      <w:r w:rsidRPr="00CA2B44">
        <w:rPr>
          <w:snapToGrid w:val="0"/>
          <w:szCs w:val="28"/>
        </w:rPr>
        <w:t>Ряд фондов денежных средств образуется предприятиями в силу требований законов, другие зависят от решения учредите</w:t>
      </w:r>
      <w:r w:rsidRPr="00CA2B44">
        <w:rPr>
          <w:snapToGrid w:val="0"/>
          <w:szCs w:val="28"/>
        </w:rPr>
        <w:softHyphen/>
        <w:t>лей и учетной политики предприятия.</w:t>
      </w:r>
    </w:p>
    <w:p w:rsidR="00CA2B44" w:rsidRPr="00CA2B44" w:rsidRDefault="00CA2B44" w:rsidP="00CA2B44">
      <w:pPr>
        <w:spacing w:line="360" w:lineRule="auto"/>
        <w:ind w:firstLine="709"/>
        <w:jc w:val="both"/>
        <w:rPr>
          <w:snapToGrid w:val="0"/>
          <w:szCs w:val="28"/>
        </w:rPr>
      </w:pPr>
      <w:r w:rsidRPr="00CA2B44">
        <w:rPr>
          <w:snapToGrid w:val="0"/>
          <w:szCs w:val="28"/>
        </w:rPr>
        <w:t>Уставный капитал. Выступает основным и, как правило, единственным источником финансирования на момент создания коммерческой организации ак</w:t>
      </w:r>
      <w:r w:rsidRPr="00CA2B44">
        <w:rPr>
          <w:snapToGrid w:val="0"/>
          <w:szCs w:val="28"/>
        </w:rPr>
        <w:softHyphen/>
        <w:t>ционерного типа; он характеризует долю собственников в активах предприятия. В балансе уставный капитал отражается в сумме, определенной учредительны</w:t>
      </w:r>
      <w:r w:rsidRPr="00CA2B44">
        <w:rPr>
          <w:snapToGrid w:val="0"/>
          <w:szCs w:val="28"/>
        </w:rPr>
        <w:softHyphen/>
        <w:t>ми документами. Увеличение (уменьшение) уставного капитала допускается по решению собственников организации по итогам собрания за год с обязатель</w:t>
      </w:r>
      <w:r w:rsidRPr="00CA2B44">
        <w:rPr>
          <w:snapToGrid w:val="0"/>
          <w:szCs w:val="28"/>
        </w:rPr>
        <w:softHyphen/>
        <w:t>ным изменением учредительных документов. Для хозяйственных обществ зако</w:t>
      </w:r>
      <w:r w:rsidRPr="00CA2B44">
        <w:rPr>
          <w:snapToGrid w:val="0"/>
          <w:szCs w:val="28"/>
        </w:rPr>
        <w:softHyphen/>
        <w:t>нодательством предусматривается необходимость вынужденного изменения ве</w:t>
      </w:r>
      <w:r w:rsidRPr="00CA2B44">
        <w:rPr>
          <w:snapToGrid w:val="0"/>
          <w:szCs w:val="28"/>
        </w:rPr>
        <w:softHyphen/>
        <w:t>личины уставного капитала (в сторону понижения) в том случае, если его ве</w:t>
      </w:r>
      <w:r w:rsidRPr="00CA2B44">
        <w:rPr>
          <w:snapToGrid w:val="0"/>
          <w:szCs w:val="28"/>
        </w:rPr>
        <w:softHyphen/>
        <w:t>личина превосходит стоимость чистых активов общества</w:t>
      </w:r>
      <w:r w:rsidR="00B014DC" w:rsidRPr="00B014DC">
        <w:rPr>
          <w:snapToGrid w:val="0"/>
          <w:szCs w:val="28"/>
        </w:rPr>
        <w:t xml:space="preserve"> [10]</w:t>
      </w:r>
      <w:r w:rsidRPr="00CA2B44">
        <w:rPr>
          <w:snapToGrid w:val="0"/>
          <w:szCs w:val="28"/>
        </w:rPr>
        <w:t>.</w:t>
      </w:r>
    </w:p>
    <w:p w:rsidR="00CA2B44" w:rsidRPr="00CA2B44" w:rsidRDefault="00CA2B44" w:rsidP="00CA2B44">
      <w:pPr>
        <w:spacing w:line="360" w:lineRule="auto"/>
        <w:ind w:firstLine="709"/>
        <w:jc w:val="both"/>
        <w:rPr>
          <w:snapToGrid w:val="0"/>
          <w:szCs w:val="28"/>
        </w:rPr>
      </w:pPr>
      <w:r w:rsidRPr="00CA2B44">
        <w:rPr>
          <w:snapToGrid w:val="0"/>
          <w:szCs w:val="28"/>
        </w:rPr>
        <w:t>Уставный капитал организации определяет минимальный размер ее имущест</w:t>
      </w:r>
      <w:r w:rsidRPr="00CA2B44">
        <w:rPr>
          <w:snapToGrid w:val="0"/>
          <w:szCs w:val="28"/>
        </w:rPr>
        <w:softHyphen/>
        <w:t>ва, гарантирующего интересы ее кредиторов. Для некоторых организацион</w:t>
      </w:r>
      <w:r w:rsidRPr="00CA2B44">
        <w:rPr>
          <w:snapToGrid w:val="0"/>
          <w:szCs w:val="28"/>
        </w:rPr>
        <w:softHyphen/>
        <w:t>но-правовых форм бизнеса его величина ограничивается снизу; в частности, минимальный уставный капитал открытого общества должен составлять не менее тысячекратной</w:t>
      </w:r>
      <w:r w:rsidR="00293043">
        <w:rPr>
          <w:snapToGrid w:val="0"/>
          <w:szCs w:val="28"/>
        </w:rPr>
        <w:t>,</w:t>
      </w:r>
      <w:r w:rsidRPr="00CA2B44">
        <w:rPr>
          <w:snapToGrid w:val="0"/>
          <w:szCs w:val="28"/>
        </w:rPr>
        <w:t xml:space="preserve"> суммы минимального размера оплаты труда (МРОТ) на дату его регистрации, а закрытого общества - не менее стократной суммы МРОТ.</w:t>
      </w:r>
    </w:p>
    <w:p w:rsidR="00CA2B44" w:rsidRPr="00CA2B44" w:rsidRDefault="00CA2B44" w:rsidP="00CA2B44">
      <w:pPr>
        <w:spacing w:line="360" w:lineRule="auto"/>
        <w:ind w:firstLine="709"/>
        <w:jc w:val="both"/>
        <w:rPr>
          <w:snapToGrid w:val="0"/>
          <w:szCs w:val="28"/>
        </w:rPr>
      </w:pPr>
      <w:r w:rsidRPr="00CA2B44">
        <w:rPr>
          <w:snapToGrid w:val="0"/>
          <w:szCs w:val="28"/>
        </w:rPr>
        <w:t>Уставный капитал акционерного общества</w:t>
      </w:r>
      <w:r w:rsidR="00293043">
        <w:rPr>
          <w:snapToGrid w:val="0"/>
          <w:szCs w:val="28"/>
        </w:rPr>
        <w:t>,</w:t>
      </w:r>
      <w:r w:rsidRPr="00CA2B44">
        <w:rPr>
          <w:snapToGrid w:val="0"/>
          <w:szCs w:val="28"/>
        </w:rPr>
        <w:t xml:space="preserve"> может состоять из акций двух типов - обыкновенные и привилегированные, причем номинальная стоимость разме</w:t>
      </w:r>
      <w:r w:rsidRPr="00CA2B44">
        <w:rPr>
          <w:snapToGrid w:val="0"/>
          <w:szCs w:val="28"/>
        </w:rPr>
        <w:softHyphen/>
        <w:t>щенных привилегированных акций не должна превышать 25%. Акции общества, распределенные при его учреждении, должны быть полностью оплачены в течение срока, определенного уставом общества, при этом не менее 50% распределенных ак</w:t>
      </w:r>
      <w:r w:rsidRPr="00CA2B44">
        <w:rPr>
          <w:snapToGrid w:val="0"/>
          <w:szCs w:val="28"/>
        </w:rPr>
        <w:softHyphen/>
        <w:t>ций следует оплатить в течение трех месяцев с момента государственной регистра</w:t>
      </w:r>
      <w:r w:rsidRPr="00CA2B44">
        <w:rPr>
          <w:snapToGrid w:val="0"/>
          <w:szCs w:val="28"/>
        </w:rPr>
        <w:softHyphen/>
        <w:t xml:space="preserve">ции общества, а оставшуюся часть </w:t>
      </w:r>
      <w:r w:rsidR="00293043">
        <w:rPr>
          <w:snapToGrid w:val="0"/>
          <w:szCs w:val="28"/>
        </w:rPr>
        <w:t xml:space="preserve">, </w:t>
      </w:r>
      <w:r w:rsidRPr="00CA2B44">
        <w:rPr>
          <w:snapToGrid w:val="0"/>
          <w:szCs w:val="28"/>
        </w:rPr>
        <w:t xml:space="preserve"> в течение года с момента его регистрации.</w:t>
      </w:r>
    </w:p>
    <w:p w:rsidR="00CA2B44" w:rsidRPr="00CA2B44" w:rsidRDefault="00CA2B44" w:rsidP="00CA2B44">
      <w:pPr>
        <w:spacing w:line="360" w:lineRule="auto"/>
        <w:ind w:firstLine="709"/>
        <w:jc w:val="both"/>
        <w:rPr>
          <w:snapToGrid w:val="0"/>
          <w:szCs w:val="28"/>
        </w:rPr>
      </w:pPr>
      <w:r w:rsidRPr="00CA2B44">
        <w:rPr>
          <w:snapToGrid w:val="0"/>
          <w:szCs w:val="28"/>
        </w:rPr>
        <w:t>В условиях постоянно меняющейся конъюнктуры на рынке капитала</w:t>
      </w:r>
      <w:r w:rsidR="00293043">
        <w:rPr>
          <w:snapToGrid w:val="0"/>
          <w:szCs w:val="28"/>
        </w:rPr>
        <w:t>,</w:t>
      </w:r>
      <w:r w:rsidRPr="00CA2B44">
        <w:rPr>
          <w:snapToGrid w:val="0"/>
          <w:szCs w:val="28"/>
        </w:rPr>
        <w:t xml:space="preserve"> долгосроч</w:t>
      </w:r>
      <w:r w:rsidRPr="00CA2B44">
        <w:rPr>
          <w:snapToGrid w:val="0"/>
          <w:szCs w:val="28"/>
        </w:rPr>
        <w:softHyphen/>
        <w:t>ное поддержание процентных ставок неизменными как это имеет место в случае с привилегированными акциями, весьма проблематично. Именно поэтому привилегированные акции чаще всего имеют ограниченный срок жизни - они либо конверти</w:t>
      </w:r>
      <w:r w:rsidRPr="00CA2B44">
        <w:rPr>
          <w:snapToGrid w:val="0"/>
          <w:szCs w:val="28"/>
        </w:rPr>
        <w:softHyphen/>
        <w:t>руются в обыкновенные акции, либо погашаются (в последнем случае в проспекте эмиссии предусматривается создание фонда погашения). В связи с этим данные финансовые инструменты нередко трактуются как гибридные ценные бумаги, поскольку они одновременно обладают свойствами обыкновенных акций (дают право на получение доли в текущих прибылях и имуществе) и облигаций (постоянство и, как правило, обязательность выплаты постоянных дивидендов)</w:t>
      </w:r>
      <w:r w:rsidR="000C4DC3" w:rsidRPr="000C4DC3">
        <w:rPr>
          <w:snapToGrid w:val="0"/>
          <w:szCs w:val="28"/>
        </w:rPr>
        <w:t xml:space="preserve"> [2]</w:t>
      </w:r>
      <w:r w:rsidRPr="00CA2B44">
        <w:rPr>
          <w:snapToGrid w:val="0"/>
          <w:szCs w:val="28"/>
        </w:rPr>
        <w:t>.</w:t>
      </w:r>
    </w:p>
    <w:p w:rsidR="00CA2B44" w:rsidRPr="00CA2B44" w:rsidRDefault="00CA2B44" w:rsidP="00CA2B44">
      <w:pPr>
        <w:spacing w:line="360" w:lineRule="auto"/>
        <w:ind w:firstLine="709"/>
        <w:jc w:val="both"/>
        <w:rPr>
          <w:snapToGrid w:val="0"/>
          <w:szCs w:val="28"/>
        </w:rPr>
      </w:pPr>
      <w:r w:rsidRPr="00CA2B44">
        <w:rPr>
          <w:snapToGrid w:val="0"/>
          <w:szCs w:val="28"/>
        </w:rPr>
        <w:t>Добавочный капитал</w:t>
      </w:r>
      <w:r w:rsidR="00293043">
        <w:rPr>
          <w:snapToGrid w:val="0"/>
          <w:szCs w:val="28"/>
        </w:rPr>
        <w:t>,</w:t>
      </w:r>
      <w:r w:rsidRPr="00CA2B44">
        <w:rPr>
          <w:snapToGrid w:val="0"/>
          <w:szCs w:val="28"/>
        </w:rPr>
        <w:t xml:space="preserve"> является по сути</w:t>
      </w:r>
      <w:r w:rsidR="00293043">
        <w:rPr>
          <w:snapToGrid w:val="0"/>
          <w:szCs w:val="28"/>
        </w:rPr>
        <w:t>,</w:t>
      </w:r>
      <w:r w:rsidRPr="00CA2B44">
        <w:rPr>
          <w:snapToGrid w:val="0"/>
          <w:szCs w:val="28"/>
        </w:rPr>
        <w:t xml:space="preserve"> дополнением к уставному капиталу и включает сумму до оценки основных средств, объектов капитального строительства и других материальных объектов имущества организации со сроком полезного использования свыше 12 месяцев, проводимой в установленном по</w:t>
      </w:r>
      <w:r w:rsidRPr="00CA2B44">
        <w:rPr>
          <w:snapToGrid w:val="0"/>
          <w:szCs w:val="28"/>
        </w:rPr>
        <w:softHyphen/>
        <w:t>рядке, а также сумму, полученную сверх номинальной стоимости размещенных акций (эмиссионный доход акционерного общества). В части дооценки внеобо</w:t>
      </w:r>
      <w:r w:rsidRPr="00CA2B44">
        <w:rPr>
          <w:snapToGrid w:val="0"/>
          <w:szCs w:val="28"/>
        </w:rPr>
        <w:softHyphen/>
        <w:t>ротных активов добавочный капитал может формироваться весьма искусствен</w:t>
      </w:r>
      <w:r w:rsidRPr="00CA2B44">
        <w:rPr>
          <w:snapToGrid w:val="0"/>
          <w:szCs w:val="28"/>
        </w:rPr>
        <w:softHyphen/>
        <w:t>но. Направления использования это</w:t>
      </w:r>
      <w:r w:rsidR="00F42C0C">
        <w:rPr>
          <w:snapToGrid w:val="0"/>
          <w:szCs w:val="28"/>
        </w:rPr>
        <w:t>го источника средств</w:t>
      </w:r>
      <w:r w:rsidRPr="00CA2B44">
        <w:rPr>
          <w:snapToGrid w:val="0"/>
          <w:szCs w:val="28"/>
        </w:rPr>
        <w:t xml:space="preserve"> регламентированные бухгалтерскими регулятивами включают: </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погашение снижения стоимости вне</w:t>
      </w:r>
      <w:r w:rsidR="00CA2B44" w:rsidRPr="00CA2B44">
        <w:rPr>
          <w:snapToGrid w:val="0"/>
          <w:szCs w:val="28"/>
        </w:rPr>
        <w:softHyphen/>
        <w:t xml:space="preserve">оборотных активов в результате их переоценки; </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 xml:space="preserve">увеличение уставного капитала; </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распределение между участниками организации.</w:t>
      </w:r>
    </w:p>
    <w:p w:rsidR="00CA2B44" w:rsidRPr="00CA2B44" w:rsidRDefault="00CA2B44" w:rsidP="00CA2B44">
      <w:pPr>
        <w:spacing w:line="360" w:lineRule="auto"/>
        <w:ind w:firstLine="709"/>
        <w:jc w:val="both"/>
        <w:rPr>
          <w:snapToGrid w:val="0"/>
          <w:szCs w:val="28"/>
        </w:rPr>
      </w:pPr>
      <w:r w:rsidRPr="00CA2B44">
        <w:rPr>
          <w:snapToGrid w:val="0"/>
          <w:szCs w:val="28"/>
        </w:rPr>
        <w:t>Резервный капитал. Источники, отражаемые в этом подразделе, могут созда</w:t>
      </w:r>
      <w:r w:rsidRPr="00CA2B44">
        <w:rPr>
          <w:snapToGrid w:val="0"/>
          <w:szCs w:val="28"/>
        </w:rPr>
        <w:softHyphen/>
        <w:t>ваться в организации либо в обязательном порядке, либо в том случае, если это предусмотрено в учредительных документах. Законодательством РФ предусмотре</w:t>
      </w:r>
      <w:r w:rsidRPr="00CA2B44">
        <w:rPr>
          <w:snapToGrid w:val="0"/>
          <w:szCs w:val="28"/>
        </w:rPr>
        <w:softHyphen/>
        <w:t>но обязательное создание резервных фондов в акционерных обществах открытого типа и организациях с участием иностранных инвестиций. Согласно Федерально</w:t>
      </w:r>
      <w:r w:rsidRPr="00CA2B44">
        <w:rPr>
          <w:snapToGrid w:val="0"/>
          <w:szCs w:val="28"/>
        </w:rPr>
        <w:softHyphen/>
        <w:t>му закону «Об акционерных обществах величина резервного фонда (капита</w:t>
      </w:r>
      <w:r w:rsidRPr="00CA2B44">
        <w:rPr>
          <w:snapToGrid w:val="0"/>
          <w:szCs w:val="28"/>
        </w:rPr>
        <w:softHyphen/>
        <w:t>ла) определяется в уставе общества и не должна быть менее 5% уставного капита</w:t>
      </w:r>
      <w:r w:rsidRPr="00CA2B44">
        <w:rPr>
          <w:snapToGrid w:val="0"/>
          <w:szCs w:val="28"/>
        </w:rPr>
        <w:softHyphen/>
        <w:t>ла. Формирование резервного капитала осуществляется путем обязательных еже</w:t>
      </w:r>
      <w:r w:rsidRPr="00CA2B44">
        <w:rPr>
          <w:snapToGrid w:val="0"/>
          <w:szCs w:val="28"/>
        </w:rPr>
        <w:softHyphen/>
        <w:t>годных отчислений до достижения им установленного размера. Величина этих отчислений также определяется в уставе, но не может быть менее 5% чистой при</w:t>
      </w:r>
      <w:r w:rsidRPr="00CA2B44">
        <w:rPr>
          <w:snapToGrid w:val="0"/>
          <w:szCs w:val="28"/>
        </w:rPr>
        <w:softHyphen/>
        <w:t>были (прибыли, оставшейся в распоряжении владельцев общества после расчетов с бюджетом по налогам). Данным законом предусмотрено, что средства резервного капитала предназначены для покрытия убытков, а также для погашения облига</w:t>
      </w:r>
      <w:r w:rsidRPr="00CA2B44">
        <w:rPr>
          <w:snapToGrid w:val="0"/>
          <w:szCs w:val="28"/>
        </w:rPr>
        <w:softHyphen/>
        <w:t>ций общества и выкупа собственных акций в случае отсутствия иных средств.</w:t>
      </w:r>
    </w:p>
    <w:p w:rsidR="00CA2B44" w:rsidRPr="00CA2B44" w:rsidRDefault="00CA2B44" w:rsidP="00CA2B44">
      <w:pPr>
        <w:spacing w:line="360" w:lineRule="auto"/>
        <w:ind w:firstLine="709"/>
        <w:jc w:val="both"/>
        <w:rPr>
          <w:snapToGrid w:val="0"/>
          <w:szCs w:val="28"/>
        </w:rPr>
      </w:pPr>
      <w:r w:rsidRPr="00CA2B44">
        <w:rPr>
          <w:snapToGrid w:val="0"/>
          <w:szCs w:val="28"/>
        </w:rPr>
        <w:t>Нераспределенная прибыль. Полученная пред</w:t>
      </w:r>
      <w:r w:rsidR="00F42C0C">
        <w:rPr>
          <w:snapToGrid w:val="0"/>
          <w:szCs w:val="28"/>
        </w:rPr>
        <w:t>приятием по итогам года при</w:t>
      </w:r>
      <w:r w:rsidR="00F42C0C">
        <w:rPr>
          <w:snapToGrid w:val="0"/>
          <w:szCs w:val="28"/>
        </w:rPr>
        <w:softHyphen/>
        <w:t>быль</w:t>
      </w:r>
      <w:r w:rsidRPr="00CA2B44">
        <w:rPr>
          <w:snapToGrid w:val="0"/>
          <w:szCs w:val="28"/>
        </w:rPr>
        <w:t xml:space="preserve"> распределяется решением компетентного органа (например, общего собра</w:t>
      </w:r>
      <w:r w:rsidRPr="00CA2B44">
        <w:rPr>
          <w:snapToGrid w:val="0"/>
          <w:szCs w:val="28"/>
        </w:rPr>
        <w:softHyphen/>
        <w:t>ния акционеров в акционерном обществе или собрания участников в обществе с ограниченной ответственностью) на выплату дивидендов, формирование ре</w:t>
      </w:r>
      <w:r w:rsidRPr="00CA2B44">
        <w:rPr>
          <w:snapToGrid w:val="0"/>
          <w:szCs w:val="28"/>
        </w:rPr>
        <w:softHyphen/>
        <w:t>зервного и других фондов, покрытие убытков прошлых лет и др. Оставшийся нераспределенным остаток прибыли по существу представляет собой реинве</w:t>
      </w:r>
      <w:r w:rsidRPr="00CA2B44">
        <w:rPr>
          <w:snapToGrid w:val="0"/>
          <w:szCs w:val="28"/>
        </w:rPr>
        <w:softHyphen/>
        <w:t>стирование прибыли в активы предприятия; он отражается в балансе как ис</w:t>
      </w:r>
      <w:r w:rsidRPr="00CA2B44">
        <w:rPr>
          <w:snapToGrid w:val="0"/>
          <w:szCs w:val="28"/>
        </w:rPr>
        <w:softHyphen/>
        <w:t>точник собственных средств и остается неизменным до следующего собрания акционеров. Если доля ежегодно реинвестируемой прибыли стабильно высока в динамике, т.е. акционеров устраивает генерируемая предприятием доходность собственного капитала, то с течением лет этот источник может быть весьма значимым в структуре источников собственных средств</w:t>
      </w:r>
      <w:r w:rsidR="00F42C0C">
        <w:rPr>
          <w:snapToGrid w:val="0"/>
          <w:szCs w:val="28"/>
        </w:rPr>
        <w:t xml:space="preserve"> </w:t>
      </w:r>
      <w:r w:rsidR="00F42C0C" w:rsidRPr="00F42C0C">
        <w:rPr>
          <w:snapToGrid w:val="0"/>
          <w:szCs w:val="28"/>
        </w:rPr>
        <w:t>[8]</w:t>
      </w:r>
      <w:r w:rsidRPr="00CA2B44">
        <w:rPr>
          <w:snapToGrid w:val="0"/>
          <w:szCs w:val="28"/>
        </w:rPr>
        <w:t>.</w:t>
      </w:r>
    </w:p>
    <w:p w:rsidR="00CA2B44" w:rsidRPr="00CA2B44" w:rsidRDefault="00CA2B44" w:rsidP="00CA2B44">
      <w:pPr>
        <w:spacing w:line="360" w:lineRule="auto"/>
        <w:ind w:firstLine="709"/>
        <w:jc w:val="both"/>
        <w:rPr>
          <w:snapToGrid w:val="0"/>
          <w:szCs w:val="28"/>
        </w:rPr>
      </w:pPr>
      <w:r w:rsidRPr="00CA2B44">
        <w:rPr>
          <w:snapToGrid w:val="0"/>
          <w:szCs w:val="28"/>
        </w:rPr>
        <w:t>Способы финансирования предприятия за счет собственных средств. Как несложно заметить из приведенной характеристики элементов собственно</w:t>
      </w:r>
      <w:r w:rsidRPr="00CA2B44">
        <w:rPr>
          <w:snapToGrid w:val="0"/>
          <w:szCs w:val="28"/>
        </w:rPr>
        <w:softHyphen/>
        <w:t>го капитала, их роль в финансировании предприятия довольно разнообразна.</w:t>
      </w:r>
    </w:p>
    <w:p w:rsidR="00CA2B44" w:rsidRPr="00CA2B44" w:rsidRDefault="00CA2B44" w:rsidP="00CA2B44">
      <w:pPr>
        <w:spacing w:line="360" w:lineRule="auto"/>
        <w:ind w:firstLine="709"/>
        <w:jc w:val="both"/>
        <w:rPr>
          <w:snapToGrid w:val="0"/>
          <w:szCs w:val="28"/>
        </w:rPr>
      </w:pPr>
      <w:r w:rsidRPr="00CA2B44">
        <w:rPr>
          <w:snapToGrid w:val="0"/>
          <w:szCs w:val="28"/>
        </w:rPr>
        <w:t>Источником финансирования инвестиционной деятельности, а также обеспечения и расширения текущей деятельности, безусловно, выступает прибыль предприятия. Для осуществления стратегически важных проектов в качестве источника финансирования может выступать единовременное увеличение ус</w:t>
      </w:r>
      <w:r w:rsidRPr="00CA2B44">
        <w:rPr>
          <w:snapToGrid w:val="0"/>
          <w:szCs w:val="28"/>
        </w:rPr>
        <w:softHyphen/>
        <w:t>тавного капитала путем дополнительной эмиссии акций.</w:t>
      </w:r>
    </w:p>
    <w:p w:rsidR="00CA2B44" w:rsidRPr="00CA2B44" w:rsidRDefault="00CA2B44" w:rsidP="00CA2B44">
      <w:pPr>
        <w:spacing w:line="360" w:lineRule="auto"/>
        <w:ind w:firstLine="709"/>
        <w:jc w:val="both"/>
        <w:rPr>
          <w:snapToGrid w:val="0"/>
          <w:szCs w:val="28"/>
        </w:rPr>
      </w:pPr>
      <w:r w:rsidRPr="00CA2B44">
        <w:rPr>
          <w:snapToGrid w:val="0"/>
          <w:szCs w:val="28"/>
        </w:rPr>
        <w:t>В мировой практике известны различные способы эмиссии акций:</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продажа непосредственно инвесторам по подписке;</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продажа через инвестиционные институты, которые покупают весь выпуск и затем распространяют акции по фиксированной цене среди физических и юридических лиц;</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тендерная продажа (несколько инвестиционных институтов покупают у заемщика весь выпуск по фиксированной цене и затем устраивают аукцион</w:t>
      </w:r>
      <w:r w:rsidR="00CA2B44" w:rsidRPr="00CA2B44">
        <w:rPr>
          <w:snapToGrid w:val="0"/>
          <w:szCs w:val="28"/>
        </w:rPr>
        <w:softHyphen/>
        <w:t>, по результатам которого устанавливают оптимальную цену акции);</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размещение акций брокером у небольшого числа своих клиентов.</w:t>
      </w:r>
    </w:p>
    <w:p w:rsidR="00F55C70" w:rsidRDefault="00CA2B44">
      <w:pPr>
        <w:spacing w:line="360" w:lineRule="auto"/>
        <w:ind w:firstLine="709"/>
        <w:jc w:val="both"/>
        <w:rPr>
          <w:snapToGrid w:val="0"/>
          <w:szCs w:val="28"/>
        </w:rPr>
      </w:pPr>
      <w:r w:rsidRPr="00CA2B44">
        <w:rPr>
          <w:snapToGrid w:val="0"/>
          <w:szCs w:val="28"/>
        </w:rPr>
        <w:t>Эмиссия акций - дорогостоящий и протяженный во времени процесс, кроме того, он регулируется законодательством. Как показывает опыт экономически развитых стран, дополнительная эмиссия из-за так называемого сигнального эффекта нередко со</w:t>
      </w:r>
      <w:r w:rsidRPr="00CA2B44">
        <w:rPr>
          <w:snapToGrid w:val="0"/>
          <w:szCs w:val="28"/>
        </w:rPr>
        <w:softHyphen/>
        <w:t>провождается снижением рыночной цены акций, поэтому к этому способу моби</w:t>
      </w:r>
      <w:r w:rsidRPr="00CA2B44">
        <w:rPr>
          <w:snapToGrid w:val="0"/>
          <w:szCs w:val="28"/>
        </w:rPr>
        <w:softHyphen/>
        <w:t>лизации финансовых ресурсов прибегают достаточно редко - в тех случаях, когда имеются четко обозначенные перспективы использования привлеченных средств</w:t>
      </w:r>
      <w:r w:rsidR="00F42C0C" w:rsidRPr="00F42C0C">
        <w:rPr>
          <w:snapToGrid w:val="0"/>
          <w:szCs w:val="28"/>
        </w:rPr>
        <w:t xml:space="preserve"> [3]</w:t>
      </w:r>
      <w:r w:rsidRPr="00CA2B44">
        <w:rPr>
          <w:snapToGrid w:val="0"/>
          <w:szCs w:val="28"/>
        </w:rPr>
        <w:t>.</w:t>
      </w:r>
    </w:p>
    <w:p w:rsidR="00A5587B" w:rsidRDefault="00A5587B">
      <w:pPr>
        <w:spacing w:line="360" w:lineRule="auto"/>
        <w:ind w:firstLine="709"/>
        <w:jc w:val="both"/>
        <w:rPr>
          <w:snapToGrid w:val="0"/>
          <w:szCs w:val="28"/>
        </w:rPr>
      </w:pPr>
      <w:r>
        <w:rPr>
          <w:snapToGrid w:val="0"/>
          <w:szCs w:val="28"/>
        </w:rPr>
        <w:br w:type="page"/>
      </w:r>
    </w:p>
    <w:p w:rsidR="0065435E" w:rsidRPr="00CA2B44" w:rsidRDefault="00A9742C" w:rsidP="00CA2B44">
      <w:pPr>
        <w:pStyle w:val="2"/>
        <w:rPr>
          <w:snapToGrid/>
        </w:rPr>
      </w:pPr>
      <w:bookmarkStart w:id="4" w:name="_Toc246503749"/>
      <w:r w:rsidRPr="00CA2B44">
        <w:rPr>
          <w:snapToGrid/>
        </w:rPr>
        <w:t>1</w:t>
      </w:r>
      <w:r w:rsidR="008D60FB" w:rsidRPr="00CA2B44">
        <w:rPr>
          <w:snapToGrid/>
        </w:rPr>
        <w:t>.3</w:t>
      </w:r>
      <w:r w:rsidR="0065435E" w:rsidRPr="00CA2B44">
        <w:rPr>
          <w:snapToGrid/>
        </w:rPr>
        <w:t xml:space="preserve">. </w:t>
      </w:r>
      <w:r w:rsidR="00F55C70" w:rsidRPr="00CA2B44">
        <w:rPr>
          <w:snapToGrid/>
        </w:rPr>
        <w:t>Управление заемным капиталом</w:t>
      </w:r>
      <w:bookmarkEnd w:id="4"/>
    </w:p>
    <w:p w:rsidR="0065435E" w:rsidRPr="00CA2B44" w:rsidRDefault="0065435E" w:rsidP="00CA2B44">
      <w:pPr>
        <w:spacing w:line="360" w:lineRule="auto"/>
        <w:ind w:firstLine="709"/>
        <w:jc w:val="both"/>
        <w:rPr>
          <w:snapToGrid w:val="0"/>
          <w:szCs w:val="28"/>
        </w:rPr>
      </w:pPr>
    </w:p>
    <w:p w:rsidR="00CA2B44" w:rsidRPr="00CA2B44" w:rsidRDefault="00CA2B44" w:rsidP="00CA2B44">
      <w:pPr>
        <w:spacing w:line="360" w:lineRule="auto"/>
        <w:ind w:firstLine="709"/>
        <w:jc w:val="both"/>
        <w:rPr>
          <w:snapToGrid w:val="0"/>
          <w:szCs w:val="28"/>
        </w:rPr>
      </w:pPr>
      <w:r w:rsidRPr="00CA2B44">
        <w:rPr>
          <w:snapToGrid w:val="0"/>
          <w:szCs w:val="28"/>
        </w:rPr>
        <w:t>Использование заемного капитала для финансирования деятельности предприятия, как правило, выгодна экономически, поскольку плата за этот источник в среднем ниже, чем за акционерный капитал (имеется в виду, что проценты по кредитам и займам меньше рентабельности собственного капитала, характеризующей, по сути, уровень стоимости собственного капитала. Иными словами, в нормальных условиях заемный капитал является более дешевым источником по сравнению с собственным капиталом). Кроме того, привлечение этого источника позволяет собственникам и топ-менеджерам существенно увеличить объем контролируемых финансовых ресурсов, т.е. расширить инвестиционные возможности предприятия. Основными видами заемного капитала являются облигационные займы и долгосрочные кредиты.</w:t>
      </w:r>
    </w:p>
    <w:p w:rsidR="00CA2B44" w:rsidRPr="00CA2B44" w:rsidRDefault="00CA2B44" w:rsidP="00CA2B44">
      <w:pPr>
        <w:spacing w:line="360" w:lineRule="auto"/>
        <w:ind w:firstLine="709"/>
        <w:jc w:val="both"/>
        <w:rPr>
          <w:snapToGrid w:val="0"/>
          <w:szCs w:val="28"/>
        </w:rPr>
      </w:pPr>
      <w:r w:rsidRPr="00CA2B44">
        <w:rPr>
          <w:snapToGrid w:val="0"/>
          <w:szCs w:val="28"/>
        </w:rPr>
        <w:t>Облигационный заем. Облигации являются долговыми ценными бумагами, Согласно Гражданскому кодексу РФ (ст. 816) облигацией признается ценная бу</w:t>
      </w:r>
      <w:r w:rsidRPr="00CA2B44">
        <w:rPr>
          <w:snapToGrid w:val="0"/>
          <w:szCs w:val="28"/>
        </w:rPr>
        <w:softHyphen/>
        <w:t>мага, удостоверяющая права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Эта ценная бумага предоставляет ее держателю права на получение фиксированного в ней процента от номинальной стоимо</w:t>
      </w:r>
      <w:r w:rsidRPr="00CA2B44">
        <w:rPr>
          <w:snapToGrid w:val="0"/>
          <w:szCs w:val="28"/>
        </w:rPr>
        <w:softHyphen/>
        <w:t xml:space="preserve">сти облигации либо иные имущественные права. Облигации могут выпускаться в обращение: </w:t>
      </w:r>
    </w:p>
    <w:p w:rsidR="00CA2B44" w:rsidRPr="00CA2B44" w:rsidRDefault="00293043" w:rsidP="00293043">
      <w:pPr>
        <w:spacing w:line="360" w:lineRule="auto"/>
        <w:ind w:left="360"/>
        <w:jc w:val="both"/>
        <w:rPr>
          <w:snapToGrid w:val="0"/>
          <w:szCs w:val="28"/>
        </w:rPr>
      </w:pPr>
      <w:r>
        <w:rPr>
          <w:snapToGrid w:val="0"/>
          <w:szCs w:val="28"/>
        </w:rPr>
        <w:t xml:space="preserve">- </w:t>
      </w:r>
      <w:r w:rsidR="004107EB">
        <w:rPr>
          <w:snapToGrid w:val="0"/>
          <w:szCs w:val="28"/>
        </w:rPr>
        <w:t>государствам и его субъектами;</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корпорациями (акционерными обществами).</w:t>
      </w:r>
    </w:p>
    <w:p w:rsidR="00CA2B44" w:rsidRPr="00CA2B44" w:rsidRDefault="00CA2B44" w:rsidP="00CA2B44">
      <w:pPr>
        <w:spacing w:line="360" w:lineRule="auto"/>
        <w:ind w:firstLine="709"/>
        <w:jc w:val="both"/>
        <w:rPr>
          <w:snapToGrid w:val="0"/>
          <w:szCs w:val="28"/>
        </w:rPr>
      </w:pPr>
      <w:r w:rsidRPr="00CA2B44">
        <w:rPr>
          <w:snapToGrid w:val="0"/>
          <w:szCs w:val="28"/>
        </w:rPr>
        <w:t>В первом случае облигации называются государственными или муниципальными, во втором - долговыми частными ценными бумагами.</w:t>
      </w:r>
    </w:p>
    <w:p w:rsidR="00CA2B44" w:rsidRPr="00CA2B44" w:rsidRDefault="00CA2B44" w:rsidP="00CA2B44">
      <w:pPr>
        <w:spacing w:line="360" w:lineRule="auto"/>
        <w:ind w:firstLine="709"/>
        <w:jc w:val="both"/>
        <w:rPr>
          <w:snapToGrid w:val="0"/>
          <w:szCs w:val="28"/>
        </w:rPr>
      </w:pPr>
      <w:r w:rsidRPr="00CA2B44">
        <w:rPr>
          <w:snapToGrid w:val="0"/>
          <w:szCs w:val="28"/>
        </w:rPr>
        <w:t xml:space="preserve">Облигации хозяйствующих субъектов классифицируются </w:t>
      </w:r>
      <w:r w:rsidR="004107EB">
        <w:rPr>
          <w:snapToGrid w:val="0"/>
          <w:szCs w:val="28"/>
        </w:rPr>
        <w:t>н</w:t>
      </w:r>
      <w:r w:rsidRPr="00CA2B44">
        <w:rPr>
          <w:snapToGrid w:val="0"/>
          <w:szCs w:val="28"/>
        </w:rPr>
        <w:t>а ряду признаков, в частности па сроку действия (краткосрочные - д</w:t>
      </w:r>
      <w:r w:rsidR="00293043">
        <w:rPr>
          <w:snapToGrid w:val="0"/>
          <w:szCs w:val="28"/>
        </w:rPr>
        <w:t>о</w:t>
      </w:r>
      <w:r w:rsidRPr="00CA2B44">
        <w:rPr>
          <w:snapToGrid w:val="0"/>
          <w:szCs w:val="28"/>
        </w:rPr>
        <w:t xml:space="preserve"> 3 лет, среднесрочные - д</w:t>
      </w:r>
      <w:r w:rsidR="00293043">
        <w:rPr>
          <w:snapToGrid w:val="0"/>
          <w:szCs w:val="28"/>
        </w:rPr>
        <w:t>о</w:t>
      </w:r>
      <w:r w:rsidRPr="00CA2B44">
        <w:rPr>
          <w:snapToGrid w:val="0"/>
          <w:szCs w:val="28"/>
        </w:rPr>
        <w:t xml:space="preserve"> 7 лет, долгосрочные - д</w:t>
      </w:r>
      <w:r w:rsidR="00293043">
        <w:rPr>
          <w:snapToGrid w:val="0"/>
          <w:szCs w:val="28"/>
        </w:rPr>
        <w:t>о</w:t>
      </w:r>
      <w:r w:rsidRPr="00CA2B44">
        <w:rPr>
          <w:snapToGrid w:val="0"/>
          <w:szCs w:val="28"/>
        </w:rPr>
        <w:t xml:space="preserve"> 30 лет, бессрочные), по способам выплаты купонного дохода, по способу обеспечения займа, по характеру обращения (обычные и конвертируемые). Купонная ставка по облигациям чаще всего зависит от средней процентной ставки на рынке капиталов.</w:t>
      </w:r>
    </w:p>
    <w:p w:rsidR="00CA2B44" w:rsidRPr="00CA2B44" w:rsidRDefault="00CA2B44" w:rsidP="00CA2B44">
      <w:pPr>
        <w:spacing w:line="360" w:lineRule="auto"/>
        <w:ind w:firstLine="709"/>
        <w:jc w:val="both"/>
        <w:rPr>
          <w:snapToGrid w:val="0"/>
          <w:szCs w:val="28"/>
        </w:rPr>
      </w:pPr>
      <w:r w:rsidRPr="00CA2B44">
        <w:rPr>
          <w:snapToGrid w:val="0"/>
          <w:szCs w:val="28"/>
        </w:rPr>
        <w:t>Облигация обязательн</w:t>
      </w:r>
      <w:r w:rsidR="004107EB">
        <w:rPr>
          <w:snapToGrid w:val="0"/>
          <w:szCs w:val="28"/>
        </w:rPr>
        <w:t>о</w:t>
      </w:r>
      <w:r w:rsidRPr="00CA2B44">
        <w:rPr>
          <w:snapToGrid w:val="0"/>
          <w:szCs w:val="28"/>
        </w:rPr>
        <w:t xml:space="preserve"> должна иметь номинальную стоимость, причем суммарная номинальная стоимость всех выпущенных обществом облигаций не должна превышать размер его уставного капитала либо, величину обеспечения, предоставленного обществу третьими лицами для цели выпуска облигаций.</w:t>
      </w:r>
    </w:p>
    <w:p w:rsidR="00CA2B44" w:rsidRPr="00CA2B44" w:rsidRDefault="00CA2B44" w:rsidP="00CA2B44">
      <w:pPr>
        <w:spacing w:line="360" w:lineRule="auto"/>
        <w:ind w:firstLine="709"/>
        <w:jc w:val="both"/>
        <w:rPr>
          <w:snapToGrid w:val="0"/>
          <w:szCs w:val="28"/>
        </w:rPr>
      </w:pPr>
      <w:r w:rsidRPr="00CA2B44">
        <w:rPr>
          <w:snapToGrid w:val="0"/>
          <w:szCs w:val="28"/>
        </w:rPr>
        <w:t>Выпуск облигаций обществам допускается лишь после полной оплаты его ус</w:t>
      </w:r>
      <w:r w:rsidRPr="00CA2B44">
        <w:rPr>
          <w:snapToGrid w:val="0"/>
          <w:szCs w:val="28"/>
        </w:rPr>
        <w:softHyphen/>
        <w:t xml:space="preserve">тавного капитала. Акционерное общество вправе выпускать облигации: </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 xml:space="preserve">обеспеченные залогом своего определенного имущества; </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под обеспечение, специально предоставленное третьими лицами;</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без обеспечения (в этом случае эмиссия займа допускается не ранее третьего года существования общества).</w:t>
      </w:r>
    </w:p>
    <w:p w:rsidR="00CA2B44" w:rsidRPr="00CA2B44" w:rsidRDefault="00CA2B44" w:rsidP="00CA2B44">
      <w:pPr>
        <w:spacing w:line="360" w:lineRule="auto"/>
        <w:ind w:firstLine="709"/>
        <w:jc w:val="both"/>
        <w:rPr>
          <w:snapToGrid w:val="0"/>
          <w:szCs w:val="28"/>
        </w:rPr>
      </w:pPr>
      <w:r w:rsidRPr="00CA2B44">
        <w:rPr>
          <w:snapToGrid w:val="0"/>
          <w:szCs w:val="28"/>
        </w:rPr>
        <w:t>Облигации могут погашаться единовременно, сериями либо досрочно, причем стоимость погашения и срок, не ранее которого они могут быть предъявле</w:t>
      </w:r>
      <w:r w:rsidRPr="00CA2B44">
        <w:rPr>
          <w:snapToGrid w:val="0"/>
          <w:szCs w:val="28"/>
        </w:rPr>
        <w:softHyphen/>
        <w:t>ны к досрочному погашению, указывается в проспекте эмиссии. С позиции эмитентов и инвесторов облигационный заем имеет свои плюсы</w:t>
      </w:r>
      <w:r w:rsidR="006D43D8">
        <w:rPr>
          <w:snapToGrid w:val="0"/>
          <w:szCs w:val="28"/>
        </w:rPr>
        <w:t xml:space="preserve"> </w:t>
      </w:r>
      <w:r w:rsidRPr="00CA2B44">
        <w:rPr>
          <w:snapToGrid w:val="0"/>
          <w:szCs w:val="28"/>
        </w:rPr>
        <w:t>и минусы. Эмитенту выгоден обоснованный выпуск облигаций, поскольку:</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объем денежных средств, которыми будет распоряжаться предприятие,</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резко увеличится, появятся возможности для внедрения новых инвестиционных проектов;</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выплаты держателям облигаций чаще всего осуществляются по стабильным, не подверженным резким колебаниям ставкам, что привадит к пред</w:t>
      </w:r>
      <w:r w:rsidR="00CA2B44" w:rsidRPr="00CA2B44">
        <w:rPr>
          <w:snapToGrid w:val="0"/>
          <w:szCs w:val="28"/>
        </w:rPr>
        <w:softHyphen/>
        <w:t>сказуемости расходов по обслуживанию этого источника;</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стоимость источника меньше;</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источник дешевле в плане мобилизации средств;</w:t>
      </w:r>
    </w:p>
    <w:p w:rsidR="00CA2B44" w:rsidRPr="00CA2B44" w:rsidRDefault="00293043" w:rsidP="00293043">
      <w:pPr>
        <w:spacing w:line="360" w:lineRule="auto"/>
        <w:ind w:left="360"/>
        <w:jc w:val="both"/>
        <w:rPr>
          <w:snapToGrid w:val="0"/>
          <w:szCs w:val="28"/>
        </w:rPr>
      </w:pPr>
      <w:r>
        <w:rPr>
          <w:snapToGrid w:val="0"/>
          <w:szCs w:val="28"/>
        </w:rPr>
        <w:t xml:space="preserve">- </w:t>
      </w:r>
      <w:r w:rsidR="00CA2B44" w:rsidRPr="00CA2B44">
        <w:rPr>
          <w:snapToGrid w:val="0"/>
          <w:szCs w:val="28"/>
        </w:rPr>
        <w:t>процедура привлечения средств менее трудоемка.</w:t>
      </w:r>
    </w:p>
    <w:p w:rsidR="00CA2B44" w:rsidRPr="00CA2B44" w:rsidRDefault="00CA2B44" w:rsidP="00CA2B44">
      <w:pPr>
        <w:spacing w:line="360" w:lineRule="auto"/>
        <w:ind w:firstLine="709"/>
        <w:jc w:val="both"/>
        <w:rPr>
          <w:snapToGrid w:val="0"/>
          <w:szCs w:val="28"/>
        </w:rPr>
      </w:pPr>
      <w:r w:rsidRPr="00CA2B44">
        <w:rPr>
          <w:snapToGrid w:val="0"/>
          <w:szCs w:val="28"/>
        </w:rPr>
        <w:t>Основной недостаток - выпуск займа приводит к повышению финансовой зависимости компании, т.е. к увеличению финансового риска ее деятельности. Если выплата дивидендов не является обязательной для компании, то расчеты по обязательствам перед держателями облигаций должны выполняться в обяза</w:t>
      </w:r>
      <w:r w:rsidRPr="00CA2B44">
        <w:rPr>
          <w:snapToGrid w:val="0"/>
          <w:szCs w:val="28"/>
        </w:rPr>
        <w:softHyphen/>
        <w:t>тельном порядке, несмотря на финансовые результаты текущей деятельности.</w:t>
      </w:r>
    </w:p>
    <w:p w:rsidR="00CA2B44" w:rsidRPr="00CA2B44" w:rsidRDefault="00CA2B44" w:rsidP="00CA2B44">
      <w:pPr>
        <w:spacing w:line="360" w:lineRule="auto"/>
        <w:ind w:firstLine="709"/>
        <w:jc w:val="both"/>
        <w:rPr>
          <w:snapToGrid w:val="0"/>
          <w:szCs w:val="28"/>
        </w:rPr>
      </w:pPr>
      <w:r w:rsidRPr="00CA2B44">
        <w:rPr>
          <w:snapToGrid w:val="0"/>
          <w:szCs w:val="28"/>
        </w:rPr>
        <w:t>Для держателей облигаций преимущество этой формы инвестирования состоит в стабильности обязательных процентных платежей, которая, в принципе, не зависит ни от прибыльности работы эмитента, ни от краткосрочных колеба</w:t>
      </w:r>
      <w:r w:rsidRPr="00CA2B44">
        <w:rPr>
          <w:snapToGrid w:val="0"/>
          <w:szCs w:val="28"/>
        </w:rPr>
        <w:softHyphen/>
        <w:t>ний текущих процентных ставок на рынке капитала. Определенная опасность носит двоякий характер. Во-первых, неустойчивость финансовой деятельности эмитента может сопровождаться падением рыночной цены облигаций и, следо</w:t>
      </w:r>
      <w:r w:rsidRPr="00CA2B44">
        <w:rPr>
          <w:snapToGrid w:val="0"/>
          <w:szCs w:val="28"/>
        </w:rPr>
        <w:softHyphen/>
        <w:t>вательно, потерями капитализированного дохода при вынужденной продаже об</w:t>
      </w:r>
      <w:r w:rsidRPr="00CA2B44">
        <w:rPr>
          <w:snapToGrid w:val="0"/>
          <w:szCs w:val="28"/>
        </w:rPr>
        <w:softHyphen/>
        <w:t>лигаций на вторичном рынке. Во-вторых, в случае банкротства эмитента суще</w:t>
      </w:r>
      <w:r w:rsidRPr="00CA2B44">
        <w:rPr>
          <w:snapToGrid w:val="0"/>
          <w:szCs w:val="28"/>
        </w:rPr>
        <w:softHyphen/>
        <w:t>ствует вероятность того, что требования держателей облигаций будут удовле</w:t>
      </w:r>
      <w:r w:rsidRPr="00CA2B44">
        <w:rPr>
          <w:snapToGrid w:val="0"/>
          <w:szCs w:val="28"/>
        </w:rPr>
        <w:softHyphen/>
        <w:t>творены не в полном объеме и (или) несвоевременно.</w:t>
      </w:r>
    </w:p>
    <w:p w:rsidR="00CA2B44" w:rsidRPr="00CA2B44" w:rsidRDefault="00CA2B44" w:rsidP="00CA2B44">
      <w:pPr>
        <w:spacing w:line="360" w:lineRule="auto"/>
        <w:ind w:firstLine="709"/>
        <w:jc w:val="both"/>
        <w:rPr>
          <w:snapToGrid w:val="0"/>
          <w:szCs w:val="28"/>
        </w:rPr>
      </w:pPr>
      <w:r w:rsidRPr="00CA2B44">
        <w:rPr>
          <w:snapToGrid w:val="0"/>
          <w:szCs w:val="28"/>
        </w:rPr>
        <w:t>Долгосрочный банковский кредит. Банковский кредит предоставляют коммерческие банки и другие кредитные организации, получившие в Центральном Банке РФ лицензию на осуществление банковских операций. По сравнению с описанными выше способами привлечения финансовых ресурсов получение кредита в банке - гораздо менее трудоемкая (по срокам и условиям мобилиза</w:t>
      </w:r>
      <w:r w:rsidRPr="00CA2B44">
        <w:rPr>
          <w:snapToGrid w:val="0"/>
          <w:szCs w:val="28"/>
        </w:rPr>
        <w:softHyphen/>
        <w:t>ции средств) процедура</w:t>
      </w:r>
      <w:r w:rsidR="00F42C0C" w:rsidRPr="00F42C0C">
        <w:rPr>
          <w:snapToGrid w:val="0"/>
          <w:szCs w:val="28"/>
        </w:rPr>
        <w:t xml:space="preserve"> [6]</w:t>
      </w:r>
      <w:r w:rsidRPr="00CA2B44">
        <w:rPr>
          <w:snapToGrid w:val="0"/>
          <w:szCs w:val="28"/>
        </w:rPr>
        <w:t>.</w:t>
      </w:r>
    </w:p>
    <w:p w:rsidR="00CA2B44" w:rsidRPr="00CA2B44" w:rsidRDefault="00CA2B44" w:rsidP="00CA2B44">
      <w:pPr>
        <w:spacing w:line="360" w:lineRule="auto"/>
        <w:ind w:firstLine="709"/>
        <w:jc w:val="both"/>
        <w:rPr>
          <w:snapToGrid w:val="0"/>
          <w:szCs w:val="28"/>
        </w:rPr>
      </w:pPr>
      <w:r w:rsidRPr="00CA2B44">
        <w:rPr>
          <w:snapToGrid w:val="0"/>
          <w:szCs w:val="28"/>
        </w:rPr>
        <w:t>В основном банки выдают краткосрочные кредиты (краткосрочность обычно трактуется как погашаемость в течение двенадцати месяцев с момента получения кредита); эти кредиты используются для финансирования текущих операций и поддержания ликвидности и платежеспособности предприятия. Долгосрочные кредиты в основном используются для финансирования затрат по капитальному строительству, реконструкции и другим капитальным вложениям, а потому они должны окупиться за счет будущей прибыли, ожидаемой к получению в резуль</w:t>
      </w:r>
      <w:r w:rsidRPr="00CA2B44">
        <w:rPr>
          <w:snapToGrid w:val="0"/>
          <w:szCs w:val="28"/>
        </w:rPr>
        <w:softHyphen/>
        <w:t>тате проводимых мероприятий «капитального» характера. Именно поэтому получение долгосрочного кредита обычно сопровождается предоставлением банку экономических расчетов, подтверждающих способность заемщика расплатиться в дальнейшем за полученный кредит и погасить его в срок. Кроме того, кредит</w:t>
      </w:r>
      <w:r w:rsidRPr="00CA2B44">
        <w:rPr>
          <w:snapToGrid w:val="0"/>
          <w:szCs w:val="28"/>
        </w:rPr>
        <w:softHyphen/>
        <w:t>ный договор может предусматривать целевое использование кредита.</w:t>
      </w:r>
    </w:p>
    <w:p w:rsidR="00CA2B44" w:rsidRPr="00CA2B44" w:rsidRDefault="00CA2B44" w:rsidP="00CA2B44">
      <w:pPr>
        <w:spacing w:line="360" w:lineRule="auto"/>
        <w:ind w:firstLine="709"/>
        <w:jc w:val="both"/>
        <w:rPr>
          <w:snapToGrid w:val="0"/>
          <w:szCs w:val="28"/>
        </w:rPr>
      </w:pPr>
      <w:r w:rsidRPr="00CA2B44">
        <w:rPr>
          <w:snapToGrid w:val="0"/>
          <w:szCs w:val="28"/>
        </w:rPr>
        <w:t>Независимо от суммы кредита</w:t>
      </w:r>
      <w:r w:rsidR="00B014DC">
        <w:rPr>
          <w:snapToGrid w:val="0"/>
          <w:szCs w:val="28"/>
        </w:rPr>
        <w:t>,</w:t>
      </w:r>
      <w:r w:rsidRPr="00CA2B44">
        <w:rPr>
          <w:snapToGrid w:val="0"/>
          <w:szCs w:val="28"/>
        </w:rPr>
        <w:t xml:space="preserve"> кредитный договор должен быть заключен в письменной форме, в противном случае он считается ничт</w:t>
      </w:r>
      <w:r w:rsidR="00B014DC">
        <w:rPr>
          <w:snapToGrid w:val="0"/>
          <w:szCs w:val="28"/>
        </w:rPr>
        <w:t>ожным.</w:t>
      </w:r>
      <w:r w:rsidRPr="00CA2B44">
        <w:rPr>
          <w:snapToGrid w:val="0"/>
          <w:szCs w:val="28"/>
        </w:rPr>
        <w:t xml:space="preserve"> </w:t>
      </w:r>
      <w:r w:rsidR="00B014DC">
        <w:rPr>
          <w:snapToGrid w:val="0"/>
          <w:szCs w:val="28"/>
        </w:rPr>
        <w:t>В</w:t>
      </w:r>
      <w:r w:rsidRPr="00CA2B44">
        <w:rPr>
          <w:snapToGrid w:val="0"/>
          <w:szCs w:val="28"/>
        </w:rPr>
        <w:t xml:space="preserve"> этом - одно из отличий его от договора займа, который заключается в письменной форме лишь в том случае, если его сумма не менее чем в десять раз превышает установленный законом минимальный размер оплаты труда.</w:t>
      </w:r>
    </w:p>
    <w:p w:rsidR="006D43D8" w:rsidRDefault="00CA2B44">
      <w:pPr>
        <w:spacing w:line="360" w:lineRule="auto"/>
        <w:ind w:firstLine="709"/>
        <w:jc w:val="both"/>
        <w:rPr>
          <w:snapToGrid w:val="0"/>
          <w:szCs w:val="28"/>
        </w:rPr>
      </w:pPr>
      <w:r w:rsidRPr="00CA2B44">
        <w:rPr>
          <w:snapToGrid w:val="0"/>
          <w:szCs w:val="28"/>
        </w:rPr>
        <w:t>Во многих экономически развитых странах этот источник средств не играет сколько-нибудь значимой роли в финансировании деятельности предприятий.</w:t>
      </w:r>
    </w:p>
    <w:p w:rsidR="0065435E" w:rsidRDefault="0065435E">
      <w:pPr>
        <w:spacing w:line="360" w:lineRule="auto"/>
        <w:ind w:firstLine="709"/>
        <w:jc w:val="both"/>
        <w:rPr>
          <w:bCs/>
          <w:szCs w:val="32"/>
        </w:rPr>
      </w:pPr>
      <w:r w:rsidRPr="00CA2B44">
        <w:rPr>
          <w:snapToGrid w:val="0"/>
          <w:szCs w:val="28"/>
        </w:rPr>
        <w:br w:type="page"/>
      </w:r>
    </w:p>
    <w:p w:rsidR="0065435E" w:rsidRPr="00B014DC" w:rsidRDefault="008D4667">
      <w:pPr>
        <w:pStyle w:val="1"/>
        <w:rPr>
          <w:sz w:val="28"/>
          <w:szCs w:val="28"/>
        </w:rPr>
      </w:pPr>
      <w:bookmarkStart w:id="5" w:name="_Toc246503750"/>
      <w:r>
        <w:t xml:space="preserve">2. </w:t>
      </w:r>
      <w:r w:rsidR="00512DAB" w:rsidRPr="00B014DC">
        <w:rPr>
          <w:sz w:val="28"/>
          <w:szCs w:val="28"/>
        </w:rPr>
        <w:t>Анализ управления пассивами в ООО «Веда»</w:t>
      </w:r>
      <w:bookmarkEnd w:id="5"/>
    </w:p>
    <w:p w:rsidR="0065435E" w:rsidRPr="00A9742C" w:rsidRDefault="0065435E">
      <w:pPr>
        <w:spacing w:line="360" w:lineRule="auto"/>
        <w:ind w:firstLine="709"/>
        <w:jc w:val="both"/>
        <w:rPr>
          <w:bCs/>
          <w:szCs w:val="32"/>
        </w:rPr>
      </w:pPr>
    </w:p>
    <w:p w:rsidR="0065435E" w:rsidRDefault="00A9742C">
      <w:pPr>
        <w:pStyle w:val="2"/>
      </w:pPr>
      <w:bookmarkStart w:id="6" w:name="_Toc246503751"/>
      <w:r>
        <w:t>2</w:t>
      </w:r>
      <w:r w:rsidR="0065435E">
        <w:t xml:space="preserve">.1. </w:t>
      </w:r>
      <w:r w:rsidR="00076E9F">
        <w:t>Общая характеристика ООО «Веда»</w:t>
      </w:r>
      <w:bookmarkEnd w:id="6"/>
    </w:p>
    <w:p w:rsidR="0065435E" w:rsidRDefault="0065435E">
      <w:pPr>
        <w:spacing w:line="360" w:lineRule="auto"/>
        <w:ind w:firstLine="709"/>
        <w:jc w:val="both"/>
        <w:rPr>
          <w:bCs/>
          <w:szCs w:val="32"/>
        </w:rPr>
      </w:pPr>
    </w:p>
    <w:p w:rsidR="007072F0" w:rsidRPr="007072F0" w:rsidRDefault="007072F0" w:rsidP="007072F0">
      <w:pPr>
        <w:spacing w:line="360" w:lineRule="auto"/>
        <w:ind w:firstLine="709"/>
        <w:jc w:val="both"/>
        <w:rPr>
          <w:bCs/>
          <w:szCs w:val="32"/>
        </w:rPr>
      </w:pPr>
      <w:r w:rsidRPr="007072F0">
        <w:rPr>
          <w:bCs/>
          <w:szCs w:val="32"/>
        </w:rPr>
        <w:t>ООО «</w:t>
      </w:r>
      <w:r>
        <w:rPr>
          <w:bCs/>
          <w:szCs w:val="32"/>
        </w:rPr>
        <w:t>Веда</w:t>
      </w:r>
      <w:r w:rsidRPr="007072F0">
        <w:rPr>
          <w:bCs/>
          <w:szCs w:val="32"/>
        </w:rPr>
        <w:t>» уже более пяти лет работает на рынке бумажных пакетов. На сегодняшний день это крупнейшее производство бумажных пакетов, выпускающее продукцию высокого качества. Компания наладила изготовление бумажных пакетов из разнообразных материалов, многие из которых являются современными разработками и отличаются высокой прочностью.</w:t>
      </w:r>
    </w:p>
    <w:p w:rsidR="007072F0" w:rsidRPr="007072F0" w:rsidRDefault="007072F0" w:rsidP="007072F0">
      <w:pPr>
        <w:spacing w:line="360" w:lineRule="auto"/>
        <w:ind w:firstLine="709"/>
        <w:jc w:val="both"/>
        <w:rPr>
          <w:bCs/>
          <w:szCs w:val="32"/>
        </w:rPr>
      </w:pPr>
      <w:r w:rsidRPr="007072F0">
        <w:rPr>
          <w:bCs/>
          <w:szCs w:val="32"/>
        </w:rPr>
        <w:t>ООО «</w:t>
      </w:r>
      <w:r>
        <w:rPr>
          <w:bCs/>
          <w:szCs w:val="32"/>
        </w:rPr>
        <w:t>Веда</w:t>
      </w:r>
      <w:r w:rsidRPr="007072F0">
        <w:rPr>
          <w:bCs/>
          <w:szCs w:val="32"/>
        </w:rPr>
        <w:t>» - это современное производство, ориентированное на изготовление пакетов в больших объемах. Приоритетным направлением деятельности компании является изготовление бумажных пакетов лучшего качества. В связи с этим, оборудование позволяющие увеличивать объемы выпускаемой продукции, с каждым годом обновляется.</w:t>
      </w:r>
    </w:p>
    <w:p w:rsidR="007072F0" w:rsidRPr="007072F0" w:rsidRDefault="007072F0" w:rsidP="007072F0">
      <w:pPr>
        <w:spacing w:line="360" w:lineRule="auto"/>
        <w:ind w:firstLine="709"/>
        <w:jc w:val="both"/>
        <w:rPr>
          <w:bCs/>
          <w:szCs w:val="32"/>
        </w:rPr>
      </w:pPr>
      <w:r w:rsidRPr="007072F0">
        <w:rPr>
          <w:bCs/>
          <w:szCs w:val="32"/>
        </w:rPr>
        <w:t>Компания предлагает изготовление бумажных пакетов высшего качества в наиболее удобном для клиента количестве. Минимальный заказ на производство бумажных пакетов составляет не менее 300 пакетов. Кроме того, компания принимает крупные заказы тиражами до 500 000 пакетов. Сроки изготовления от 7 дней.</w:t>
      </w:r>
    </w:p>
    <w:p w:rsidR="007072F0" w:rsidRPr="007072F0" w:rsidRDefault="007072F0" w:rsidP="007072F0">
      <w:pPr>
        <w:spacing w:line="360" w:lineRule="auto"/>
        <w:ind w:firstLine="709"/>
        <w:jc w:val="both"/>
        <w:rPr>
          <w:bCs/>
          <w:szCs w:val="32"/>
        </w:rPr>
      </w:pPr>
      <w:r w:rsidRPr="007072F0">
        <w:rPr>
          <w:bCs/>
          <w:szCs w:val="32"/>
        </w:rPr>
        <w:t>Среди партнеров компании представители как малого, так и среднего бизнеса. Компания ООО «</w:t>
      </w:r>
      <w:r>
        <w:rPr>
          <w:bCs/>
          <w:szCs w:val="32"/>
        </w:rPr>
        <w:t>Веда</w:t>
      </w:r>
      <w:r w:rsidRPr="007072F0">
        <w:rPr>
          <w:bCs/>
          <w:szCs w:val="32"/>
        </w:rPr>
        <w:t>» производит изготовление пакетов в сотрудничестве с такими крупными фирмами, как: МТС, Мегафон, KEUNE, Samsung, Toshiba, Vitek, Nissan, Pantene Pro-V, L’Oreal.</w:t>
      </w:r>
    </w:p>
    <w:p w:rsidR="007072F0" w:rsidRPr="007072F0" w:rsidRDefault="007072F0" w:rsidP="007072F0">
      <w:pPr>
        <w:spacing w:line="360" w:lineRule="auto"/>
        <w:ind w:firstLine="709"/>
        <w:jc w:val="both"/>
        <w:rPr>
          <w:bCs/>
          <w:szCs w:val="32"/>
        </w:rPr>
      </w:pPr>
      <w:r w:rsidRPr="007072F0">
        <w:rPr>
          <w:bCs/>
          <w:szCs w:val="32"/>
        </w:rPr>
        <w:t>Преимущество работы с ООО «</w:t>
      </w:r>
      <w:r>
        <w:rPr>
          <w:bCs/>
          <w:szCs w:val="32"/>
        </w:rPr>
        <w:t>Веда</w:t>
      </w:r>
      <w:r w:rsidRPr="007072F0">
        <w:rPr>
          <w:bCs/>
          <w:szCs w:val="32"/>
        </w:rPr>
        <w:t>» заключается в высоком качестве продукции и в кратчайших сроках ее изготовления. Мобильность производства – основное положительное качество компании. Компания готова в самые сжатые сроки выпустить бумажные пакеты как небольшого тиража, так и в очень крупных объемах.</w:t>
      </w:r>
    </w:p>
    <w:p w:rsidR="00076E9F" w:rsidRDefault="007072F0">
      <w:pPr>
        <w:spacing w:line="360" w:lineRule="auto"/>
        <w:ind w:firstLine="709"/>
        <w:jc w:val="both"/>
        <w:rPr>
          <w:bCs/>
          <w:szCs w:val="32"/>
        </w:rPr>
      </w:pPr>
      <w:r>
        <w:rPr>
          <w:bCs/>
          <w:szCs w:val="32"/>
        </w:rPr>
        <w:br w:type="page"/>
      </w:r>
    </w:p>
    <w:p w:rsidR="0065435E" w:rsidRDefault="00A9742C">
      <w:pPr>
        <w:pStyle w:val="2"/>
      </w:pPr>
      <w:bookmarkStart w:id="7" w:name="_Toc246503752"/>
      <w:r>
        <w:t>2</w:t>
      </w:r>
      <w:r w:rsidR="0065435E">
        <w:t xml:space="preserve">.2. </w:t>
      </w:r>
      <w:r w:rsidR="007072F0">
        <w:t>Структура и управление собственным и заемным капиталом в ООО «</w:t>
      </w:r>
      <w:r w:rsidR="00B2437E">
        <w:t>Веда</w:t>
      </w:r>
      <w:r w:rsidR="007072F0">
        <w:t>»</w:t>
      </w:r>
      <w:bookmarkEnd w:id="7"/>
    </w:p>
    <w:p w:rsidR="0065435E" w:rsidRDefault="0065435E">
      <w:pPr>
        <w:spacing w:line="360" w:lineRule="auto"/>
        <w:ind w:firstLine="709"/>
        <w:jc w:val="both"/>
        <w:rPr>
          <w:bCs/>
          <w:szCs w:val="32"/>
        </w:rPr>
      </w:pPr>
    </w:p>
    <w:p w:rsidR="00A96494" w:rsidRPr="007072F0" w:rsidRDefault="00A96494" w:rsidP="007072F0">
      <w:pPr>
        <w:spacing w:line="360" w:lineRule="auto"/>
        <w:ind w:firstLine="709"/>
        <w:jc w:val="both"/>
        <w:rPr>
          <w:bCs/>
          <w:szCs w:val="32"/>
        </w:rPr>
      </w:pPr>
      <w:r w:rsidRPr="007072F0">
        <w:rPr>
          <w:bCs/>
          <w:szCs w:val="32"/>
        </w:rPr>
        <w:t xml:space="preserve">Причины увеличения или уменьшения имущества предприятия устанавливают, изучая изменения в составе источников его образования. Поступление, приобретение, создание имущества может осуществляться за счет собственных и заемных средств, характеристика которых отражена в пассиве бухгалтерского баланса. </w:t>
      </w:r>
    </w:p>
    <w:p w:rsidR="00A96494" w:rsidRPr="007072F0" w:rsidRDefault="00A96494" w:rsidP="007072F0">
      <w:pPr>
        <w:spacing w:line="360" w:lineRule="auto"/>
        <w:ind w:firstLine="709"/>
        <w:jc w:val="both"/>
        <w:rPr>
          <w:bCs/>
          <w:szCs w:val="32"/>
        </w:rPr>
      </w:pPr>
      <w:r w:rsidRPr="007072F0">
        <w:rPr>
          <w:bCs/>
          <w:szCs w:val="32"/>
        </w:rPr>
        <w:t xml:space="preserve">Динамика источников средств предприятия, изменения в их составе приводится в таблице </w:t>
      </w:r>
      <w:r w:rsidR="007072F0">
        <w:rPr>
          <w:bCs/>
          <w:szCs w:val="32"/>
        </w:rPr>
        <w:t>1</w:t>
      </w:r>
      <w:r w:rsidRPr="007072F0">
        <w:rPr>
          <w:bCs/>
          <w:szCs w:val="32"/>
        </w:rPr>
        <w:t>.</w:t>
      </w:r>
    </w:p>
    <w:p w:rsidR="00A96494" w:rsidRPr="007072F0" w:rsidRDefault="00A96494" w:rsidP="007072F0">
      <w:pPr>
        <w:spacing w:line="360" w:lineRule="auto"/>
        <w:ind w:firstLine="709"/>
        <w:jc w:val="both"/>
        <w:rPr>
          <w:bCs/>
          <w:szCs w:val="32"/>
        </w:rPr>
      </w:pPr>
    </w:p>
    <w:p w:rsidR="00A96494" w:rsidRPr="007072F0" w:rsidRDefault="00A96494" w:rsidP="007072F0">
      <w:pPr>
        <w:spacing w:line="360" w:lineRule="auto"/>
        <w:ind w:firstLine="709"/>
        <w:jc w:val="both"/>
        <w:rPr>
          <w:bCs/>
          <w:szCs w:val="32"/>
        </w:rPr>
      </w:pPr>
      <w:r w:rsidRPr="007072F0">
        <w:rPr>
          <w:bCs/>
          <w:szCs w:val="32"/>
        </w:rPr>
        <w:t xml:space="preserve">Таблица </w:t>
      </w:r>
      <w:r w:rsidR="000B1373">
        <w:rPr>
          <w:bCs/>
          <w:szCs w:val="32"/>
        </w:rPr>
        <w:t xml:space="preserve">1. </w:t>
      </w:r>
      <w:r w:rsidRPr="007072F0">
        <w:rPr>
          <w:bCs/>
          <w:szCs w:val="32"/>
        </w:rPr>
        <w:t>Анализ источников средств предприятия</w:t>
      </w:r>
    </w:p>
    <w:tbl>
      <w:tblPr>
        <w:tblW w:w="10216" w:type="dxa"/>
        <w:tblInd w:w="-4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160"/>
        <w:gridCol w:w="1120"/>
        <w:gridCol w:w="1037"/>
        <w:gridCol w:w="1146"/>
        <w:gridCol w:w="1321"/>
        <w:gridCol w:w="1136"/>
        <w:gridCol w:w="1320"/>
        <w:gridCol w:w="976"/>
      </w:tblGrid>
      <w:tr w:rsidR="00A96494" w:rsidRPr="004F3DE8" w:rsidTr="004F3DE8">
        <w:trPr>
          <w:trHeight w:val="280"/>
        </w:trPr>
        <w:tc>
          <w:tcPr>
            <w:tcW w:w="2160" w:type="dxa"/>
            <w:vMerge w:val="restart"/>
            <w:tcBorders>
              <w:top w:val="single" w:sz="4"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Средства</w:t>
            </w:r>
            <w:r w:rsidR="000B1373" w:rsidRPr="004F3DE8">
              <w:rPr>
                <w:bCs/>
                <w:szCs w:val="32"/>
              </w:rPr>
              <w:t xml:space="preserve"> </w:t>
            </w:r>
            <w:r w:rsidRPr="004F3DE8">
              <w:rPr>
                <w:bCs/>
                <w:szCs w:val="32"/>
              </w:rPr>
              <w:t>предприятия</w:t>
            </w:r>
          </w:p>
        </w:tc>
        <w:tc>
          <w:tcPr>
            <w:tcW w:w="1120" w:type="dxa"/>
            <w:vMerge w:val="restart"/>
            <w:tcBorders>
              <w:top w:val="single" w:sz="4"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На начало 200</w:t>
            </w:r>
            <w:r w:rsidR="000B1373" w:rsidRPr="004F3DE8">
              <w:rPr>
                <w:bCs/>
                <w:szCs w:val="32"/>
              </w:rPr>
              <w:t>7</w:t>
            </w:r>
            <w:r w:rsidRPr="004F3DE8">
              <w:rPr>
                <w:bCs/>
                <w:szCs w:val="32"/>
              </w:rPr>
              <w:t xml:space="preserve"> года</w:t>
            </w:r>
          </w:p>
        </w:tc>
        <w:tc>
          <w:tcPr>
            <w:tcW w:w="2183" w:type="dxa"/>
            <w:gridSpan w:val="2"/>
            <w:tcBorders>
              <w:top w:val="single" w:sz="4"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200</w:t>
            </w:r>
            <w:r w:rsidR="000B1373" w:rsidRPr="004F3DE8">
              <w:rPr>
                <w:bCs/>
                <w:szCs w:val="32"/>
              </w:rPr>
              <w:t>8</w:t>
            </w:r>
            <w:r w:rsidRPr="004F3DE8">
              <w:rPr>
                <w:bCs/>
                <w:szCs w:val="32"/>
              </w:rPr>
              <w:t xml:space="preserve"> год</w:t>
            </w:r>
          </w:p>
        </w:tc>
        <w:tc>
          <w:tcPr>
            <w:tcW w:w="4753" w:type="dxa"/>
            <w:gridSpan w:val="4"/>
            <w:tcBorders>
              <w:top w:val="single" w:sz="4"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Изменения</w:t>
            </w:r>
          </w:p>
        </w:tc>
      </w:tr>
      <w:tr w:rsidR="00A96494" w:rsidRPr="004F3DE8" w:rsidTr="004F3DE8">
        <w:trPr>
          <w:trHeight w:val="580"/>
        </w:trPr>
        <w:tc>
          <w:tcPr>
            <w:tcW w:w="2160" w:type="dxa"/>
            <w:vMerge/>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p>
        </w:tc>
        <w:tc>
          <w:tcPr>
            <w:tcW w:w="1120" w:type="dxa"/>
            <w:vMerge/>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p>
        </w:tc>
        <w:tc>
          <w:tcPr>
            <w:tcW w:w="1037" w:type="dxa"/>
            <w:vMerge w:val="restart"/>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На начало года</w:t>
            </w:r>
          </w:p>
        </w:tc>
        <w:tc>
          <w:tcPr>
            <w:tcW w:w="1146" w:type="dxa"/>
            <w:vMerge w:val="restart"/>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xml:space="preserve">На конец </w:t>
            </w:r>
          </w:p>
          <w:p w:rsidR="00A96494" w:rsidRPr="004F3DE8" w:rsidRDefault="00A96494" w:rsidP="004F3DE8">
            <w:pPr>
              <w:jc w:val="both"/>
              <w:rPr>
                <w:bCs/>
                <w:szCs w:val="32"/>
              </w:rPr>
            </w:pPr>
            <w:r w:rsidRPr="004F3DE8">
              <w:rPr>
                <w:bCs/>
                <w:szCs w:val="32"/>
              </w:rPr>
              <w:t>года</w:t>
            </w:r>
          </w:p>
        </w:tc>
        <w:tc>
          <w:tcPr>
            <w:tcW w:w="2457" w:type="dxa"/>
            <w:gridSpan w:val="2"/>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С началом</w:t>
            </w:r>
            <w:r w:rsidR="000B1373" w:rsidRPr="004F3DE8">
              <w:rPr>
                <w:bCs/>
                <w:szCs w:val="32"/>
              </w:rPr>
              <w:t xml:space="preserve"> </w:t>
            </w:r>
            <w:r w:rsidRPr="004F3DE8">
              <w:rPr>
                <w:bCs/>
                <w:szCs w:val="32"/>
              </w:rPr>
              <w:t>200</w:t>
            </w:r>
            <w:r w:rsidR="000B1373" w:rsidRPr="004F3DE8">
              <w:rPr>
                <w:bCs/>
                <w:szCs w:val="32"/>
              </w:rPr>
              <w:t>7</w:t>
            </w:r>
            <w:r w:rsidRPr="004F3DE8">
              <w:rPr>
                <w:bCs/>
                <w:szCs w:val="32"/>
              </w:rPr>
              <w:t xml:space="preserve"> года</w:t>
            </w:r>
          </w:p>
        </w:tc>
        <w:tc>
          <w:tcPr>
            <w:tcW w:w="2296" w:type="dxa"/>
            <w:gridSpan w:val="2"/>
            <w:tcBorders>
              <w:top w:val="single" w:sz="6"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 xml:space="preserve">С началом </w:t>
            </w:r>
            <w:r w:rsidRPr="004F3DE8">
              <w:rPr>
                <w:bCs/>
                <w:szCs w:val="32"/>
              </w:rPr>
              <w:br/>
              <w:t>200</w:t>
            </w:r>
            <w:r w:rsidR="000B1373" w:rsidRPr="004F3DE8">
              <w:rPr>
                <w:bCs/>
                <w:szCs w:val="32"/>
              </w:rPr>
              <w:t>8</w:t>
            </w:r>
            <w:r w:rsidRPr="004F3DE8">
              <w:rPr>
                <w:bCs/>
                <w:szCs w:val="32"/>
              </w:rPr>
              <w:t xml:space="preserve"> года</w:t>
            </w:r>
          </w:p>
        </w:tc>
      </w:tr>
      <w:tr w:rsidR="00A96494" w:rsidRPr="004F3DE8" w:rsidTr="004F3DE8">
        <w:trPr>
          <w:trHeight w:val="500"/>
        </w:trPr>
        <w:tc>
          <w:tcPr>
            <w:tcW w:w="2160" w:type="dxa"/>
            <w:vMerge/>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p>
        </w:tc>
        <w:tc>
          <w:tcPr>
            <w:tcW w:w="1120" w:type="dxa"/>
            <w:vMerge/>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p>
        </w:tc>
        <w:tc>
          <w:tcPr>
            <w:tcW w:w="1037" w:type="dxa"/>
            <w:vMerge/>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p>
        </w:tc>
        <w:tc>
          <w:tcPr>
            <w:tcW w:w="1146" w:type="dxa"/>
            <w:vMerge/>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p>
        </w:tc>
        <w:tc>
          <w:tcPr>
            <w:tcW w:w="1321"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Абсолютное</w:t>
            </w:r>
          </w:p>
          <w:p w:rsidR="00A96494" w:rsidRPr="004F3DE8" w:rsidRDefault="00A96494" w:rsidP="004F3DE8">
            <w:pPr>
              <w:jc w:val="both"/>
              <w:rPr>
                <w:bCs/>
                <w:szCs w:val="32"/>
              </w:rPr>
            </w:pPr>
            <w:r w:rsidRPr="004F3DE8">
              <w:rPr>
                <w:bCs/>
                <w:szCs w:val="32"/>
              </w:rPr>
              <w:t>(гр.3-гр.2)</w:t>
            </w:r>
          </w:p>
        </w:tc>
        <w:tc>
          <w:tcPr>
            <w:tcW w:w="1136"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В процентах</w:t>
            </w:r>
          </w:p>
        </w:tc>
        <w:tc>
          <w:tcPr>
            <w:tcW w:w="13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xml:space="preserve">Абсолютное </w:t>
            </w:r>
          </w:p>
          <w:p w:rsidR="00A96494" w:rsidRPr="004F3DE8" w:rsidRDefault="00A96494" w:rsidP="004F3DE8">
            <w:pPr>
              <w:jc w:val="both"/>
              <w:rPr>
                <w:bCs/>
                <w:szCs w:val="32"/>
              </w:rPr>
            </w:pPr>
            <w:r w:rsidRPr="004F3DE8">
              <w:rPr>
                <w:bCs/>
                <w:szCs w:val="32"/>
              </w:rPr>
              <w:t>(гр.4-гр.3)</w:t>
            </w:r>
          </w:p>
        </w:tc>
        <w:tc>
          <w:tcPr>
            <w:tcW w:w="976" w:type="dxa"/>
            <w:tcBorders>
              <w:top w:val="single" w:sz="6"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 xml:space="preserve">В </w:t>
            </w:r>
            <w:r w:rsidR="00FB020C" w:rsidRPr="004F3DE8">
              <w:rPr>
                <w:bCs/>
                <w:szCs w:val="32"/>
              </w:rPr>
              <w:t>%</w:t>
            </w:r>
          </w:p>
        </w:tc>
      </w:tr>
      <w:tr w:rsidR="00A96494" w:rsidRPr="004F3DE8" w:rsidTr="004F3DE8">
        <w:tc>
          <w:tcPr>
            <w:tcW w:w="2160" w:type="dxa"/>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1. Собственный капитал</w:t>
            </w:r>
          </w:p>
        </w:tc>
        <w:tc>
          <w:tcPr>
            <w:tcW w:w="11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25917</w:t>
            </w:r>
          </w:p>
        </w:tc>
        <w:tc>
          <w:tcPr>
            <w:tcW w:w="1037"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28727</w:t>
            </w:r>
          </w:p>
        </w:tc>
        <w:tc>
          <w:tcPr>
            <w:tcW w:w="1146"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32070</w:t>
            </w:r>
          </w:p>
        </w:tc>
        <w:tc>
          <w:tcPr>
            <w:tcW w:w="1321"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+2810</w:t>
            </w:r>
          </w:p>
        </w:tc>
        <w:tc>
          <w:tcPr>
            <w:tcW w:w="1136"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+10,8</w:t>
            </w:r>
          </w:p>
        </w:tc>
        <w:tc>
          <w:tcPr>
            <w:tcW w:w="13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+3343</w:t>
            </w:r>
          </w:p>
        </w:tc>
        <w:tc>
          <w:tcPr>
            <w:tcW w:w="976" w:type="dxa"/>
            <w:tcBorders>
              <w:top w:val="single" w:sz="6"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+11,6</w:t>
            </w:r>
          </w:p>
        </w:tc>
      </w:tr>
      <w:tr w:rsidR="00A96494" w:rsidRPr="004F3DE8" w:rsidTr="004F3DE8">
        <w:tc>
          <w:tcPr>
            <w:tcW w:w="2160" w:type="dxa"/>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 Заемный капитал</w:t>
            </w:r>
          </w:p>
        </w:tc>
        <w:tc>
          <w:tcPr>
            <w:tcW w:w="11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4536</w:t>
            </w:r>
          </w:p>
        </w:tc>
        <w:tc>
          <w:tcPr>
            <w:tcW w:w="1037"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13855</w:t>
            </w:r>
          </w:p>
        </w:tc>
        <w:tc>
          <w:tcPr>
            <w:tcW w:w="1146"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10049</w:t>
            </w:r>
          </w:p>
        </w:tc>
        <w:tc>
          <w:tcPr>
            <w:tcW w:w="1321"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+9319</w:t>
            </w:r>
          </w:p>
        </w:tc>
        <w:tc>
          <w:tcPr>
            <w:tcW w:w="1136"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+205,4</w:t>
            </w:r>
          </w:p>
        </w:tc>
        <w:tc>
          <w:tcPr>
            <w:tcW w:w="13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- 3806</w:t>
            </w:r>
          </w:p>
        </w:tc>
        <w:tc>
          <w:tcPr>
            <w:tcW w:w="976" w:type="dxa"/>
            <w:tcBorders>
              <w:top w:val="single" w:sz="6"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- 27,5</w:t>
            </w:r>
          </w:p>
        </w:tc>
      </w:tr>
      <w:tr w:rsidR="00A96494" w:rsidRPr="004F3DE8" w:rsidTr="004F3DE8">
        <w:tc>
          <w:tcPr>
            <w:tcW w:w="2160" w:type="dxa"/>
            <w:tcBorders>
              <w:top w:val="single" w:sz="6" w:space="0" w:color="auto"/>
              <w:left w:val="single" w:sz="4"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Источники имущества - всего</w:t>
            </w:r>
          </w:p>
        </w:tc>
        <w:tc>
          <w:tcPr>
            <w:tcW w:w="1120"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30453</w:t>
            </w:r>
          </w:p>
        </w:tc>
        <w:tc>
          <w:tcPr>
            <w:tcW w:w="1037"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42582</w:t>
            </w:r>
          </w:p>
        </w:tc>
        <w:tc>
          <w:tcPr>
            <w:tcW w:w="1146"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42119</w:t>
            </w:r>
          </w:p>
        </w:tc>
        <w:tc>
          <w:tcPr>
            <w:tcW w:w="1321"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+12129</w:t>
            </w:r>
          </w:p>
        </w:tc>
        <w:tc>
          <w:tcPr>
            <w:tcW w:w="1136"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+39,8</w:t>
            </w:r>
          </w:p>
        </w:tc>
        <w:tc>
          <w:tcPr>
            <w:tcW w:w="1320"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- 463</w:t>
            </w:r>
          </w:p>
        </w:tc>
        <w:tc>
          <w:tcPr>
            <w:tcW w:w="976" w:type="dxa"/>
            <w:tcBorders>
              <w:top w:val="single" w:sz="6" w:space="0" w:color="auto"/>
              <w:left w:val="single" w:sz="6"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- 1,1</w:t>
            </w:r>
          </w:p>
        </w:tc>
      </w:tr>
    </w:tbl>
    <w:p w:rsidR="00A96494" w:rsidRPr="007072F0" w:rsidRDefault="00A96494" w:rsidP="007072F0">
      <w:pPr>
        <w:spacing w:line="360" w:lineRule="auto"/>
        <w:ind w:firstLine="709"/>
        <w:jc w:val="both"/>
        <w:rPr>
          <w:bCs/>
          <w:szCs w:val="32"/>
        </w:rPr>
      </w:pPr>
      <w:r w:rsidRPr="007072F0">
        <w:rPr>
          <w:bCs/>
          <w:szCs w:val="32"/>
        </w:rPr>
        <w:t xml:space="preserve">Данные таблицы показывают, что в начале </w:t>
      </w:r>
      <w:r w:rsidR="00D43A6F">
        <w:rPr>
          <w:bCs/>
          <w:szCs w:val="32"/>
        </w:rPr>
        <w:t>2008</w:t>
      </w:r>
      <w:r w:rsidRPr="007072F0">
        <w:rPr>
          <w:bCs/>
          <w:szCs w:val="32"/>
        </w:rPr>
        <w:t xml:space="preserve"> года объем собственного капитала увеличился на 2810 тыс. руб. или на 10,8%, в конце </w:t>
      </w:r>
      <w:r w:rsidR="00D43A6F">
        <w:rPr>
          <w:bCs/>
          <w:szCs w:val="32"/>
        </w:rPr>
        <w:t>2008</w:t>
      </w:r>
      <w:r w:rsidRPr="007072F0">
        <w:rPr>
          <w:bCs/>
          <w:szCs w:val="32"/>
        </w:rPr>
        <w:t xml:space="preserve"> года сумма собственного капитала составила 32070 тыс. руб., что на 3343 тыс. руб. или 11,6% больше, чем в начале </w:t>
      </w:r>
      <w:r w:rsidR="00D43A6F">
        <w:rPr>
          <w:bCs/>
          <w:szCs w:val="32"/>
        </w:rPr>
        <w:t>2008</w:t>
      </w:r>
      <w:r w:rsidRPr="007072F0">
        <w:rPr>
          <w:bCs/>
          <w:szCs w:val="32"/>
        </w:rPr>
        <w:t xml:space="preserve"> года. Сумма заемного капитала в начале </w:t>
      </w:r>
      <w:r w:rsidR="00D43A6F">
        <w:rPr>
          <w:bCs/>
          <w:szCs w:val="32"/>
        </w:rPr>
        <w:t>2007</w:t>
      </w:r>
      <w:r w:rsidRPr="007072F0">
        <w:rPr>
          <w:bCs/>
          <w:szCs w:val="32"/>
        </w:rPr>
        <w:t xml:space="preserve"> года составила 4536 тыс. руб., а уже в конце </w:t>
      </w:r>
      <w:r w:rsidR="00D43A6F">
        <w:rPr>
          <w:bCs/>
          <w:szCs w:val="32"/>
        </w:rPr>
        <w:t>2008</w:t>
      </w:r>
      <w:r w:rsidRPr="007072F0">
        <w:rPr>
          <w:bCs/>
          <w:szCs w:val="32"/>
        </w:rPr>
        <w:t xml:space="preserve"> года 10049 тыс. руб.</w:t>
      </w:r>
    </w:p>
    <w:p w:rsidR="00A96494" w:rsidRDefault="00A96494" w:rsidP="007072F0">
      <w:pPr>
        <w:spacing w:line="360" w:lineRule="auto"/>
        <w:ind w:firstLine="709"/>
        <w:jc w:val="both"/>
        <w:rPr>
          <w:bCs/>
          <w:szCs w:val="32"/>
        </w:rPr>
      </w:pPr>
      <w:r w:rsidRPr="007072F0">
        <w:rPr>
          <w:bCs/>
          <w:szCs w:val="32"/>
        </w:rPr>
        <w:t>Структура источников средств предприятия и ее и</w:t>
      </w:r>
      <w:r w:rsidR="000B1373">
        <w:rPr>
          <w:bCs/>
          <w:szCs w:val="32"/>
        </w:rPr>
        <w:t>зменения приводится в таблице 2</w:t>
      </w:r>
      <w:r w:rsidRPr="007072F0">
        <w:rPr>
          <w:bCs/>
          <w:szCs w:val="32"/>
        </w:rPr>
        <w:t>.</w:t>
      </w:r>
    </w:p>
    <w:p w:rsidR="000B1373" w:rsidRPr="007072F0" w:rsidRDefault="000B1373" w:rsidP="007072F0">
      <w:pPr>
        <w:spacing w:line="360" w:lineRule="auto"/>
        <w:ind w:firstLine="709"/>
        <w:jc w:val="both"/>
        <w:rPr>
          <w:bCs/>
          <w:szCs w:val="32"/>
        </w:rPr>
      </w:pPr>
    </w:p>
    <w:p w:rsidR="00A96494" w:rsidRPr="007072F0" w:rsidRDefault="000B1373" w:rsidP="007072F0">
      <w:pPr>
        <w:spacing w:line="360" w:lineRule="auto"/>
        <w:ind w:firstLine="709"/>
        <w:jc w:val="both"/>
        <w:rPr>
          <w:bCs/>
          <w:szCs w:val="32"/>
        </w:rPr>
      </w:pPr>
      <w:r>
        <w:rPr>
          <w:bCs/>
          <w:szCs w:val="32"/>
        </w:rPr>
        <w:t>Таблица 2.</w:t>
      </w:r>
      <w:r w:rsidR="00A96494" w:rsidRPr="007072F0">
        <w:rPr>
          <w:bCs/>
          <w:szCs w:val="32"/>
        </w:rPr>
        <w:t xml:space="preserve"> Структура источников средств предприятия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gridCol w:w="1276"/>
        <w:gridCol w:w="1276"/>
        <w:gridCol w:w="1276"/>
        <w:gridCol w:w="1134"/>
        <w:gridCol w:w="1134"/>
      </w:tblGrid>
      <w:tr w:rsidR="00A96494" w:rsidRPr="004F3DE8" w:rsidTr="004F3DE8">
        <w:trPr>
          <w:trHeight w:val="340"/>
        </w:trPr>
        <w:tc>
          <w:tcPr>
            <w:tcW w:w="2235" w:type="dxa"/>
            <w:vMerge w:val="restart"/>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Средства</w:t>
            </w:r>
            <w:r w:rsidR="000B1373" w:rsidRPr="004F3DE8">
              <w:rPr>
                <w:bCs/>
                <w:szCs w:val="32"/>
              </w:rPr>
              <w:t xml:space="preserve"> </w:t>
            </w:r>
            <w:r w:rsidRPr="004F3DE8">
              <w:rPr>
                <w:bCs/>
                <w:szCs w:val="32"/>
              </w:rPr>
              <w:t>предприятия</w:t>
            </w:r>
          </w:p>
        </w:tc>
        <w:tc>
          <w:tcPr>
            <w:tcW w:w="7371" w:type="dxa"/>
            <w:gridSpan w:val="6"/>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Структура источников средств предприятия, %</w:t>
            </w:r>
          </w:p>
        </w:tc>
      </w:tr>
      <w:tr w:rsidR="00A96494" w:rsidRPr="004F3DE8" w:rsidTr="004F3DE8">
        <w:trPr>
          <w:trHeight w:val="380"/>
        </w:trPr>
        <w:tc>
          <w:tcPr>
            <w:tcW w:w="2235"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275" w:type="dxa"/>
            <w:vMerge w:val="restart"/>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На начало </w:t>
            </w:r>
            <w:r w:rsidR="000B1373" w:rsidRPr="004F3DE8">
              <w:rPr>
                <w:bCs/>
                <w:szCs w:val="32"/>
              </w:rPr>
              <w:t>2007</w:t>
            </w:r>
            <w:r w:rsidRPr="004F3DE8">
              <w:rPr>
                <w:bCs/>
                <w:szCs w:val="32"/>
              </w:rPr>
              <w:t xml:space="preserve"> года</w:t>
            </w:r>
          </w:p>
        </w:tc>
        <w:tc>
          <w:tcPr>
            <w:tcW w:w="2552" w:type="dxa"/>
            <w:gridSpan w:val="2"/>
            <w:tcBorders>
              <w:top w:val="single" w:sz="4" w:space="0" w:color="auto"/>
              <w:left w:val="single" w:sz="4" w:space="0" w:color="auto"/>
              <w:bottom w:val="single" w:sz="4" w:space="0" w:color="auto"/>
              <w:right w:val="single" w:sz="4" w:space="0" w:color="auto"/>
            </w:tcBorders>
          </w:tcPr>
          <w:p w:rsidR="00A96494" w:rsidRPr="004F3DE8" w:rsidRDefault="000B1373" w:rsidP="004F3DE8">
            <w:pPr>
              <w:jc w:val="both"/>
              <w:rPr>
                <w:bCs/>
                <w:szCs w:val="32"/>
              </w:rPr>
            </w:pPr>
            <w:r w:rsidRPr="004F3DE8">
              <w:rPr>
                <w:bCs/>
                <w:szCs w:val="32"/>
              </w:rPr>
              <w:t>2008</w:t>
            </w:r>
            <w:r w:rsidR="00A96494" w:rsidRPr="004F3DE8">
              <w:rPr>
                <w:bCs/>
                <w:szCs w:val="32"/>
              </w:rPr>
              <w:t xml:space="preserve"> год</w:t>
            </w:r>
          </w:p>
        </w:tc>
        <w:tc>
          <w:tcPr>
            <w:tcW w:w="3544" w:type="dxa"/>
            <w:gridSpan w:val="3"/>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Изменения</w:t>
            </w:r>
          </w:p>
        </w:tc>
      </w:tr>
      <w:tr w:rsidR="00A96494" w:rsidRPr="004F3DE8" w:rsidTr="004F3DE8">
        <w:trPr>
          <w:trHeight w:val="756"/>
        </w:trPr>
        <w:tc>
          <w:tcPr>
            <w:tcW w:w="2235"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275"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На начало года</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На конец года</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Гр. 3-гр.2</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Гр.4-гр.2</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Гр.4-гр.3</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 Собственный капитал</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85,1</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67,5</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76,1</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- 17,6</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- 9</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+8,6</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 Заемный капитал</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14,9</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32,5</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23,9</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+17,6</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+9</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- 8,6</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Источники имущества - всего</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100</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100</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100</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0B1373" w:rsidP="004F3DE8">
            <w:pPr>
              <w:jc w:val="both"/>
              <w:rPr>
                <w:bCs/>
                <w:szCs w:val="32"/>
              </w:rPr>
            </w:pPr>
            <w:r w:rsidRPr="004F3DE8">
              <w:rPr>
                <w:bCs/>
                <w:szCs w:val="32"/>
              </w:rPr>
              <w:t>-</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0B1373" w:rsidP="004F3DE8">
            <w:pPr>
              <w:jc w:val="both"/>
              <w:rPr>
                <w:bCs/>
                <w:szCs w:val="32"/>
              </w:rPr>
            </w:pPr>
            <w:r w:rsidRPr="004F3DE8">
              <w:rPr>
                <w:bCs/>
                <w:szCs w:val="32"/>
              </w:rPr>
              <w:t>-</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0B1373" w:rsidP="004F3DE8">
            <w:pPr>
              <w:jc w:val="both"/>
              <w:rPr>
                <w:bCs/>
                <w:szCs w:val="32"/>
              </w:rPr>
            </w:pPr>
            <w:r w:rsidRPr="004F3DE8">
              <w:rPr>
                <w:bCs/>
                <w:szCs w:val="32"/>
              </w:rPr>
              <w:t>-</w:t>
            </w:r>
          </w:p>
        </w:tc>
      </w:tr>
    </w:tbl>
    <w:p w:rsidR="00A96494" w:rsidRPr="007072F0" w:rsidRDefault="00A96494" w:rsidP="007072F0">
      <w:pPr>
        <w:spacing w:line="360" w:lineRule="auto"/>
        <w:ind w:firstLine="709"/>
        <w:jc w:val="both"/>
        <w:rPr>
          <w:bCs/>
          <w:szCs w:val="32"/>
        </w:rPr>
      </w:pPr>
    </w:p>
    <w:p w:rsidR="00A96494" w:rsidRPr="007072F0" w:rsidRDefault="00D43A6F" w:rsidP="007072F0">
      <w:pPr>
        <w:spacing w:line="360" w:lineRule="auto"/>
        <w:ind w:firstLine="709"/>
        <w:jc w:val="both"/>
        <w:rPr>
          <w:bCs/>
          <w:szCs w:val="32"/>
        </w:rPr>
      </w:pPr>
      <w:r>
        <w:rPr>
          <w:bCs/>
          <w:szCs w:val="32"/>
        </w:rPr>
        <w:t>Итак,</w:t>
      </w:r>
      <w:r w:rsidR="00A96494" w:rsidRPr="007072F0">
        <w:rPr>
          <w:bCs/>
          <w:szCs w:val="32"/>
        </w:rPr>
        <w:t xml:space="preserve"> в начале </w:t>
      </w:r>
      <w:smartTag w:uri="urn:schemas-microsoft-com:office:smarttags" w:element="metricconverter">
        <w:smartTagPr>
          <w:attr w:name="ProductID" w:val="2007 г"/>
        </w:smartTagPr>
        <w:r>
          <w:rPr>
            <w:bCs/>
            <w:szCs w:val="32"/>
          </w:rPr>
          <w:t>2007 г</w:t>
        </w:r>
      </w:smartTag>
      <w:r>
        <w:rPr>
          <w:bCs/>
          <w:szCs w:val="32"/>
        </w:rPr>
        <w:t>.</w:t>
      </w:r>
      <w:r w:rsidR="00A96494" w:rsidRPr="007072F0">
        <w:rPr>
          <w:bCs/>
          <w:szCs w:val="32"/>
        </w:rPr>
        <w:t xml:space="preserve"> года удельный вес собственного капитала составлял 85,1% от общей суммы источников имущества, но в течение отчетного периода он уменьшался и в конце отчетного года составил 76,1%. А доля заемного капитала, соответственно, увеличивалась и концу отчетного года возросла на 9% и составила 23,9% от суммы всего имущества</w:t>
      </w:r>
      <w:r>
        <w:rPr>
          <w:bCs/>
          <w:szCs w:val="32"/>
        </w:rPr>
        <w:t>.</w:t>
      </w:r>
    </w:p>
    <w:p w:rsidR="00A96494" w:rsidRPr="007072F0" w:rsidRDefault="00A96494" w:rsidP="007072F0">
      <w:pPr>
        <w:spacing w:line="360" w:lineRule="auto"/>
        <w:ind w:firstLine="709"/>
        <w:jc w:val="both"/>
        <w:rPr>
          <w:bCs/>
          <w:szCs w:val="32"/>
        </w:rPr>
      </w:pPr>
      <w:r w:rsidRPr="007072F0">
        <w:rPr>
          <w:bCs/>
          <w:szCs w:val="32"/>
        </w:rPr>
        <w:t xml:space="preserve">Динамика состава собственного капитала предприятия приводится в таблице </w:t>
      </w:r>
      <w:r w:rsidR="00BF5FDE">
        <w:rPr>
          <w:bCs/>
          <w:szCs w:val="32"/>
        </w:rPr>
        <w:t>3</w:t>
      </w:r>
      <w:r w:rsidRPr="007072F0">
        <w:rPr>
          <w:bCs/>
          <w:szCs w:val="32"/>
        </w:rPr>
        <w:t>.</w:t>
      </w:r>
    </w:p>
    <w:p w:rsidR="00A96494" w:rsidRPr="007072F0" w:rsidRDefault="00A96494" w:rsidP="007072F0">
      <w:pPr>
        <w:spacing w:line="360" w:lineRule="auto"/>
        <w:ind w:firstLine="709"/>
        <w:jc w:val="both"/>
        <w:rPr>
          <w:bCs/>
          <w:szCs w:val="32"/>
        </w:rPr>
      </w:pPr>
      <w:r w:rsidRPr="007072F0">
        <w:rPr>
          <w:bCs/>
          <w:szCs w:val="32"/>
        </w:rPr>
        <w:t xml:space="preserve">Данные таблицы показывают изменения в размере собственного капитала. Сумма уставного, резервного и добавочного капитала в течение </w:t>
      </w:r>
      <w:r w:rsidR="00794D3D">
        <w:rPr>
          <w:bCs/>
          <w:szCs w:val="32"/>
        </w:rPr>
        <w:t>2008</w:t>
      </w:r>
      <w:r w:rsidRPr="007072F0">
        <w:rPr>
          <w:bCs/>
          <w:szCs w:val="32"/>
        </w:rPr>
        <w:t xml:space="preserve"> года не изменилась, возросла только сумма нераспределенной прибыли: в начале </w:t>
      </w:r>
      <w:r w:rsidR="00794D3D">
        <w:rPr>
          <w:bCs/>
          <w:szCs w:val="32"/>
        </w:rPr>
        <w:t>2008</w:t>
      </w:r>
      <w:r w:rsidRPr="007072F0">
        <w:rPr>
          <w:bCs/>
          <w:szCs w:val="32"/>
        </w:rPr>
        <w:t xml:space="preserve"> года на 2810 тыс. руб., в конце </w:t>
      </w:r>
      <w:r w:rsidR="00794D3D">
        <w:rPr>
          <w:bCs/>
          <w:szCs w:val="32"/>
        </w:rPr>
        <w:t>2008</w:t>
      </w:r>
      <w:r w:rsidRPr="007072F0">
        <w:rPr>
          <w:bCs/>
          <w:szCs w:val="32"/>
        </w:rPr>
        <w:t xml:space="preserve"> года на 3343 тыс. руб. или на 17,4%, за счет чего увеличился и собственный капитал предприятия. </w:t>
      </w:r>
    </w:p>
    <w:p w:rsidR="00A96494" w:rsidRDefault="00A96494" w:rsidP="007072F0">
      <w:pPr>
        <w:spacing w:line="360" w:lineRule="auto"/>
        <w:ind w:firstLine="709"/>
        <w:jc w:val="both"/>
        <w:rPr>
          <w:bCs/>
          <w:szCs w:val="32"/>
        </w:rPr>
      </w:pPr>
    </w:p>
    <w:p w:rsidR="00965490" w:rsidRDefault="00965490" w:rsidP="007072F0">
      <w:pPr>
        <w:spacing w:line="360" w:lineRule="auto"/>
        <w:ind w:firstLine="709"/>
        <w:jc w:val="both"/>
        <w:rPr>
          <w:bCs/>
          <w:szCs w:val="32"/>
        </w:rPr>
      </w:pPr>
    </w:p>
    <w:p w:rsidR="00965490" w:rsidRDefault="00965490" w:rsidP="007072F0">
      <w:pPr>
        <w:spacing w:line="360" w:lineRule="auto"/>
        <w:ind w:firstLine="709"/>
        <w:jc w:val="both"/>
        <w:rPr>
          <w:bCs/>
          <w:szCs w:val="32"/>
        </w:rPr>
      </w:pPr>
    </w:p>
    <w:p w:rsidR="00965490" w:rsidRDefault="00965490" w:rsidP="007072F0">
      <w:pPr>
        <w:spacing w:line="360" w:lineRule="auto"/>
        <w:ind w:firstLine="709"/>
        <w:jc w:val="both"/>
        <w:rPr>
          <w:bCs/>
          <w:szCs w:val="32"/>
        </w:rPr>
      </w:pPr>
    </w:p>
    <w:p w:rsidR="00965490" w:rsidRDefault="00965490" w:rsidP="007072F0">
      <w:pPr>
        <w:spacing w:line="360" w:lineRule="auto"/>
        <w:ind w:firstLine="709"/>
        <w:jc w:val="both"/>
        <w:rPr>
          <w:bCs/>
          <w:szCs w:val="32"/>
        </w:rPr>
      </w:pPr>
    </w:p>
    <w:p w:rsidR="00965490" w:rsidRDefault="00965490" w:rsidP="007072F0">
      <w:pPr>
        <w:spacing w:line="360" w:lineRule="auto"/>
        <w:ind w:firstLine="709"/>
        <w:jc w:val="both"/>
        <w:rPr>
          <w:bCs/>
          <w:szCs w:val="32"/>
        </w:rPr>
      </w:pPr>
    </w:p>
    <w:p w:rsidR="00A96494" w:rsidRPr="007072F0" w:rsidRDefault="00A96494" w:rsidP="007072F0">
      <w:pPr>
        <w:spacing w:line="360" w:lineRule="auto"/>
        <w:ind w:firstLine="709"/>
        <w:jc w:val="both"/>
        <w:rPr>
          <w:bCs/>
          <w:szCs w:val="32"/>
        </w:rPr>
      </w:pPr>
      <w:r w:rsidRPr="007072F0">
        <w:rPr>
          <w:bCs/>
          <w:szCs w:val="32"/>
        </w:rPr>
        <w:t xml:space="preserve">Таблица </w:t>
      </w:r>
      <w:r w:rsidR="00794D3D">
        <w:rPr>
          <w:bCs/>
          <w:szCs w:val="32"/>
        </w:rPr>
        <w:t xml:space="preserve">3. </w:t>
      </w:r>
      <w:r w:rsidRPr="007072F0">
        <w:rPr>
          <w:bCs/>
          <w:szCs w:val="32"/>
        </w:rPr>
        <w:t>Динамика состава собственного капитала предприятия</w:t>
      </w:r>
    </w:p>
    <w:tbl>
      <w:tblPr>
        <w:tblW w:w="9981"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1118"/>
        <w:gridCol w:w="1037"/>
        <w:gridCol w:w="1146"/>
        <w:gridCol w:w="1321"/>
        <w:gridCol w:w="975"/>
        <w:gridCol w:w="1320"/>
        <w:gridCol w:w="976"/>
      </w:tblGrid>
      <w:tr w:rsidR="00A96494" w:rsidRPr="004F3DE8" w:rsidTr="004F3DE8">
        <w:trPr>
          <w:trHeight w:val="280"/>
        </w:trPr>
        <w:tc>
          <w:tcPr>
            <w:tcW w:w="2088" w:type="dxa"/>
            <w:vMerge w:val="restart"/>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Собственные</w:t>
            </w:r>
            <w:r w:rsidR="00794D3D" w:rsidRPr="004F3DE8">
              <w:rPr>
                <w:bCs/>
                <w:szCs w:val="32"/>
              </w:rPr>
              <w:t xml:space="preserve"> </w:t>
            </w:r>
            <w:r w:rsidRPr="004F3DE8">
              <w:rPr>
                <w:bCs/>
                <w:szCs w:val="32"/>
              </w:rPr>
              <w:t>средства</w:t>
            </w:r>
            <w:r w:rsidR="00794D3D" w:rsidRPr="004F3DE8">
              <w:rPr>
                <w:bCs/>
                <w:szCs w:val="32"/>
              </w:rPr>
              <w:t xml:space="preserve"> </w:t>
            </w:r>
            <w:r w:rsidRPr="004F3DE8">
              <w:rPr>
                <w:bCs/>
                <w:szCs w:val="32"/>
              </w:rPr>
              <w:t>предприятия</w:t>
            </w:r>
          </w:p>
        </w:tc>
        <w:tc>
          <w:tcPr>
            <w:tcW w:w="1118" w:type="dxa"/>
            <w:vMerge w:val="restart"/>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На начало </w:t>
            </w:r>
            <w:r w:rsidR="000B1373" w:rsidRPr="004F3DE8">
              <w:rPr>
                <w:bCs/>
                <w:szCs w:val="32"/>
              </w:rPr>
              <w:t>2007</w:t>
            </w:r>
            <w:r w:rsidRPr="004F3DE8">
              <w:rPr>
                <w:bCs/>
                <w:szCs w:val="32"/>
              </w:rPr>
              <w:t xml:space="preserve"> года</w:t>
            </w:r>
          </w:p>
        </w:tc>
        <w:tc>
          <w:tcPr>
            <w:tcW w:w="2183" w:type="dxa"/>
            <w:gridSpan w:val="2"/>
            <w:tcBorders>
              <w:top w:val="single" w:sz="4" w:space="0" w:color="auto"/>
              <w:left w:val="single" w:sz="4" w:space="0" w:color="auto"/>
              <w:bottom w:val="single" w:sz="4" w:space="0" w:color="auto"/>
              <w:right w:val="single" w:sz="4" w:space="0" w:color="auto"/>
            </w:tcBorders>
          </w:tcPr>
          <w:p w:rsidR="00A96494" w:rsidRPr="004F3DE8" w:rsidRDefault="000B1373" w:rsidP="004F3DE8">
            <w:pPr>
              <w:jc w:val="both"/>
              <w:rPr>
                <w:bCs/>
                <w:szCs w:val="32"/>
              </w:rPr>
            </w:pPr>
            <w:r w:rsidRPr="004F3DE8">
              <w:rPr>
                <w:bCs/>
                <w:szCs w:val="32"/>
              </w:rPr>
              <w:t>2008</w:t>
            </w:r>
            <w:r w:rsidR="00A96494" w:rsidRPr="004F3DE8">
              <w:rPr>
                <w:bCs/>
                <w:szCs w:val="32"/>
              </w:rPr>
              <w:t xml:space="preserve"> год</w:t>
            </w:r>
          </w:p>
        </w:tc>
        <w:tc>
          <w:tcPr>
            <w:tcW w:w="4592" w:type="dxa"/>
            <w:gridSpan w:val="4"/>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Изменения</w:t>
            </w:r>
          </w:p>
        </w:tc>
      </w:tr>
      <w:tr w:rsidR="00A96494" w:rsidRPr="004F3DE8" w:rsidTr="004F3DE8">
        <w:trPr>
          <w:trHeight w:val="580"/>
        </w:trPr>
        <w:tc>
          <w:tcPr>
            <w:tcW w:w="2088"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118"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037" w:type="dxa"/>
            <w:vMerge w:val="restart"/>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На начало года</w:t>
            </w:r>
          </w:p>
        </w:tc>
        <w:tc>
          <w:tcPr>
            <w:tcW w:w="1146" w:type="dxa"/>
            <w:vMerge w:val="restart"/>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На конец года</w:t>
            </w:r>
          </w:p>
        </w:tc>
        <w:tc>
          <w:tcPr>
            <w:tcW w:w="2296" w:type="dxa"/>
            <w:gridSpan w:val="2"/>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С началом</w:t>
            </w:r>
            <w:r w:rsidRPr="004F3DE8">
              <w:rPr>
                <w:bCs/>
                <w:szCs w:val="32"/>
              </w:rPr>
              <w:br/>
            </w:r>
            <w:r w:rsidR="000B1373" w:rsidRPr="004F3DE8">
              <w:rPr>
                <w:bCs/>
                <w:szCs w:val="32"/>
              </w:rPr>
              <w:t>2007</w:t>
            </w:r>
            <w:r w:rsidRPr="004F3DE8">
              <w:rPr>
                <w:bCs/>
                <w:szCs w:val="32"/>
              </w:rPr>
              <w:t xml:space="preserve"> года</w:t>
            </w:r>
          </w:p>
        </w:tc>
        <w:tc>
          <w:tcPr>
            <w:tcW w:w="2296" w:type="dxa"/>
            <w:gridSpan w:val="2"/>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С началом </w:t>
            </w:r>
            <w:r w:rsidRPr="004F3DE8">
              <w:rPr>
                <w:bCs/>
                <w:szCs w:val="32"/>
              </w:rPr>
              <w:br/>
            </w:r>
            <w:r w:rsidR="000B1373" w:rsidRPr="004F3DE8">
              <w:rPr>
                <w:bCs/>
                <w:szCs w:val="32"/>
              </w:rPr>
              <w:t>2008</w:t>
            </w:r>
            <w:r w:rsidRPr="004F3DE8">
              <w:rPr>
                <w:bCs/>
                <w:szCs w:val="32"/>
              </w:rPr>
              <w:t xml:space="preserve"> года</w:t>
            </w:r>
          </w:p>
        </w:tc>
      </w:tr>
      <w:tr w:rsidR="00A96494" w:rsidRPr="004F3DE8" w:rsidTr="004F3DE8">
        <w:trPr>
          <w:trHeight w:val="500"/>
        </w:trPr>
        <w:tc>
          <w:tcPr>
            <w:tcW w:w="2088"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118"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037"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146"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321"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Абсолютное</w:t>
            </w:r>
          </w:p>
          <w:p w:rsidR="00A96494" w:rsidRPr="004F3DE8" w:rsidRDefault="00A96494" w:rsidP="004F3DE8">
            <w:pPr>
              <w:jc w:val="both"/>
              <w:rPr>
                <w:bCs/>
                <w:szCs w:val="32"/>
              </w:rPr>
            </w:pPr>
            <w:r w:rsidRPr="004F3DE8">
              <w:rPr>
                <w:bCs/>
                <w:szCs w:val="32"/>
              </w:rPr>
              <w:t>(гр.3-гр.2)</w:t>
            </w:r>
          </w:p>
        </w:tc>
        <w:tc>
          <w:tcPr>
            <w:tcW w:w="9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В процентах</w:t>
            </w:r>
          </w:p>
        </w:tc>
        <w:tc>
          <w:tcPr>
            <w:tcW w:w="1320"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Абсолютное </w:t>
            </w:r>
          </w:p>
          <w:p w:rsidR="00A96494" w:rsidRPr="004F3DE8" w:rsidRDefault="00A96494" w:rsidP="004F3DE8">
            <w:pPr>
              <w:jc w:val="both"/>
              <w:rPr>
                <w:bCs/>
                <w:szCs w:val="32"/>
              </w:rPr>
            </w:pPr>
            <w:r w:rsidRPr="004F3DE8">
              <w:rPr>
                <w:bCs/>
                <w:szCs w:val="32"/>
              </w:rPr>
              <w:t>(гр.4-гр.3)</w:t>
            </w:r>
          </w:p>
        </w:tc>
        <w:tc>
          <w:tcPr>
            <w:tcW w:w="9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В процентах</w:t>
            </w:r>
          </w:p>
        </w:tc>
      </w:tr>
      <w:tr w:rsidR="00A96494" w:rsidRPr="004F3DE8" w:rsidTr="004F3DE8">
        <w:tc>
          <w:tcPr>
            <w:tcW w:w="2088"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 Уставный капитал</w:t>
            </w:r>
          </w:p>
        </w:tc>
        <w:tc>
          <w:tcPr>
            <w:tcW w:w="1118"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96</w:t>
            </w:r>
          </w:p>
        </w:tc>
        <w:tc>
          <w:tcPr>
            <w:tcW w:w="1037"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96</w:t>
            </w:r>
          </w:p>
        </w:tc>
        <w:tc>
          <w:tcPr>
            <w:tcW w:w="114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96</w:t>
            </w:r>
          </w:p>
        </w:tc>
        <w:tc>
          <w:tcPr>
            <w:tcW w:w="1321"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c>
          <w:tcPr>
            <w:tcW w:w="9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c>
          <w:tcPr>
            <w:tcW w:w="1320"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c>
          <w:tcPr>
            <w:tcW w:w="9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r>
      <w:tr w:rsidR="00A96494" w:rsidRPr="004F3DE8" w:rsidTr="004F3DE8">
        <w:tc>
          <w:tcPr>
            <w:tcW w:w="2088"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 Резервный капитал</w:t>
            </w:r>
          </w:p>
        </w:tc>
        <w:tc>
          <w:tcPr>
            <w:tcW w:w="1118"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19</w:t>
            </w:r>
          </w:p>
        </w:tc>
        <w:tc>
          <w:tcPr>
            <w:tcW w:w="1037"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19</w:t>
            </w:r>
          </w:p>
        </w:tc>
        <w:tc>
          <w:tcPr>
            <w:tcW w:w="114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19</w:t>
            </w:r>
          </w:p>
        </w:tc>
        <w:tc>
          <w:tcPr>
            <w:tcW w:w="1321"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c>
          <w:tcPr>
            <w:tcW w:w="9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c>
          <w:tcPr>
            <w:tcW w:w="1320"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c>
          <w:tcPr>
            <w:tcW w:w="9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r>
      <w:tr w:rsidR="00A96494" w:rsidRPr="004F3DE8" w:rsidTr="004F3DE8">
        <w:tc>
          <w:tcPr>
            <w:tcW w:w="2088"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Добавочный капитал</w:t>
            </w:r>
          </w:p>
        </w:tc>
        <w:tc>
          <w:tcPr>
            <w:tcW w:w="1118"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9409</w:t>
            </w:r>
          </w:p>
        </w:tc>
        <w:tc>
          <w:tcPr>
            <w:tcW w:w="1037"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9509</w:t>
            </w:r>
          </w:p>
        </w:tc>
        <w:tc>
          <w:tcPr>
            <w:tcW w:w="114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9409</w:t>
            </w:r>
          </w:p>
        </w:tc>
        <w:tc>
          <w:tcPr>
            <w:tcW w:w="1321"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c>
          <w:tcPr>
            <w:tcW w:w="9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c>
          <w:tcPr>
            <w:tcW w:w="1320"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c>
          <w:tcPr>
            <w:tcW w:w="9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r>
      <w:tr w:rsidR="00A96494" w:rsidRPr="004F3DE8" w:rsidTr="004F3DE8">
        <w:tc>
          <w:tcPr>
            <w:tcW w:w="2088"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Нераспределенная прибыль </w:t>
            </w:r>
          </w:p>
        </w:tc>
        <w:tc>
          <w:tcPr>
            <w:tcW w:w="1118"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16393</w:t>
            </w:r>
          </w:p>
        </w:tc>
        <w:tc>
          <w:tcPr>
            <w:tcW w:w="1037"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19203</w:t>
            </w:r>
          </w:p>
        </w:tc>
        <w:tc>
          <w:tcPr>
            <w:tcW w:w="114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22546</w:t>
            </w:r>
          </w:p>
        </w:tc>
        <w:tc>
          <w:tcPr>
            <w:tcW w:w="1321"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+2810</w:t>
            </w:r>
          </w:p>
        </w:tc>
        <w:tc>
          <w:tcPr>
            <w:tcW w:w="9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+17,1</w:t>
            </w:r>
          </w:p>
        </w:tc>
        <w:tc>
          <w:tcPr>
            <w:tcW w:w="1320"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+3343</w:t>
            </w:r>
          </w:p>
        </w:tc>
        <w:tc>
          <w:tcPr>
            <w:tcW w:w="9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+17,4</w:t>
            </w:r>
          </w:p>
        </w:tc>
      </w:tr>
      <w:tr w:rsidR="00A96494" w:rsidRPr="004F3DE8" w:rsidTr="004F3DE8">
        <w:tc>
          <w:tcPr>
            <w:tcW w:w="2088"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Итого:</w:t>
            </w:r>
          </w:p>
        </w:tc>
        <w:tc>
          <w:tcPr>
            <w:tcW w:w="1118"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25917</w:t>
            </w:r>
          </w:p>
        </w:tc>
        <w:tc>
          <w:tcPr>
            <w:tcW w:w="1037"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28727</w:t>
            </w:r>
          </w:p>
        </w:tc>
        <w:tc>
          <w:tcPr>
            <w:tcW w:w="114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32070</w:t>
            </w:r>
          </w:p>
        </w:tc>
        <w:tc>
          <w:tcPr>
            <w:tcW w:w="1321"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+2810</w:t>
            </w:r>
          </w:p>
        </w:tc>
        <w:tc>
          <w:tcPr>
            <w:tcW w:w="9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+10,8</w:t>
            </w:r>
          </w:p>
        </w:tc>
        <w:tc>
          <w:tcPr>
            <w:tcW w:w="1320"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+3343</w:t>
            </w:r>
          </w:p>
        </w:tc>
        <w:tc>
          <w:tcPr>
            <w:tcW w:w="9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+11,6</w:t>
            </w:r>
          </w:p>
        </w:tc>
      </w:tr>
    </w:tbl>
    <w:p w:rsidR="00A96494" w:rsidRPr="007072F0" w:rsidRDefault="00A96494" w:rsidP="007072F0">
      <w:pPr>
        <w:spacing w:line="360" w:lineRule="auto"/>
        <w:ind w:firstLine="709"/>
        <w:jc w:val="both"/>
        <w:rPr>
          <w:bCs/>
          <w:szCs w:val="32"/>
        </w:rPr>
      </w:pPr>
      <w:r w:rsidRPr="007072F0">
        <w:rPr>
          <w:bCs/>
          <w:szCs w:val="32"/>
        </w:rPr>
        <w:t xml:space="preserve">Структура собственного капитала предприятия и ее изменения приводится в таблице </w:t>
      </w:r>
      <w:r w:rsidR="00794D3D">
        <w:rPr>
          <w:bCs/>
          <w:szCs w:val="32"/>
        </w:rPr>
        <w:t>4</w:t>
      </w:r>
      <w:r w:rsidRPr="007072F0">
        <w:rPr>
          <w:bCs/>
          <w:szCs w:val="32"/>
        </w:rPr>
        <w:t>.</w:t>
      </w:r>
    </w:p>
    <w:p w:rsidR="00794D3D" w:rsidRPr="007072F0" w:rsidRDefault="00794D3D" w:rsidP="007072F0">
      <w:pPr>
        <w:spacing w:line="360" w:lineRule="auto"/>
        <w:ind w:firstLine="709"/>
        <w:jc w:val="both"/>
        <w:rPr>
          <w:bCs/>
          <w:szCs w:val="32"/>
        </w:rPr>
      </w:pPr>
    </w:p>
    <w:p w:rsidR="00A96494" w:rsidRPr="007072F0" w:rsidRDefault="00A96494" w:rsidP="007072F0">
      <w:pPr>
        <w:spacing w:line="360" w:lineRule="auto"/>
        <w:ind w:firstLine="709"/>
        <w:jc w:val="both"/>
        <w:rPr>
          <w:bCs/>
          <w:szCs w:val="32"/>
        </w:rPr>
      </w:pPr>
      <w:r w:rsidRPr="007072F0">
        <w:rPr>
          <w:bCs/>
          <w:szCs w:val="32"/>
        </w:rPr>
        <w:t xml:space="preserve">Таблица </w:t>
      </w:r>
      <w:r w:rsidR="00794D3D">
        <w:rPr>
          <w:bCs/>
          <w:szCs w:val="32"/>
        </w:rPr>
        <w:t xml:space="preserve">4. </w:t>
      </w:r>
      <w:r w:rsidRPr="007072F0">
        <w:rPr>
          <w:bCs/>
          <w:szCs w:val="32"/>
        </w:rPr>
        <w:t>Структура собственного капитала предприятия</w:t>
      </w:r>
    </w:p>
    <w:tbl>
      <w:tblPr>
        <w:tblW w:w="9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6"/>
        <w:gridCol w:w="1275"/>
        <w:gridCol w:w="1276"/>
        <w:gridCol w:w="1276"/>
        <w:gridCol w:w="1276"/>
        <w:gridCol w:w="1134"/>
        <w:gridCol w:w="1134"/>
      </w:tblGrid>
      <w:tr w:rsidR="00A96494" w:rsidRPr="004F3DE8" w:rsidTr="004F3DE8">
        <w:trPr>
          <w:trHeight w:val="340"/>
        </w:trPr>
        <w:tc>
          <w:tcPr>
            <w:tcW w:w="2456" w:type="dxa"/>
            <w:vMerge w:val="restart"/>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Собственные</w:t>
            </w:r>
            <w:r w:rsidR="00794D3D" w:rsidRPr="004F3DE8">
              <w:rPr>
                <w:bCs/>
                <w:szCs w:val="32"/>
              </w:rPr>
              <w:t xml:space="preserve"> </w:t>
            </w:r>
            <w:r w:rsidRPr="004F3DE8">
              <w:rPr>
                <w:bCs/>
                <w:szCs w:val="32"/>
              </w:rPr>
              <w:t>средства</w:t>
            </w:r>
            <w:r w:rsidR="00794D3D" w:rsidRPr="004F3DE8">
              <w:rPr>
                <w:bCs/>
                <w:szCs w:val="32"/>
              </w:rPr>
              <w:t xml:space="preserve"> </w:t>
            </w:r>
            <w:r w:rsidRPr="004F3DE8">
              <w:rPr>
                <w:bCs/>
                <w:szCs w:val="32"/>
              </w:rPr>
              <w:t>предприятия</w:t>
            </w:r>
          </w:p>
        </w:tc>
        <w:tc>
          <w:tcPr>
            <w:tcW w:w="7371" w:type="dxa"/>
            <w:gridSpan w:val="6"/>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Структура собственного капитала предприятия, %</w:t>
            </w:r>
          </w:p>
        </w:tc>
      </w:tr>
      <w:tr w:rsidR="00A96494" w:rsidRPr="004F3DE8" w:rsidTr="004F3DE8">
        <w:trPr>
          <w:trHeight w:val="380"/>
        </w:trPr>
        <w:tc>
          <w:tcPr>
            <w:tcW w:w="2456"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275" w:type="dxa"/>
            <w:vMerge w:val="restart"/>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На начало </w:t>
            </w:r>
            <w:r w:rsidR="000B1373" w:rsidRPr="004F3DE8">
              <w:rPr>
                <w:bCs/>
                <w:szCs w:val="32"/>
              </w:rPr>
              <w:t>2007</w:t>
            </w:r>
            <w:r w:rsidRPr="004F3DE8">
              <w:rPr>
                <w:bCs/>
                <w:szCs w:val="32"/>
              </w:rPr>
              <w:t xml:space="preserve"> года</w:t>
            </w:r>
          </w:p>
        </w:tc>
        <w:tc>
          <w:tcPr>
            <w:tcW w:w="2552" w:type="dxa"/>
            <w:gridSpan w:val="2"/>
            <w:tcBorders>
              <w:top w:val="single" w:sz="4" w:space="0" w:color="auto"/>
              <w:left w:val="single" w:sz="4" w:space="0" w:color="auto"/>
              <w:bottom w:val="single" w:sz="4" w:space="0" w:color="auto"/>
              <w:right w:val="single" w:sz="4" w:space="0" w:color="auto"/>
            </w:tcBorders>
          </w:tcPr>
          <w:p w:rsidR="00A96494" w:rsidRPr="004F3DE8" w:rsidRDefault="000B1373" w:rsidP="004F3DE8">
            <w:pPr>
              <w:jc w:val="both"/>
              <w:rPr>
                <w:bCs/>
                <w:szCs w:val="32"/>
              </w:rPr>
            </w:pPr>
            <w:r w:rsidRPr="004F3DE8">
              <w:rPr>
                <w:bCs/>
                <w:szCs w:val="32"/>
              </w:rPr>
              <w:t>2008</w:t>
            </w:r>
            <w:r w:rsidR="00A96494" w:rsidRPr="004F3DE8">
              <w:rPr>
                <w:bCs/>
                <w:szCs w:val="32"/>
              </w:rPr>
              <w:t xml:space="preserve"> год</w:t>
            </w:r>
          </w:p>
        </w:tc>
        <w:tc>
          <w:tcPr>
            <w:tcW w:w="3544" w:type="dxa"/>
            <w:gridSpan w:val="3"/>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Изменения</w:t>
            </w:r>
          </w:p>
        </w:tc>
      </w:tr>
      <w:tr w:rsidR="00A96494" w:rsidRPr="004F3DE8" w:rsidTr="004F3DE8">
        <w:trPr>
          <w:trHeight w:val="756"/>
        </w:trPr>
        <w:tc>
          <w:tcPr>
            <w:tcW w:w="2456"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275"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На начало года</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На конец года</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Гр. 3-гр.2</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Гр.4-гр.2</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Гр.4-гр.3</w:t>
            </w:r>
          </w:p>
        </w:tc>
      </w:tr>
      <w:tr w:rsidR="00A96494" w:rsidRPr="004F3DE8" w:rsidTr="004F3DE8">
        <w:tc>
          <w:tcPr>
            <w:tcW w:w="245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Уставный капитал</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0,4</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0,3</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0,3</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- 0,1</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- 0,1</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r>
      <w:tr w:rsidR="00A96494" w:rsidRPr="004F3DE8" w:rsidTr="004F3DE8">
        <w:tc>
          <w:tcPr>
            <w:tcW w:w="245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Резервный капитал</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0,7</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0,06</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0,06</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- 0,01</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- 0,01</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r>
      <w:tr w:rsidR="00A96494" w:rsidRPr="004F3DE8" w:rsidTr="004F3DE8">
        <w:tc>
          <w:tcPr>
            <w:tcW w:w="245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Добавочный капитал</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36,3</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32,8</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29,3</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- 3,5</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- 7</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- 3,5</w:t>
            </w:r>
          </w:p>
        </w:tc>
      </w:tr>
      <w:tr w:rsidR="00A96494" w:rsidRPr="004F3DE8" w:rsidTr="004F3DE8">
        <w:tc>
          <w:tcPr>
            <w:tcW w:w="245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Нераспределенная прибыль </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63,3</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66,8</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70,3</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+3,5</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+7</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+3,5</w:t>
            </w:r>
          </w:p>
        </w:tc>
      </w:tr>
      <w:tr w:rsidR="00A96494" w:rsidRPr="004F3DE8" w:rsidTr="004F3DE8">
        <w:tc>
          <w:tcPr>
            <w:tcW w:w="245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Итого:</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100</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100</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100</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r>
    </w:tbl>
    <w:p w:rsidR="00A96494" w:rsidRPr="007072F0" w:rsidRDefault="00A96494" w:rsidP="007072F0">
      <w:pPr>
        <w:spacing w:line="360" w:lineRule="auto"/>
        <w:ind w:firstLine="709"/>
        <w:jc w:val="both"/>
        <w:rPr>
          <w:bCs/>
          <w:szCs w:val="32"/>
        </w:rPr>
      </w:pPr>
    </w:p>
    <w:p w:rsidR="00A96494" w:rsidRPr="007072F0" w:rsidRDefault="00A96494" w:rsidP="007072F0">
      <w:pPr>
        <w:spacing w:line="360" w:lineRule="auto"/>
        <w:ind w:firstLine="709"/>
        <w:jc w:val="both"/>
        <w:rPr>
          <w:bCs/>
          <w:szCs w:val="32"/>
        </w:rPr>
      </w:pPr>
      <w:r w:rsidRPr="007072F0">
        <w:rPr>
          <w:bCs/>
          <w:szCs w:val="32"/>
        </w:rPr>
        <w:t xml:space="preserve">Как показывают данные таблицы к концу </w:t>
      </w:r>
      <w:r w:rsidR="00965490">
        <w:rPr>
          <w:bCs/>
          <w:szCs w:val="32"/>
        </w:rPr>
        <w:t>2008</w:t>
      </w:r>
      <w:r w:rsidRPr="007072F0">
        <w:rPr>
          <w:bCs/>
          <w:szCs w:val="32"/>
        </w:rPr>
        <w:t xml:space="preserve"> года доля уставного капитала в общей сумме собственных средств снизилась на 0,1%, резервного на 0,01%, добавочного на 7%. Вместе с тем, удельный вес нераспредел</w:t>
      </w:r>
      <w:r w:rsidR="00965490">
        <w:rPr>
          <w:bCs/>
          <w:szCs w:val="32"/>
        </w:rPr>
        <w:t xml:space="preserve">енной прибыли увеличился на 7% </w:t>
      </w:r>
      <w:r w:rsidRPr="007072F0">
        <w:rPr>
          <w:bCs/>
          <w:szCs w:val="32"/>
        </w:rPr>
        <w:t xml:space="preserve">. </w:t>
      </w:r>
    </w:p>
    <w:p w:rsidR="00A96494" w:rsidRPr="007072F0" w:rsidRDefault="00A96494" w:rsidP="007072F0">
      <w:pPr>
        <w:spacing w:line="360" w:lineRule="auto"/>
        <w:ind w:firstLine="709"/>
        <w:jc w:val="both"/>
        <w:rPr>
          <w:bCs/>
          <w:szCs w:val="32"/>
        </w:rPr>
      </w:pPr>
      <w:r w:rsidRPr="007072F0">
        <w:rPr>
          <w:bCs/>
          <w:szCs w:val="32"/>
        </w:rPr>
        <w:t xml:space="preserve">Динамика состава заемного капитала предприятия приводится в таблице </w:t>
      </w:r>
      <w:r w:rsidR="00965490">
        <w:rPr>
          <w:bCs/>
          <w:szCs w:val="32"/>
        </w:rPr>
        <w:t>5</w:t>
      </w:r>
      <w:r w:rsidRPr="007072F0">
        <w:rPr>
          <w:bCs/>
          <w:szCs w:val="32"/>
        </w:rPr>
        <w:t>.</w:t>
      </w:r>
    </w:p>
    <w:p w:rsidR="00A96494" w:rsidRPr="007072F0" w:rsidRDefault="00A96494" w:rsidP="007072F0">
      <w:pPr>
        <w:spacing w:line="360" w:lineRule="auto"/>
        <w:ind w:firstLine="709"/>
        <w:jc w:val="both"/>
        <w:rPr>
          <w:bCs/>
          <w:szCs w:val="32"/>
        </w:rPr>
      </w:pPr>
      <w:r w:rsidRPr="007072F0">
        <w:rPr>
          <w:bCs/>
          <w:szCs w:val="32"/>
        </w:rPr>
        <w:t xml:space="preserve">Большое влияние на финансовое состояние предприятия оказывает состав заемных средств, т.е. соотношение долгосрочных и краткосрочных финансовых обязательств. Из таблицы </w:t>
      </w:r>
      <w:r w:rsidR="00965490">
        <w:rPr>
          <w:bCs/>
          <w:szCs w:val="32"/>
        </w:rPr>
        <w:t xml:space="preserve">5 </w:t>
      </w:r>
      <w:r w:rsidRPr="007072F0">
        <w:rPr>
          <w:bCs/>
          <w:szCs w:val="32"/>
        </w:rPr>
        <w:t xml:space="preserve">следует, что в начале </w:t>
      </w:r>
      <w:r w:rsidR="00965490">
        <w:rPr>
          <w:bCs/>
          <w:szCs w:val="32"/>
        </w:rPr>
        <w:t>2008</w:t>
      </w:r>
      <w:r w:rsidRPr="007072F0">
        <w:rPr>
          <w:bCs/>
          <w:szCs w:val="32"/>
        </w:rPr>
        <w:t xml:space="preserve"> года сумма заемных средств увеличилась на 9319 тыс. руб. или на 205,4%, а в конце года снизилась на 3806 тыс. руб. или на 27,5%, составив 10049 тыс. руб. Сумма долгосрочных заемных средств в конце </w:t>
      </w:r>
      <w:r w:rsidR="00965490">
        <w:rPr>
          <w:bCs/>
          <w:szCs w:val="32"/>
        </w:rPr>
        <w:t>2008</w:t>
      </w:r>
      <w:r w:rsidRPr="007072F0">
        <w:rPr>
          <w:bCs/>
          <w:szCs w:val="32"/>
        </w:rPr>
        <w:t xml:space="preserve"> года увеличилась на 1242 тыс. руб. или на 32,2% в сравнении с началом </w:t>
      </w:r>
      <w:r w:rsidR="000B1373">
        <w:rPr>
          <w:bCs/>
          <w:szCs w:val="32"/>
        </w:rPr>
        <w:t>2008</w:t>
      </w:r>
      <w:r w:rsidRPr="007072F0">
        <w:rPr>
          <w:bCs/>
          <w:szCs w:val="32"/>
        </w:rPr>
        <w:t xml:space="preserve">г. Объем краткосрочных заемных средств в начале </w:t>
      </w:r>
      <w:smartTag w:uri="urn:schemas-microsoft-com:office:smarttags" w:element="metricconverter">
        <w:smartTagPr>
          <w:attr w:name="ProductID" w:val="2008 г"/>
        </w:smartTagPr>
        <w:r w:rsidR="000B1373">
          <w:rPr>
            <w:bCs/>
            <w:szCs w:val="32"/>
          </w:rPr>
          <w:t>2008</w:t>
        </w:r>
        <w:r w:rsidR="00965490">
          <w:rPr>
            <w:bCs/>
            <w:szCs w:val="32"/>
          </w:rPr>
          <w:t xml:space="preserve"> </w:t>
        </w:r>
        <w:r w:rsidRPr="007072F0">
          <w:rPr>
            <w:bCs/>
            <w:szCs w:val="32"/>
          </w:rPr>
          <w:t>г</w:t>
        </w:r>
      </w:smartTag>
      <w:r w:rsidRPr="007072F0">
        <w:rPr>
          <w:bCs/>
          <w:szCs w:val="32"/>
        </w:rPr>
        <w:t xml:space="preserve">. 5463 тыс. руб. или на 120,4%, а в конце года уменьшился и составил 4950 тыс. руб. </w:t>
      </w:r>
    </w:p>
    <w:p w:rsidR="00A96494" w:rsidRPr="007072F0" w:rsidRDefault="00A96494" w:rsidP="007072F0">
      <w:pPr>
        <w:spacing w:line="360" w:lineRule="auto"/>
        <w:ind w:firstLine="709"/>
        <w:jc w:val="both"/>
        <w:rPr>
          <w:bCs/>
          <w:szCs w:val="32"/>
        </w:rPr>
      </w:pPr>
    </w:p>
    <w:p w:rsidR="00A96494" w:rsidRPr="007072F0" w:rsidRDefault="00A96494" w:rsidP="007072F0">
      <w:pPr>
        <w:spacing w:line="360" w:lineRule="auto"/>
        <w:ind w:firstLine="709"/>
        <w:jc w:val="both"/>
        <w:rPr>
          <w:bCs/>
          <w:szCs w:val="32"/>
        </w:rPr>
      </w:pPr>
      <w:r w:rsidRPr="007072F0">
        <w:rPr>
          <w:bCs/>
          <w:szCs w:val="32"/>
        </w:rPr>
        <w:t xml:space="preserve">Таблица </w:t>
      </w:r>
      <w:r w:rsidR="00965490">
        <w:rPr>
          <w:bCs/>
          <w:szCs w:val="32"/>
        </w:rPr>
        <w:t xml:space="preserve">5. </w:t>
      </w:r>
      <w:r w:rsidRPr="007072F0">
        <w:rPr>
          <w:bCs/>
          <w:szCs w:val="32"/>
        </w:rPr>
        <w:t>Динамика состава заемного капитала предприятия</w:t>
      </w:r>
    </w:p>
    <w:tbl>
      <w:tblPr>
        <w:tblW w:w="10205" w:type="dxa"/>
        <w:tblInd w:w="-6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088"/>
        <w:gridCol w:w="1188"/>
        <w:gridCol w:w="1037"/>
        <w:gridCol w:w="1146"/>
        <w:gridCol w:w="1321"/>
        <w:gridCol w:w="1129"/>
        <w:gridCol w:w="1320"/>
        <w:gridCol w:w="976"/>
      </w:tblGrid>
      <w:tr w:rsidR="00A96494" w:rsidRPr="004F3DE8" w:rsidTr="004F3DE8">
        <w:trPr>
          <w:trHeight w:val="280"/>
        </w:trPr>
        <w:tc>
          <w:tcPr>
            <w:tcW w:w="2088" w:type="dxa"/>
            <w:vMerge w:val="restart"/>
            <w:tcBorders>
              <w:top w:val="single" w:sz="4"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Заемные</w:t>
            </w:r>
            <w:r w:rsidR="00965490" w:rsidRPr="004F3DE8">
              <w:rPr>
                <w:bCs/>
                <w:szCs w:val="32"/>
              </w:rPr>
              <w:t xml:space="preserve"> с</w:t>
            </w:r>
            <w:r w:rsidRPr="004F3DE8">
              <w:rPr>
                <w:bCs/>
                <w:szCs w:val="32"/>
              </w:rPr>
              <w:t>редства</w:t>
            </w:r>
            <w:r w:rsidR="00965490" w:rsidRPr="004F3DE8">
              <w:rPr>
                <w:bCs/>
                <w:szCs w:val="32"/>
              </w:rPr>
              <w:t xml:space="preserve"> </w:t>
            </w:r>
            <w:r w:rsidRPr="004F3DE8">
              <w:rPr>
                <w:bCs/>
                <w:szCs w:val="32"/>
              </w:rPr>
              <w:t>предприятия</w:t>
            </w:r>
          </w:p>
        </w:tc>
        <w:tc>
          <w:tcPr>
            <w:tcW w:w="1188" w:type="dxa"/>
            <w:vMerge w:val="restart"/>
            <w:tcBorders>
              <w:top w:val="single" w:sz="4"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xml:space="preserve">На начало </w:t>
            </w:r>
            <w:r w:rsidR="000B1373" w:rsidRPr="004F3DE8">
              <w:rPr>
                <w:bCs/>
                <w:szCs w:val="32"/>
              </w:rPr>
              <w:t>2007</w:t>
            </w:r>
            <w:r w:rsidRPr="004F3DE8">
              <w:rPr>
                <w:bCs/>
                <w:szCs w:val="32"/>
              </w:rPr>
              <w:t xml:space="preserve"> года</w:t>
            </w:r>
          </w:p>
        </w:tc>
        <w:tc>
          <w:tcPr>
            <w:tcW w:w="2183" w:type="dxa"/>
            <w:gridSpan w:val="2"/>
            <w:tcBorders>
              <w:top w:val="single" w:sz="4" w:space="0" w:color="auto"/>
              <w:left w:val="single" w:sz="6" w:space="0" w:color="auto"/>
              <w:bottom w:val="single" w:sz="6" w:space="0" w:color="auto"/>
              <w:right w:val="single" w:sz="6" w:space="0" w:color="auto"/>
            </w:tcBorders>
          </w:tcPr>
          <w:p w:rsidR="00A96494" w:rsidRPr="004F3DE8" w:rsidRDefault="000B1373" w:rsidP="004F3DE8">
            <w:pPr>
              <w:jc w:val="both"/>
              <w:rPr>
                <w:bCs/>
                <w:szCs w:val="32"/>
              </w:rPr>
            </w:pPr>
            <w:r w:rsidRPr="004F3DE8">
              <w:rPr>
                <w:bCs/>
                <w:szCs w:val="32"/>
              </w:rPr>
              <w:t>2008</w:t>
            </w:r>
            <w:r w:rsidR="00A96494" w:rsidRPr="004F3DE8">
              <w:rPr>
                <w:bCs/>
                <w:szCs w:val="32"/>
              </w:rPr>
              <w:t xml:space="preserve"> год</w:t>
            </w:r>
          </w:p>
        </w:tc>
        <w:tc>
          <w:tcPr>
            <w:tcW w:w="4746" w:type="dxa"/>
            <w:gridSpan w:val="4"/>
            <w:tcBorders>
              <w:top w:val="single" w:sz="4"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Изменения</w:t>
            </w:r>
          </w:p>
        </w:tc>
      </w:tr>
      <w:tr w:rsidR="00A96494" w:rsidRPr="004F3DE8" w:rsidTr="004F3DE8">
        <w:trPr>
          <w:trHeight w:val="580"/>
        </w:trPr>
        <w:tc>
          <w:tcPr>
            <w:tcW w:w="2088" w:type="dxa"/>
            <w:vMerge/>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p>
        </w:tc>
        <w:tc>
          <w:tcPr>
            <w:tcW w:w="1188" w:type="dxa"/>
            <w:vMerge/>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p>
        </w:tc>
        <w:tc>
          <w:tcPr>
            <w:tcW w:w="1037" w:type="dxa"/>
            <w:vMerge w:val="restart"/>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На начало года</w:t>
            </w:r>
          </w:p>
        </w:tc>
        <w:tc>
          <w:tcPr>
            <w:tcW w:w="1146" w:type="dxa"/>
            <w:vMerge w:val="restart"/>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На конец года</w:t>
            </w:r>
          </w:p>
        </w:tc>
        <w:tc>
          <w:tcPr>
            <w:tcW w:w="2450" w:type="dxa"/>
            <w:gridSpan w:val="2"/>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С началом</w:t>
            </w:r>
            <w:r w:rsidRPr="004F3DE8">
              <w:rPr>
                <w:bCs/>
                <w:szCs w:val="32"/>
              </w:rPr>
              <w:br/>
            </w:r>
            <w:r w:rsidR="000B1373" w:rsidRPr="004F3DE8">
              <w:rPr>
                <w:bCs/>
                <w:szCs w:val="32"/>
              </w:rPr>
              <w:t>2007</w:t>
            </w:r>
            <w:r w:rsidRPr="004F3DE8">
              <w:rPr>
                <w:bCs/>
                <w:szCs w:val="32"/>
              </w:rPr>
              <w:t xml:space="preserve"> года</w:t>
            </w:r>
          </w:p>
        </w:tc>
        <w:tc>
          <w:tcPr>
            <w:tcW w:w="2296" w:type="dxa"/>
            <w:gridSpan w:val="2"/>
            <w:tcBorders>
              <w:top w:val="single" w:sz="6"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 xml:space="preserve">С началом </w:t>
            </w:r>
            <w:r w:rsidRPr="004F3DE8">
              <w:rPr>
                <w:bCs/>
                <w:szCs w:val="32"/>
              </w:rPr>
              <w:br/>
            </w:r>
            <w:r w:rsidR="000B1373" w:rsidRPr="004F3DE8">
              <w:rPr>
                <w:bCs/>
                <w:szCs w:val="32"/>
              </w:rPr>
              <w:t>2008</w:t>
            </w:r>
            <w:r w:rsidRPr="004F3DE8">
              <w:rPr>
                <w:bCs/>
                <w:szCs w:val="32"/>
              </w:rPr>
              <w:t xml:space="preserve"> года</w:t>
            </w:r>
          </w:p>
        </w:tc>
      </w:tr>
      <w:tr w:rsidR="00A96494" w:rsidRPr="004F3DE8" w:rsidTr="004F3DE8">
        <w:trPr>
          <w:trHeight w:val="500"/>
        </w:trPr>
        <w:tc>
          <w:tcPr>
            <w:tcW w:w="2088" w:type="dxa"/>
            <w:vMerge/>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p>
        </w:tc>
        <w:tc>
          <w:tcPr>
            <w:tcW w:w="1188" w:type="dxa"/>
            <w:vMerge/>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p>
        </w:tc>
        <w:tc>
          <w:tcPr>
            <w:tcW w:w="1037" w:type="dxa"/>
            <w:vMerge/>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p>
        </w:tc>
        <w:tc>
          <w:tcPr>
            <w:tcW w:w="1146" w:type="dxa"/>
            <w:vMerge/>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p>
        </w:tc>
        <w:tc>
          <w:tcPr>
            <w:tcW w:w="1321"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Абсолютное</w:t>
            </w:r>
          </w:p>
          <w:p w:rsidR="00A96494" w:rsidRPr="004F3DE8" w:rsidRDefault="00A96494" w:rsidP="004F3DE8">
            <w:pPr>
              <w:jc w:val="both"/>
              <w:rPr>
                <w:bCs/>
                <w:szCs w:val="32"/>
              </w:rPr>
            </w:pPr>
            <w:r w:rsidRPr="004F3DE8">
              <w:rPr>
                <w:bCs/>
                <w:szCs w:val="32"/>
              </w:rPr>
              <w:t>(гр.3-гр.2)</w:t>
            </w:r>
          </w:p>
        </w:tc>
        <w:tc>
          <w:tcPr>
            <w:tcW w:w="1129"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В процентах</w:t>
            </w:r>
          </w:p>
        </w:tc>
        <w:tc>
          <w:tcPr>
            <w:tcW w:w="13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xml:space="preserve">Абсолютное </w:t>
            </w:r>
          </w:p>
          <w:p w:rsidR="00A96494" w:rsidRPr="004F3DE8" w:rsidRDefault="00A96494" w:rsidP="004F3DE8">
            <w:pPr>
              <w:jc w:val="both"/>
              <w:rPr>
                <w:bCs/>
                <w:szCs w:val="32"/>
              </w:rPr>
            </w:pPr>
            <w:r w:rsidRPr="004F3DE8">
              <w:rPr>
                <w:bCs/>
                <w:szCs w:val="32"/>
              </w:rPr>
              <w:t>(гр.4-гр.3)</w:t>
            </w:r>
          </w:p>
        </w:tc>
        <w:tc>
          <w:tcPr>
            <w:tcW w:w="976" w:type="dxa"/>
            <w:tcBorders>
              <w:top w:val="single" w:sz="6"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В процентах</w:t>
            </w:r>
          </w:p>
        </w:tc>
      </w:tr>
      <w:tr w:rsidR="00A96494" w:rsidRPr="004F3DE8" w:rsidTr="004F3DE8">
        <w:tc>
          <w:tcPr>
            <w:tcW w:w="2088" w:type="dxa"/>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xml:space="preserve">Долгосрочные заемные средства </w:t>
            </w:r>
          </w:p>
        </w:tc>
        <w:tc>
          <w:tcPr>
            <w:tcW w:w="1188"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1037"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3856</w:t>
            </w:r>
          </w:p>
        </w:tc>
        <w:tc>
          <w:tcPr>
            <w:tcW w:w="1146"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5098</w:t>
            </w:r>
          </w:p>
        </w:tc>
        <w:tc>
          <w:tcPr>
            <w:tcW w:w="1321"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+3856</w:t>
            </w:r>
          </w:p>
        </w:tc>
        <w:tc>
          <w:tcPr>
            <w:tcW w:w="1129"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13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+1242</w:t>
            </w:r>
          </w:p>
        </w:tc>
        <w:tc>
          <w:tcPr>
            <w:tcW w:w="976" w:type="dxa"/>
            <w:tcBorders>
              <w:top w:val="single" w:sz="6"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+32,2</w:t>
            </w:r>
          </w:p>
        </w:tc>
      </w:tr>
      <w:tr w:rsidR="00A96494" w:rsidRPr="004F3DE8" w:rsidTr="004F3DE8">
        <w:tc>
          <w:tcPr>
            <w:tcW w:w="2088" w:type="dxa"/>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Краткосрочные заемные средства</w:t>
            </w:r>
          </w:p>
        </w:tc>
        <w:tc>
          <w:tcPr>
            <w:tcW w:w="1188"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4536</w:t>
            </w:r>
          </w:p>
        </w:tc>
        <w:tc>
          <w:tcPr>
            <w:tcW w:w="1037"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9999</w:t>
            </w:r>
          </w:p>
        </w:tc>
        <w:tc>
          <w:tcPr>
            <w:tcW w:w="1146"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4950</w:t>
            </w:r>
          </w:p>
        </w:tc>
        <w:tc>
          <w:tcPr>
            <w:tcW w:w="1321"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+5463</w:t>
            </w:r>
          </w:p>
        </w:tc>
        <w:tc>
          <w:tcPr>
            <w:tcW w:w="1129"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+120,4</w:t>
            </w:r>
          </w:p>
        </w:tc>
        <w:tc>
          <w:tcPr>
            <w:tcW w:w="13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- 5049</w:t>
            </w:r>
          </w:p>
        </w:tc>
        <w:tc>
          <w:tcPr>
            <w:tcW w:w="976" w:type="dxa"/>
            <w:tcBorders>
              <w:top w:val="single" w:sz="6"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- 50,5</w:t>
            </w:r>
          </w:p>
        </w:tc>
      </w:tr>
      <w:tr w:rsidR="00A96494" w:rsidRPr="004F3DE8" w:rsidTr="004F3DE8">
        <w:tc>
          <w:tcPr>
            <w:tcW w:w="2088" w:type="dxa"/>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Займы и кредиты</w:t>
            </w:r>
          </w:p>
        </w:tc>
        <w:tc>
          <w:tcPr>
            <w:tcW w:w="1188"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1000</w:t>
            </w:r>
          </w:p>
        </w:tc>
        <w:tc>
          <w:tcPr>
            <w:tcW w:w="1037"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7200</w:t>
            </w:r>
          </w:p>
        </w:tc>
        <w:tc>
          <w:tcPr>
            <w:tcW w:w="1146"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1321"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- 2800</w:t>
            </w:r>
          </w:p>
        </w:tc>
        <w:tc>
          <w:tcPr>
            <w:tcW w:w="1129"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- 28</w:t>
            </w:r>
          </w:p>
        </w:tc>
        <w:tc>
          <w:tcPr>
            <w:tcW w:w="13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- 7200</w:t>
            </w:r>
          </w:p>
        </w:tc>
        <w:tc>
          <w:tcPr>
            <w:tcW w:w="976" w:type="dxa"/>
            <w:tcBorders>
              <w:top w:val="single" w:sz="6" w:space="0" w:color="auto"/>
              <w:left w:val="single" w:sz="6" w:space="0" w:color="auto"/>
              <w:bottom w:val="single" w:sz="6" w:space="0" w:color="auto"/>
              <w:right w:val="single" w:sz="4" w:space="0" w:color="auto"/>
            </w:tcBorders>
          </w:tcPr>
          <w:p w:rsidR="00A96494" w:rsidRPr="004F3DE8" w:rsidRDefault="00965490" w:rsidP="004F3DE8">
            <w:pPr>
              <w:jc w:val="both"/>
              <w:rPr>
                <w:bCs/>
                <w:szCs w:val="32"/>
              </w:rPr>
            </w:pPr>
            <w:r w:rsidRPr="004F3DE8">
              <w:rPr>
                <w:bCs/>
                <w:szCs w:val="32"/>
              </w:rPr>
              <w:t>-</w:t>
            </w:r>
          </w:p>
        </w:tc>
      </w:tr>
      <w:tr w:rsidR="00A96494" w:rsidRPr="004F3DE8" w:rsidTr="004F3DE8">
        <w:tc>
          <w:tcPr>
            <w:tcW w:w="2088" w:type="dxa"/>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Кредиторская задолженность</w:t>
            </w:r>
          </w:p>
        </w:tc>
        <w:tc>
          <w:tcPr>
            <w:tcW w:w="1188"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3536</w:t>
            </w:r>
          </w:p>
        </w:tc>
        <w:tc>
          <w:tcPr>
            <w:tcW w:w="1037"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2778</w:t>
            </w:r>
          </w:p>
        </w:tc>
        <w:tc>
          <w:tcPr>
            <w:tcW w:w="1146"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4939</w:t>
            </w:r>
          </w:p>
        </w:tc>
        <w:tc>
          <w:tcPr>
            <w:tcW w:w="1321"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- 758</w:t>
            </w:r>
          </w:p>
        </w:tc>
        <w:tc>
          <w:tcPr>
            <w:tcW w:w="1129"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- 21,4</w:t>
            </w:r>
          </w:p>
        </w:tc>
        <w:tc>
          <w:tcPr>
            <w:tcW w:w="13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+2161</w:t>
            </w:r>
          </w:p>
        </w:tc>
        <w:tc>
          <w:tcPr>
            <w:tcW w:w="976" w:type="dxa"/>
            <w:tcBorders>
              <w:top w:val="single" w:sz="6"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+77,8</w:t>
            </w:r>
          </w:p>
        </w:tc>
      </w:tr>
      <w:tr w:rsidR="00A96494" w:rsidRPr="004F3DE8" w:rsidTr="004F3DE8">
        <w:tc>
          <w:tcPr>
            <w:tcW w:w="2088" w:type="dxa"/>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Задолженность участникам по выплате доходов</w:t>
            </w:r>
          </w:p>
        </w:tc>
        <w:tc>
          <w:tcPr>
            <w:tcW w:w="1188"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1037"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21</w:t>
            </w:r>
          </w:p>
        </w:tc>
        <w:tc>
          <w:tcPr>
            <w:tcW w:w="1146"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21</w:t>
            </w:r>
          </w:p>
        </w:tc>
        <w:tc>
          <w:tcPr>
            <w:tcW w:w="1321"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+21</w:t>
            </w:r>
          </w:p>
        </w:tc>
        <w:tc>
          <w:tcPr>
            <w:tcW w:w="1129"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1320" w:type="dxa"/>
            <w:tcBorders>
              <w:top w:val="single" w:sz="6" w:space="0" w:color="auto"/>
              <w:left w:val="single" w:sz="6"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0</w:t>
            </w:r>
          </w:p>
        </w:tc>
        <w:tc>
          <w:tcPr>
            <w:tcW w:w="976" w:type="dxa"/>
            <w:tcBorders>
              <w:top w:val="single" w:sz="6" w:space="0" w:color="auto"/>
              <w:left w:val="single" w:sz="6" w:space="0" w:color="auto"/>
              <w:bottom w:val="single" w:sz="6" w:space="0" w:color="auto"/>
              <w:right w:val="single" w:sz="4" w:space="0" w:color="auto"/>
            </w:tcBorders>
          </w:tcPr>
          <w:p w:rsidR="00A96494" w:rsidRPr="004F3DE8" w:rsidRDefault="00A96494" w:rsidP="004F3DE8">
            <w:pPr>
              <w:jc w:val="both"/>
              <w:rPr>
                <w:bCs/>
                <w:szCs w:val="32"/>
              </w:rPr>
            </w:pPr>
            <w:r w:rsidRPr="004F3DE8">
              <w:rPr>
                <w:bCs/>
                <w:szCs w:val="32"/>
              </w:rPr>
              <w:t>0</w:t>
            </w:r>
          </w:p>
        </w:tc>
      </w:tr>
      <w:tr w:rsidR="00A96494" w:rsidRPr="004F3DE8" w:rsidTr="004F3DE8">
        <w:tc>
          <w:tcPr>
            <w:tcW w:w="2088" w:type="dxa"/>
            <w:tcBorders>
              <w:top w:val="single" w:sz="6" w:space="0" w:color="auto"/>
              <w:left w:val="single" w:sz="4" w:space="0" w:color="auto"/>
              <w:bottom w:val="single" w:sz="6" w:space="0" w:color="auto"/>
              <w:right w:val="single" w:sz="6" w:space="0" w:color="auto"/>
            </w:tcBorders>
          </w:tcPr>
          <w:p w:rsidR="00A96494" w:rsidRPr="004F3DE8" w:rsidRDefault="00A96494" w:rsidP="004F3DE8">
            <w:pPr>
              <w:jc w:val="both"/>
              <w:rPr>
                <w:bCs/>
                <w:szCs w:val="32"/>
              </w:rPr>
            </w:pPr>
            <w:r w:rsidRPr="004F3DE8">
              <w:rPr>
                <w:bCs/>
                <w:szCs w:val="32"/>
              </w:rPr>
              <w:t>Прочие краткосрочные обязательства</w:t>
            </w:r>
          </w:p>
        </w:tc>
        <w:tc>
          <w:tcPr>
            <w:tcW w:w="1188"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1037"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1146"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1321"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1129"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1320" w:type="dxa"/>
            <w:tcBorders>
              <w:top w:val="single" w:sz="6" w:space="0" w:color="auto"/>
              <w:left w:val="single" w:sz="6" w:space="0" w:color="auto"/>
              <w:bottom w:val="single" w:sz="6" w:space="0" w:color="auto"/>
              <w:right w:val="single" w:sz="6" w:space="0" w:color="auto"/>
            </w:tcBorders>
          </w:tcPr>
          <w:p w:rsidR="00A96494" w:rsidRPr="004F3DE8" w:rsidRDefault="00965490" w:rsidP="004F3DE8">
            <w:pPr>
              <w:jc w:val="both"/>
              <w:rPr>
                <w:bCs/>
                <w:szCs w:val="32"/>
              </w:rPr>
            </w:pPr>
            <w:r w:rsidRPr="004F3DE8">
              <w:rPr>
                <w:bCs/>
                <w:szCs w:val="32"/>
              </w:rPr>
              <w:t>-</w:t>
            </w:r>
          </w:p>
        </w:tc>
        <w:tc>
          <w:tcPr>
            <w:tcW w:w="976" w:type="dxa"/>
            <w:tcBorders>
              <w:top w:val="single" w:sz="6" w:space="0" w:color="auto"/>
              <w:left w:val="single" w:sz="6" w:space="0" w:color="auto"/>
              <w:bottom w:val="single" w:sz="6" w:space="0" w:color="auto"/>
              <w:right w:val="single" w:sz="4" w:space="0" w:color="auto"/>
            </w:tcBorders>
          </w:tcPr>
          <w:p w:rsidR="00A96494" w:rsidRPr="004F3DE8" w:rsidRDefault="00965490" w:rsidP="004F3DE8">
            <w:pPr>
              <w:jc w:val="both"/>
              <w:rPr>
                <w:bCs/>
                <w:szCs w:val="32"/>
              </w:rPr>
            </w:pPr>
            <w:r w:rsidRPr="004F3DE8">
              <w:rPr>
                <w:bCs/>
                <w:szCs w:val="32"/>
              </w:rPr>
              <w:t>-</w:t>
            </w:r>
          </w:p>
        </w:tc>
      </w:tr>
      <w:tr w:rsidR="00A96494" w:rsidRPr="004F3DE8" w:rsidTr="004F3DE8">
        <w:tc>
          <w:tcPr>
            <w:tcW w:w="2088" w:type="dxa"/>
            <w:tcBorders>
              <w:top w:val="single" w:sz="6" w:space="0" w:color="auto"/>
              <w:left w:val="single" w:sz="4"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Итого:</w:t>
            </w:r>
          </w:p>
        </w:tc>
        <w:tc>
          <w:tcPr>
            <w:tcW w:w="1188"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4536</w:t>
            </w:r>
          </w:p>
        </w:tc>
        <w:tc>
          <w:tcPr>
            <w:tcW w:w="1037"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13855</w:t>
            </w:r>
          </w:p>
        </w:tc>
        <w:tc>
          <w:tcPr>
            <w:tcW w:w="1146"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10049</w:t>
            </w:r>
          </w:p>
        </w:tc>
        <w:tc>
          <w:tcPr>
            <w:tcW w:w="1321"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+9319</w:t>
            </w:r>
          </w:p>
        </w:tc>
        <w:tc>
          <w:tcPr>
            <w:tcW w:w="1129"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+205,4</w:t>
            </w:r>
          </w:p>
        </w:tc>
        <w:tc>
          <w:tcPr>
            <w:tcW w:w="1320" w:type="dxa"/>
            <w:tcBorders>
              <w:top w:val="single" w:sz="6" w:space="0" w:color="auto"/>
              <w:left w:val="single" w:sz="6" w:space="0" w:color="auto"/>
              <w:bottom w:val="single" w:sz="4" w:space="0" w:color="auto"/>
              <w:right w:val="single" w:sz="6" w:space="0" w:color="auto"/>
            </w:tcBorders>
          </w:tcPr>
          <w:p w:rsidR="00A96494" w:rsidRPr="004F3DE8" w:rsidRDefault="00A96494" w:rsidP="004F3DE8">
            <w:pPr>
              <w:jc w:val="both"/>
              <w:rPr>
                <w:bCs/>
                <w:szCs w:val="32"/>
              </w:rPr>
            </w:pPr>
            <w:r w:rsidRPr="004F3DE8">
              <w:rPr>
                <w:bCs/>
                <w:szCs w:val="32"/>
              </w:rPr>
              <w:t>- 3806</w:t>
            </w:r>
          </w:p>
        </w:tc>
        <w:tc>
          <w:tcPr>
            <w:tcW w:w="976" w:type="dxa"/>
            <w:tcBorders>
              <w:top w:val="single" w:sz="6" w:space="0" w:color="auto"/>
              <w:left w:val="single" w:sz="6"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- 27,5</w:t>
            </w:r>
          </w:p>
        </w:tc>
      </w:tr>
    </w:tbl>
    <w:p w:rsidR="00A96494" w:rsidRPr="007072F0" w:rsidRDefault="00A96494" w:rsidP="007072F0">
      <w:pPr>
        <w:spacing w:line="360" w:lineRule="auto"/>
        <w:ind w:firstLine="709"/>
        <w:jc w:val="both"/>
        <w:rPr>
          <w:bCs/>
          <w:szCs w:val="32"/>
        </w:rPr>
      </w:pPr>
    </w:p>
    <w:p w:rsidR="00A96494" w:rsidRPr="007072F0" w:rsidRDefault="00A96494" w:rsidP="007072F0">
      <w:pPr>
        <w:spacing w:line="360" w:lineRule="auto"/>
        <w:ind w:firstLine="709"/>
        <w:jc w:val="both"/>
        <w:rPr>
          <w:bCs/>
          <w:szCs w:val="32"/>
        </w:rPr>
      </w:pPr>
      <w:r w:rsidRPr="007072F0">
        <w:rPr>
          <w:bCs/>
          <w:szCs w:val="32"/>
        </w:rPr>
        <w:t xml:space="preserve">Структура заемного капитала предприятия приводится в таблице </w:t>
      </w:r>
      <w:r w:rsidR="00965490">
        <w:rPr>
          <w:bCs/>
          <w:szCs w:val="32"/>
        </w:rPr>
        <w:t>6</w:t>
      </w:r>
      <w:r w:rsidRPr="007072F0">
        <w:rPr>
          <w:bCs/>
          <w:szCs w:val="32"/>
        </w:rPr>
        <w:t>.</w:t>
      </w:r>
    </w:p>
    <w:p w:rsidR="00A96494" w:rsidRPr="007072F0" w:rsidRDefault="00A96494" w:rsidP="007072F0">
      <w:pPr>
        <w:spacing w:line="360" w:lineRule="auto"/>
        <w:ind w:firstLine="709"/>
        <w:jc w:val="both"/>
        <w:rPr>
          <w:bCs/>
          <w:szCs w:val="32"/>
        </w:rPr>
      </w:pPr>
    </w:p>
    <w:p w:rsidR="00A96494" w:rsidRPr="007072F0" w:rsidRDefault="00A96494" w:rsidP="007072F0">
      <w:pPr>
        <w:spacing w:line="360" w:lineRule="auto"/>
        <w:ind w:firstLine="709"/>
        <w:jc w:val="both"/>
        <w:rPr>
          <w:bCs/>
          <w:szCs w:val="32"/>
        </w:rPr>
      </w:pPr>
      <w:r w:rsidRPr="007072F0">
        <w:rPr>
          <w:bCs/>
          <w:szCs w:val="32"/>
        </w:rPr>
        <w:t xml:space="preserve">Таблица </w:t>
      </w:r>
      <w:r w:rsidR="00965490">
        <w:rPr>
          <w:bCs/>
          <w:szCs w:val="32"/>
        </w:rPr>
        <w:t xml:space="preserve">6. </w:t>
      </w:r>
      <w:r w:rsidRPr="007072F0">
        <w:rPr>
          <w:bCs/>
          <w:szCs w:val="32"/>
        </w:rPr>
        <w:t>Структура заемного капитала предприятия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gridCol w:w="1276"/>
        <w:gridCol w:w="1276"/>
        <w:gridCol w:w="1276"/>
        <w:gridCol w:w="1134"/>
        <w:gridCol w:w="1134"/>
      </w:tblGrid>
      <w:tr w:rsidR="00A96494" w:rsidRPr="004F3DE8" w:rsidTr="004F3DE8">
        <w:trPr>
          <w:trHeight w:val="340"/>
        </w:trPr>
        <w:tc>
          <w:tcPr>
            <w:tcW w:w="2235" w:type="dxa"/>
            <w:vMerge w:val="restart"/>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Заемные</w:t>
            </w:r>
            <w:r w:rsidR="00965490" w:rsidRPr="004F3DE8">
              <w:rPr>
                <w:bCs/>
                <w:szCs w:val="32"/>
              </w:rPr>
              <w:t xml:space="preserve"> </w:t>
            </w:r>
            <w:r w:rsidRPr="004F3DE8">
              <w:rPr>
                <w:bCs/>
                <w:szCs w:val="32"/>
              </w:rPr>
              <w:t>средства</w:t>
            </w:r>
            <w:r w:rsidR="00965490" w:rsidRPr="004F3DE8">
              <w:rPr>
                <w:bCs/>
                <w:szCs w:val="32"/>
              </w:rPr>
              <w:t xml:space="preserve"> </w:t>
            </w:r>
            <w:r w:rsidRPr="004F3DE8">
              <w:rPr>
                <w:bCs/>
                <w:szCs w:val="32"/>
              </w:rPr>
              <w:t>предприятия</w:t>
            </w:r>
          </w:p>
        </w:tc>
        <w:tc>
          <w:tcPr>
            <w:tcW w:w="7371" w:type="dxa"/>
            <w:gridSpan w:val="6"/>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Структура заемного капитала предприятия, %</w:t>
            </w:r>
          </w:p>
        </w:tc>
      </w:tr>
      <w:tr w:rsidR="00A96494" w:rsidRPr="004F3DE8" w:rsidTr="004F3DE8">
        <w:trPr>
          <w:trHeight w:val="380"/>
        </w:trPr>
        <w:tc>
          <w:tcPr>
            <w:tcW w:w="2235"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275" w:type="dxa"/>
            <w:vMerge w:val="restart"/>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На начало </w:t>
            </w:r>
            <w:r w:rsidR="000B1373" w:rsidRPr="004F3DE8">
              <w:rPr>
                <w:bCs/>
                <w:szCs w:val="32"/>
              </w:rPr>
              <w:t>2007</w:t>
            </w:r>
            <w:r w:rsidRPr="004F3DE8">
              <w:rPr>
                <w:bCs/>
                <w:szCs w:val="32"/>
              </w:rPr>
              <w:t xml:space="preserve"> года</w:t>
            </w:r>
          </w:p>
        </w:tc>
        <w:tc>
          <w:tcPr>
            <w:tcW w:w="2552" w:type="dxa"/>
            <w:gridSpan w:val="2"/>
            <w:tcBorders>
              <w:top w:val="single" w:sz="4" w:space="0" w:color="auto"/>
              <w:left w:val="single" w:sz="4" w:space="0" w:color="auto"/>
              <w:bottom w:val="single" w:sz="4" w:space="0" w:color="auto"/>
              <w:right w:val="single" w:sz="4" w:space="0" w:color="auto"/>
            </w:tcBorders>
          </w:tcPr>
          <w:p w:rsidR="00A96494" w:rsidRPr="004F3DE8" w:rsidRDefault="000B1373" w:rsidP="004F3DE8">
            <w:pPr>
              <w:jc w:val="both"/>
              <w:rPr>
                <w:bCs/>
                <w:szCs w:val="32"/>
              </w:rPr>
            </w:pPr>
            <w:r w:rsidRPr="004F3DE8">
              <w:rPr>
                <w:bCs/>
                <w:szCs w:val="32"/>
              </w:rPr>
              <w:t>2008</w:t>
            </w:r>
            <w:r w:rsidR="00A96494" w:rsidRPr="004F3DE8">
              <w:rPr>
                <w:bCs/>
                <w:szCs w:val="32"/>
              </w:rPr>
              <w:t xml:space="preserve"> год</w:t>
            </w:r>
          </w:p>
        </w:tc>
        <w:tc>
          <w:tcPr>
            <w:tcW w:w="3544" w:type="dxa"/>
            <w:gridSpan w:val="3"/>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Изменения</w:t>
            </w:r>
          </w:p>
        </w:tc>
      </w:tr>
      <w:tr w:rsidR="00A96494" w:rsidRPr="004F3DE8" w:rsidTr="004F3DE8">
        <w:trPr>
          <w:trHeight w:val="756"/>
        </w:trPr>
        <w:tc>
          <w:tcPr>
            <w:tcW w:w="2235"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275" w:type="dxa"/>
            <w:vMerge/>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На начало года</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На конец года</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Гр. 3-гр.2</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Гр.4-гр.2</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Гр.4-гр.3</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xml:space="preserve">Долгосрочные заемные средства </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27,8</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50,7</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+27,8</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+50,7</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+22,9</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Краткосрочные заемные средства</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100</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72,2</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49,3</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- 27,8</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- 50,7</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- 22,9</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Займы и кредиты</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22</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52</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+30</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- 22</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- 52</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Кредиторская задолженность</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78</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20,1</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49,1</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- 57,9</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- 28,9</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+29</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Задолженность участникам по выплате доходов</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0,2</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0,2</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+0,2</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+0,2</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0</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Резерв предстоящих расходов и платежей</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Прочие краткосрочные обязательства</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r>
      <w:tr w:rsidR="00A96494" w:rsidRPr="004F3DE8" w:rsidTr="004F3DE8">
        <w:tc>
          <w:tcPr>
            <w:tcW w:w="223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Итого:</w:t>
            </w:r>
          </w:p>
        </w:tc>
        <w:tc>
          <w:tcPr>
            <w:tcW w:w="1275"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100</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100</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A96494" w:rsidP="004F3DE8">
            <w:pPr>
              <w:jc w:val="both"/>
              <w:rPr>
                <w:bCs/>
                <w:szCs w:val="32"/>
              </w:rPr>
            </w:pPr>
            <w:r w:rsidRPr="004F3DE8">
              <w:rPr>
                <w:bCs/>
                <w:szCs w:val="32"/>
              </w:rPr>
              <w:t>100</w:t>
            </w:r>
          </w:p>
        </w:tc>
        <w:tc>
          <w:tcPr>
            <w:tcW w:w="1276"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c>
          <w:tcPr>
            <w:tcW w:w="1134" w:type="dxa"/>
            <w:tcBorders>
              <w:top w:val="single" w:sz="4" w:space="0" w:color="auto"/>
              <w:left w:val="single" w:sz="4" w:space="0" w:color="auto"/>
              <w:bottom w:val="single" w:sz="4" w:space="0" w:color="auto"/>
              <w:right w:val="single" w:sz="4" w:space="0" w:color="auto"/>
            </w:tcBorders>
          </w:tcPr>
          <w:p w:rsidR="00A96494" w:rsidRPr="004F3DE8" w:rsidRDefault="00965490" w:rsidP="004F3DE8">
            <w:pPr>
              <w:jc w:val="both"/>
              <w:rPr>
                <w:bCs/>
                <w:szCs w:val="32"/>
              </w:rPr>
            </w:pPr>
            <w:r w:rsidRPr="004F3DE8">
              <w:rPr>
                <w:bCs/>
                <w:szCs w:val="32"/>
              </w:rPr>
              <w:t>-</w:t>
            </w:r>
          </w:p>
        </w:tc>
      </w:tr>
    </w:tbl>
    <w:p w:rsidR="00A96494" w:rsidRPr="007072F0" w:rsidRDefault="00A96494" w:rsidP="007072F0">
      <w:pPr>
        <w:spacing w:line="360" w:lineRule="auto"/>
        <w:ind w:firstLine="709"/>
        <w:jc w:val="both"/>
        <w:rPr>
          <w:bCs/>
          <w:szCs w:val="32"/>
        </w:rPr>
      </w:pPr>
      <w:r w:rsidRPr="007072F0">
        <w:rPr>
          <w:bCs/>
          <w:szCs w:val="32"/>
        </w:rPr>
        <w:t xml:space="preserve"> Из расчетов видно, что произошли существенные изменения в структуре заемного капитала. Доля краткосрочных банковских кредитов к концу отчетного года увеличилась на 50,7%, краткосрочных заемных снизилась средств на 50,7%.</w:t>
      </w:r>
    </w:p>
    <w:p w:rsidR="00A96494" w:rsidRDefault="00A96494">
      <w:pPr>
        <w:spacing w:line="360" w:lineRule="auto"/>
        <w:ind w:firstLine="709"/>
        <w:jc w:val="both"/>
        <w:rPr>
          <w:bCs/>
          <w:szCs w:val="32"/>
        </w:rPr>
      </w:pPr>
    </w:p>
    <w:p w:rsidR="0065435E" w:rsidRDefault="00512DAB">
      <w:pPr>
        <w:spacing w:line="360" w:lineRule="auto"/>
        <w:ind w:firstLine="709"/>
        <w:jc w:val="both"/>
        <w:rPr>
          <w:bCs/>
          <w:szCs w:val="32"/>
        </w:rPr>
      </w:pPr>
      <w:r>
        <w:rPr>
          <w:snapToGrid w:val="0"/>
          <w:szCs w:val="28"/>
        </w:rPr>
        <w:br w:type="page"/>
      </w:r>
    </w:p>
    <w:p w:rsidR="0065435E" w:rsidRDefault="00A9742C">
      <w:pPr>
        <w:pStyle w:val="2"/>
      </w:pPr>
      <w:bookmarkStart w:id="8" w:name="_Toc246503753"/>
      <w:r>
        <w:t>2</w:t>
      </w:r>
      <w:r w:rsidR="0065435E">
        <w:t xml:space="preserve">.3. </w:t>
      </w:r>
      <w:r w:rsidR="00A96494">
        <w:t>Определение эффективности использования собственного и заёмного капитала</w:t>
      </w:r>
      <w:bookmarkEnd w:id="8"/>
    </w:p>
    <w:p w:rsidR="0065435E" w:rsidRDefault="0065435E">
      <w:pPr>
        <w:spacing w:line="360" w:lineRule="auto"/>
        <w:ind w:firstLine="709"/>
        <w:jc w:val="both"/>
        <w:rPr>
          <w:bCs/>
          <w:szCs w:val="32"/>
        </w:rPr>
      </w:pPr>
    </w:p>
    <w:p w:rsidR="00A96494" w:rsidRPr="007072F0" w:rsidRDefault="00A96494" w:rsidP="007072F0">
      <w:pPr>
        <w:spacing w:line="360" w:lineRule="auto"/>
        <w:ind w:firstLine="709"/>
        <w:jc w:val="both"/>
      </w:pPr>
      <w:r w:rsidRPr="007072F0">
        <w:t>Анализ эффективности использования собственного и заем</w:t>
      </w:r>
      <w:r w:rsidRPr="007072F0">
        <w:softHyphen/>
        <w:t>ного капитала организаций представляет собой способ накопле</w:t>
      </w:r>
      <w:r w:rsidRPr="007072F0">
        <w:softHyphen/>
        <w:t>ния, трансформации и использования информации бухгалтер</w:t>
      </w:r>
      <w:r w:rsidRPr="007072F0">
        <w:softHyphen/>
        <w:t>ского учета и отчетности, имеющий целью:</w:t>
      </w:r>
    </w:p>
    <w:p w:rsidR="00A96494" w:rsidRPr="007072F0" w:rsidRDefault="00B014DC" w:rsidP="00B014DC">
      <w:pPr>
        <w:spacing w:line="360" w:lineRule="auto"/>
        <w:ind w:left="360"/>
        <w:jc w:val="both"/>
      </w:pPr>
      <w:r>
        <w:t xml:space="preserve">- </w:t>
      </w:r>
      <w:r w:rsidR="00A96494" w:rsidRPr="007072F0">
        <w:t>оценить текущее и перспективное финансовое состояние организации, т.е. использование собственного и заемного капитала;</w:t>
      </w:r>
    </w:p>
    <w:p w:rsidR="00A96494" w:rsidRPr="007072F0" w:rsidRDefault="00B014DC" w:rsidP="00B014DC">
      <w:pPr>
        <w:spacing w:line="360" w:lineRule="auto"/>
        <w:ind w:left="360"/>
        <w:jc w:val="both"/>
      </w:pPr>
      <w:r>
        <w:t xml:space="preserve">- </w:t>
      </w:r>
      <w:r w:rsidR="00A96494" w:rsidRPr="007072F0">
        <w:t>обосновать возможные и приемлемые темпы развития ор</w:t>
      </w:r>
      <w:r w:rsidR="00A96494" w:rsidRPr="007072F0">
        <w:softHyphen/>
        <w:t>ганизации с позиции обеспечения их источниками финан</w:t>
      </w:r>
      <w:r w:rsidR="00A96494" w:rsidRPr="007072F0">
        <w:softHyphen/>
        <w:t>сирования;</w:t>
      </w:r>
    </w:p>
    <w:p w:rsidR="00A96494" w:rsidRPr="007072F0" w:rsidRDefault="00B014DC" w:rsidP="00B014DC">
      <w:pPr>
        <w:spacing w:line="360" w:lineRule="auto"/>
        <w:ind w:left="360"/>
        <w:jc w:val="both"/>
      </w:pPr>
      <w:r>
        <w:t xml:space="preserve">- </w:t>
      </w:r>
      <w:r w:rsidR="00A96494" w:rsidRPr="007072F0">
        <w:t>выявить доступные источники средств, оценить рациональ</w:t>
      </w:r>
      <w:r w:rsidR="00A96494" w:rsidRPr="007072F0">
        <w:softHyphen/>
        <w:t>ные способы их мобилизации;</w:t>
      </w:r>
    </w:p>
    <w:p w:rsidR="00A96494" w:rsidRPr="007072F0" w:rsidRDefault="00B014DC" w:rsidP="00B014DC">
      <w:pPr>
        <w:spacing w:line="360" w:lineRule="auto"/>
        <w:ind w:left="360"/>
        <w:jc w:val="both"/>
      </w:pPr>
      <w:r>
        <w:t xml:space="preserve">- </w:t>
      </w:r>
      <w:r w:rsidR="00A96494" w:rsidRPr="007072F0">
        <w:t>спрогнозировать положение предприятия на рынке капи</w:t>
      </w:r>
      <w:r w:rsidR="00A96494" w:rsidRPr="007072F0">
        <w:softHyphen/>
        <w:t>талов.</w:t>
      </w:r>
    </w:p>
    <w:p w:rsidR="00A96494" w:rsidRPr="007072F0" w:rsidRDefault="00A96494" w:rsidP="007072F0">
      <w:pPr>
        <w:spacing w:line="360" w:lineRule="auto"/>
        <w:ind w:firstLine="709"/>
        <w:jc w:val="both"/>
      </w:pPr>
      <w:r w:rsidRPr="007072F0">
        <w:t>Анализ эффективности использования капитала организаций проводится с помощью различного типа моделей, позволяющих структурировать и идентифицировать взаимосвязи между основ</w:t>
      </w:r>
      <w:r w:rsidRPr="007072F0">
        <w:softHyphen/>
        <w:t>ными показателями. При существующем положении наиболее приемлемыми для анализа являются дескриптивные модели. При этом не снимаются проблемы применения для анализа эф</w:t>
      </w:r>
      <w:r w:rsidRPr="007072F0">
        <w:softHyphen/>
        <w:t>фективности использования собственного и заемного капитала предикативных и нормативных моделей</w:t>
      </w:r>
      <w:r w:rsidR="00F42C0C" w:rsidRPr="00F42C0C">
        <w:t xml:space="preserve"> [2]</w:t>
      </w:r>
      <w:r w:rsidRPr="007072F0">
        <w:t>.</w:t>
      </w:r>
    </w:p>
    <w:p w:rsidR="00A96494" w:rsidRPr="007072F0" w:rsidRDefault="00A96494" w:rsidP="007072F0">
      <w:pPr>
        <w:spacing w:line="360" w:lineRule="auto"/>
        <w:ind w:firstLine="709"/>
        <w:jc w:val="both"/>
      </w:pPr>
      <w:r w:rsidRPr="007072F0">
        <w:t>Дескриптивные модели, или модели описательного характера, являются основными как для проведения анализа капитала, так и для оценки финансового состояния организации. К ним отно</w:t>
      </w:r>
      <w:r w:rsidRPr="007072F0">
        <w:softHyphen/>
        <w:t>сятся: построение системы отчетных балансов; представление бухгалтерской отчетности в различных аналитических разрезах; структурный и динамический анализ отчетности; коэффициент</w:t>
      </w:r>
      <w:r w:rsidRPr="007072F0">
        <w:softHyphen/>
        <w:t>ный и факторный анализ; аналитические записки к отчетности. Все эти модели основаны на использовании информации бух</w:t>
      </w:r>
      <w:r w:rsidRPr="007072F0">
        <w:softHyphen/>
        <w:t>галтерской отчетности.</w:t>
      </w:r>
    </w:p>
    <w:p w:rsidR="00A96494" w:rsidRPr="007072F0" w:rsidRDefault="00A96494" w:rsidP="007072F0">
      <w:pPr>
        <w:spacing w:line="360" w:lineRule="auto"/>
        <w:ind w:firstLine="709"/>
        <w:jc w:val="both"/>
      </w:pPr>
      <w:r w:rsidRPr="007072F0">
        <w:t>Структурный анализ представляет совокупность методов ис</w:t>
      </w:r>
      <w:r w:rsidRPr="007072F0">
        <w:softHyphen/>
        <w:t>следования структуры. Он основан на представлении бухгалтер</w:t>
      </w:r>
      <w:r w:rsidRPr="007072F0">
        <w:softHyphen/>
        <w:t>ской отчетности в виде относительных величин, характеризую</w:t>
      </w:r>
      <w:r w:rsidRPr="007072F0">
        <w:softHyphen/>
        <w:t>щих структуру, т.е. рассчитывается доля (удельный вес) частных показателей в обобщающих итоговых данных о собственном и заемном капитале.</w:t>
      </w:r>
    </w:p>
    <w:p w:rsidR="00A96494" w:rsidRPr="007072F0" w:rsidRDefault="00A96494" w:rsidP="007072F0">
      <w:pPr>
        <w:spacing w:line="360" w:lineRule="auto"/>
        <w:ind w:firstLine="709"/>
        <w:jc w:val="both"/>
      </w:pPr>
      <w:r w:rsidRPr="007072F0">
        <w:t>Динамический анализ позволяет выявить тенденции измене</w:t>
      </w:r>
      <w:r w:rsidRPr="007072F0">
        <w:softHyphen/>
        <w:t>ния отдельных статей собственного и заемного капитала или их групп, входящих в состав бухгалтерской отчетности.</w:t>
      </w:r>
    </w:p>
    <w:p w:rsidR="00A96494" w:rsidRPr="007072F0" w:rsidRDefault="00A96494" w:rsidP="007072F0">
      <w:pPr>
        <w:spacing w:line="360" w:lineRule="auto"/>
        <w:ind w:firstLine="709"/>
        <w:jc w:val="both"/>
      </w:pPr>
      <w:r w:rsidRPr="007072F0">
        <w:t>Коэффициентный анализ - ведущий метод анализа эффек</w:t>
      </w:r>
      <w:r w:rsidRPr="007072F0">
        <w:softHyphen/>
        <w:t>тивности использования капитала организации, применяемый различными группами пользователей: менеджерами, аналитика</w:t>
      </w:r>
      <w:r w:rsidRPr="007072F0">
        <w:softHyphen/>
        <w:t>ми, акционерами, инвесторами, кредиторами и др. Известно мно</w:t>
      </w:r>
      <w:r w:rsidRPr="007072F0">
        <w:softHyphen/>
        <w:t>жество таких коэффициентов, поэтому для удобства разделим их на несколько групп:</w:t>
      </w:r>
    </w:p>
    <w:p w:rsidR="00A96494" w:rsidRPr="007072F0" w:rsidRDefault="00A96494" w:rsidP="007072F0">
      <w:pPr>
        <w:spacing w:line="360" w:lineRule="auto"/>
        <w:ind w:firstLine="709"/>
        <w:jc w:val="both"/>
      </w:pPr>
      <w:r w:rsidRPr="007072F0">
        <w:t xml:space="preserve">- коэффициенты оценки движения капитала предприятия; </w:t>
      </w:r>
    </w:p>
    <w:p w:rsidR="00A96494" w:rsidRPr="007072F0" w:rsidRDefault="00A96494" w:rsidP="007072F0">
      <w:pPr>
        <w:spacing w:line="360" w:lineRule="auto"/>
        <w:ind w:firstLine="709"/>
        <w:jc w:val="both"/>
      </w:pPr>
      <w:r w:rsidRPr="007072F0">
        <w:t>- коэффициенты деловой активности;</w:t>
      </w:r>
    </w:p>
    <w:p w:rsidR="00A96494" w:rsidRPr="007072F0" w:rsidRDefault="00A96494" w:rsidP="007072F0">
      <w:pPr>
        <w:spacing w:line="360" w:lineRule="auto"/>
        <w:ind w:firstLine="709"/>
        <w:jc w:val="both"/>
      </w:pPr>
      <w:r w:rsidRPr="007072F0">
        <w:t>- коэффициенты структуры капитала;</w:t>
      </w:r>
    </w:p>
    <w:p w:rsidR="00A96494" w:rsidRPr="007072F0" w:rsidRDefault="00A96494" w:rsidP="007072F0">
      <w:pPr>
        <w:spacing w:line="360" w:lineRule="auto"/>
        <w:ind w:firstLine="709"/>
        <w:jc w:val="both"/>
      </w:pPr>
      <w:r w:rsidRPr="007072F0">
        <w:t>- коэффициенты рентабельности и др.</w:t>
      </w:r>
    </w:p>
    <w:p w:rsidR="00A96494" w:rsidRPr="007072F0" w:rsidRDefault="00A96494" w:rsidP="007072F0">
      <w:pPr>
        <w:spacing w:line="360" w:lineRule="auto"/>
        <w:ind w:firstLine="709"/>
        <w:jc w:val="both"/>
      </w:pPr>
      <w:r w:rsidRPr="007072F0">
        <w:t>К коэффициентам оценки движения капитала (активов) пред</w:t>
      </w:r>
      <w:r w:rsidRPr="007072F0">
        <w:softHyphen/>
        <w:t>приятия относят коэффициенты поступления, выбытия и ис</w:t>
      </w:r>
      <w:r w:rsidRPr="007072F0">
        <w:softHyphen/>
        <w:t>пользования, рассчитываемые по всему совокупному капиталу и по его составляющим.</w:t>
      </w:r>
    </w:p>
    <w:p w:rsidR="0065435E" w:rsidRDefault="0065435E">
      <w:pPr>
        <w:spacing w:line="360" w:lineRule="auto"/>
        <w:ind w:firstLine="709"/>
        <w:jc w:val="both"/>
      </w:pPr>
      <w:r>
        <w:br w:type="page"/>
      </w:r>
    </w:p>
    <w:p w:rsidR="0065435E" w:rsidRPr="00B014DC" w:rsidRDefault="0065435E">
      <w:pPr>
        <w:pStyle w:val="1"/>
        <w:rPr>
          <w:sz w:val="28"/>
          <w:szCs w:val="28"/>
        </w:rPr>
      </w:pPr>
      <w:bookmarkStart w:id="9" w:name="_Toc246503754"/>
      <w:r w:rsidRPr="00B014DC">
        <w:rPr>
          <w:sz w:val="28"/>
          <w:szCs w:val="28"/>
        </w:rPr>
        <w:t>З</w:t>
      </w:r>
      <w:r w:rsidR="00512DAB" w:rsidRPr="00B014DC">
        <w:rPr>
          <w:sz w:val="28"/>
          <w:szCs w:val="28"/>
        </w:rPr>
        <w:t>аключение</w:t>
      </w:r>
      <w:bookmarkEnd w:id="9"/>
    </w:p>
    <w:p w:rsidR="0065435E" w:rsidRDefault="0065435E">
      <w:pPr>
        <w:spacing w:line="360" w:lineRule="auto"/>
        <w:ind w:firstLine="709"/>
        <w:jc w:val="both"/>
      </w:pPr>
    </w:p>
    <w:p w:rsidR="00F34355" w:rsidRPr="004C346D" w:rsidRDefault="0065435E" w:rsidP="004C346D">
      <w:pPr>
        <w:spacing w:line="360" w:lineRule="auto"/>
        <w:ind w:firstLine="709"/>
        <w:jc w:val="both"/>
      </w:pPr>
      <w:r w:rsidRPr="004C346D">
        <w:t xml:space="preserve">Итак, </w:t>
      </w:r>
      <w:r w:rsidR="004C346D">
        <w:t>пассивы предприятия</w:t>
      </w:r>
      <w:r w:rsidR="00F34355" w:rsidRPr="004C346D">
        <w:t xml:space="preserve"> являются главной экономической базой </w:t>
      </w:r>
      <w:r w:rsidR="00B014DC">
        <w:t xml:space="preserve">создания и развития предприятия </w:t>
      </w:r>
      <w:r w:rsidR="00F34355" w:rsidRPr="004C346D">
        <w:t>который</w:t>
      </w:r>
      <w:r w:rsidR="00B014DC">
        <w:t>,</w:t>
      </w:r>
      <w:r w:rsidR="00F34355" w:rsidRPr="004C346D">
        <w:t xml:space="preserve"> в процессе своего функционирования обеспечивает интересы государства, собственников и персонала.</w:t>
      </w:r>
    </w:p>
    <w:p w:rsidR="00F34355" w:rsidRPr="004C346D" w:rsidRDefault="00F34355" w:rsidP="004C346D">
      <w:pPr>
        <w:spacing w:line="360" w:lineRule="auto"/>
        <w:ind w:firstLine="709"/>
        <w:jc w:val="both"/>
      </w:pPr>
      <w:r w:rsidRPr="004C346D">
        <w:t>Пассивы предприятия, или капитал делятся на собственный и заемный. Собственный к</w:t>
      </w:r>
      <w:r w:rsidR="004C346D">
        <w:t>апитал характеризует общую стои</w:t>
      </w:r>
      <w:r w:rsidRPr="004C346D">
        <w:t>мость средств предприятия, принадлежащих ему на правах собственности и используемых им для формирования определенной части его активов. Эта часть активов, сформированная за счет инвестированного в них собственного капитала, представляет собой чистые активы предприятия.</w:t>
      </w:r>
    </w:p>
    <w:p w:rsidR="00F34355" w:rsidRPr="004C346D" w:rsidRDefault="00F34355" w:rsidP="004C346D">
      <w:pPr>
        <w:spacing w:line="360" w:lineRule="auto"/>
        <w:ind w:firstLine="709"/>
        <w:jc w:val="both"/>
      </w:pPr>
      <w:r w:rsidRPr="004C346D">
        <w:t>Заемный капитал характеризует привлекаемые для финансирования развития предприятия на возвратной основе денежные средства или другие имущественные ценности.</w:t>
      </w:r>
    </w:p>
    <w:p w:rsidR="00F34355" w:rsidRPr="004C346D" w:rsidRDefault="00F34355" w:rsidP="004C346D">
      <w:pPr>
        <w:spacing w:line="360" w:lineRule="auto"/>
        <w:ind w:firstLine="709"/>
        <w:jc w:val="both"/>
      </w:pPr>
      <w:r w:rsidRPr="004C346D">
        <w:t xml:space="preserve">Основу управления собственным капиталом предприятия в процессе его развития составляет управление формированием его собственных финансовых ресурсов. </w:t>
      </w:r>
    </w:p>
    <w:p w:rsidR="00F34355" w:rsidRPr="004C346D" w:rsidRDefault="00F34355" w:rsidP="004C346D">
      <w:pPr>
        <w:spacing w:line="360" w:lineRule="auto"/>
        <w:ind w:firstLine="709"/>
        <w:jc w:val="both"/>
      </w:pPr>
      <w:r w:rsidRPr="004C346D">
        <w:t>В целях обеспечения эффективного управления этим процессом на предприятии разрабатывается обычно специал</w:t>
      </w:r>
      <w:r w:rsidR="004C346D">
        <w:t>ьная финан</w:t>
      </w:r>
      <w:r w:rsidRPr="004C346D">
        <w:t>совая политика, напра</w:t>
      </w:r>
      <w:r w:rsidR="004C346D">
        <w:t>вленная на привлечение собствен</w:t>
      </w:r>
      <w:r w:rsidRPr="004C346D">
        <w:t>ных финансовых ресурс</w:t>
      </w:r>
      <w:r w:rsidR="004C346D">
        <w:t>ов из различных источников в со</w:t>
      </w:r>
      <w:r w:rsidRPr="004C346D">
        <w:t>ответствии с потребностями его развития в предстоящем периоде.</w:t>
      </w:r>
    </w:p>
    <w:p w:rsidR="00F34355" w:rsidRPr="004C346D" w:rsidRDefault="00F34355" w:rsidP="004C346D">
      <w:pPr>
        <w:spacing w:line="360" w:lineRule="auto"/>
        <w:ind w:firstLine="709"/>
        <w:jc w:val="both"/>
      </w:pPr>
      <w:r w:rsidRPr="004C346D">
        <w:t>Политика формирования собственных финансовых ресурсов представляет собой часть общей стратегии формирования капитала предприятия, заключающаяся в обеспечении необходимого уровня самофинансирования его производственного развития.</w:t>
      </w:r>
    </w:p>
    <w:p w:rsidR="00512DAB" w:rsidRPr="004C346D" w:rsidRDefault="004C346D" w:rsidP="004C346D">
      <w:pPr>
        <w:spacing w:line="360" w:lineRule="auto"/>
        <w:ind w:firstLine="709"/>
        <w:jc w:val="both"/>
      </w:pPr>
      <w:r>
        <w:t>Э</w:t>
      </w:r>
      <w:r w:rsidR="00F34355" w:rsidRPr="004C346D">
        <w:t>ффективная финансовая деятельность предприятия невозможна без постоянного привлечения заемных средств. Использование заемного капитала позволяет существенно расширить объем хозяйственной деятельности предприятия, обеспечить более эффективное использование собственного капитала, ускорить формирован</w:t>
      </w:r>
      <w:r w:rsidR="00011E0F">
        <w:t>ие</w:t>
      </w:r>
      <w:r w:rsidR="00F34355" w:rsidRPr="004C346D">
        <w:t xml:space="preserve"> различных целевых финансовых фондов, а в конечном счете — повысить рыночную стоимость предприятия.</w:t>
      </w:r>
    </w:p>
    <w:p w:rsidR="0065435E" w:rsidRDefault="0065435E">
      <w:pPr>
        <w:spacing w:line="360" w:lineRule="auto"/>
        <w:ind w:firstLine="709"/>
        <w:jc w:val="both"/>
      </w:pPr>
      <w:r>
        <w:br w:type="page"/>
      </w:r>
    </w:p>
    <w:p w:rsidR="0065435E" w:rsidRPr="00B014DC" w:rsidRDefault="00512DAB">
      <w:pPr>
        <w:pStyle w:val="1"/>
        <w:rPr>
          <w:sz w:val="28"/>
          <w:szCs w:val="28"/>
        </w:rPr>
      </w:pPr>
      <w:bookmarkStart w:id="10" w:name="_Toc246503755"/>
      <w:r w:rsidRPr="00B014DC">
        <w:rPr>
          <w:sz w:val="28"/>
          <w:szCs w:val="28"/>
        </w:rPr>
        <w:t xml:space="preserve">Список </w:t>
      </w:r>
      <w:bookmarkEnd w:id="10"/>
      <w:r w:rsidR="00B014DC" w:rsidRPr="00B014DC">
        <w:rPr>
          <w:sz w:val="28"/>
          <w:szCs w:val="28"/>
        </w:rPr>
        <w:t>использованных источников</w:t>
      </w:r>
    </w:p>
    <w:p w:rsidR="0065435E" w:rsidRDefault="0065435E">
      <w:pPr>
        <w:spacing w:line="360" w:lineRule="auto"/>
        <w:ind w:firstLine="709"/>
        <w:jc w:val="both"/>
      </w:pP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Баканов М.И., Шеремет А.Д. Теория экономического анализа. –</w:t>
      </w:r>
      <w:r>
        <w:rPr>
          <w:rFonts w:ascii="Times New Roman" w:hAnsi="Times New Roman" w:cs="Times New Roman"/>
          <w:sz w:val="28"/>
          <w:szCs w:val="28"/>
        </w:rPr>
        <w:t xml:space="preserve"> М.: Финансы и статистика, 2008.</w:t>
      </w: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 xml:space="preserve">Бернстайн Л.А. Анализ финансовой отчетности: теория, практика и интерпретация. – М.: Финансы и статистика, </w:t>
      </w:r>
      <w:r>
        <w:rPr>
          <w:rFonts w:ascii="Times New Roman" w:hAnsi="Times New Roman" w:cs="Times New Roman"/>
          <w:sz w:val="28"/>
          <w:szCs w:val="28"/>
        </w:rPr>
        <w:t>2006.</w:t>
      </w: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Бланк И.А. Финансовый менеджмент: Учебный курс. – Киев: Ника-Центр, 200</w:t>
      </w:r>
      <w:r>
        <w:rPr>
          <w:rFonts w:ascii="Times New Roman" w:hAnsi="Times New Roman" w:cs="Times New Roman"/>
          <w:sz w:val="28"/>
          <w:szCs w:val="28"/>
        </w:rPr>
        <w:t>7.</w:t>
      </w: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bookmarkStart w:id="11" w:name="_Toc128022242"/>
      <w:r w:rsidRPr="00A85939">
        <w:rPr>
          <w:rFonts w:ascii="Times New Roman" w:hAnsi="Times New Roman" w:cs="Times New Roman"/>
          <w:sz w:val="28"/>
          <w:szCs w:val="28"/>
        </w:rPr>
        <w:t>Ковалев В.В. Введение в финансовый менеджмент. – М.: Финансы и статистика, 200</w:t>
      </w:r>
      <w:r>
        <w:rPr>
          <w:rFonts w:ascii="Times New Roman" w:hAnsi="Times New Roman" w:cs="Times New Roman"/>
          <w:sz w:val="28"/>
          <w:szCs w:val="28"/>
        </w:rPr>
        <w:t>8.</w:t>
      </w:r>
    </w:p>
    <w:bookmarkEnd w:id="11"/>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Кондраков Н.П. Бухгалтерский учет: Учебное пособие. – М.: ИНФРА-М, 200</w:t>
      </w:r>
      <w:r>
        <w:rPr>
          <w:rFonts w:ascii="Times New Roman" w:hAnsi="Times New Roman" w:cs="Times New Roman"/>
          <w:sz w:val="28"/>
          <w:szCs w:val="28"/>
        </w:rPr>
        <w:t>8</w:t>
      </w:r>
      <w:r w:rsidRPr="00A85939">
        <w:rPr>
          <w:rFonts w:ascii="Times New Roman" w:hAnsi="Times New Roman" w:cs="Times New Roman"/>
          <w:sz w:val="28"/>
          <w:szCs w:val="28"/>
        </w:rPr>
        <w:t>.</w:t>
      </w: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Крейнина М.Н. Финансовый менеджмент: учебное пособие. – М.: Издательство «Дело и Сервис», 200</w:t>
      </w:r>
      <w:r>
        <w:rPr>
          <w:rFonts w:ascii="Times New Roman" w:hAnsi="Times New Roman" w:cs="Times New Roman"/>
          <w:sz w:val="28"/>
          <w:szCs w:val="28"/>
        </w:rPr>
        <w:t>8</w:t>
      </w:r>
      <w:r w:rsidRPr="00A85939">
        <w:rPr>
          <w:rFonts w:ascii="Times New Roman" w:hAnsi="Times New Roman" w:cs="Times New Roman"/>
          <w:sz w:val="28"/>
          <w:szCs w:val="28"/>
        </w:rPr>
        <w:t>.</w:t>
      </w: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Кукукина И.Г. Финансовый менеджмент: Учеб. пособие. – М.:</w:t>
      </w:r>
      <w:r>
        <w:rPr>
          <w:rFonts w:ascii="Times New Roman" w:hAnsi="Times New Roman" w:cs="Times New Roman"/>
          <w:sz w:val="28"/>
          <w:szCs w:val="28"/>
        </w:rPr>
        <w:t xml:space="preserve"> </w:t>
      </w:r>
      <w:r w:rsidRPr="00A85939">
        <w:rPr>
          <w:rFonts w:ascii="Times New Roman" w:hAnsi="Times New Roman" w:cs="Times New Roman"/>
          <w:sz w:val="28"/>
          <w:szCs w:val="28"/>
        </w:rPr>
        <w:t>Юристъ, 200</w:t>
      </w:r>
      <w:r>
        <w:rPr>
          <w:rFonts w:ascii="Times New Roman" w:hAnsi="Times New Roman" w:cs="Times New Roman"/>
          <w:sz w:val="28"/>
          <w:szCs w:val="28"/>
        </w:rPr>
        <w:t>8</w:t>
      </w:r>
      <w:r w:rsidRPr="00A85939">
        <w:rPr>
          <w:rFonts w:ascii="Times New Roman" w:hAnsi="Times New Roman" w:cs="Times New Roman"/>
          <w:sz w:val="28"/>
          <w:szCs w:val="28"/>
        </w:rPr>
        <w:t>.</w:t>
      </w: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 xml:space="preserve">Кутер М.И. Теория бухгалтерского учета - </w:t>
      </w:r>
      <w:r>
        <w:rPr>
          <w:rFonts w:ascii="Times New Roman" w:hAnsi="Times New Roman" w:cs="Times New Roman"/>
          <w:sz w:val="28"/>
          <w:szCs w:val="28"/>
        </w:rPr>
        <w:t>М.: Финансы и статистика, 2008</w:t>
      </w:r>
      <w:r w:rsidRPr="00A85939">
        <w:rPr>
          <w:rFonts w:ascii="Times New Roman" w:hAnsi="Times New Roman" w:cs="Times New Roman"/>
          <w:sz w:val="28"/>
          <w:szCs w:val="28"/>
        </w:rPr>
        <w:t>.</w:t>
      </w: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Павлова Л.Н. Финансовый менеджмент. Управление денежным оборотом предприятий: Учебник для вузов. – М.: Банки и биржи, ЮНИТИ, 200</w:t>
      </w:r>
      <w:r>
        <w:rPr>
          <w:rFonts w:ascii="Times New Roman" w:hAnsi="Times New Roman" w:cs="Times New Roman"/>
          <w:sz w:val="28"/>
          <w:szCs w:val="28"/>
        </w:rPr>
        <w:t>8.</w:t>
      </w: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Рындин А.Г., Шамаев Г.А. Организация финансового менеджмента на предприятии. – М.: Русская Деловая Литература, 200</w:t>
      </w:r>
      <w:r>
        <w:rPr>
          <w:rFonts w:ascii="Times New Roman" w:hAnsi="Times New Roman" w:cs="Times New Roman"/>
          <w:sz w:val="28"/>
          <w:szCs w:val="28"/>
        </w:rPr>
        <w:t>8.</w:t>
      </w: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 xml:space="preserve">Уткин Э.А. Финансовый менеджмент. - М.: Издательство “Зерцало”, </w:t>
      </w:r>
      <w:r>
        <w:rPr>
          <w:rFonts w:ascii="Times New Roman" w:hAnsi="Times New Roman" w:cs="Times New Roman"/>
          <w:sz w:val="28"/>
          <w:szCs w:val="28"/>
        </w:rPr>
        <w:t>2008.</w:t>
      </w:r>
    </w:p>
    <w:p w:rsidR="000724D7" w:rsidRPr="00A85939" w:rsidRDefault="000724D7" w:rsidP="000724D7">
      <w:pPr>
        <w:pStyle w:val="ab"/>
        <w:numPr>
          <w:ilvl w:val="0"/>
          <w:numId w:val="23"/>
        </w:numPr>
        <w:spacing w:line="360" w:lineRule="auto"/>
        <w:jc w:val="both"/>
        <w:rPr>
          <w:rFonts w:ascii="Times New Roman" w:hAnsi="Times New Roman" w:cs="Times New Roman"/>
          <w:sz w:val="28"/>
          <w:szCs w:val="28"/>
        </w:rPr>
      </w:pPr>
      <w:r w:rsidRPr="00A85939">
        <w:rPr>
          <w:rFonts w:ascii="Times New Roman" w:hAnsi="Times New Roman" w:cs="Times New Roman"/>
          <w:sz w:val="28"/>
          <w:szCs w:val="28"/>
        </w:rPr>
        <w:t>Шмален Г. Основы и проблемы экономики предприятия: Пер. с нем.</w:t>
      </w:r>
      <w:r>
        <w:rPr>
          <w:rFonts w:ascii="Times New Roman" w:hAnsi="Times New Roman" w:cs="Times New Roman"/>
          <w:sz w:val="28"/>
          <w:szCs w:val="28"/>
        </w:rPr>
        <w:t xml:space="preserve"> </w:t>
      </w:r>
      <w:r w:rsidRPr="00A85939">
        <w:rPr>
          <w:rFonts w:ascii="Times New Roman" w:hAnsi="Times New Roman" w:cs="Times New Roman"/>
          <w:sz w:val="28"/>
          <w:szCs w:val="28"/>
        </w:rPr>
        <w:t xml:space="preserve">/Под. ред. проф. А.Г. Поршнева. - М.: Финансы и статистика, </w:t>
      </w:r>
      <w:r>
        <w:rPr>
          <w:rFonts w:ascii="Times New Roman" w:hAnsi="Times New Roman" w:cs="Times New Roman"/>
          <w:sz w:val="28"/>
          <w:szCs w:val="28"/>
        </w:rPr>
        <w:t>2008.</w:t>
      </w:r>
      <w:bookmarkStart w:id="12" w:name="_GoBack"/>
      <w:bookmarkEnd w:id="12"/>
    </w:p>
    <w:sectPr w:rsidR="000724D7" w:rsidRPr="00A85939" w:rsidSect="002C4D90">
      <w:headerReference w:type="even" r:id="rId7"/>
      <w:headerReference w:type="default" r:id="rId8"/>
      <w:footerReference w:type="even" r:id="rId9"/>
      <w:footerReference w:type="default" r:id="rId10"/>
      <w:headerReference w:type="first" r:id="rId11"/>
      <w:footerReference w:type="first" r:id="rId12"/>
      <w:pgSz w:w="11906" w:h="16838"/>
      <w:pgMar w:top="1134" w:right="926" w:bottom="853"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E8" w:rsidRDefault="004F3DE8">
      <w:r>
        <w:separator/>
      </w:r>
    </w:p>
  </w:endnote>
  <w:endnote w:type="continuationSeparator" w:id="0">
    <w:p w:rsidR="004F3DE8" w:rsidRDefault="004F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0C" w:rsidRDefault="00F42C0C" w:rsidP="00A5587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42C0C" w:rsidRDefault="00F42C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0C" w:rsidRPr="00320EF6" w:rsidRDefault="00F42C0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0C" w:rsidRDefault="00F42C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E8" w:rsidRDefault="004F3DE8">
      <w:r>
        <w:separator/>
      </w:r>
    </w:p>
  </w:footnote>
  <w:footnote w:type="continuationSeparator" w:id="0">
    <w:p w:rsidR="004F3DE8" w:rsidRDefault="004F3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0C" w:rsidRDefault="00F42C0C" w:rsidP="002C4D9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42C0C" w:rsidRDefault="00F42C0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0C" w:rsidRDefault="00F42C0C" w:rsidP="00AF39F5">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407E4">
      <w:rPr>
        <w:rStyle w:val="a9"/>
        <w:noProof/>
      </w:rPr>
      <w:t>3</w:t>
    </w:r>
    <w:r>
      <w:rPr>
        <w:rStyle w:val="a9"/>
      </w:rPr>
      <w:fldChar w:fldCharType="end"/>
    </w:r>
  </w:p>
  <w:p w:rsidR="00F42C0C" w:rsidRDefault="00F42C0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C0C" w:rsidRDefault="00F42C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6F1D"/>
    <w:multiLevelType w:val="hybridMultilevel"/>
    <w:tmpl w:val="EBFC9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D534A"/>
    <w:multiLevelType w:val="singleLevel"/>
    <w:tmpl w:val="2408C166"/>
    <w:lvl w:ilvl="0">
      <w:start w:val="1"/>
      <w:numFmt w:val="decimal"/>
      <w:lvlText w:val="%1."/>
      <w:lvlJc w:val="left"/>
      <w:pPr>
        <w:tabs>
          <w:tab w:val="num" w:pos="680"/>
        </w:tabs>
        <w:ind w:left="680" w:hanging="360"/>
      </w:pPr>
      <w:rPr>
        <w:rFonts w:hint="default"/>
      </w:rPr>
    </w:lvl>
  </w:abstractNum>
  <w:abstractNum w:abstractNumId="2">
    <w:nsid w:val="050959C4"/>
    <w:multiLevelType w:val="hybridMultilevel"/>
    <w:tmpl w:val="F684C7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E141D3"/>
    <w:multiLevelType w:val="singleLevel"/>
    <w:tmpl w:val="1AF0CD00"/>
    <w:lvl w:ilvl="0">
      <w:start w:val="1"/>
      <w:numFmt w:val="decimal"/>
      <w:lvlText w:val="%1."/>
      <w:lvlJc w:val="left"/>
      <w:pPr>
        <w:tabs>
          <w:tab w:val="num" w:pos="660"/>
        </w:tabs>
        <w:ind w:left="660" w:hanging="360"/>
      </w:pPr>
      <w:rPr>
        <w:rFonts w:hint="default"/>
        <w:i w:val="0"/>
      </w:rPr>
    </w:lvl>
  </w:abstractNum>
  <w:abstractNum w:abstractNumId="4">
    <w:nsid w:val="093C7956"/>
    <w:multiLevelType w:val="singleLevel"/>
    <w:tmpl w:val="59FCA02E"/>
    <w:lvl w:ilvl="0">
      <w:start w:val="1"/>
      <w:numFmt w:val="decimal"/>
      <w:lvlText w:val="%1."/>
      <w:lvlJc w:val="left"/>
      <w:pPr>
        <w:tabs>
          <w:tab w:val="num" w:pos="640"/>
        </w:tabs>
        <w:ind w:left="640" w:hanging="360"/>
      </w:pPr>
      <w:rPr>
        <w:rFonts w:hint="default"/>
      </w:rPr>
    </w:lvl>
  </w:abstractNum>
  <w:abstractNum w:abstractNumId="5">
    <w:nsid w:val="149A1D62"/>
    <w:multiLevelType w:val="hybridMultilevel"/>
    <w:tmpl w:val="C8E0C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C62BBE"/>
    <w:multiLevelType w:val="hybridMultilevel"/>
    <w:tmpl w:val="BAA257D4"/>
    <w:lvl w:ilvl="0" w:tplc="0419000F">
      <w:start w:val="1"/>
      <w:numFmt w:val="decimal"/>
      <w:lvlText w:val="%1."/>
      <w:lvlJc w:val="left"/>
      <w:pPr>
        <w:tabs>
          <w:tab w:val="num" w:pos="720"/>
        </w:tabs>
        <w:ind w:left="720" w:hanging="360"/>
      </w:pPr>
      <w:rPr>
        <w:rFonts w:hint="default"/>
      </w:rPr>
    </w:lvl>
    <w:lvl w:ilvl="1" w:tplc="9CAE37A2">
      <w:start w:val="6"/>
      <w:numFmt w:val="bullet"/>
      <w:lvlText w:val="-"/>
      <w:lvlJc w:val="left"/>
      <w:pPr>
        <w:tabs>
          <w:tab w:val="num" w:pos="1477"/>
        </w:tabs>
        <w:ind w:left="1477" w:hanging="397"/>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293849"/>
    <w:multiLevelType w:val="hybridMultilevel"/>
    <w:tmpl w:val="30DE1CB2"/>
    <w:lvl w:ilvl="0" w:tplc="9CAE37A2">
      <w:start w:val="6"/>
      <w:numFmt w:val="bullet"/>
      <w:lvlText w:val="-"/>
      <w:lvlJc w:val="left"/>
      <w:pPr>
        <w:tabs>
          <w:tab w:val="num" w:pos="907"/>
        </w:tabs>
        <w:ind w:left="90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055083"/>
    <w:multiLevelType w:val="hybridMultilevel"/>
    <w:tmpl w:val="13AAA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866180"/>
    <w:multiLevelType w:val="hybridMultilevel"/>
    <w:tmpl w:val="51DCF12E"/>
    <w:lvl w:ilvl="0" w:tplc="0419000B">
      <w:start w:val="1"/>
      <w:numFmt w:val="bullet"/>
      <w:lvlText w:val=""/>
      <w:lvlJc w:val="left"/>
      <w:pPr>
        <w:tabs>
          <w:tab w:val="num" w:pos="1560"/>
        </w:tabs>
        <w:ind w:left="1560" w:hanging="360"/>
      </w:pPr>
      <w:rPr>
        <w:rFonts w:ascii="Wingdings" w:hAnsi="Wingdings" w:cs="Times New Roman"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Times New Roman" w:hint="default"/>
      </w:rPr>
    </w:lvl>
    <w:lvl w:ilvl="3" w:tplc="04190001">
      <w:start w:val="1"/>
      <w:numFmt w:val="bullet"/>
      <w:lvlText w:val=""/>
      <w:lvlJc w:val="left"/>
      <w:pPr>
        <w:tabs>
          <w:tab w:val="num" w:pos="3720"/>
        </w:tabs>
        <w:ind w:left="3720" w:hanging="360"/>
      </w:pPr>
      <w:rPr>
        <w:rFonts w:ascii="Symbol" w:hAnsi="Symbol" w:cs="Times New Roman"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Times New Roman" w:hint="default"/>
      </w:rPr>
    </w:lvl>
    <w:lvl w:ilvl="6" w:tplc="04190001">
      <w:start w:val="1"/>
      <w:numFmt w:val="bullet"/>
      <w:lvlText w:val=""/>
      <w:lvlJc w:val="left"/>
      <w:pPr>
        <w:tabs>
          <w:tab w:val="num" w:pos="5880"/>
        </w:tabs>
        <w:ind w:left="5880" w:hanging="360"/>
      </w:pPr>
      <w:rPr>
        <w:rFonts w:ascii="Symbol" w:hAnsi="Symbol" w:cs="Times New Roman"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Times New Roman" w:hint="default"/>
      </w:rPr>
    </w:lvl>
  </w:abstractNum>
  <w:abstractNum w:abstractNumId="10">
    <w:nsid w:val="2B9124DE"/>
    <w:multiLevelType w:val="hybridMultilevel"/>
    <w:tmpl w:val="20525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B574D6"/>
    <w:multiLevelType w:val="hybridMultilevel"/>
    <w:tmpl w:val="09E01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1413D0"/>
    <w:multiLevelType w:val="hybridMultilevel"/>
    <w:tmpl w:val="837A6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9562C5"/>
    <w:multiLevelType w:val="hybridMultilevel"/>
    <w:tmpl w:val="BAFCF25A"/>
    <w:lvl w:ilvl="0" w:tplc="9CAE37A2">
      <w:start w:val="6"/>
      <w:numFmt w:val="bullet"/>
      <w:lvlText w:val="-"/>
      <w:lvlJc w:val="left"/>
      <w:pPr>
        <w:tabs>
          <w:tab w:val="num" w:pos="1616"/>
        </w:tabs>
        <w:ind w:left="1616" w:hanging="397"/>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0040938"/>
    <w:multiLevelType w:val="hybridMultilevel"/>
    <w:tmpl w:val="CAC8E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5446D7"/>
    <w:multiLevelType w:val="multilevel"/>
    <w:tmpl w:val="CBEC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EB1D32"/>
    <w:multiLevelType w:val="hybridMultilevel"/>
    <w:tmpl w:val="89C28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776E6F"/>
    <w:multiLevelType w:val="hybridMultilevel"/>
    <w:tmpl w:val="C6F408CC"/>
    <w:lvl w:ilvl="0" w:tplc="0419000B">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7AF2860"/>
    <w:multiLevelType w:val="multilevel"/>
    <w:tmpl w:val="37029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814E4A"/>
    <w:multiLevelType w:val="hybridMultilevel"/>
    <w:tmpl w:val="491E91B2"/>
    <w:lvl w:ilvl="0" w:tplc="0419000B">
      <w:start w:val="1"/>
      <w:numFmt w:val="bullet"/>
      <w:lvlText w:val=""/>
      <w:lvlJc w:val="left"/>
      <w:pPr>
        <w:tabs>
          <w:tab w:val="num" w:pos="1560"/>
        </w:tabs>
        <w:ind w:left="1560" w:hanging="360"/>
      </w:pPr>
      <w:rPr>
        <w:rFonts w:ascii="Wingdings" w:hAnsi="Wingdings" w:cs="Times New Roman"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Times New Roman" w:hint="default"/>
      </w:rPr>
    </w:lvl>
    <w:lvl w:ilvl="3" w:tplc="04190001">
      <w:start w:val="1"/>
      <w:numFmt w:val="bullet"/>
      <w:lvlText w:val=""/>
      <w:lvlJc w:val="left"/>
      <w:pPr>
        <w:tabs>
          <w:tab w:val="num" w:pos="3720"/>
        </w:tabs>
        <w:ind w:left="3720" w:hanging="360"/>
      </w:pPr>
      <w:rPr>
        <w:rFonts w:ascii="Symbol" w:hAnsi="Symbol" w:cs="Times New Roman"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Times New Roman" w:hint="default"/>
      </w:rPr>
    </w:lvl>
    <w:lvl w:ilvl="6" w:tplc="04190001">
      <w:start w:val="1"/>
      <w:numFmt w:val="bullet"/>
      <w:lvlText w:val=""/>
      <w:lvlJc w:val="left"/>
      <w:pPr>
        <w:tabs>
          <w:tab w:val="num" w:pos="5880"/>
        </w:tabs>
        <w:ind w:left="5880" w:hanging="360"/>
      </w:pPr>
      <w:rPr>
        <w:rFonts w:ascii="Symbol" w:hAnsi="Symbol" w:cs="Times New Roman"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Times New Roman" w:hint="default"/>
      </w:rPr>
    </w:lvl>
  </w:abstractNum>
  <w:abstractNum w:abstractNumId="20">
    <w:nsid w:val="5E1A5A69"/>
    <w:multiLevelType w:val="hybridMultilevel"/>
    <w:tmpl w:val="7E0032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8E0DBE"/>
    <w:multiLevelType w:val="hybridMultilevel"/>
    <w:tmpl w:val="CF3A6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6E4450"/>
    <w:multiLevelType w:val="hybridMultilevel"/>
    <w:tmpl w:val="DEE466A6"/>
    <w:lvl w:ilvl="0" w:tplc="0419000B">
      <w:start w:val="1"/>
      <w:numFmt w:val="bullet"/>
      <w:lvlText w:val=""/>
      <w:lvlJc w:val="left"/>
      <w:pPr>
        <w:tabs>
          <w:tab w:val="num" w:pos="1560"/>
        </w:tabs>
        <w:ind w:left="1560" w:hanging="360"/>
      </w:pPr>
      <w:rPr>
        <w:rFonts w:ascii="Wingdings" w:hAnsi="Wingdings" w:cs="Times New Roman"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Times New Roman" w:hint="default"/>
      </w:rPr>
    </w:lvl>
    <w:lvl w:ilvl="3" w:tplc="04190001">
      <w:start w:val="1"/>
      <w:numFmt w:val="bullet"/>
      <w:lvlText w:val=""/>
      <w:lvlJc w:val="left"/>
      <w:pPr>
        <w:tabs>
          <w:tab w:val="num" w:pos="3720"/>
        </w:tabs>
        <w:ind w:left="3720" w:hanging="360"/>
      </w:pPr>
      <w:rPr>
        <w:rFonts w:ascii="Symbol" w:hAnsi="Symbol" w:cs="Times New Roman"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Times New Roman" w:hint="default"/>
      </w:rPr>
    </w:lvl>
    <w:lvl w:ilvl="6" w:tplc="04190001">
      <w:start w:val="1"/>
      <w:numFmt w:val="bullet"/>
      <w:lvlText w:val=""/>
      <w:lvlJc w:val="left"/>
      <w:pPr>
        <w:tabs>
          <w:tab w:val="num" w:pos="5880"/>
        </w:tabs>
        <w:ind w:left="5880" w:hanging="360"/>
      </w:pPr>
      <w:rPr>
        <w:rFonts w:ascii="Symbol" w:hAnsi="Symbol" w:cs="Times New Roman"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Times New Roman" w:hint="default"/>
      </w:rPr>
    </w:lvl>
  </w:abstractNum>
  <w:abstractNum w:abstractNumId="23">
    <w:nsid w:val="69400686"/>
    <w:multiLevelType w:val="hybridMultilevel"/>
    <w:tmpl w:val="D34218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057310"/>
    <w:multiLevelType w:val="hybridMultilevel"/>
    <w:tmpl w:val="F2707ADE"/>
    <w:lvl w:ilvl="0" w:tplc="9CAE37A2">
      <w:start w:val="6"/>
      <w:numFmt w:val="bullet"/>
      <w:lvlText w:val="-"/>
      <w:lvlJc w:val="left"/>
      <w:pPr>
        <w:tabs>
          <w:tab w:val="num" w:pos="907"/>
        </w:tabs>
        <w:ind w:left="90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7942C8"/>
    <w:multiLevelType w:val="hybridMultilevel"/>
    <w:tmpl w:val="78A6E2AE"/>
    <w:lvl w:ilvl="0" w:tplc="0419000F">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6">
    <w:nsid w:val="773A44E5"/>
    <w:multiLevelType w:val="hybridMultilevel"/>
    <w:tmpl w:val="7C962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831722"/>
    <w:multiLevelType w:val="hybridMultilevel"/>
    <w:tmpl w:val="5B4E5A4E"/>
    <w:lvl w:ilvl="0" w:tplc="9CAE37A2">
      <w:start w:val="6"/>
      <w:numFmt w:val="bullet"/>
      <w:lvlText w:val="-"/>
      <w:lvlJc w:val="left"/>
      <w:pPr>
        <w:tabs>
          <w:tab w:val="num" w:pos="907"/>
        </w:tabs>
        <w:ind w:left="90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BE678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C4C4308"/>
    <w:multiLevelType w:val="hybridMultilevel"/>
    <w:tmpl w:val="77B85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025F1E"/>
    <w:multiLevelType w:val="hybridMultilevel"/>
    <w:tmpl w:val="A0788BEA"/>
    <w:lvl w:ilvl="0" w:tplc="9CAE37A2">
      <w:start w:val="6"/>
      <w:numFmt w:val="bullet"/>
      <w:lvlText w:val="-"/>
      <w:lvlJc w:val="left"/>
      <w:pPr>
        <w:tabs>
          <w:tab w:val="num" w:pos="907"/>
        </w:tabs>
        <w:ind w:left="907" w:hanging="397"/>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4F006B"/>
    <w:multiLevelType w:val="hybridMultilevel"/>
    <w:tmpl w:val="8710EA0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32">
    <w:nsid w:val="7EB257B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9"/>
  </w:num>
  <w:num w:numId="2">
    <w:abstractNumId w:val="22"/>
  </w:num>
  <w:num w:numId="3">
    <w:abstractNumId w:val="9"/>
  </w:num>
  <w:num w:numId="4">
    <w:abstractNumId w:val="4"/>
  </w:num>
  <w:num w:numId="5">
    <w:abstractNumId w:val="32"/>
  </w:num>
  <w:num w:numId="6">
    <w:abstractNumId w:val="1"/>
  </w:num>
  <w:num w:numId="7">
    <w:abstractNumId w:val="28"/>
  </w:num>
  <w:num w:numId="8">
    <w:abstractNumId w:val="17"/>
  </w:num>
  <w:num w:numId="9">
    <w:abstractNumId w:val="3"/>
  </w:num>
  <w:num w:numId="10">
    <w:abstractNumId w:val="13"/>
  </w:num>
  <w:num w:numId="11">
    <w:abstractNumId w:val="30"/>
  </w:num>
  <w:num w:numId="12">
    <w:abstractNumId w:val="31"/>
  </w:num>
  <w:num w:numId="13">
    <w:abstractNumId w:val="11"/>
  </w:num>
  <w:num w:numId="14">
    <w:abstractNumId w:val="25"/>
  </w:num>
  <w:num w:numId="15">
    <w:abstractNumId w:val="20"/>
  </w:num>
  <w:num w:numId="16">
    <w:abstractNumId w:val="6"/>
  </w:num>
  <w:num w:numId="17">
    <w:abstractNumId w:val="27"/>
  </w:num>
  <w:num w:numId="18">
    <w:abstractNumId w:val="24"/>
  </w:num>
  <w:num w:numId="19">
    <w:abstractNumId w:val="7"/>
  </w:num>
  <w:num w:numId="20">
    <w:abstractNumId w:val="5"/>
  </w:num>
  <w:num w:numId="21">
    <w:abstractNumId w:val="16"/>
  </w:num>
  <w:num w:numId="22">
    <w:abstractNumId w:val="23"/>
  </w:num>
  <w:num w:numId="23">
    <w:abstractNumId w:val="2"/>
  </w:num>
  <w:num w:numId="24">
    <w:abstractNumId w:val="21"/>
  </w:num>
  <w:num w:numId="25">
    <w:abstractNumId w:val="18"/>
  </w:num>
  <w:num w:numId="26">
    <w:abstractNumId w:val="12"/>
  </w:num>
  <w:num w:numId="27">
    <w:abstractNumId w:val="15"/>
  </w:num>
  <w:num w:numId="28">
    <w:abstractNumId w:val="8"/>
  </w:num>
  <w:num w:numId="29">
    <w:abstractNumId w:val="14"/>
  </w:num>
  <w:num w:numId="30">
    <w:abstractNumId w:val="26"/>
  </w:num>
  <w:num w:numId="31">
    <w:abstractNumId w:val="29"/>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FE9"/>
    <w:rsid w:val="00011E0F"/>
    <w:rsid w:val="000724D7"/>
    <w:rsid w:val="00076E9F"/>
    <w:rsid w:val="00096B8A"/>
    <w:rsid w:val="000B1373"/>
    <w:rsid w:val="000C4DC3"/>
    <w:rsid w:val="001407E4"/>
    <w:rsid w:val="00151B9A"/>
    <w:rsid w:val="00287246"/>
    <w:rsid w:val="00293043"/>
    <w:rsid w:val="002C4D90"/>
    <w:rsid w:val="00320EF6"/>
    <w:rsid w:val="00372470"/>
    <w:rsid w:val="003E14E5"/>
    <w:rsid w:val="003E2542"/>
    <w:rsid w:val="003F0FE9"/>
    <w:rsid w:val="004107EB"/>
    <w:rsid w:val="004C346D"/>
    <w:rsid w:val="004F3DE8"/>
    <w:rsid w:val="00512DAB"/>
    <w:rsid w:val="00514A9B"/>
    <w:rsid w:val="00564F73"/>
    <w:rsid w:val="00637F4E"/>
    <w:rsid w:val="0065435E"/>
    <w:rsid w:val="00655D93"/>
    <w:rsid w:val="006D43D8"/>
    <w:rsid w:val="007072F0"/>
    <w:rsid w:val="00794D3D"/>
    <w:rsid w:val="008D4667"/>
    <w:rsid w:val="008D60FB"/>
    <w:rsid w:val="00965490"/>
    <w:rsid w:val="00A5587B"/>
    <w:rsid w:val="00A96494"/>
    <w:rsid w:val="00A9742C"/>
    <w:rsid w:val="00AA4299"/>
    <w:rsid w:val="00AF39F5"/>
    <w:rsid w:val="00B014DC"/>
    <w:rsid w:val="00B2437E"/>
    <w:rsid w:val="00B53C4E"/>
    <w:rsid w:val="00BC34FA"/>
    <w:rsid w:val="00BF5FDE"/>
    <w:rsid w:val="00C20568"/>
    <w:rsid w:val="00C27A1B"/>
    <w:rsid w:val="00C51629"/>
    <w:rsid w:val="00CA2B44"/>
    <w:rsid w:val="00CE0991"/>
    <w:rsid w:val="00D43A6F"/>
    <w:rsid w:val="00E37CAF"/>
    <w:rsid w:val="00F34355"/>
    <w:rsid w:val="00F42C0C"/>
    <w:rsid w:val="00F55C70"/>
    <w:rsid w:val="00FB0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567DC9-1C4E-421B-8E53-728FDB30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line="360" w:lineRule="auto"/>
      <w:jc w:val="center"/>
      <w:outlineLvl w:val="0"/>
    </w:pPr>
    <w:rPr>
      <w:rFonts w:cs="Arial"/>
      <w:b/>
      <w:bCs/>
      <w:sz w:val="32"/>
      <w:szCs w:val="32"/>
    </w:rPr>
  </w:style>
  <w:style w:type="paragraph" w:styleId="2">
    <w:name w:val="heading 2"/>
    <w:basedOn w:val="a"/>
    <w:next w:val="a"/>
    <w:qFormat/>
    <w:pPr>
      <w:keepNext/>
      <w:spacing w:line="360" w:lineRule="auto"/>
      <w:jc w:val="center"/>
      <w:outlineLvl w:val="1"/>
    </w:pPr>
    <w:rPr>
      <w:b/>
      <w:snapToGrid w:val="0"/>
      <w:szCs w:val="32"/>
    </w:rPr>
  </w:style>
  <w:style w:type="paragraph" w:styleId="3">
    <w:name w:val="heading 3"/>
    <w:basedOn w:val="a"/>
    <w:next w:val="a"/>
    <w:link w:val="30"/>
    <w:qFormat/>
    <w:pPr>
      <w:keepNext/>
      <w:spacing w:line="260" w:lineRule="auto"/>
      <w:outlineLvl w:val="2"/>
    </w:pPr>
    <w:rPr>
      <w:i/>
      <w:snapToGrid w:val="0"/>
      <w:szCs w:val="20"/>
    </w:rPr>
  </w:style>
  <w:style w:type="paragraph" w:styleId="4">
    <w:name w:val="heading 4"/>
    <w:basedOn w:val="a"/>
    <w:next w:val="a"/>
    <w:qFormat/>
    <w:pPr>
      <w:keepNext/>
      <w:outlineLvl w:val="3"/>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jc w:val="both"/>
    </w:pPr>
    <w:rPr>
      <w:rFonts w:ascii="Arial" w:hAnsi="Arial" w:cs="Arial"/>
      <w:sz w:val="24"/>
    </w:rPr>
  </w:style>
  <w:style w:type="paragraph" w:styleId="20">
    <w:name w:val="Body Text Indent 2"/>
    <w:basedOn w:val="a"/>
    <w:pPr>
      <w:spacing w:line="360" w:lineRule="auto"/>
      <w:ind w:firstLine="840"/>
      <w:jc w:val="both"/>
    </w:pPr>
    <w:rPr>
      <w:rFonts w:ascii="Arial" w:hAnsi="Arial" w:cs="Arial"/>
      <w:szCs w:val="28"/>
    </w:rPr>
  </w:style>
  <w:style w:type="paragraph" w:styleId="a4">
    <w:name w:val="footnote text"/>
    <w:basedOn w:val="a"/>
    <w:semiHidden/>
    <w:rPr>
      <w:rFonts w:ascii="Arial" w:hAnsi="Arial" w:cs="Arial"/>
      <w:sz w:val="20"/>
      <w:szCs w:val="20"/>
    </w:rPr>
  </w:style>
  <w:style w:type="character" w:styleId="a5">
    <w:name w:val="footnote reference"/>
    <w:basedOn w:val="a0"/>
    <w:semiHidden/>
    <w:rPr>
      <w:vertAlign w:val="superscript"/>
    </w:rPr>
  </w:style>
  <w:style w:type="paragraph" w:styleId="a6">
    <w:name w:val="Body Text"/>
    <w:basedOn w:val="a"/>
    <w:pPr>
      <w:spacing w:line="280" w:lineRule="auto"/>
    </w:pPr>
    <w:rPr>
      <w:snapToGrid w:val="0"/>
      <w:szCs w:val="20"/>
    </w:rPr>
  </w:style>
  <w:style w:type="paragraph" w:styleId="31">
    <w:name w:val="Body Text Indent 3"/>
    <w:basedOn w:val="a"/>
    <w:pPr>
      <w:spacing w:line="280" w:lineRule="auto"/>
      <w:ind w:firstLine="280"/>
    </w:pPr>
    <w:rPr>
      <w:snapToGrid w:val="0"/>
      <w:szCs w:val="20"/>
    </w:rPr>
  </w:style>
  <w:style w:type="paragraph" w:customStyle="1" w:styleId="FR1">
    <w:name w:val="FR1"/>
    <w:pPr>
      <w:widowControl w:val="0"/>
      <w:spacing w:line="260" w:lineRule="auto"/>
      <w:ind w:firstLine="320"/>
      <w:jc w:val="both"/>
    </w:pPr>
    <w:rPr>
      <w:rFonts w:ascii="Arial" w:hAnsi="Arial" w:cs="Arial"/>
      <w:sz w:val="18"/>
      <w:szCs w:val="18"/>
    </w:rPr>
  </w:style>
  <w:style w:type="paragraph" w:customStyle="1" w:styleId="10">
    <w:name w:val="Обычный1"/>
    <w:pPr>
      <w:widowControl w:val="0"/>
      <w:spacing w:line="280" w:lineRule="auto"/>
      <w:ind w:firstLine="320"/>
      <w:jc w:val="both"/>
    </w:pPr>
    <w:rPr>
      <w:snapToGrid w:val="0"/>
    </w:rPr>
  </w:style>
  <w:style w:type="paragraph" w:styleId="21">
    <w:name w:val="Body Text 2"/>
    <w:basedOn w:val="a"/>
    <w:pPr>
      <w:spacing w:line="360" w:lineRule="auto"/>
      <w:jc w:val="both"/>
    </w:pPr>
    <w:rPr>
      <w:snapToGrid w:val="0"/>
      <w:szCs w:val="28"/>
    </w:rPr>
  </w:style>
  <w:style w:type="paragraph" w:styleId="11">
    <w:name w:val="toc 1"/>
    <w:basedOn w:val="a"/>
    <w:next w:val="a"/>
    <w:autoRedefine/>
    <w:semiHidden/>
  </w:style>
  <w:style w:type="paragraph" w:styleId="22">
    <w:name w:val="toc 2"/>
    <w:basedOn w:val="a"/>
    <w:next w:val="a"/>
    <w:autoRedefine/>
    <w:semiHidden/>
    <w:pPr>
      <w:ind w:left="280"/>
    </w:pPr>
  </w:style>
  <w:style w:type="paragraph" w:styleId="32">
    <w:name w:val="toc 3"/>
    <w:basedOn w:val="a"/>
    <w:next w:val="a"/>
    <w:autoRedefine/>
    <w:semiHidden/>
    <w:pPr>
      <w:ind w:left="560"/>
    </w:pPr>
  </w:style>
  <w:style w:type="paragraph" w:styleId="40">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7">
    <w:name w:val="Hyperlink"/>
    <w:basedOn w:val="a0"/>
    <w:rPr>
      <w:color w:val="0000FF"/>
      <w:u w:val="single"/>
    </w:rPr>
  </w:style>
  <w:style w:type="paragraph" w:styleId="a8">
    <w:name w:val="footer"/>
    <w:basedOn w:val="a"/>
    <w:pPr>
      <w:tabs>
        <w:tab w:val="center" w:pos="4677"/>
        <w:tab w:val="right" w:pos="9355"/>
      </w:tabs>
    </w:pPr>
  </w:style>
  <w:style w:type="character" w:styleId="a9">
    <w:name w:val="page number"/>
    <w:basedOn w:val="a0"/>
  </w:style>
  <w:style w:type="paragraph" w:styleId="aa">
    <w:name w:val="header"/>
    <w:basedOn w:val="a"/>
    <w:rsid w:val="008D4667"/>
    <w:pPr>
      <w:tabs>
        <w:tab w:val="center" w:pos="4677"/>
        <w:tab w:val="right" w:pos="9355"/>
      </w:tabs>
    </w:pPr>
  </w:style>
  <w:style w:type="paragraph" w:styleId="ab">
    <w:name w:val="Plain Text"/>
    <w:basedOn w:val="a"/>
    <w:rsid w:val="000724D7"/>
    <w:rPr>
      <w:rFonts w:ascii="Courier New" w:hAnsi="Courier New" w:cs="Courier New"/>
      <w:sz w:val="20"/>
      <w:szCs w:val="20"/>
    </w:rPr>
  </w:style>
  <w:style w:type="character" w:customStyle="1" w:styleId="30">
    <w:name w:val="Заголовок 3 Знак"/>
    <w:basedOn w:val="a0"/>
    <w:link w:val="3"/>
    <w:locked/>
    <w:rsid w:val="00A96494"/>
    <w:rPr>
      <w:i/>
      <w:snapToGrid w:val="0"/>
      <w:sz w:val="28"/>
      <w:lang w:val="ru-RU" w:eastAsia="ru-RU" w:bidi="ar-SA"/>
    </w:rPr>
  </w:style>
  <w:style w:type="paragraph" w:styleId="ac">
    <w:name w:val="Balloon Text"/>
    <w:basedOn w:val="a"/>
    <w:semiHidden/>
    <w:rsid w:val="00B53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8956">
      <w:bodyDiv w:val="1"/>
      <w:marLeft w:val="0"/>
      <w:marRight w:val="0"/>
      <w:marTop w:val="0"/>
      <w:marBottom w:val="0"/>
      <w:divBdr>
        <w:top w:val="none" w:sz="0" w:space="0" w:color="auto"/>
        <w:left w:val="none" w:sz="0" w:space="0" w:color="auto"/>
        <w:bottom w:val="none" w:sz="0" w:space="0" w:color="auto"/>
        <w:right w:val="none" w:sz="0" w:space="0" w:color="auto"/>
      </w:divBdr>
    </w:div>
    <w:div w:id="4721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5011</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33507</CharactersWithSpaces>
  <SharedDoc>false</SharedDoc>
  <HLinks>
    <vt:vector size="66" baseType="variant">
      <vt:variant>
        <vt:i4>1048627</vt:i4>
      </vt:variant>
      <vt:variant>
        <vt:i4>62</vt:i4>
      </vt:variant>
      <vt:variant>
        <vt:i4>0</vt:i4>
      </vt:variant>
      <vt:variant>
        <vt:i4>5</vt:i4>
      </vt:variant>
      <vt:variant>
        <vt:lpwstr/>
      </vt:variant>
      <vt:variant>
        <vt:lpwstr>_Toc246503755</vt:lpwstr>
      </vt:variant>
      <vt:variant>
        <vt:i4>1048627</vt:i4>
      </vt:variant>
      <vt:variant>
        <vt:i4>56</vt:i4>
      </vt:variant>
      <vt:variant>
        <vt:i4>0</vt:i4>
      </vt:variant>
      <vt:variant>
        <vt:i4>5</vt:i4>
      </vt:variant>
      <vt:variant>
        <vt:lpwstr/>
      </vt:variant>
      <vt:variant>
        <vt:lpwstr>_Toc246503754</vt:lpwstr>
      </vt:variant>
      <vt:variant>
        <vt:i4>1048627</vt:i4>
      </vt:variant>
      <vt:variant>
        <vt:i4>50</vt:i4>
      </vt:variant>
      <vt:variant>
        <vt:i4>0</vt:i4>
      </vt:variant>
      <vt:variant>
        <vt:i4>5</vt:i4>
      </vt:variant>
      <vt:variant>
        <vt:lpwstr/>
      </vt:variant>
      <vt:variant>
        <vt:lpwstr>_Toc246503753</vt:lpwstr>
      </vt:variant>
      <vt:variant>
        <vt:i4>1048627</vt:i4>
      </vt:variant>
      <vt:variant>
        <vt:i4>44</vt:i4>
      </vt:variant>
      <vt:variant>
        <vt:i4>0</vt:i4>
      </vt:variant>
      <vt:variant>
        <vt:i4>5</vt:i4>
      </vt:variant>
      <vt:variant>
        <vt:lpwstr/>
      </vt:variant>
      <vt:variant>
        <vt:lpwstr>_Toc246503752</vt:lpwstr>
      </vt:variant>
      <vt:variant>
        <vt:i4>1048627</vt:i4>
      </vt:variant>
      <vt:variant>
        <vt:i4>38</vt:i4>
      </vt:variant>
      <vt:variant>
        <vt:i4>0</vt:i4>
      </vt:variant>
      <vt:variant>
        <vt:i4>5</vt:i4>
      </vt:variant>
      <vt:variant>
        <vt:lpwstr/>
      </vt:variant>
      <vt:variant>
        <vt:lpwstr>_Toc246503751</vt:lpwstr>
      </vt:variant>
      <vt:variant>
        <vt:i4>1048627</vt:i4>
      </vt:variant>
      <vt:variant>
        <vt:i4>32</vt:i4>
      </vt:variant>
      <vt:variant>
        <vt:i4>0</vt:i4>
      </vt:variant>
      <vt:variant>
        <vt:i4>5</vt:i4>
      </vt:variant>
      <vt:variant>
        <vt:lpwstr/>
      </vt:variant>
      <vt:variant>
        <vt:lpwstr>_Toc246503750</vt:lpwstr>
      </vt:variant>
      <vt:variant>
        <vt:i4>1114163</vt:i4>
      </vt:variant>
      <vt:variant>
        <vt:i4>26</vt:i4>
      </vt:variant>
      <vt:variant>
        <vt:i4>0</vt:i4>
      </vt:variant>
      <vt:variant>
        <vt:i4>5</vt:i4>
      </vt:variant>
      <vt:variant>
        <vt:lpwstr/>
      </vt:variant>
      <vt:variant>
        <vt:lpwstr>_Toc246503749</vt:lpwstr>
      </vt:variant>
      <vt:variant>
        <vt:i4>1114163</vt:i4>
      </vt:variant>
      <vt:variant>
        <vt:i4>20</vt:i4>
      </vt:variant>
      <vt:variant>
        <vt:i4>0</vt:i4>
      </vt:variant>
      <vt:variant>
        <vt:i4>5</vt:i4>
      </vt:variant>
      <vt:variant>
        <vt:lpwstr/>
      </vt:variant>
      <vt:variant>
        <vt:lpwstr>_Toc246503748</vt:lpwstr>
      </vt:variant>
      <vt:variant>
        <vt:i4>1114163</vt:i4>
      </vt:variant>
      <vt:variant>
        <vt:i4>14</vt:i4>
      </vt:variant>
      <vt:variant>
        <vt:i4>0</vt:i4>
      </vt:variant>
      <vt:variant>
        <vt:i4>5</vt:i4>
      </vt:variant>
      <vt:variant>
        <vt:lpwstr/>
      </vt:variant>
      <vt:variant>
        <vt:lpwstr>_Toc246503747</vt:lpwstr>
      </vt:variant>
      <vt:variant>
        <vt:i4>1114163</vt:i4>
      </vt:variant>
      <vt:variant>
        <vt:i4>8</vt:i4>
      </vt:variant>
      <vt:variant>
        <vt:i4>0</vt:i4>
      </vt:variant>
      <vt:variant>
        <vt:i4>5</vt:i4>
      </vt:variant>
      <vt:variant>
        <vt:lpwstr/>
      </vt:variant>
      <vt:variant>
        <vt:lpwstr>_Toc246503746</vt:lpwstr>
      </vt:variant>
      <vt:variant>
        <vt:i4>1114163</vt:i4>
      </vt:variant>
      <vt:variant>
        <vt:i4>2</vt:i4>
      </vt:variant>
      <vt:variant>
        <vt:i4>0</vt:i4>
      </vt:variant>
      <vt:variant>
        <vt:i4>5</vt:i4>
      </vt:variant>
      <vt:variant>
        <vt:lpwstr/>
      </vt:variant>
      <vt:variant>
        <vt:lpwstr>_Toc246503745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cp:lastModifiedBy>admin</cp:lastModifiedBy>
  <cp:revision>2</cp:revision>
  <cp:lastPrinted>2009-12-13T11:16:00Z</cp:lastPrinted>
  <dcterms:created xsi:type="dcterms:W3CDTF">2014-05-19T01:20:00Z</dcterms:created>
  <dcterms:modified xsi:type="dcterms:W3CDTF">2014-05-19T01:20:00Z</dcterms:modified>
</cp:coreProperties>
</file>