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E1" w:rsidRDefault="00DD22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Глава</w:t>
      </w:r>
      <w:r>
        <w:rPr>
          <w:b/>
          <w:bCs/>
          <w:color w:val="000000"/>
          <w:sz w:val="32"/>
          <w:szCs w:val="32"/>
        </w:rPr>
        <w:t xml:space="preserve"> 25 </w:t>
      </w:r>
      <w:r>
        <w:rPr>
          <w:rFonts w:eastAsia="Times New Roman"/>
          <w:b/>
          <w:bCs/>
          <w:color w:val="000000"/>
          <w:sz w:val="32"/>
          <w:szCs w:val="32"/>
        </w:rPr>
        <w:t>НК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РФ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–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новое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понятие</w:t>
      </w:r>
      <w:r>
        <w:rPr>
          <w:b/>
          <w:bCs/>
          <w:color w:val="000000"/>
          <w:sz w:val="32"/>
          <w:szCs w:val="32"/>
        </w:rPr>
        <w:t xml:space="preserve">: </w:t>
      </w:r>
      <w:r>
        <w:rPr>
          <w:rFonts w:eastAsia="Times New Roman"/>
          <w:b/>
          <w:bCs/>
          <w:color w:val="000000"/>
          <w:sz w:val="32"/>
          <w:szCs w:val="32"/>
        </w:rPr>
        <w:t>«Налоговый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учет»</w:t>
      </w:r>
      <w:r>
        <w:rPr>
          <w:b/>
          <w:bCs/>
          <w:color w:val="000000"/>
          <w:sz w:val="32"/>
          <w:szCs w:val="32"/>
        </w:rPr>
        <w:t>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 1 </w:t>
      </w:r>
      <w:r>
        <w:rPr>
          <w:rFonts w:eastAsia="Times New Roman"/>
          <w:color w:val="000000"/>
          <w:sz w:val="24"/>
          <w:szCs w:val="24"/>
        </w:rPr>
        <w:t>января</w:t>
      </w:r>
      <w:r>
        <w:rPr>
          <w:color w:val="000000"/>
          <w:sz w:val="24"/>
          <w:szCs w:val="24"/>
        </w:rPr>
        <w:t xml:space="preserve"> 2002 </w:t>
      </w:r>
      <w:r>
        <w:rPr>
          <w:rFonts w:eastAsia="Times New Roman"/>
          <w:color w:val="000000"/>
          <w:sz w:val="24"/>
          <w:szCs w:val="24"/>
        </w:rPr>
        <w:t>года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вступают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кодекса</w:t>
      </w:r>
      <w:r>
        <w:rPr>
          <w:color w:val="000000"/>
          <w:sz w:val="24"/>
          <w:szCs w:val="24"/>
        </w:rPr>
        <w:t xml:space="preserve">: 25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«Налог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прибыль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организаций»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26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«Налог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добычу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полезных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ископаемых»</w:t>
      </w:r>
      <w:r>
        <w:rPr>
          <w:color w:val="000000"/>
          <w:sz w:val="24"/>
          <w:szCs w:val="24"/>
        </w:rPr>
        <w:t xml:space="preserve">. 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водится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законодатель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«развлекать»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налогоплательщика</w:t>
      </w:r>
      <w:r>
        <w:rPr>
          <w:color w:val="000000"/>
          <w:sz w:val="24"/>
          <w:szCs w:val="24"/>
        </w:rPr>
        <w:t>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Итак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действие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знакомьтесь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«Налоговый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учет»</w:t>
      </w:r>
      <w:r>
        <w:rPr>
          <w:color w:val="000000"/>
          <w:sz w:val="24"/>
          <w:szCs w:val="24"/>
        </w:rPr>
        <w:t>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появится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кодексе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основополагающие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принципу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строятся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кодексы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обеспечивает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целостность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логическую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непротиворечивость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важного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нормативного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акта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является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кодекс</w:t>
      </w:r>
      <w:r>
        <w:rPr>
          <w:color w:val="000000"/>
          <w:sz w:val="24"/>
          <w:szCs w:val="24"/>
        </w:rPr>
        <w:t xml:space="preserve">. 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лирика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Возможно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есть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причины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понятия</w:t>
      </w:r>
      <w:r>
        <w:rPr>
          <w:color w:val="000000"/>
          <w:sz w:val="24"/>
          <w:szCs w:val="24"/>
        </w:rPr>
        <w:t>?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Давайте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проведем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сравнение</w:t>
      </w:r>
      <w:r>
        <w:rPr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Статья</w:t>
            </w:r>
            <w:r>
              <w:rPr>
                <w:color w:val="000000"/>
                <w:sz w:val="24"/>
                <w:szCs w:val="24"/>
              </w:rPr>
              <w:t xml:space="preserve"> 54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Статья</w:t>
            </w:r>
            <w:r>
              <w:rPr>
                <w:color w:val="000000"/>
                <w:sz w:val="24"/>
                <w:szCs w:val="24"/>
              </w:rPr>
              <w:t xml:space="preserve"> 313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РФ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Налогоплательщики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исчисляют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итогам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каждого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периода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основе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основе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документально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подтвержденных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объектах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подлежащих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налогообложению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связанных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налогообложением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Налогоплательщики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исчисляют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базу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итогам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каждого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отчетного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периода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основе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если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статьями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настоящей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главы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предусмотрен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группировки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целей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налогообложения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отличный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группировки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установленного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правилами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A57E1" w:rsidRDefault="00FA57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база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исчисляется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правилу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необходим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тогда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когда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предусмотрен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другой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порядок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>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Ну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удивишь</w:t>
      </w:r>
      <w:r>
        <w:rPr>
          <w:color w:val="000000"/>
          <w:sz w:val="24"/>
          <w:szCs w:val="24"/>
        </w:rPr>
        <w:t xml:space="preserve">! </w:t>
      </w:r>
      <w:r>
        <w:rPr>
          <w:rFonts w:eastAsia="Times New Roman"/>
          <w:color w:val="000000"/>
          <w:sz w:val="24"/>
          <w:szCs w:val="24"/>
        </w:rPr>
        <w:t>Знаменитая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«Справка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строке</w:t>
      </w:r>
      <w:r>
        <w:rPr>
          <w:color w:val="000000"/>
          <w:sz w:val="24"/>
          <w:szCs w:val="24"/>
        </w:rPr>
        <w:t xml:space="preserve"> 1</w:t>
      </w:r>
      <w:r>
        <w:rPr>
          <w:rFonts w:eastAsia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отчету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позднее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декларации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прибыль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привыкли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хотя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полюбили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«бухгалтерский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специальный</w:t>
      </w:r>
      <w:r>
        <w:rPr>
          <w:color w:val="000000"/>
          <w:sz w:val="24"/>
          <w:szCs w:val="24"/>
        </w:rPr>
        <w:t>!</w:t>
      </w:r>
      <w:r>
        <w:rPr>
          <w:rFonts w:eastAsia="Times New Roman"/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теперь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основательнее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уровне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закона</w:t>
      </w:r>
      <w:r>
        <w:rPr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Закон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учете»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Налоговый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кодекс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Бухгалтерский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представляет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собой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упорядоченную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сбора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денежном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выражении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имуществе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обязательствах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движении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путем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сплошного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непрерывного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всех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Налоговый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</w:t>
            </w:r>
            <w:r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определения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базы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основе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сгруппированных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порядком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предусмотренным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настоящим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Кодексом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313,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2)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Основными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задачами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являются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достоверной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имущественном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положении</w:t>
            </w:r>
            <w:r>
              <w:rPr>
                <w:color w:val="000000"/>
                <w:sz w:val="24"/>
                <w:szCs w:val="24"/>
              </w:rPr>
              <w:t>...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информацией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необходимой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внутренним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внешним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пользователям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отчетности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контроля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соблюдением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законодательства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color w:val="000000"/>
                <w:sz w:val="24"/>
                <w:szCs w:val="24"/>
              </w:rPr>
              <w:t xml:space="preserve"> ......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3)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Налоговый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осуществляется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целях</w:t>
            </w:r>
          </w:p>
          <w:p w:rsidR="00FA57E1" w:rsidRDefault="00FA57E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достоверной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целей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налогообложения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>,.....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.........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внешних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пользователей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контроля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правильностью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исчисления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полнотой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своевременностью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исчисления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уплаты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бюджет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313,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3)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Бухгалтерский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ведется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непрерывно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момента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качестве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юридического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лица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ликвидации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порядке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установленном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законодательством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FA57E1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8,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3)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предполагает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непрерывность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хронологическом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порядке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объектов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целей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налогообложения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числе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которых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учитываются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нескольких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отчетных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периодах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либо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переносятся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лет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314,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3)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внутренней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отчетности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является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коммерческой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тайной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10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4)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Содержание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числе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является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тайной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313,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10)</w:t>
            </w:r>
          </w:p>
        </w:tc>
      </w:tr>
    </w:tbl>
    <w:p w:rsidR="00FA57E1" w:rsidRDefault="00FA57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термин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«аналитические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учета»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подобное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видели</w:t>
      </w:r>
      <w:r>
        <w:rPr>
          <w:color w:val="000000"/>
          <w:sz w:val="24"/>
          <w:szCs w:val="24"/>
        </w:rPr>
        <w:t>.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Закон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учете»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Налоговый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кодекс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предназначены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систематизации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накопления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содержащейся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принятых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счетах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отчетности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10,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1)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Аналитические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предназначены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систематизации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накопления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содержащейся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принятых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первичных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документах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аналитических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расчете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базы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314,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5)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ведутся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специальных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книгах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журналах</w:t>
            </w:r>
            <w:r>
              <w:rPr>
                <w:color w:val="000000"/>
                <w:sz w:val="24"/>
                <w:szCs w:val="24"/>
              </w:rPr>
              <w:t xml:space="preserve">),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отдельных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листах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карточках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виде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машинограмм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полученных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использовании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вычислительной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техники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также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магнитных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лентах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дисках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дискетах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машинных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носителях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10,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. 1,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Регистры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ведутся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виде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специальных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бумажных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носителях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электронном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виде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любых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машинных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носителях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314,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6)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Правильность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обеспечивают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лица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составившие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подписавшие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10,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. 2,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2)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Правильность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отражения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хозяйственных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операций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обеспечивают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лица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составившие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подписавшие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314,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8)</w:t>
            </w:r>
          </w:p>
        </w:tc>
      </w:tr>
      <w:tr w:rsidR="00FA57E1">
        <w:trPr>
          <w:tblCellSpacing w:w="15" w:type="dxa"/>
        </w:trPr>
        <w:tc>
          <w:tcPr>
            <w:tcW w:w="47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хранении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бухгалтерского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должна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обеспечиваться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защита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несанкционированных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исправлений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10,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 3)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хранении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регистров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налогового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учета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должна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обеспечиваться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защита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несанкционированных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исправлений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A57E1" w:rsidRDefault="00DD2296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 xml:space="preserve">. 314,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. 9)</w:t>
            </w:r>
          </w:p>
        </w:tc>
      </w:tr>
    </w:tbl>
    <w:p w:rsidR="00FA57E1" w:rsidRDefault="00FA57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Сравнение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продолжить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однако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приведенного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видно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«налоговый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учет»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сути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«для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налогообложения»</w:t>
      </w:r>
      <w:r>
        <w:rPr>
          <w:color w:val="000000"/>
          <w:sz w:val="24"/>
          <w:szCs w:val="24"/>
        </w:rPr>
        <w:t>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затеплилась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слабая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надежда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может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«налоговый»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</w:t>
      </w:r>
      <w:r>
        <w:rPr>
          <w:color w:val="000000"/>
          <w:sz w:val="24"/>
          <w:szCs w:val="24"/>
        </w:rPr>
        <w:t xml:space="preserve">? </w:t>
      </w:r>
      <w:r>
        <w:rPr>
          <w:rFonts w:eastAsia="Times New Roman"/>
          <w:color w:val="000000"/>
          <w:sz w:val="24"/>
          <w:szCs w:val="24"/>
        </w:rPr>
        <w:t>Подладим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наш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обычный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требования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впервой</w:t>
      </w:r>
      <w:r>
        <w:rPr>
          <w:color w:val="000000"/>
          <w:sz w:val="24"/>
          <w:szCs w:val="24"/>
        </w:rPr>
        <w:t xml:space="preserve">): </w:t>
      </w:r>
      <w:r>
        <w:rPr>
          <w:rFonts w:eastAsia="Times New Roman"/>
          <w:color w:val="000000"/>
          <w:sz w:val="24"/>
          <w:szCs w:val="24"/>
        </w:rPr>
        <w:t>субсчета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заведем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аналитику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придумаем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«субконто»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какие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нибудь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Опять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разработчики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программ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стороне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останутся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глядишь</w:t>
      </w:r>
      <w:r>
        <w:rPr>
          <w:color w:val="000000"/>
          <w:sz w:val="24"/>
          <w:szCs w:val="24"/>
        </w:rPr>
        <w:t xml:space="preserve">... </w:t>
      </w:r>
      <w:r>
        <w:rPr>
          <w:rFonts w:eastAsia="Times New Roman"/>
          <w:color w:val="000000"/>
          <w:sz w:val="24"/>
          <w:szCs w:val="24"/>
        </w:rPr>
        <w:t>вот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«налоговый»</w:t>
      </w:r>
      <w:r>
        <w:rPr>
          <w:color w:val="000000"/>
          <w:sz w:val="24"/>
          <w:szCs w:val="24"/>
        </w:rPr>
        <w:t>!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 xml:space="preserve">! 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Законодатель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строг</w:t>
      </w:r>
      <w:r>
        <w:rPr>
          <w:color w:val="000000"/>
          <w:sz w:val="24"/>
          <w:szCs w:val="24"/>
        </w:rPr>
        <w:t>: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Аналитические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регистры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 xml:space="preserve"> - </w:t>
      </w:r>
      <w:r>
        <w:rPr>
          <w:rFonts w:eastAsia="Times New Roman"/>
          <w:color w:val="000000"/>
          <w:sz w:val="24"/>
          <w:szCs w:val="24"/>
        </w:rPr>
        <w:t>сводные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систематизации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налогового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отчетный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налоговый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сгруппированных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требованиями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главы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распределения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отражения</w:t>
      </w:r>
      <w:r>
        <w:rPr>
          <w:color w:val="000000"/>
          <w:sz w:val="24"/>
          <w:szCs w:val="24"/>
        </w:rPr>
        <w:t xml:space="preserve">)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счетам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бухгалтерского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учета</w:t>
      </w:r>
      <w:r>
        <w:rPr>
          <w:color w:val="000000"/>
          <w:sz w:val="24"/>
          <w:szCs w:val="24"/>
        </w:rPr>
        <w:t>. (</w:t>
      </w:r>
      <w:r>
        <w:rPr>
          <w:rFonts w:eastAsia="Times New Roman"/>
          <w:color w:val="000000"/>
          <w:sz w:val="24"/>
          <w:szCs w:val="24"/>
        </w:rPr>
        <w:t>НК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</w:t>
      </w:r>
      <w:r>
        <w:rPr>
          <w:color w:val="000000"/>
          <w:sz w:val="24"/>
          <w:szCs w:val="24"/>
        </w:rPr>
        <w:t xml:space="preserve">. 314, </w:t>
      </w:r>
      <w:r>
        <w:rPr>
          <w:rFonts w:eastAsia="Times New Roman"/>
          <w:color w:val="000000"/>
          <w:sz w:val="24"/>
          <w:szCs w:val="24"/>
        </w:rPr>
        <w:t>ч</w:t>
      </w:r>
      <w:r>
        <w:rPr>
          <w:color w:val="000000"/>
          <w:sz w:val="24"/>
          <w:szCs w:val="24"/>
        </w:rPr>
        <w:t>. 1).</w:t>
      </w:r>
    </w:p>
    <w:p w:rsidR="00FA57E1" w:rsidRDefault="00DD22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Макаров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юрист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«Шарль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Аудит»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Санкт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Петербург</w:t>
      </w:r>
      <w:r>
        <w:rPr>
          <w:color w:val="000000"/>
          <w:sz w:val="24"/>
          <w:szCs w:val="24"/>
        </w:rPr>
        <w:t>.</w:t>
      </w:r>
    </w:p>
    <w:p w:rsidR="00FA57E1" w:rsidRDefault="00FA57E1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A57E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454"/>
    <w:multiLevelType w:val="hybridMultilevel"/>
    <w:tmpl w:val="67B89960"/>
    <w:lvl w:ilvl="0" w:tplc="7DB2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0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C2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384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E3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A6C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A4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25D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53EE5"/>
    <w:multiLevelType w:val="hybridMultilevel"/>
    <w:tmpl w:val="400CA25C"/>
    <w:lvl w:ilvl="0" w:tplc="162A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686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7E04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B699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A7A07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C6DD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7477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D8B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E8F7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E46BF8"/>
    <w:multiLevelType w:val="hybridMultilevel"/>
    <w:tmpl w:val="C77461A4"/>
    <w:lvl w:ilvl="0" w:tplc="52EEE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5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3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EED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4F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F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80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403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94"/>
    <w:multiLevelType w:val="hybridMultilevel"/>
    <w:tmpl w:val="8DE4DFBA"/>
    <w:lvl w:ilvl="0" w:tplc="8126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0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26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A84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BA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E7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619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01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28E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E23F4"/>
    <w:multiLevelType w:val="hybridMultilevel"/>
    <w:tmpl w:val="08F4E818"/>
    <w:lvl w:ilvl="0" w:tplc="720C9E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58B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CF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CA0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B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C8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6E76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C2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302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B07E7"/>
    <w:multiLevelType w:val="hybridMultilevel"/>
    <w:tmpl w:val="CAE07E9A"/>
    <w:lvl w:ilvl="0" w:tplc="52CA8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763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487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2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E0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60D9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82C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6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4C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A27E2"/>
    <w:multiLevelType w:val="hybridMultilevel"/>
    <w:tmpl w:val="A85A256A"/>
    <w:lvl w:ilvl="0" w:tplc="DC4E1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3161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10F7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FEA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0CE9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84E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E0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C2E5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EA4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8F67D72"/>
    <w:multiLevelType w:val="hybridMultilevel"/>
    <w:tmpl w:val="B3DC7196"/>
    <w:lvl w:ilvl="0" w:tplc="02A4A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E0ED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64818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E2C61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003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13A7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8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67A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9CA7C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4756C0"/>
    <w:multiLevelType w:val="hybridMultilevel"/>
    <w:tmpl w:val="7392089C"/>
    <w:lvl w:ilvl="0" w:tplc="CA165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AA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A1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02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E8E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EA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E2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CD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CEF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6708"/>
    <w:multiLevelType w:val="hybridMultilevel"/>
    <w:tmpl w:val="BF0CA208"/>
    <w:lvl w:ilvl="0" w:tplc="7C6EE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9E9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9E7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74C8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C2FE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2AFF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3566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E18F2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B029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68470A6"/>
    <w:multiLevelType w:val="hybridMultilevel"/>
    <w:tmpl w:val="B0C88260"/>
    <w:lvl w:ilvl="0" w:tplc="1F80B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BE02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FB68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C0202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E63AD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E360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33AE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FC49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CCA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F5DB4"/>
    <w:multiLevelType w:val="hybridMultilevel"/>
    <w:tmpl w:val="3EA2323A"/>
    <w:lvl w:ilvl="0" w:tplc="5D12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8CB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5C7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0B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CD1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E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66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CA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6AE9"/>
    <w:multiLevelType w:val="hybridMultilevel"/>
    <w:tmpl w:val="792A9CBE"/>
    <w:lvl w:ilvl="0" w:tplc="B1604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CB8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8E4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64899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EEA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EC28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D2678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7DE8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D7EB1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D3B0B35"/>
    <w:multiLevelType w:val="hybridMultilevel"/>
    <w:tmpl w:val="53CE6FF8"/>
    <w:lvl w:ilvl="0" w:tplc="E0EA1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786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39CB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068C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3227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F6C7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122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994C3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ECA2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2652F5F"/>
    <w:multiLevelType w:val="hybridMultilevel"/>
    <w:tmpl w:val="F93AD53C"/>
    <w:lvl w:ilvl="0" w:tplc="168E9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EA64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1610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14D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A29B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206E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3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3462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4272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8132F"/>
    <w:multiLevelType w:val="hybridMultilevel"/>
    <w:tmpl w:val="2DF0CA74"/>
    <w:lvl w:ilvl="0" w:tplc="5F9AE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F89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534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CCFD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F65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7A6A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9C4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EA75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784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AD069D"/>
    <w:multiLevelType w:val="hybridMultilevel"/>
    <w:tmpl w:val="D0E8E950"/>
    <w:lvl w:ilvl="0" w:tplc="48D21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45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B5CB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40BB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146B0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EE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30FE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CE7B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BEE7E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C2001B7"/>
    <w:multiLevelType w:val="hybridMultilevel"/>
    <w:tmpl w:val="019C2FA0"/>
    <w:lvl w:ilvl="0" w:tplc="6A884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41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68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09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DE7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86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88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A67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70D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B366F"/>
    <w:multiLevelType w:val="hybridMultilevel"/>
    <w:tmpl w:val="F7A88FC8"/>
    <w:lvl w:ilvl="0" w:tplc="5A4E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59EA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9F67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BAD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F0688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260E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7FAB4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94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88C7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9445BF"/>
    <w:multiLevelType w:val="hybridMultilevel"/>
    <w:tmpl w:val="D360ACC8"/>
    <w:lvl w:ilvl="0" w:tplc="223CE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A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62F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08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1A54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E8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E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A0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C3E95"/>
    <w:multiLevelType w:val="hybridMultilevel"/>
    <w:tmpl w:val="3E6406D4"/>
    <w:lvl w:ilvl="0" w:tplc="65FE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47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B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8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A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811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48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03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417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857B2"/>
    <w:multiLevelType w:val="hybridMultilevel"/>
    <w:tmpl w:val="452E458A"/>
    <w:lvl w:ilvl="0" w:tplc="20189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6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504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6F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8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60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2C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A92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6E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175E2"/>
    <w:multiLevelType w:val="hybridMultilevel"/>
    <w:tmpl w:val="73482ECE"/>
    <w:lvl w:ilvl="0" w:tplc="126E5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4F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20C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9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0E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29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C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A55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0C0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5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7"/>
  </w:num>
  <w:num w:numId="12">
    <w:abstractNumId w:val="4"/>
  </w:num>
  <w:num w:numId="13">
    <w:abstractNumId w:val="22"/>
  </w:num>
  <w:num w:numId="14">
    <w:abstractNumId w:val="18"/>
  </w:num>
  <w:num w:numId="15">
    <w:abstractNumId w:val="1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296"/>
    <w:rsid w:val="00905583"/>
    <w:rsid w:val="00DD2296"/>
    <w:rsid w:val="00FA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3B655-20FE-422F-B2A0-16547E45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5478</Characters>
  <Application>Microsoft Office Word</Application>
  <DocSecurity>0</DocSecurity>
  <Lines>45</Lines>
  <Paragraphs>12</Paragraphs>
  <ScaleCrop>false</ScaleCrop>
  <Company>PERSONAL COMPUTERS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25 НК РФ – новое понятие: «Налоговый учет»</dc:title>
  <dc:subject/>
  <dc:creator>USER</dc:creator>
  <cp:keywords/>
  <dc:description/>
  <cp:lastModifiedBy>Irina</cp:lastModifiedBy>
  <cp:revision>2</cp:revision>
  <dcterms:created xsi:type="dcterms:W3CDTF">2014-10-31T18:47:00Z</dcterms:created>
  <dcterms:modified xsi:type="dcterms:W3CDTF">2014-10-31T18:47:00Z</dcterms:modified>
</cp:coreProperties>
</file>