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86" w:rsidRDefault="00287A8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СОДЕРЖАНИЕ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ВВЕДЕНИЕ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ПОЯСНИТЕЛЬНАЯ ЗАПИСКА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Титульный лист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Аннотация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Резюме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РАЗРАБОТКА БИЗНЕС-ПЛАНА СОЗДАНИЯ САЛОНА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Описание предприятия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Вид предоставляемых услуг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Анализ рынка и оценка сильных и слабых сторон конкурентов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План маркетинга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Производственный план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Организационный план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Инвестиционный план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Оценка рисков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Финансовый план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Основные показатели эффективности предприятия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ЗАКЛЮЧЕНИЕ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СПИСОК ЛИТЕРАТУРЫ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br w:type="page"/>
        <w:t>ВВЕДЕНИЕ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 xml:space="preserve">Экономическая ситуация в данный момент благоприятная, согласно оценкам специалистов, экономика нашей страны находится в самом начале стадии роста. То есть развитие бизнеса сегодня в принципе (в силу сложившейся конъюнктуры) имеет большие перспективы, так как ожидается рост благосостояния населения, повышения его платежеспособности, развитие экономики вообще - то есть повышение совокупного спроса. 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Бизнес-план разработан для организации салона по пошиву свадебных нарядов по индивидуальным заказам с целью привлечения инвесторов (партнеров) для расширения предприятия в будущем.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Объектом бизнес - планирования соответственно будет свадебный салон в городе Усть-Илимске. Предметом работы является создание бизнес - плана свадебного салона.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Актуальность данного проекта в том, что сегодня доступность широкому потребителю товаров различных по качеству, эстетическим свойствам в конечном итоге ведет к пресыщению и желанию потребителей приобретать товары, одежду, исходя из индивидуальных потребностей, надлежащего качества и свойств.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Целью выполнения курсовой работы является закрепление теоретических знаний по планируемой и прогнозируемой деятельности в условиях рынка, менеджменту, маркетингу, экономике и др., а также формирование умений и навыков по применению этих знаний на практике. Задачи курсовой работы - это подготовка студентов к конкретной предпринимательской деятельности и разработка бизнес - плана по организации деятельностью предприятия в условиях рыночных отношений.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br w:type="page"/>
        <w:t>ПОЯСНИТЕЛЬНАЯ ЗАПИСКА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Титульный лист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Наименование предприятия: ООО «Свадебный салон»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Разработчик проекта: Иващук Константин Николаевич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Юридический адрес: 666687, Иркутская обл. г. Усть-Илимск, Декабристов 42; тел./факс 8908999999; е-mail moda@mail.ru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Учредители: Иващук Константин Николаевич, Якубович Леонид Владимирович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Суть проекта: Организация свадебного салона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Дата начала реализации проекта: 2009г.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Продолжительность проекта: 3 года с момента утверждения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Стоимость проекта: на начало работы с учетом всех затрат равна 1 300 000 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Аннотация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Бизнес-план разработан для организации салона по пошиву свадебных нарядов по индивидуальным заказам с целью привлечения инвесторов (партнеров) для расширения предприятия в будущем.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Предприятие предполагается зарегистрировать как ООО с двумя учредителями, которые внесут по 25 тыс. руб. каждый в уставный капитал предприятия согласно учредительному договору. В случае банкротства предприятия они будут отвечать размером своих вкладов по долгам общества.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br w:type="page"/>
        <w:t>Резюме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Салон планирует предоставлять услуги по пошиву свадебных платьев (костюмов) в количестве 12 заказов в среднем в месяц. Методы обработки будут выбираться с учетом требований стандартов прогрессивной технологии и окупаемости отдельных видов оборудования.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Персонал салона: директор, бухгалтер (являются учредителями ООО), художник-модельер, 2 закройщика, 4 швеи, уборщица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Конкурентоспособность услуг салона обеспечивается высоким качеством, внешним видом, индивидуальностью (на конкретную фигуру заказчицы с учетом особенностей и отклонений), оригинальностью (по направлениям современной моды). При высокой квалификации специалистов и узкой специализации услуг сроки изготовления изделия значительно сокращаются.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Салон предполагается разместить в арендованном помещении площадью 50 кв. Здание располагается на центральной улице города - на улице Мира.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Актуальность данного проекта в том, что сегодня доступность широкому потребителю товаров различных по качеству, эстетическим свойствам в конечном итоге ведет к пресыщению и желанию потребителей приобретать товары, одежду, исходя из индивидуальных потребностей, надлежащего качества и свойств.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Основные финансовые показатели от реализации данного проекта рассчитаны на 5 лет и их значение следующее: Рентабельность активов, ROA, 106%, Рентабельность инвестиций, ROI, 5%, прибыль 1 049182,4руб.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br w:type="page"/>
        <w:t>РАЗРАБОТКА БИЗНЕС-ПЛАНА СОЗДАНИЯ САЛОНА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Описание предприятия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В городе Усть-Илимске всего значительно мало магазинов по продаже свадебных нарядов, которые в большей степени не отвечают интересам покупателей. В основном клиенты покупают наряды в других городах или заказывают пошив платья (костюма), что дешевле, чем покупать готовое, кроме того, заказчики могут сами разработать фасон наряда или воспользоваться услугами работников салона.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Салон свадебных платьев «Свадебный салон» предполагается разместить в арендованном помещении площадью 50 кв. м (3-х комнатная квартира, выведенная из состава жилого фонда) на первом этаже жилого дома с отдельным входом с улицы. Дом располагается на центральной улице города - на улице Мира.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Салон будет заниматься оказанием услуг по пошиву женских свадебных платьев и костюмов по индивидуальным заказам на фигуру заказчицы. Предприятие предполагается зарегистрировать как ООО с двумя учредителями, которые внесут по 25 тыс. руб. Каждый в уставный капитал предприятия согласно учредительному договору. В случае банкротства предприятия они будут отвечать размером своих вкладов по долгам общества.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Состав руководителей: директор, бухгалтер.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Состав персонала: художник-модельер, 2 закройщика, 4 швеи, уборщица.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Салон состоит из приемного салона с двумя примерочными кабинами, раскройный и пошивочный цех, кабинет директора, бухгалтерия.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По статистическим данным в г. Усть-Илимске в месяц сочетаются законным браком около 70-80 пар. Каждая из невест является потенциальной клиенткой нашего салона. Возрастной контингент не ограничен (девушки и женщины 18-40 лет), жительницы города и районов.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Сегодня доступность широкому потребителю товаров различных по качеству, эстетическим свойствам в конечном итоге ведет к пресыщению и желанию потребителей приобретать товары, одежду, исходя из индивидуальных потребностей, надлежащего качества и свойств. Поэтому и актуально открытие такого салона именно сейчас.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Вид предоставляемых услуг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Салон оказывает услуги по пошиву женских свадебных платьев (костюмов) по индивидуальным заказам на конкретную фигуру заказчицы с учетом ее индивидуальных особенностей.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Предполагаемый ассортимент услуг: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* пошив свадебного платья - основная услуга;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* пошив жакета;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* пошив жилета;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* пошив юбки.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Содержание услуги: прием заказа; снятие мерок, создание эскиза модели изделия; создание конструкции, изготовление лекал; раскрой изделия, подготовка к первой примерке; проведение примерки (уточнение изделия по фигуре, проверка соответствия эскизу модели); пошив изделия (основных конструктивных швов и деталей); проведение второй примерки; дошив изделия; сдача изделия заказчику, оплата услуги.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Свадебное платье является многослойным комплексным изделием, внешний вид, потребительские и эксплуатационные свойства которого в значительной степени зависят от качества применяемых материалов, соответствия их требованиям, предъявляемых к данному ассортименту изделий и квалификации персонала.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Изделия в салоне изготавливаются из материалов заказчика (основная ткань, подкладочная ткань, клеевая, отделочная), которые выбираются по желанию клиентки или по рекомендации модельера, нитки и фурнитура предлагаются салоном, квалификация рабочих достаточно высока, качество услуг проверяется на каждой операции самими портными (или технологом), на примерках модельером, а иногда и администратором (по желанию заказчика или при усложненной модели).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Методы обработки изделий в салоне выбираются с учетом требований стандартов прогрессивно технологии и окупаемости отдельных видов оборудования (Бытовое обеспечение населения. Изделия швейные, изготавливаемые по индивидуальным заказам. Общие технические требования). Предлагается исключить некоторые сметочно - выметочные операции, для сокращения затрат времени на прокладывании отдельных строчек параллельно срезам, в настрачивании деталей предлагается использовать откидную двух рожковую раздвижную линейку.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Среди особенностей нашей услуги можно выделить следующие: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- высокое качество;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- внешний вид;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- индивидуальность и оригинальность.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Анализ рынка и оценка сильных и слабых сторон конкурентов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Все ателье города, специализирующиеся на изготовлении женской одежды по индивидуальным заказам, и предприниматели, занимающиеся частным изготовлением одежды по заказам на дому, как правило, имеют достаточно высокое качество услуг вследствие высокой квалификации персонала. Но таких предприятий в городе немного и, имея достаточное количество клиентов и широкий ассортимент услуг, срок изготовления изделия увеличивается (до 20 - 25 дней).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Подобные швейные изделия, предлагаемые к продаже в некоторых магазинах, производства Турции, Китая, Кореи имеют низкое качество и низкие эстетические свойства.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Прокат свадебных платьев и костюмов удобен для тех, кто не имеет достаточных финансовых средств для заказа или покупки нового платья, и для тех, кто сжат сроками предстоящего события.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Возможности приобретать одежду от фирменных производителей Франции, Италии, Англии нет вследствие отдаленности города от крупных городов, а иногда и финансовых возможностей населения.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Для тех же представительниц прекрасного пола человечества, кто хочет превратить предстоящее важное событие в жизни в праздник, предлагаются услуги нашего салона. Вследствие узкой специализации услуг и высокой квалификации специалистов салона сокращаются сроки изготовления изделия до одной недели.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В таблице 1 будет приведена сравнительная характеристика возможных конкурентов по пятибалльной системе оценок (1-неудовлетворительно, ... , 5-отлично).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Таблица 1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Анализ и оценка сильных и слабых сторон конкурентов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91"/>
        <w:gridCol w:w="3530"/>
        <w:gridCol w:w="2009"/>
        <w:gridCol w:w="3054"/>
        <w:gridCol w:w="180"/>
        <w:gridCol w:w="81"/>
      </w:tblGrid>
      <w:tr w:rsidR="00A878A6" w:rsidRPr="00F32AEE" w:rsidTr="00FD342E">
        <w:trPr>
          <w:gridAfter w:val="5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gridAfter w:val="1"/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Характеристика конкурентов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Основные конкуренты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Салон «Свадебный салон»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Салон «Венец»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Пошив нарядов в доме быта «Радуга»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Объем продаж (натуральные показатели)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Занимаемая доля рынка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Уровень цены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Финансовое положение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Уровень технологии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Качество продукции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Расходы на рекламу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Привлекательность внешнего мира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Время деятельности предприятия, лет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Оценка рынка сбыта (оценивается также по пятибалльной системе оценки)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Таблица 2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Оценка рынков сбыта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4"/>
        <w:gridCol w:w="3651"/>
        <w:gridCol w:w="3110"/>
        <w:gridCol w:w="1107"/>
        <w:gridCol w:w="1192"/>
        <w:gridCol w:w="81"/>
      </w:tblGrid>
      <w:tr w:rsidR="00A878A6" w:rsidRPr="00F32AEE" w:rsidTr="00FD342E">
        <w:trPr>
          <w:gridAfter w:val="5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 xml:space="preserve">Близлежащие города и населенные пункты 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Новый город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Старый город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Уровень спроса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Степень удовлетворенности спроса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Уровень конкуренции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Доля потребителей, готовых купить продукцию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Из проведенного анализа видно, что конкуренты имеют свои сильные стороны, но наш салон имеет некоторые преимущества: качество, которое обеспечивается высоким разрядом швей и закройщиков, местонахождение - центр города, уровень цены - средний, дизайн - с учетом всех современных требований моды, к тому же это новое предприятие, которое привлечет к себе внимание.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План маркетинга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а) стратегия проникновения на рынок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Имидж салона, пройдя все этапы организации и проведя все необходимые расходы, будет создаваться после результатов обслуживания первых клиентов, которые могут привлечь в салон своих знакомых, порекомендовать, им воспользоваться услугами по пошиву свадебных платьев.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Отдельное место отводится общению с клиентами, так как в этом заключается искусство успешного маркетинга, созданию благоприятной обстановки в салоне. Подбор моделей платья будет вестись с учетом требований современной моды, по желанию клиентки, в связи с особенностями ее фигуры (выгодно подчеркнуть достоинства; если необходимо, скрыть недостатки и отклонения).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Реклама может производиться в нескольких направлениях: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сотрудничество с Дворцом бракосочетания, помещение там объявления об услугах салона;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рекламное объявление на страницах городских газет «Кстати», «Усть-Илимская правда»; «Вечерний Усть-Илимск», «Лесохимик»;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- объявление бегущей строкой по местному телевидению (3-ему каналу), а также на Радио «Семь»;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- салон будет иметь свой фирменный знак - эмблему, которая отражается при маркировке изделия.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б) стратегия распространения услуги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Главные задачи салона при оказании услуг конкретному заказчику: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 xml:space="preserve">* максимум удобств; 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* сокращение затрат времени на получение услуг.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Обслуживание заказчиков может производиться непосредственно в приемном салоне, оборудованном примерочными кабинками (по предварительной записи для избежания очереди и сохранения конфиденциальности клиентов), и так же возможен выезд нашего консультанта на дом или в офис клиента (заказчика).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При необходимости может быть выполнен срочный заказ.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Взаимоотношения заказчиков с салоном регулируются правилами ВО населения в РФ, разработанные на основе закона РФ «О защите прав потребителей». Заказы на оказание услуги (пошив платья) оформляется договором-квитанцией с указанием реквизитов сторон (исполнителя и заказчика), даты приема заказа, сроки и начало исполнения.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В случае нарушения сроков исполнения заказа исполнитель уплачивает заказчику неустойку за каждый просроченный день в размере 3% от стоимости услуги или полной стоимости заказа (услуги).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При обнаружении недостатков заказчик вправе потребовать: безвозмездного устранения недостатков, безвозмездного изготовления другого изделия из однородного материала такого же качества.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Услуга оплачивается после выдачи заказчику готового изделия, но возможен и прием авансового платежа в размере 50% стоимости услуги.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в) стратегия роста и расширения салона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В дальнейшем, по мере развития салона предполагается продажа сопутствующих аксессуаров к свадебным нарядам, так же возможно создание собственной авторской коллекции свадебных платьев и вечерних туалетов творческими специалистами салона и рекламный показ (раз в пол года). Так же предполагается закупка ткани и фурнитуры для выполнения заказов.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Возможно, что салон помимо специальных свадебных заказов будет выполнять заказы на пошив всего ассортимента легкой женской одежды и костюмов, в особенности вечерних туалетов.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Предполагается реализация услуг на местном рынке, то есть на территории города, возможно и за его пределами. Этот рынок имеет все характеристики рынка монополистической конкуренции, то есть состоит из множества «покупателей» и «продавцов» услуги, совершающие сделки по ценам с широким диапазоном, так как «продавцы» предлагают «покупателям» разные варианты услуги, товара, отличные друг от друга качеством, свойствами, внешним оформлением.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 xml:space="preserve">г) торговая марка 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«Свадебный салон» имеет и свою узнаваемую торговую марку. Логотип фирмы представляет собой: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29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д) задачи маркетинга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На услуги такого вида, как пошив свадебных платьев и костюмов по индивидуальным заказам возможен нерегулярный спрос с учетом сезонности, так как он впрямую зависит от количества заключений брака и проведения торжеств по этому поводу, а по статистическим данным весной и летом количество пар, желающих вступить в законный брак, увеличивается, а осенью и зимой соответственно уменьшается. В эти периоды возможен прием заказов также на вечерние наряды по поводу других торжественных случаев: юбилеев, календарных праздников, школьных выпускных вечеров и так далее.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Учитывая то, что пошив свадебных платьев и костюмов является нашим основным видом деятельности дальнейшие расчеты мы будем производить, принимая за основу именно пошив платьев и костюмов. Все остальные услуги имеют опциональный характер. На начальном этапе мы предполагаем в среднем в месяц около 12 заказов, учитывая то, что в году 12 месяцев. Таким образом, соотношение определяется как 50/50. Средняя цена пары (платье + костюм) принимается в размере 12 000 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Таблица 3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Объем продаж, шт.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46"/>
        <w:gridCol w:w="2690"/>
        <w:gridCol w:w="420"/>
        <w:gridCol w:w="420"/>
        <w:gridCol w:w="420"/>
        <w:gridCol w:w="420"/>
        <w:gridCol w:w="81"/>
      </w:tblGrid>
      <w:tr w:rsidR="00A878A6" w:rsidRPr="00F32AEE" w:rsidTr="00FD342E">
        <w:trPr>
          <w:gridAfter w:val="6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gridAfter w:val="4"/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Объемы продаж по годам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Платье + костюм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 xml:space="preserve">Таблица 4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46"/>
        <w:gridCol w:w="4149"/>
        <w:gridCol w:w="480"/>
        <w:gridCol w:w="360"/>
        <w:gridCol w:w="480"/>
        <w:gridCol w:w="480"/>
        <w:gridCol w:w="81"/>
      </w:tblGrid>
      <w:tr w:rsidR="00A878A6" w:rsidRPr="00F32AEE" w:rsidTr="00FD342E">
        <w:trPr>
          <w:gridAfter w:val="6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gridAfter w:val="4"/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Показатель индекса инфляции по годам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Платье + костюм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Индекс инфляции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, (1)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где - Цена товара с учетом инфляции, руб.;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- цена товара (-1), руб.;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- индекс инфляции (-1), 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Таблица 5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Цена товара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46"/>
        <w:gridCol w:w="3345"/>
        <w:gridCol w:w="660"/>
        <w:gridCol w:w="660"/>
        <w:gridCol w:w="660"/>
        <w:gridCol w:w="660"/>
        <w:gridCol w:w="81"/>
      </w:tblGrid>
      <w:tr w:rsidR="00A878A6" w:rsidRPr="00F32AEE" w:rsidTr="00FD342E">
        <w:trPr>
          <w:gridAfter w:val="6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gridAfter w:val="4"/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Цена товара с учетом инфляции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Платье + костюм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12240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12727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14002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14843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Таблица 6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Объем продаж, руб.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46"/>
        <w:gridCol w:w="2538"/>
        <w:gridCol w:w="1020"/>
        <w:gridCol w:w="1020"/>
        <w:gridCol w:w="1020"/>
        <w:gridCol w:w="1020"/>
        <w:gridCol w:w="81"/>
      </w:tblGrid>
      <w:tr w:rsidR="00A878A6" w:rsidRPr="00F32AEE" w:rsidTr="00FD342E">
        <w:trPr>
          <w:gridAfter w:val="6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gridAfter w:val="4"/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Объемы продаж (в руб.)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Платье + костюм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1 728 000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1 958 400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2 290 860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2 800 400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3 265 460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Производственный план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Салон располагается на площади 50 кв. м первого этажа жилого дома. Арендная плата вносится ежемесячно на счет арендодателя и составляет 600 рублей за 1 кв. м (рублей в месяц).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Для организации производственного процесса салона необходимо следующее оборудование: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1. Универсальная машина 1022 класса «ОЗЛМ», предназначенная для всего ассортимента швейных изделий, выполняет однолинейную строчку 2-х ниточного стежка (4 машины в комплекте со столом по 8000 рублей, а всего - 4х8000 = 32 000 руб.).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2. Специальная машина 51-А класса «ОЗЛМ», предназначенная для обработки срезов тканей обметочным 2-х ниточным стежком. (1 машина в комплекте со столом по 6000 рублей).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3. Утюг «Ровента» производства Франции с паром для внутрипроцессных операций и выполнения окончательной влажно-тепловой обработки (2 утюга по 1200 рублей, а всего - 2400 руб.).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4. Утюжильный стол (2 шт. по 520 рублей, а всего - 1040 руб.).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5. Утюжильная колодка (1 шт. по 200 рублей).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6. Манекен (2 шт. по 800 рублей, а всего - 1600 руб.).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Кроме того, запланируем затраты в сумме 100 000 на оборудование офиса салона, ремонт и адаптацию помещения для производственных нужд нашей фирмы.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Таким образом, общие затраты на приобретение оборудования составят: 143 240 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Влажно-тепловая обработка является важной частью технологического процесса изготовления одежды. Ее назначение - придание объемно-пространственной формы деталям, обработка различных швов, окончательная отделка изделия, склеивание деталей.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Далее мы рассчитаем необходимый объем пошива изделий. Это величина, равная физическому планируемому объему, увеличенному на объем запаса и потерь. Так как мы работаем под заказ, объем запаса нам не нужен фактически. План производства будем рассчитывать на 5 лет. Потери будут составлять 5 %. Потерями будет являться брак в работе и иные отклонения при пошиве.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Таблица 7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Производственный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04"/>
        <w:gridCol w:w="2619"/>
        <w:gridCol w:w="1353"/>
        <w:gridCol w:w="3280"/>
        <w:gridCol w:w="81"/>
      </w:tblGrid>
      <w:tr w:rsidR="00A878A6" w:rsidRPr="00F32AEE" w:rsidTr="00FD342E">
        <w:trPr>
          <w:gridAfter w:val="4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Плановый объем продаж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Потери (1%)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Расчетный объем производства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Плановый объем продаж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Потери (1%)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Расчетный объем производства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br w:type="page"/>
        <w:t>Таблица 8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Расчет прямых производственных затрат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7"/>
        <w:gridCol w:w="1525"/>
        <w:gridCol w:w="1406"/>
        <w:gridCol w:w="2294"/>
        <w:gridCol w:w="814"/>
        <w:gridCol w:w="1459"/>
        <w:gridCol w:w="81"/>
      </w:tblGrid>
      <w:tr w:rsidR="00A878A6" w:rsidRPr="00F32AEE" w:rsidTr="00FD342E">
        <w:trPr>
          <w:gridAfter w:val="6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Цена ед. руб.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Норма расхода в день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Потери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Затраты в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138 825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кВт. ч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3 162,5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Нитки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104 362,5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246 350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Расчет дается на первоначальный этап пошива в 12 шт. в месяц. Разумеется, мы привели здесь данные, так сказать, с солидным «запасом». Не обладая даром предвидения, довольно трудно определить прямые производственные затраты на последующие годы, поэтому, т.к. объем выпуска с каждым годом увеличивается в среднем на 10%, примем последующие ППЗ с поправкой на это отклонение, что составит: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1-й год: 246 350 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2-й год: 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3-й год: 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4-й год: 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 xml:space="preserve">5-й год: руб. 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Таблица 9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Издержки на штатный персонал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462"/>
        <w:gridCol w:w="2683"/>
        <w:gridCol w:w="81"/>
      </w:tblGrid>
      <w:tr w:rsidR="00A878A6" w:rsidRPr="00F32AEE" w:rsidTr="00FD342E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Статьи затрат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Основные издержки, руб.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Зарплата сдельщиков за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448080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Взносы работодателя на различные виды страхования (20,6%)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92304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Оплата по больничным листам (4%)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17923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558307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Таблица 10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Общие операционные издержки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70"/>
        <w:gridCol w:w="3062"/>
        <w:gridCol w:w="783"/>
        <w:gridCol w:w="783"/>
        <w:gridCol w:w="783"/>
        <w:gridCol w:w="783"/>
        <w:gridCol w:w="81"/>
      </w:tblGrid>
      <w:tr w:rsidR="00A878A6" w:rsidRPr="00F32AEE" w:rsidTr="00FD342E">
        <w:trPr>
          <w:gridAfter w:val="6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gridAfter w:val="4"/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Статьи затрат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Операционные издержки по периодам времени, руб.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Зарплата рабочих (кроме сдельной)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558307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558307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558307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558307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558307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Дополнительная зарплата (премии и пр.)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32 000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32500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Аренда офиса и производственного помещения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Амортизационные отчисления на оборудование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644 131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644131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641631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639131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639131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Срок полезного использования оборудования 10 лет. Амортизация оборудования начисляется линейным способом. Норма амортизации 10%.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Таблица 11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Административно-торговые издержки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43"/>
        <w:gridCol w:w="3661"/>
        <w:gridCol w:w="840"/>
        <w:gridCol w:w="840"/>
        <w:gridCol w:w="840"/>
        <w:gridCol w:w="840"/>
        <w:gridCol w:w="81"/>
      </w:tblGrid>
      <w:tr w:rsidR="00A878A6" w:rsidRPr="00F32AEE" w:rsidTr="00FD342E">
        <w:trPr>
          <w:gridAfter w:val="6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gridAfter w:val="4"/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Статьи затрат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Торговые и административные издержки по периодам времени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 xml:space="preserve">Реклама 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 xml:space="preserve">Услуги сторонних организаций 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 xml:space="preserve">5 000 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Юридические услуги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Страхование (1% ст-сти имущества)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 xml:space="preserve">Содержание офиса 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Другие издержки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60432,4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57432,4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57432,4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59432,4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59432,4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 xml:space="preserve"> 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29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Схема 1 . Технологическая схема готовности условного изделия к примерке: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Организационный план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В качестве правового статуса выбрано ООО.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Эта форма собственности проста в осуществлении и удобна.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Общество имеет уставный капитал в размере 50 тысяч рублей. Владельцами салона будут два человека: директор и бухгалтер.</w:t>
      </w:r>
    </w:p>
    <w:p w:rsidR="00A878A6" w:rsidRPr="00FD342E" w:rsidRDefault="00A878A6" w:rsidP="00FD34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 xml:space="preserve"> 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29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Схема 2 Организационная структура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Прием персонала будет вестись на основе собеседования, возможно с испытательным сроком. В основном предполагается набор молодых специалистов с творческим потенциалом.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Для каждого сотрудника обязательны: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* добросовестность;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* дисциплинированность: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* порядочность;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* честность.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Распределение обязанностей: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Директор (администратор) занимается кадрами (приемом, увольнением), координирует работу персонала, при необходимости присутствует при примерках и окончательной сдаче изделия. Так же совмещает должность бухгалтера, т.е. ведет бухгалтерский учет всего предприятия (начисление и уплата налогов, расчет и выдача заработной платы и т.п.)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Художник-модельер приемного салона занимается непосредственно обслуживанием клиентов: прием и оформление заказов, снятие мерок, утверждение эскиза модели, прием и оформление материалов на изготовление заказа, передача условий заказа закройщику, проведение примерки, уточнение по фигуре заказчика, передача изделия заказчика, прием оплаты. На эту должность предполагается молодая женщина - специалист с творческими способностями, энергичная, вежливая и коммуникабельная.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Закройщик создает конструкцию по измерениям фигуры заказчика, изготавливает лекала, производит раскрой ткани и подготовку к примерке, контролирует качество на всех стадиях обработки.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Швея производит соединение всех конструктивных линий изделия, контролирует качество.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Для уборки помещений предполагается пригласить приходящую уборщицу, которая каждое утро перед открытием салона будет приводить производственные цеха, приемный салон и другие помещения в надлежащий вид.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Оплату труда на предприятии будет осуществляться на основании ETC (единой тарифной сетки), по повременно-премиальной и сдельной системе оплаты труда.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Таблица 12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Штатное расписание работников ООО «Свадебный салон» на 2008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62"/>
        <w:gridCol w:w="1117"/>
        <w:gridCol w:w="989"/>
        <w:gridCol w:w="1499"/>
        <w:gridCol w:w="1494"/>
        <w:gridCol w:w="1150"/>
        <w:gridCol w:w="953"/>
        <w:gridCol w:w="81"/>
      </w:tblGrid>
      <w:tr w:rsidR="00A878A6" w:rsidRPr="00F32AEE" w:rsidTr="00FD342E">
        <w:trPr>
          <w:gridAfter w:val="7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Кол-во Штатных единиц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Разряды оплаты труда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Тарифный коэффициент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Должностные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оклады (в руб.)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Общий месячный ФЗП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Годовой ФЗП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АУП: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7,54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15080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5960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15080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5960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180960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71520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21040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252480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Рабочие: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Художник-модельер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Закройщик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2,98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2,34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5960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4680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3660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5960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4680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3660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71520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56160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43920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14300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171600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МОП: Уборщица производственных помещений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37340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448080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Инвестиционный план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Инвестиции необходимые для осуществления нашего проекта предоставлены в таблице 13. Инвестиционные затраты характеризуют потребность в средствах на приобретение постоянных активов и обеспечение необходимого для нормальной деятельности чистого оборотного капитала.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Таблица 13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Необходимые инвестиции для осуществления проекта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1"/>
        <w:gridCol w:w="2217"/>
        <w:gridCol w:w="1158"/>
        <w:gridCol w:w="2140"/>
        <w:gridCol w:w="1436"/>
        <w:gridCol w:w="1532"/>
        <w:gridCol w:w="81"/>
      </w:tblGrid>
      <w:tr w:rsidR="00A878A6" w:rsidRPr="00F32AEE" w:rsidTr="00FD342E">
        <w:trPr>
          <w:gridAfter w:val="6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Наименование этапа затрат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Дата начала работ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Дата окончания работ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Стоимость работ (в руб.)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Регистрация предприятия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1.01.04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 дней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21.01.04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 xml:space="preserve">Исследование рынка 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21.01.04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21.02.04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Разработка путей осуществления идеи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21.02.04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21.03.04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Переговоры с поставщиками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21.01.04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21.02.04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Наименование этапа затрат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Дата начала работ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Дата окончания работ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Стоимость работ (в руб.)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33 000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21.02.04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21.03.04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Закупка оборудования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21.03.04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60 дней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20.05.04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43 420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Монтаж оборудования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20.05.04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21.06.04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Специальный инструмент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20.06.04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 дней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10.07.04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83 420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146 420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 xml:space="preserve"> 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29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Схема 3 Инвестиции для осуществления проекта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Оценка рисков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Для оценки рисков необходимо рассмотреть факторы микросреды, влияющие на сбыт, которые представлены в таблице 14.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Шкала оценки рисков состоит из пяти показателей: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0 - риск отсутствует;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 xml:space="preserve">1 - минимальный риск; 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2 - повышенный риск;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 xml:space="preserve">3 - критический риск; 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4 - недопустимый риск.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br w:type="page"/>
        <w:t>Таблица 14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Факторы микросреды, влияющие на сбыт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350"/>
        <w:gridCol w:w="4088"/>
        <w:gridCol w:w="926"/>
        <w:gridCol w:w="81"/>
      </w:tblGrid>
      <w:tr w:rsidR="00A878A6" w:rsidRPr="00F32AEE" w:rsidTr="00FD342E">
        <w:trPr>
          <w:gridAfter w:val="3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Факторы рисков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Меры снижения рисков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Оценка риска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1. Возможен отказ от заказа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 xml:space="preserve">Качественное выполнение работы, практика первичного аванса 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2. Возможность потери помещения из-за невозможности выплаты арендодателю арендной платы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 xml:space="preserve">Своевременная оплата аренды, взаимозачет услугами 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3. Изменение стоимости коммунальных услуг в сторону увеличения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Прогноз роста и индексация стоимости коммунальных услуг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4. Отсутствие заказов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Усиленная рекламная кампания, возможность привлечения штатного персонала в качестве рекламных агентов за соответствующее вознаграждение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5. Неудачный монтаж оборудования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Заключение контрактов '' под ключ '' с санкциями за неувязки и срывы сроков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6. «Провалы» в выборе маркетинговой стратегии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Разработка маркетинговой стратегии;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программы маркетинговых мероприятий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7.Законодательное повышение МРОТ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Проведение индексации заработной платы;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Создание резервных фондов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8. Финансовые риски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Проведение исследований требований заказчиков;</w:t>
            </w:r>
          </w:p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Отслеживание темпов инфляции для корректировки цен.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9. Повреждение или утрата имущества в результате пожаров, аварий, стихийных бедствий или преступной деятельности человека (кражи, вандализм и т.д.).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Страхование имущества (расходы на страхование в размере 1 % от стоимости имущества);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Финансовый план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Для определения суммы кредита проведем предварительную оценку необходимых финансовых вложений: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Прямые производственные затраты: 246 350 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Оборудование: 43240 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Ремонт и доводка помещения: 100 000 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Общие операционные издержки: 644 131 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Торговые и административные издержки: 60432,4руб.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Затраты по инвестиционному плану: 103 180 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Всего затрат: 1 197000 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Разницу между суммой кредита и общей суммой затрат мы направим на непредвиденные расходы.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Мы берем кредит в размере 1 300 000 руб. Кредит предоставляется банком под 16% годовых (4% в квартал).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1 300 000 / 8 кварталов = 162500 руб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Таблица 15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График возврата кредита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46"/>
        <w:gridCol w:w="2145"/>
        <w:gridCol w:w="3742"/>
        <w:gridCol w:w="1763"/>
        <w:gridCol w:w="868"/>
        <w:gridCol w:w="81"/>
      </w:tblGrid>
      <w:tr w:rsidR="00A878A6" w:rsidRPr="00F32AEE" w:rsidTr="00FD342E">
        <w:trPr>
          <w:gridAfter w:val="5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gridAfter w:val="1"/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Сумма возврата кредита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Сумма процентов по кредиту (4% в квартал)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Остаточная сумма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1 300 000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52 000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1 300 000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1 300 000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52 000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1 300 000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1 300 000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52 000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1 300 000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1 300 000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52 000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1 300 000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162 500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52 000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1 137 500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1 137 500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45 500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975 000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975 000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39 000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812 500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812 500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32 500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650 000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650 000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26 000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487 500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487 500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19 500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325 000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325 000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13 000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162 500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162 500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6 500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Таблица 16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Отчет о прибылях и убытках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09"/>
        <w:gridCol w:w="1065"/>
        <w:gridCol w:w="1065"/>
        <w:gridCol w:w="995"/>
        <w:gridCol w:w="1065"/>
        <w:gridCol w:w="1065"/>
        <w:gridCol w:w="81"/>
      </w:tblGrid>
      <w:tr w:rsidR="00A878A6" w:rsidRPr="00F32AEE" w:rsidTr="00FD342E">
        <w:trPr>
          <w:gridAfter w:val="6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1. Валовой объем реализации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1 728 000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1 958 400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2 290 860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2 800 400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3 265 460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2. Потери и налоги с продаж (20% НДС и 1% потерь)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362880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411 264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481081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588084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685747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3. Чистый объем продаж (1-2)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1 365 120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1 547 136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1 809 779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2 212 316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2 579 713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4. Сырье и материалы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246 350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270 985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298 083,5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327 892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360 681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5. Комплектующие изделия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6. Сдельная заработная плата (х13% НДФЛ)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58250,4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58250,4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58250,4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58250,4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58250,4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7. Другие прямые издержки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8. Суммарные прямые издержки (4+6)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304600,4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329235,4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356334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386142,4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418931,4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9. Валовая прибыль (3-8)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1 060519,6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1 217900,6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1 453445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1 826173,6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2 160781,6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10. Налоги с дохода и на активы (1% и 2% от стр.3)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40 954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46 414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54 293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66 369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77 391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11. Оперативные издержки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644 131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644131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641631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639131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639131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12. Торговые издержки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 xml:space="preserve">13. Административные издержки 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60432,4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57432,4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57432,4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59432,4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59432,4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14. Суммарные постоянные издержки (11+12+13)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704 563,4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701 563,4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699063,4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698563,4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698563,4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15. Амортизация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16. Проценты по кредитам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208 000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169 000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17. Суммарные калькуляционные издержки (15+16)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212324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173 324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69324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4324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18. Другие доходы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19. Другие затраты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20. Прибыль до выплаты налога (9-10-14-17-19+18)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102678,2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296599,2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630764,6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1 056917,2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1 380503,2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21. Налог на прибыль (24%)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24642,8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71184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151383,5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253660,1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331321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22. Чистая прибыль (20-21)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78035,4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225415,3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479381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803257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1 049182,4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Таблица 17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Отчет о движении денежных средств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39"/>
        <w:gridCol w:w="876"/>
        <w:gridCol w:w="978"/>
        <w:gridCol w:w="978"/>
        <w:gridCol w:w="1031"/>
        <w:gridCol w:w="1031"/>
        <w:gridCol w:w="1031"/>
        <w:gridCol w:w="81"/>
      </w:tblGrid>
      <w:tr w:rsidR="00A878A6" w:rsidRPr="00F32AEE" w:rsidTr="00FD342E">
        <w:trPr>
          <w:gridAfter w:val="7"/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до нач. пр-ва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5-й год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1. Объем продаж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1 728 000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1 958 400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2 290 860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2 800 400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3 265 460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2.Прямые производственные издержки (п.8 отчета)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304600,4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329235,4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356334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386142,4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418931,4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3. Поступления от других видов деятельности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4. Выплаты по другим видам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5.Общие постоянные издержки (оперативные торговые издержки)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704 563,4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701 563,4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699063,4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698563,4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698563,4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 xml:space="preserve">6. Налоги 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403834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457 678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535 374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654 453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763 138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7. КЭШ-ФЛО от оперативной деятельности (1-2+3-4-5-6)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373252,6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528 173,6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758 339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1 119 491,6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1 443 077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8. Затраты на приобретение активов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73240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9. Поступления от реализации активов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10. КЭШ-ФЛО от инвестиционной деятельности (стр.9-8)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- 73240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-30 000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-30 000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-30 000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-30 000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-30 000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11. Собственный капитал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12. Займы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1 300 000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13. Выплаты в погашение займов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650 000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650 000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14.Выплаты процентов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208 000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169 000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 xml:space="preserve">15.КЭШ-ФЛО финансовой деятельности (11+12-13-14) 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1 142 000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- 769 000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-665 000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Баланс начала периода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1 068 760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643 012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476 185,6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1 204 524,6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2 294 016,2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Баланс конца периода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1 068 760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643 012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476 185,6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1 204 524,6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2 294 016,2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2E">
              <w:rPr>
                <w:rFonts w:ascii="Times New Roman" w:hAnsi="Times New Roman"/>
                <w:sz w:val="24"/>
                <w:szCs w:val="24"/>
              </w:rPr>
              <w:t>3 707 093,8</w:t>
            </w:r>
          </w:p>
        </w:tc>
        <w:tc>
          <w:tcPr>
            <w:tcW w:w="0" w:type="auto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A6" w:rsidRPr="00F32AEE" w:rsidTr="00FD342E">
        <w:trPr>
          <w:tblCellSpacing w:w="15" w:type="dxa"/>
        </w:trPr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878A6" w:rsidRPr="00FD342E" w:rsidRDefault="00A878A6" w:rsidP="00FD34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Основные показатели эффективности предприятия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Рентабельность активов, ROA,%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Этот показатель характеризует эффективность использования активов компании и рассчитывается путем деления чистой прибыли на среднегодовую сумму активов.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(2)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Рентабельность инвестиций, ROI, %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(3)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Расчет точки безубыточности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Анализ безубыточности является одним из наиболее важных элементов финансовой информации. Он определяет объем продаж, необходимый для того, чтобы деятельность предприятия была безубыточной.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Точка безубыточности определяется по формуле: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(4)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где ТБ - точка безубыточности;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ПЗ - постоянные затраты, руб.;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Пер.затр. - переменные затраты на единицу продукции, руб.;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Ц - цена за единицу продукции, 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Постоянные затраты включают в себя операционные издержки и торгово-административные издержки. В нашем случае постоянные затраты будут равны: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Переменные затраты будут равны: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руб.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руб. за ед.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Цена за ед. продукции: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руб. за ед.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Точка безубыточности: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шт.в год</w:t>
      </w:r>
    </w:p>
    <w:p w:rsidR="00A878A6" w:rsidRPr="00FD342E" w:rsidRDefault="00A878A6" w:rsidP="00FD34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 xml:space="preserve"> 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29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Схема 4. Точка безубыточности при пошиве свадебных нарядов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br w:type="page"/>
        <w:t>ЗАКЛЮЧЕНИЕ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Процесс оказания услуг наиболее прост, чем процесс производства продукции или товаров. При организации фирмы по оказанию услуг не требуется такого большого вложения капитала, о чем можно сделать выводы по результатам бизнес-плана.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Для начинающего предпринимателя это хорошая практика для ведения предпринимательской деятельности с целью получения прибыли и расширения предприятия.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br w:type="page"/>
        <w:t>СПИСОК ЛИТЕРАТУРЫ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Баканов М.И., Шеремет А.Д. Теория экономического анализа.: Учебник- 3-е изд. перераб.-М.: Финансы и статистика,1994.-288с.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Бизнес-план - инвестиционного проекта/ Рабочая тетрадь предпринимателя для разработки бизнес-плана.-М.:Агроконсалт,1996.-144 с.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Герчикова И.Н. Менеджмент: Учебник.-М.: Банки и биржи, ЮНИТИ, 1994.-685с.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Горемыкин В.А., Богомолов А.Ю. Планирование предпринимательской деятельности предприятия. Методическое пособие.-М.:ИНФРА-М, 1997.- 334с.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Менеджмент/ П.А. Кохно, В.А. Микрюков, С.Е. Комаров.-М.: Финансы и статистика, 1993.-224с.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Управление проектами: Учебник. / Ильин Н.И. и др.; под ред. Шапиро В.Д.-СПб.: ДваТри,1996.-610с.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Уткин Э.А. Управление фирмой.-М.: “Акалис”, 1996.-516с.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Холт Р.Н., Барнес С.Б. Планирование инвестиций. /Пер. с англ. Агансандляна Г.А.-М.: Дело ЛТД, 1994.-120с.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Шеремет А.Д., Сайфулин Р.С. Методика финансового анализа.-М.: ИНФРА-М,1996.-176с.</w:t>
      </w:r>
    </w:p>
    <w:p w:rsidR="00A878A6" w:rsidRPr="00FD342E" w:rsidRDefault="00A878A6" w:rsidP="00FD34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42E">
        <w:rPr>
          <w:rFonts w:ascii="Times New Roman" w:hAnsi="Times New Roman"/>
          <w:sz w:val="24"/>
          <w:szCs w:val="24"/>
        </w:rPr>
        <w:t>Титов В.И. Экономика предприятия: Учебник. - М.: Издательско-торговая корпорация «Дашков и Ко», 2004. - 462 с.</w:t>
      </w:r>
    </w:p>
    <w:p w:rsidR="00A878A6" w:rsidRDefault="00A878A6">
      <w:bookmarkStart w:id="0" w:name="_GoBack"/>
      <w:bookmarkEnd w:id="0"/>
    </w:p>
    <w:sectPr w:rsidR="00A878A6" w:rsidSect="00D0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42E"/>
    <w:rsid w:val="00287A86"/>
    <w:rsid w:val="00556A9F"/>
    <w:rsid w:val="00583BEE"/>
    <w:rsid w:val="00A878A6"/>
    <w:rsid w:val="00CA6032"/>
    <w:rsid w:val="00D0439F"/>
    <w:rsid w:val="00F32AEE"/>
    <w:rsid w:val="00F522EF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E3E1B-C3D1-4327-8176-8FA51B89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3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3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Zver</dc:creator>
  <cp:keywords/>
  <dc:description/>
  <cp:lastModifiedBy>admin</cp:lastModifiedBy>
  <cp:revision>2</cp:revision>
  <dcterms:created xsi:type="dcterms:W3CDTF">2014-04-17T00:30:00Z</dcterms:created>
  <dcterms:modified xsi:type="dcterms:W3CDTF">2014-04-17T00:30:00Z</dcterms:modified>
</cp:coreProperties>
</file>