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63F" w:rsidRDefault="008900E6">
      <w:pPr>
        <w:jc w:val="center"/>
        <w:rPr>
          <w:b/>
          <w:bCs/>
          <w:sz w:val="28"/>
          <w:szCs w:val="28"/>
        </w:rPr>
      </w:pPr>
      <w:r>
        <w:rPr>
          <w:b/>
          <w:bCs/>
          <w:sz w:val="28"/>
          <w:szCs w:val="28"/>
        </w:rPr>
        <w:t>ИНСТРУМЕНТИРОВАННЫЕ ИСПЫТАНИЯ НА УДАРНЫЙ ИЗГИБ ОБРАЗЦОВ ИЗ СТАЛИ МАРКИ 15Х2НМФА-А, ПРОШЕДШЕЙ РАЗЛИЧНУЮ ТЕРМИЧЕСКУЮ ОБРАБОТКУ</w:t>
      </w:r>
    </w:p>
    <w:p w:rsidR="0095163F" w:rsidRDefault="0095163F">
      <w:pPr>
        <w:ind w:left="1080"/>
        <w:rPr>
          <w:i/>
          <w:iCs/>
        </w:rPr>
      </w:pPr>
    </w:p>
    <w:p w:rsidR="0095163F" w:rsidRDefault="008900E6">
      <w:pPr>
        <w:jc w:val="center"/>
        <w:rPr>
          <w:i/>
          <w:iCs/>
        </w:rPr>
      </w:pPr>
      <w:r>
        <w:rPr>
          <w:i/>
          <w:iCs/>
        </w:rPr>
        <w:t xml:space="preserve">А.А.Попов*, В.К.Шамардин**, В.А.Юханов***, Е.В.Паршутин*, В.И.Прохоров**, О.Б.Сидорин*, Д.В.Козлов** </w:t>
      </w:r>
    </w:p>
    <w:p w:rsidR="0095163F" w:rsidRDefault="0095163F">
      <w:pPr>
        <w:ind w:left="1080"/>
        <w:jc w:val="center"/>
        <w:rPr>
          <w:i/>
          <w:iCs/>
          <w:sz w:val="16"/>
          <w:szCs w:val="16"/>
        </w:rPr>
      </w:pPr>
    </w:p>
    <w:p w:rsidR="0095163F" w:rsidRDefault="008900E6">
      <w:pPr>
        <w:jc w:val="center"/>
        <w:rPr>
          <w:i/>
          <w:iCs/>
          <w:sz w:val="20"/>
          <w:szCs w:val="20"/>
        </w:rPr>
      </w:pPr>
      <w:r>
        <w:rPr>
          <w:i/>
          <w:iCs/>
          <w:sz w:val="20"/>
          <w:szCs w:val="20"/>
        </w:rPr>
        <w:t>* - ИЦП МАЭ, г.Москва;</w:t>
      </w:r>
    </w:p>
    <w:p w:rsidR="0095163F" w:rsidRDefault="008900E6">
      <w:pPr>
        <w:jc w:val="center"/>
        <w:rPr>
          <w:i/>
          <w:iCs/>
          <w:sz w:val="20"/>
          <w:szCs w:val="20"/>
        </w:rPr>
      </w:pPr>
      <w:r>
        <w:rPr>
          <w:i/>
          <w:iCs/>
          <w:sz w:val="20"/>
          <w:szCs w:val="20"/>
        </w:rPr>
        <w:t>** - НИИАР, г.Димитровград;</w:t>
      </w:r>
    </w:p>
    <w:p w:rsidR="0095163F" w:rsidRDefault="008900E6">
      <w:pPr>
        <w:jc w:val="center"/>
        <w:rPr>
          <w:i/>
          <w:iCs/>
          <w:sz w:val="20"/>
          <w:szCs w:val="20"/>
        </w:rPr>
      </w:pPr>
      <w:r>
        <w:rPr>
          <w:i/>
          <w:iCs/>
          <w:sz w:val="20"/>
          <w:szCs w:val="20"/>
        </w:rPr>
        <w:t>*** - ЦНИИТМАШ, г.Москва</w:t>
      </w:r>
    </w:p>
    <w:p w:rsidR="0095163F" w:rsidRDefault="0095163F">
      <w:pPr>
        <w:ind w:left="1080"/>
        <w:jc w:val="both"/>
        <w:rPr>
          <w:i/>
          <w:iCs/>
        </w:rPr>
      </w:pPr>
    </w:p>
    <w:p w:rsidR="0095163F" w:rsidRDefault="0095163F">
      <w:pPr>
        <w:jc w:val="both"/>
      </w:pPr>
    </w:p>
    <w:p w:rsidR="0095163F" w:rsidRDefault="0095163F">
      <w:pPr>
        <w:jc w:val="both"/>
      </w:pPr>
    </w:p>
    <w:p w:rsidR="0095163F" w:rsidRDefault="008900E6">
      <w:pPr>
        <w:jc w:val="center"/>
      </w:pPr>
      <w:r>
        <w:t>ВВЕДЕНИЕ</w:t>
      </w:r>
    </w:p>
    <w:p w:rsidR="0095163F" w:rsidRDefault="0095163F">
      <w:pPr>
        <w:jc w:val="both"/>
      </w:pPr>
    </w:p>
    <w:p w:rsidR="0095163F" w:rsidRDefault="008900E6">
      <w:pPr>
        <w:ind w:firstLine="540"/>
        <w:jc w:val="both"/>
      </w:pPr>
      <w:r>
        <w:t xml:space="preserve">Корпус атомного реактора ВВЭР-1000 является наиболее ответственной частью АЭС. При обосновании безопасной эксплуатации корпусов реакторов типа ВВЭР определяющее значение имеет поверочный расчет на сопротивление хрупкому разрушению (СХР). При проведении расчета на СХР используются температурная зависимость статической трещиностойкости и критическая температура хрупкости корпусных материалов. Определение данных характеристик на облученном материале является длительной и трудоемкой задачей. </w:t>
      </w:r>
    </w:p>
    <w:p w:rsidR="0095163F" w:rsidRDefault="008900E6">
      <w:pPr>
        <w:ind w:firstLine="540"/>
        <w:jc w:val="both"/>
      </w:pPr>
      <w:r>
        <w:t>При контроле охрупчивания материала корпусов реакторов ВВЭР-440 использовались мини-образцы для испытания на ударный изгиб. В последнее время, как за рубежом, так и в России нашла применение методика «Мастер-кривой», при применении которой в качестве образцов-свидетелей могут быть использованы образцы малых размеров.</w:t>
      </w:r>
    </w:p>
    <w:p w:rsidR="0095163F" w:rsidRDefault="008900E6">
      <w:pPr>
        <w:ind w:firstLine="540"/>
        <w:jc w:val="both"/>
      </w:pPr>
      <w:r>
        <w:t>Для решения методических вопросов, связанных с испытанием облученных образцов, предлагается использовать образцы, изготовленные из искусственно охрупченного металла. В качестве способа искусственного охрупчивания стали марки 15Х2НМФА-А применена специальная термическая обработка.</w:t>
      </w:r>
    </w:p>
    <w:p w:rsidR="0095163F" w:rsidRDefault="0095163F">
      <w:pPr>
        <w:jc w:val="center"/>
      </w:pPr>
    </w:p>
    <w:p w:rsidR="0095163F" w:rsidRDefault="0095163F">
      <w:pPr>
        <w:jc w:val="center"/>
      </w:pPr>
    </w:p>
    <w:p w:rsidR="0095163F" w:rsidRDefault="0095163F">
      <w:pPr>
        <w:ind w:firstLine="540"/>
        <w:jc w:val="center"/>
      </w:pPr>
    </w:p>
    <w:p w:rsidR="0095163F" w:rsidRDefault="008900E6">
      <w:pPr>
        <w:ind w:firstLine="540"/>
        <w:jc w:val="center"/>
      </w:pPr>
      <w:r>
        <w:br w:type="page"/>
        <w:t>МАТЕРИАЛ ДЛЯ ИСПЫТАНИЙ</w:t>
      </w:r>
    </w:p>
    <w:p w:rsidR="0095163F" w:rsidRDefault="0095163F">
      <w:pPr>
        <w:jc w:val="both"/>
      </w:pPr>
    </w:p>
    <w:p w:rsidR="0095163F" w:rsidRDefault="008900E6">
      <w:pPr>
        <w:ind w:firstLine="540"/>
        <w:jc w:val="both"/>
      </w:pPr>
      <w:r>
        <w:t xml:space="preserve">Образцы для испытаний изготавливали из металла промышленной поковки для обечайки активной зоны корпуса реактора ВВЭР-1000. Поковка была изготовлена из стали марки 15Х2НМФА-А, выплавленной в электропечи с разливкой в вакууме на заводе "Энергомашспецсталь". Термическая обработка поковки была выполнена по штатному режиму на ПО “Атоммаш”. Сталь характеризуется предельно низким содержанием примесей (табл.1). Механические свойства материала обечайки представлены в таблице 2. </w:t>
      </w:r>
    </w:p>
    <w:p w:rsidR="0095163F" w:rsidRDefault="0095163F">
      <w:pPr>
        <w:ind w:firstLine="540"/>
        <w:jc w:val="both"/>
      </w:pPr>
    </w:p>
    <w:p w:rsidR="0095163F" w:rsidRDefault="008900E6">
      <w:pPr>
        <w:ind w:firstLine="540"/>
        <w:jc w:val="center"/>
        <w:rPr>
          <w:i/>
          <w:iCs/>
          <w:sz w:val="20"/>
          <w:szCs w:val="20"/>
        </w:rPr>
      </w:pPr>
      <w:r>
        <w:rPr>
          <w:b/>
          <w:bCs/>
          <w:i/>
          <w:iCs/>
          <w:sz w:val="20"/>
          <w:szCs w:val="20"/>
        </w:rPr>
        <w:t>Таблица 1.</w:t>
      </w:r>
      <w:r>
        <w:rPr>
          <w:i/>
          <w:iCs/>
          <w:sz w:val="20"/>
          <w:szCs w:val="20"/>
        </w:rPr>
        <w:t xml:space="preserve"> Химический состав материала обечайки,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219"/>
        <w:gridCol w:w="2220"/>
        <w:gridCol w:w="2220"/>
        <w:gridCol w:w="2220"/>
      </w:tblGrid>
      <w:tr w:rsidR="0095163F">
        <w:trPr>
          <w:jc w:val="center"/>
        </w:trPr>
        <w:tc>
          <w:tcPr>
            <w:tcW w:w="2219" w:type="dxa"/>
            <w:tcBorders>
              <w:top w:val="single" w:sz="12" w:space="0" w:color="auto"/>
              <w:left w:val="single" w:sz="12" w:space="0" w:color="auto"/>
              <w:bottom w:val="single" w:sz="4" w:space="0" w:color="auto"/>
              <w:right w:val="single" w:sz="4" w:space="0" w:color="auto"/>
            </w:tcBorders>
          </w:tcPr>
          <w:p w:rsidR="0095163F" w:rsidRDefault="008900E6">
            <w:pPr>
              <w:jc w:val="center"/>
              <w:rPr>
                <w:b/>
                <w:bCs/>
              </w:rPr>
            </w:pPr>
            <w:r>
              <w:rPr>
                <w:b/>
                <w:bCs/>
                <w:lang w:val="en-US"/>
              </w:rPr>
              <w:t>C</w:t>
            </w:r>
          </w:p>
        </w:tc>
        <w:tc>
          <w:tcPr>
            <w:tcW w:w="2220" w:type="dxa"/>
            <w:tcBorders>
              <w:top w:val="single" w:sz="12" w:space="0" w:color="auto"/>
              <w:left w:val="single" w:sz="4" w:space="0" w:color="auto"/>
              <w:bottom w:val="single" w:sz="4" w:space="0" w:color="auto"/>
              <w:right w:val="single" w:sz="4" w:space="0" w:color="auto"/>
            </w:tcBorders>
            <w:vAlign w:val="center"/>
          </w:tcPr>
          <w:p w:rsidR="0095163F" w:rsidRDefault="008900E6">
            <w:pPr>
              <w:jc w:val="center"/>
            </w:pPr>
            <w:r>
              <w:t>0,17</w:t>
            </w:r>
          </w:p>
        </w:tc>
        <w:tc>
          <w:tcPr>
            <w:tcW w:w="2220" w:type="dxa"/>
            <w:tcBorders>
              <w:top w:val="single" w:sz="12" w:space="0" w:color="auto"/>
              <w:left w:val="single" w:sz="4" w:space="0" w:color="auto"/>
              <w:bottom w:val="single" w:sz="4" w:space="0" w:color="auto"/>
              <w:right w:val="single" w:sz="4" w:space="0" w:color="auto"/>
            </w:tcBorders>
          </w:tcPr>
          <w:p w:rsidR="0095163F" w:rsidRDefault="008900E6">
            <w:pPr>
              <w:jc w:val="center"/>
              <w:rPr>
                <w:b/>
                <w:bCs/>
              </w:rPr>
            </w:pPr>
            <w:r>
              <w:rPr>
                <w:b/>
                <w:bCs/>
                <w:lang w:val="en-US"/>
              </w:rPr>
              <w:t>S</w:t>
            </w:r>
          </w:p>
        </w:tc>
        <w:tc>
          <w:tcPr>
            <w:tcW w:w="2220" w:type="dxa"/>
            <w:tcBorders>
              <w:top w:val="single" w:sz="12" w:space="0" w:color="auto"/>
              <w:left w:val="single" w:sz="4" w:space="0" w:color="auto"/>
              <w:bottom w:val="single" w:sz="4" w:space="0" w:color="auto"/>
              <w:right w:val="single" w:sz="12" w:space="0" w:color="auto"/>
            </w:tcBorders>
            <w:vAlign w:val="center"/>
          </w:tcPr>
          <w:p w:rsidR="0095163F" w:rsidRDefault="008900E6">
            <w:pPr>
              <w:jc w:val="center"/>
            </w:pPr>
            <w:r>
              <w:rPr>
                <w:lang w:val="en-US"/>
              </w:rPr>
              <w:t xml:space="preserve">&lt; </w:t>
            </w:r>
            <w:r>
              <w:t>0,007</w:t>
            </w:r>
          </w:p>
        </w:tc>
      </w:tr>
      <w:tr w:rsidR="0095163F">
        <w:trPr>
          <w:jc w:val="center"/>
        </w:trPr>
        <w:tc>
          <w:tcPr>
            <w:tcW w:w="2219" w:type="dxa"/>
            <w:tcBorders>
              <w:top w:val="single" w:sz="4" w:space="0" w:color="auto"/>
              <w:left w:val="single" w:sz="12" w:space="0" w:color="auto"/>
              <w:bottom w:val="single" w:sz="4" w:space="0" w:color="auto"/>
              <w:right w:val="single" w:sz="4" w:space="0" w:color="auto"/>
            </w:tcBorders>
          </w:tcPr>
          <w:p w:rsidR="0095163F" w:rsidRDefault="008900E6">
            <w:pPr>
              <w:jc w:val="center"/>
              <w:rPr>
                <w:b/>
                <w:bCs/>
              </w:rPr>
            </w:pPr>
            <w:r>
              <w:rPr>
                <w:b/>
                <w:bCs/>
                <w:lang w:val="en-US"/>
              </w:rPr>
              <w:t>Si</w:t>
            </w:r>
          </w:p>
        </w:tc>
        <w:tc>
          <w:tcPr>
            <w:tcW w:w="2220" w:type="dxa"/>
            <w:tcBorders>
              <w:top w:val="single" w:sz="4" w:space="0" w:color="auto"/>
              <w:left w:val="single" w:sz="4" w:space="0" w:color="auto"/>
              <w:bottom w:val="single" w:sz="4" w:space="0" w:color="auto"/>
              <w:right w:val="single" w:sz="4" w:space="0" w:color="auto"/>
            </w:tcBorders>
            <w:vAlign w:val="center"/>
          </w:tcPr>
          <w:p w:rsidR="0095163F" w:rsidRDefault="008900E6">
            <w:pPr>
              <w:jc w:val="center"/>
              <w:rPr>
                <w:lang w:val="en-US"/>
              </w:rPr>
            </w:pPr>
            <w:r>
              <w:t>0,27</w:t>
            </w:r>
          </w:p>
        </w:tc>
        <w:tc>
          <w:tcPr>
            <w:tcW w:w="2220" w:type="dxa"/>
            <w:tcBorders>
              <w:top w:val="single" w:sz="4" w:space="0" w:color="auto"/>
              <w:left w:val="single" w:sz="4" w:space="0" w:color="auto"/>
              <w:bottom w:val="single" w:sz="4" w:space="0" w:color="auto"/>
              <w:right w:val="single" w:sz="4" w:space="0" w:color="auto"/>
            </w:tcBorders>
          </w:tcPr>
          <w:p w:rsidR="0095163F" w:rsidRDefault="008900E6">
            <w:pPr>
              <w:jc w:val="center"/>
              <w:rPr>
                <w:b/>
                <w:bCs/>
              </w:rPr>
            </w:pPr>
            <w:r>
              <w:rPr>
                <w:b/>
                <w:bCs/>
                <w:lang w:val="en-US"/>
              </w:rPr>
              <w:t>P</w:t>
            </w:r>
          </w:p>
        </w:tc>
        <w:tc>
          <w:tcPr>
            <w:tcW w:w="2220" w:type="dxa"/>
            <w:tcBorders>
              <w:top w:val="single" w:sz="4" w:space="0" w:color="auto"/>
              <w:left w:val="single" w:sz="4" w:space="0" w:color="auto"/>
              <w:bottom w:val="single" w:sz="4" w:space="0" w:color="auto"/>
              <w:right w:val="single" w:sz="12" w:space="0" w:color="auto"/>
            </w:tcBorders>
            <w:vAlign w:val="center"/>
          </w:tcPr>
          <w:p w:rsidR="0095163F" w:rsidRDefault="008900E6">
            <w:pPr>
              <w:jc w:val="center"/>
            </w:pPr>
            <w:r>
              <w:t>&lt;</w:t>
            </w:r>
            <w:r>
              <w:rPr>
                <w:lang w:val="en-US"/>
              </w:rPr>
              <w:t xml:space="preserve"> </w:t>
            </w:r>
            <w:r>
              <w:t>0,005</w:t>
            </w:r>
          </w:p>
        </w:tc>
      </w:tr>
      <w:tr w:rsidR="0095163F">
        <w:trPr>
          <w:jc w:val="center"/>
        </w:trPr>
        <w:tc>
          <w:tcPr>
            <w:tcW w:w="2219" w:type="dxa"/>
            <w:tcBorders>
              <w:top w:val="single" w:sz="4" w:space="0" w:color="auto"/>
              <w:left w:val="single" w:sz="12" w:space="0" w:color="auto"/>
              <w:bottom w:val="single" w:sz="4" w:space="0" w:color="auto"/>
              <w:right w:val="single" w:sz="4" w:space="0" w:color="auto"/>
            </w:tcBorders>
          </w:tcPr>
          <w:p w:rsidR="0095163F" w:rsidRDefault="008900E6">
            <w:pPr>
              <w:jc w:val="center"/>
              <w:rPr>
                <w:b/>
                <w:bCs/>
              </w:rPr>
            </w:pPr>
            <w:r>
              <w:rPr>
                <w:b/>
                <w:bCs/>
                <w:lang w:val="en-US"/>
              </w:rPr>
              <w:t>Mn</w:t>
            </w:r>
          </w:p>
        </w:tc>
        <w:tc>
          <w:tcPr>
            <w:tcW w:w="2220" w:type="dxa"/>
            <w:tcBorders>
              <w:top w:val="single" w:sz="4" w:space="0" w:color="auto"/>
              <w:left w:val="single" w:sz="4" w:space="0" w:color="auto"/>
              <w:bottom w:val="single" w:sz="4" w:space="0" w:color="auto"/>
              <w:right w:val="single" w:sz="4" w:space="0" w:color="auto"/>
            </w:tcBorders>
            <w:vAlign w:val="center"/>
          </w:tcPr>
          <w:p w:rsidR="0095163F" w:rsidRDefault="008900E6">
            <w:pPr>
              <w:jc w:val="center"/>
            </w:pPr>
            <w:r>
              <w:t>0,45</w:t>
            </w:r>
          </w:p>
        </w:tc>
        <w:tc>
          <w:tcPr>
            <w:tcW w:w="2220" w:type="dxa"/>
            <w:tcBorders>
              <w:top w:val="single" w:sz="4" w:space="0" w:color="auto"/>
              <w:left w:val="single" w:sz="4" w:space="0" w:color="auto"/>
              <w:bottom w:val="single" w:sz="4" w:space="0" w:color="auto"/>
              <w:right w:val="single" w:sz="4" w:space="0" w:color="auto"/>
            </w:tcBorders>
          </w:tcPr>
          <w:p w:rsidR="0095163F" w:rsidRDefault="008900E6">
            <w:pPr>
              <w:jc w:val="center"/>
              <w:rPr>
                <w:b/>
                <w:bCs/>
              </w:rPr>
            </w:pPr>
            <w:r>
              <w:rPr>
                <w:b/>
                <w:bCs/>
                <w:lang w:val="en-US"/>
              </w:rPr>
              <w:t>V</w:t>
            </w:r>
          </w:p>
        </w:tc>
        <w:tc>
          <w:tcPr>
            <w:tcW w:w="2220" w:type="dxa"/>
            <w:tcBorders>
              <w:top w:val="single" w:sz="4" w:space="0" w:color="auto"/>
              <w:left w:val="single" w:sz="4" w:space="0" w:color="auto"/>
              <w:bottom w:val="single" w:sz="4" w:space="0" w:color="auto"/>
              <w:right w:val="single" w:sz="12" w:space="0" w:color="auto"/>
            </w:tcBorders>
            <w:vAlign w:val="center"/>
          </w:tcPr>
          <w:p w:rsidR="0095163F" w:rsidRDefault="008900E6">
            <w:pPr>
              <w:jc w:val="center"/>
              <w:rPr>
                <w:lang w:val="en-US"/>
              </w:rPr>
            </w:pPr>
            <w:r>
              <w:t>0,12</w:t>
            </w:r>
          </w:p>
        </w:tc>
      </w:tr>
      <w:tr w:rsidR="0095163F">
        <w:trPr>
          <w:jc w:val="center"/>
        </w:trPr>
        <w:tc>
          <w:tcPr>
            <w:tcW w:w="2219" w:type="dxa"/>
            <w:tcBorders>
              <w:top w:val="single" w:sz="4" w:space="0" w:color="auto"/>
              <w:left w:val="single" w:sz="12" w:space="0" w:color="auto"/>
              <w:bottom w:val="single" w:sz="4" w:space="0" w:color="auto"/>
              <w:right w:val="single" w:sz="4" w:space="0" w:color="auto"/>
            </w:tcBorders>
          </w:tcPr>
          <w:p w:rsidR="0095163F" w:rsidRDefault="008900E6">
            <w:pPr>
              <w:jc w:val="center"/>
              <w:rPr>
                <w:b/>
                <w:bCs/>
              </w:rPr>
            </w:pPr>
            <w:r>
              <w:rPr>
                <w:b/>
                <w:bCs/>
                <w:lang w:val="en-US"/>
              </w:rPr>
              <w:t>Cr</w:t>
            </w:r>
          </w:p>
        </w:tc>
        <w:tc>
          <w:tcPr>
            <w:tcW w:w="2220" w:type="dxa"/>
            <w:tcBorders>
              <w:top w:val="single" w:sz="4" w:space="0" w:color="auto"/>
              <w:left w:val="single" w:sz="4" w:space="0" w:color="auto"/>
              <w:bottom w:val="single" w:sz="4" w:space="0" w:color="auto"/>
              <w:right w:val="single" w:sz="4" w:space="0" w:color="auto"/>
            </w:tcBorders>
            <w:vAlign w:val="center"/>
          </w:tcPr>
          <w:p w:rsidR="0095163F" w:rsidRDefault="008900E6">
            <w:pPr>
              <w:jc w:val="center"/>
            </w:pPr>
            <w:r>
              <w:t>2,10</w:t>
            </w:r>
          </w:p>
        </w:tc>
        <w:tc>
          <w:tcPr>
            <w:tcW w:w="2220" w:type="dxa"/>
            <w:tcBorders>
              <w:top w:val="single" w:sz="4" w:space="0" w:color="auto"/>
              <w:left w:val="single" w:sz="4" w:space="0" w:color="auto"/>
              <w:bottom w:val="single" w:sz="4" w:space="0" w:color="auto"/>
              <w:right w:val="single" w:sz="4" w:space="0" w:color="auto"/>
            </w:tcBorders>
          </w:tcPr>
          <w:p w:rsidR="0095163F" w:rsidRDefault="008900E6">
            <w:pPr>
              <w:jc w:val="center"/>
              <w:rPr>
                <w:b/>
                <w:bCs/>
              </w:rPr>
            </w:pPr>
            <w:r>
              <w:rPr>
                <w:b/>
                <w:bCs/>
                <w:lang w:val="en-US"/>
              </w:rPr>
              <w:t>Co</w:t>
            </w:r>
          </w:p>
        </w:tc>
        <w:tc>
          <w:tcPr>
            <w:tcW w:w="2220" w:type="dxa"/>
            <w:tcBorders>
              <w:top w:val="single" w:sz="4" w:space="0" w:color="auto"/>
              <w:left w:val="single" w:sz="4" w:space="0" w:color="auto"/>
              <w:bottom w:val="single" w:sz="4" w:space="0" w:color="auto"/>
              <w:right w:val="single" w:sz="12" w:space="0" w:color="auto"/>
            </w:tcBorders>
            <w:vAlign w:val="center"/>
          </w:tcPr>
          <w:p w:rsidR="0095163F" w:rsidRDefault="008900E6">
            <w:pPr>
              <w:jc w:val="center"/>
            </w:pPr>
            <w:r>
              <w:t>&lt;</w:t>
            </w:r>
            <w:r>
              <w:rPr>
                <w:lang w:val="en-US"/>
              </w:rPr>
              <w:t xml:space="preserve"> </w:t>
            </w:r>
            <w:r>
              <w:t>0,010</w:t>
            </w:r>
          </w:p>
        </w:tc>
      </w:tr>
      <w:tr w:rsidR="0095163F">
        <w:trPr>
          <w:jc w:val="center"/>
        </w:trPr>
        <w:tc>
          <w:tcPr>
            <w:tcW w:w="2219" w:type="dxa"/>
            <w:tcBorders>
              <w:top w:val="single" w:sz="4" w:space="0" w:color="auto"/>
              <w:left w:val="single" w:sz="12" w:space="0" w:color="auto"/>
              <w:bottom w:val="single" w:sz="4" w:space="0" w:color="auto"/>
              <w:right w:val="single" w:sz="4" w:space="0" w:color="auto"/>
            </w:tcBorders>
          </w:tcPr>
          <w:p w:rsidR="0095163F" w:rsidRDefault="008900E6">
            <w:pPr>
              <w:jc w:val="center"/>
              <w:rPr>
                <w:b/>
                <w:bCs/>
              </w:rPr>
            </w:pPr>
            <w:r>
              <w:rPr>
                <w:b/>
                <w:bCs/>
                <w:lang w:val="en-US"/>
              </w:rPr>
              <w:t>Ni</w:t>
            </w:r>
          </w:p>
        </w:tc>
        <w:tc>
          <w:tcPr>
            <w:tcW w:w="2220" w:type="dxa"/>
            <w:tcBorders>
              <w:top w:val="single" w:sz="4" w:space="0" w:color="auto"/>
              <w:left w:val="single" w:sz="4" w:space="0" w:color="auto"/>
              <w:bottom w:val="single" w:sz="4" w:space="0" w:color="auto"/>
              <w:right w:val="single" w:sz="4" w:space="0" w:color="auto"/>
            </w:tcBorders>
            <w:vAlign w:val="center"/>
          </w:tcPr>
          <w:p w:rsidR="0095163F" w:rsidRDefault="008900E6">
            <w:pPr>
              <w:jc w:val="center"/>
            </w:pPr>
            <w:r>
              <w:t>1,31</w:t>
            </w:r>
          </w:p>
        </w:tc>
        <w:tc>
          <w:tcPr>
            <w:tcW w:w="2220" w:type="dxa"/>
            <w:tcBorders>
              <w:top w:val="single" w:sz="4" w:space="0" w:color="auto"/>
              <w:left w:val="single" w:sz="4" w:space="0" w:color="auto"/>
              <w:bottom w:val="single" w:sz="4" w:space="0" w:color="auto"/>
              <w:right w:val="single" w:sz="4" w:space="0" w:color="auto"/>
            </w:tcBorders>
          </w:tcPr>
          <w:p w:rsidR="0095163F" w:rsidRDefault="008900E6">
            <w:pPr>
              <w:jc w:val="center"/>
              <w:rPr>
                <w:b/>
                <w:bCs/>
              </w:rPr>
            </w:pPr>
            <w:r>
              <w:rPr>
                <w:b/>
                <w:bCs/>
                <w:lang w:val="en-US"/>
              </w:rPr>
              <w:t>As</w:t>
            </w:r>
          </w:p>
        </w:tc>
        <w:tc>
          <w:tcPr>
            <w:tcW w:w="2220" w:type="dxa"/>
            <w:tcBorders>
              <w:top w:val="single" w:sz="4" w:space="0" w:color="auto"/>
              <w:left w:val="single" w:sz="4" w:space="0" w:color="auto"/>
              <w:bottom w:val="single" w:sz="4" w:space="0" w:color="auto"/>
              <w:right w:val="single" w:sz="12" w:space="0" w:color="auto"/>
            </w:tcBorders>
            <w:vAlign w:val="center"/>
          </w:tcPr>
          <w:p w:rsidR="0095163F" w:rsidRDefault="008900E6">
            <w:pPr>
              <w:jc w:val="center"/>
            </w:pPr>
            <w:r>
              <w:t>&lt;</w:t>
            </w:r>
            <w:r>
              <w:rPr>
                <w:lang w:val="en-US"/>
              </w:rPr>
              <w:t xml:space="preserve"> </w:t>
            </w:r>
            <w:r>
              <w:t>0,002</w:t>
            </w:r>
          </w:p>
        </w:tc>
      </w:tr>
      <w:tr w:rsidR="0095163F">
        <w:trPr>
          <w:jc w:val="center"/>
        </w:trPr>
        <w:tc>
          <w:tcPr>
            <w:tcW w:w="2219" w:type="dxa"/>
            <w:tcBorders>
              <w:top w:val="single" w:sz="4" w:space="0" w:color="auto"/>
              <w:left w:val="single" w:sz="12" w:space="0" w:color="auto"/>
              <w:bottom w:val="single" w:sz="4" w:space="0" w:color="auto"/>
              <w:right w:val="single" w:sz="4" w:space="0" w:color="auto"/>
            </w:tcBorders>
          </w:tcPr>
          <w:p w:rsidR="0095163F" w:rsidRDefault="008900E6">
            <w:pPr>
              <w:jc w:val="center"/>
              <w:rPr>
                <w:b/>
                <w:bCs/>
              </w:rPr>
            </w:pPr>
            <w:r>
              <w:rPr>
                <w:b/>
                <w:bCs/>
                <w:lang w:val="en-US"/>
              </w:rPr>
              <w:t>Mo</w:t>
            </w:r>
          </w:p>
        </w:tc>
        <w:tc>
          <w:tcPr>
            <w:tcW w:w="2220" w:type="dxa"/>
            <w:tcBorders>
              <w:top w:val="single" w:sz="4" w:space="0" w:color="auto"/>
              <w:left w:val="single" w:sz="4" w:space="0" w:color="auto"/>
              <w:bottom w:val="single" w:sz="4" w:space="0" w:color="auto"/>
              <w:right w:val="single" w:sz="4" w:space="0" w:color="auto"/>
            </w:tcBorders>
            <w:vAlign w:val="center"/>
          </w:tcPr>
          <w:p w:rsidR="0095163F" w:rsidRDefault="008900E6">
            <w:pPr>
              <w:jc w:val="center"/>
            </w:pPr>
            <w:r>
              <w:t>0,61</w:t>
            </w:r>
          </w:p>
        </w:tc>
        <w:tc>
          <w:tcPr>
            <w:tcW w:w="2220" w:type="dxa"/>
            <w:tcBorders>
              <w:top w:val="single" w:sz="4" w:space="0" w:color="auto"/>
              <w:left w:val="single" w:sz="4" w:space="0" w:color="auto"/>
              <w:bottom w:val="single" w:sz="4" w:space="0" w:color="auto"/>
              <w:right w:val="single" w:sz="4" w:space="0" w:color="auto"/>
            </w:tcBorders>
          </w:tcPr>
          <w:p w:rsidR="0095163F" w:rsidRDefault="008900E6">
            <w:pPr>
              <w:jc w:val="center"/>
              <w:rPr>
                <w:b/>
                <w:bCs/>
              </w:rPr>
            </w:pPr>
            <w:r>
              <w:rPr>
                <w:b/>
                <w:bCs/>
                <w:lang w:val="en-US"/>
              </w:rPr>
              <w:t>Sn</w:t>
            </w:r>
          </w:p>
        </w:tc>
        <w:tc>
          <w:tcPr>
            <w:tcW w:w="2220" w:type="dxa"/>
            <w:tcBorders>
              <w:top w:val="single" w:sz="4" w:space="0" w:color="auto"/>
              <w:left w:val="single" w:sz="4" w:space="0" w:color="auto"/>
              <w:bottom w:val="single" w:sz="4" w:space="0" w:color="auto"/>
              <w:right w:val="single" w:sz="12" w:space="0" w:color="auto"/>
            </w:tcBorders>
            <w:vAlign w:val="center"/>
          </w:tcPr>
          <w:p w:rsidR="0095163F" w:rsidRDefault="008900E6">
            <w:pPr>
              <w:jc w:val="center"/>
            </w:pPr>
            <w:r>
              <w:rPr>
                <w:lang w:val="en-US"/>
              </w:rPr>
              <w:t xml:space="preserve">&lt; </w:t>
            </w:r>
            <w:r>
              <w:t>0,001</w:t>
            </w:r>
          </w:p>
        </w:tc>
      </w:tr>
      <w:tr w:rsidR="0095163F">
        <w:trPr>
          <w:jc w:val="center"/>
        </w:trPr>
        <w:tc>
          <w:tcPr>
            <w:tcW w:w="2219" w:type="dxa"/>
            <w:tcBorders>
              <w:top w:val="single" w:sz="4" w:space="0" w:color="auto"/>
              <w:left w:val="single" w:sz="12" w:space="0" w:color="auto"/>
              <w:bottom w:val="single" w:sz="12" w:space="0" w:color="auto"/>
              <w:right w:val="single" w:sz="4" w:space="0" w:color="auto"/>
            </w:tcBorders>
          </w:tcPr>
          <w:p w:rsidR="0095163F" w:rsidRDefault="008900E6">
            <w:pPr>
              <w:jc w:val="center"/>
              <w:rPr>
                <w:b/>
                <w:bCs/>
              </w:rPr>
            </w:pPr>
            <w:r>
              <w:rPr>
                <w:b/>
                <w:bCs/>
                <w:lang w:val="en-US"/>
              </w:rPr>
              <w:t>Cu</w:t>
            </w:r>
          </w:p>
        </w:tc>
        <w:tc>
          <w:tcPr>
            <w:tcW w:w="2220" w:type="dxa"/>
            <w:tcBorders>
              <w:top w:val="single" w:sz="4" w:space="0" w:color="auto"/>
              <w:left w:val="single" w:sz="4" w:space="0" w:color="auto"/>
              <w:bottom w:val="single" w:sz="12" w:space="0" w:color="auto"/>
              <w:right w:val="single" w:sz="4" w:space="0" w:color="auto"/>
            </w:tcBorders>
            <w:vAlign w:val="center"/>
          </w:tcPr>
          <w:p w:rsidR="0095163F" w:rsidRDefault="008900E6">
            <w:pPr>
              <w:jc w:val="center"/>
            </w:pPr>
            <w:r>
              <w:rPr>
                <w:lang w:val="en-US"/>
              </w:rPr>
              <w:t xml:space="preserve">&lt; </w:t>
            </w:r>
            <w:r>
              <w:t>0,018</w:t>
            </w:r>
          </w:p>
        </w:tc>
        <w:tc>
          <w:tcPr>
            <w:tcW w:w="2220" w:type="dxa"/>
            <w:tcBorders>
              <w:top w:val="single" w:sz="4" w:space="0" w:color="auto"/>
              <w:left w:val="single" w:sz="4" w:space="0" w:color="auto"/>
              <w:bottom w:val="single" w:sz="12" w:space="0" w:color="auto"/>
              <w:right w:val="single" w:sz="4" w:space="0" w:color="auto"/>
            </w:tcBorders>
          </w:tcPr>
          <w:p w:rsidR="0095163F" w:rsidRDefault="008900E6">
            <w:pPr>
              <w:jc w:val="center"/>
              <w:rPr>
                <w:b/>
                <w:bCs/>
              </w:rPr>
            </w:pPr>
            <w:r>
              <w:rPr>
                <w:b/>
                <w:bCs/>
                <w:lang w:val="en-US"/>
              </w:rPr>
              <w:t>Sb</w:t>
            </w:r>
          </w:p>
        </w:tc>
        <w:tc>
          <w:tcPr>
            <w:tcW w:w="2220" w:type="dxa"/>
            <w:tcBorders>
              <w:top w:val="single" w:sz="4" w:space="0" w:color="auto"/>
              <w:left w:val="single" w:sz="4" w:space="0" w:color="auto"/>
              <w:bottom w:val="single" w:sz="12" w:space="0" w:color="auto"/>
              <w:right w:val="single" w:sz="12" w:space="0" w:color="auto"/>
            </w:tcBorders>
            <w:vAlign w:val="center"/>
          </w:tcPr>
          <w:p w:rsidR="0095163F" w:rsidRDefault="008900E6">
            <w:pPr>
              <w:jc w:val="center"/>
            </w:pPr>
            <w:r>
              <w:rPr>
                <w:lang w:val="en-US"/>
              </w:rPr>
              <w:t xml:space="preserve">&lt; </w:t>
            </w:r>
            <w:r>
              <w:t>0,001</w:t>
            </w:r>
          </w:p>
        </w:tc>
      </w:tr>
    </w:tbl>
    <w:p w:rsidR="0095163F" w:rsidRDefault="0095163F">
      <w:pPr>
        <w:ind w:firstLine="540"/>
      </w:pPr>
    </w:p>
    <w:p w:rsidR="0095163F" w:rsidRDefault="0095163F">
      <w:pPr>
        <w:ind w:firstLine="540"/>
      </w:pPr>
    </w:p>
    <w:p w:rsidR="0095163F" w:rsidRDefault="008900E6">
      <w:pPr>
        <w:ind w:firstLine="540"/>
        <w:jc w:val="center"/>
        <w:rPr>
          <w:i/>
          <w:iCs/>
          <w:sz w:val="20"/>
          <w:szCs w:val="20"/>
        </w:rPr>
      </w:pPr>
      <w:r>
        <w:rPr>
          <w:b/>
          <w:bCs/>
          <w:i/>
          <w:iCs/>
          <w:sz w:val="20"/>
          <w:szCs w:val="20"/>
        </w:rPr>
        <w:t>Таблица 2.</w:t>
      </w:r>
      <w:r>
        <w:rPr>
          <w:i/>
          <w:iCs/>
          <w:sz w:val="20"/>
          <w:szCs w:val="20"/>
        </w:rPr>
        <w:t xml:space="preserve"> Механические свойства материала обечайки</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11"/>
        <w:gridCol w:w="2520"/>
        <w:gridCol w:w="2425"/>
      </w:tblGrid>
      <w:tr w:rsidR="0095163F">
        <w:trPr>
          <w:jc w:val="center"/>
        </w:trPr>
        <w:tc>
          <w:tcPr>
            <w:tcW w:w="3511" w:type="dxa"/>
            <w:tcBorders>
              <w:top w:val="single" w:sz="12" w:space="0" w:color="auto"/>
              <w:left w:val="single" w:sz="12" w:space="0" w:color="auto"/>
              <w:bottom w:val="single" w:sz="4" w:space="0" w:color="auto"/>
              <w:right w:val="single" w:sz="4" w:space="0" w:color="auto"/>
            </w:tcBorders>
          </w:tcPr>
          <w:p w:rsidR="0095163F" w:rsidRDefault="0095163F">
            <w:pPr>
              <w:jc w:val="both"/>
            </w:pPr>
          </w:p>
        </w:tc>
        <w:tc>
          <w:tcPr>
            <w:tcW w:w="2520" w:type="dxa"/>
            <w:tcBorders>
              <w:top w:val="single" w:sz="12" w:space="0" w:color="auto"/>
              <w:left w:val="single" w:sz="4" w:space="0" w:color="auto"/>
              <w:bottom w:val="single" w:sz="4" w:space="0" w:color="auto"/>
              <w:right w:val="single" w:sz="4" w:space="0" w:color="auto"/>
            </w:tcBorders>
          </w:tcPr>
          <w:p w:rsidR="0095163F" w:rsidRDefault="008900E6">
            <w:pPr>
              <w:jc w:val="center"/>
              <w:rPr>
                <w:b/>
                <w:bCs/>
              </w:rPr>
            </w:pPr>
            <w:r>
              <w:rPr>
                <w:b/>
                <w:bCs/>
              </w:rPr>
              <w:t>20єС</w:t>
            </w:r>
          </w:p>
        </w:tc>
        <w:tc>
          <w:tcPr>
            <w:tcW w:w="2425" w:type="dxa"/>
            <w:tcBorders>
              <w:top w:val="single" w:sz="12" w:space="0" w:color="auto"/>
              <w:left w:val="single" w:sz="4" w:space="0" w:color="auto"/>
              <w:bottom w:val="single" w:sz="4" w:space="0" w:color="auto"/>
              <w:right w:val="single" w:sz="12" w:space="0" w:color="auto"/>
            </w:tcBorders>
          </w:tcPr>
          <w:p w:rsidR="0095163F" w:rsidRDefault="008900E6">
            <w:pPr>
              <w:jc w:val="center"/>
              <w:rPr>
                <w:b/>
                <w:bCs/>
              </w:rPr>
            </w:pPr>
            <w:r>
              <w:rPr>
                <w:b/>
                <w:bCs/>
              </w:rPr>
              <w:t>350єС</w:t>
            </w:r>
          </w:p>
        </w:tc>
      </w:tr>
      <w:tr w:rsidR="0095163F">
        <w:trPr>
          <w:jc w:val="center"/>
        </w:trPr>
        <w:tc>
          <w:tcPr>
            <w:tcW w:w="3511" w:type="dxa"/>
            <w:tcBorders>
              <w:top w:val="single" w:sz="4" w:space="0" w:color="auto"/>
              <w:left w:val="single" w:sz="12" w:space="0" w:color="auto"/>
              <w:bottom w:val="single" w:sz="4" w:space="0" w:color="auto"/>
              <w:right w:val="single" w:sz="4" w:space="0" w:color="auto"/>
            </w:tcBorders>
          </w:tcPr>
          <w:p w:rsidR="0095163F" w:rsidRDefault="008900E6">
            <w:pPr>
              <w:jc w:val="both"/>
              <w:rPr>
                <w:b/>
                <w:bCs/>
              </w:rPr>
            </w:pPr>
            <w:r>
              <w:rPr>
                <w:b/>
                <w:bCs/>
              </w:rPr>
              <w:t>Предел прочности, МПа</w:t>
            </w:r>
          </w:p>
        </w:tc>
        <w:tc>
          <w:tcPr>
            <w:tcW w:w="2520" w:type="dxa"/>
            <w:tcBorders>
              <w:top w:val="single" w:sz="4" w:space="0" w:color="auto"/>
              <w:left w:val="single" w:sz="4" w:space="0" w:color="auto"/>
              <w:bottom w:val="single" w:sz="4" w:space="0" w:color="auto"/>
              <w:right w:val="single" w:sz="4" w:space="0" w:color="auto"/>
            </w:tcBorders>
            <w:vAlign w:val="center"/>
          </w:tcPr>
          <w:p w:rsidR="0095163F" w:rsidRDefault="008900E6">
            <w:pPr>
              <w:jc w:val="center"/>
            </w:pPr>
            <w:r>
              <w:t>680</w:t>
            </w:r>
          </w:p>
        </w:tc>
        <w:tc>
          <w:tcPr>
            <w:tcW w:w="2425" w:type="dxa"/>
            <w:tcBorders>
              <w:top w:val="single" w:sz="4" w:space="0" w:color="auto"/>
              <w:left w:val="single" w:sz="4" w:space="0" w:color="auto"/>
              <w:bottom w:val="single" w:sz="4" w:space="0" w:color="auto"/>
              <w:right w:val="single" w:sz="12" w:space="0" w:color="auto"/>
            </w:tcBorders>
            <w:vAlign w:val="center"/>
          </w:tcPr>
          <w:p w:rsidR="0095163F" w:rsidRDefault="008900E6">
            <w:pPr>
              <w:jc w:val="center"/>
            </w:pPr>
            <w:r>
              <w:t>570</w:t>
            </w:r>
          </w:p>
        </w:tc>
      </w:tr>
      <w:tr w:rsidR="0095163F">
        <w:trPr>
          <w:jc w:val="center"/>
        </w:trPr>
        <w:tc>
          <w:tcPr>
            <w:tcW w:w="3511" w:type="dxa"/>
            <w:tcBorders>
              <w:top w:val="single" w:sz="4" w:space="0" w:color="auto"/>
              <w:left w:val="single" w:sz="12" w:space="0" w:color="auto"/>
              <w:bottom w:val="single" w:sz="4" w:space="0" w:color="auto"/>
              <w:right w:val="single" w:sz="4" w:space="0" w:color="auto"/>
            </w:tcBorders>
          </w:tcPr>
          <w:p w:rsidR="0095163F" w:rsidRDefault="008900E6">
            <w:pPr>
              <w:jc w:val="both"/>
              <w:rPr>
                <w:b/>
                <w:bCs/>
              </w:rPr>
            </w:pPr>
            <w:r>
              <w:rPr>
                <w:b/>
                <w:bCs/>
              </w:rPr>
              <w:t>Предел текучести, МПа</w:t>
            </w:r>
          </w:p>
        </w:tc>
        <w:tc>
          <w:tcPr>
            <w:tcW w:w="2520" w:type="dxa"/>
            <w:tcBorders>
              <w:top w:val="single" w:sz="4" w:space="0" w:color="auto"/>
              <w:left w:val="single" w:sz="4" w:space="0" w:color="auto"/>
              <w:bottom w:val="single" w:sz="4" w:space="0" w:color="auto"/>
              <w:right w:val="single" w:sz="4" w:space="0" w:color="auto"/>
            </w:tcBorders>
            <w:vAlign w:val="center"/>
          </w:tcPr>
          <w:p w:rsidR="0095163F" w:rsidRDefault="008900E6">
            <w:pPr>
              <w:jc w:val="center"/>
            </w:pPr>
            <w:r>
              <w:t>578</w:t>
            </w:r>
          </w:p>
        </w:tc>
        <w:tc>
          <w:tcPr>
            <w:tcW w:w="2425" w:type="dxa"/>
            <w:tcBorders>
              <w:top w:val="single" w:sz="4" w:space="0" w:color="auto"/>
              <w:left w:val="single" w:sz="4" w:space="0" w:color="auto"/>
              <w:bottom w:val="single" w:sz="4" w:space="0" w:color="auto"/>
              <w:right w:val="single" w:sz="12" w:space="0" w:color="auto"/>
            </w:tcBorders>
            <w:vAlign w:val="center"/>
          </w:tcPr>
          <w:p w:rsidR="0095163F" w:rsidRDefault="008900E6">
            <w:pPr>
              <w:jc w:val="center"/>
            </w:pPr>
            <w:r>
              <w:t>490</w:t>
            </w:r>
          </w:p>
        </w:tc>
      </w:tr>
      <w:tr w:rsidR="0095163F">
        <w:trPr>
          <w:jc w:val="center"/>
        </w:trPr>
        <w:tc>
          <w:tcPr>
            <w:tcW w:w="3511" w:type="dxa"/>
            <w:tcBorders>
              <w:top w:val="single" w:sz="4" w:space="0" w:color="auto"/>
              <w:left w:val="single" w:sz="12" w:space="0" w:color="auto"/>
              <w:bottom w:val="single" w:sz="4" w:space="0" w:color="auto"/>
              <w:right w:val="single" w:sz="4" w:space="0" w:color="auto"/>
            </w:tcBorders>
          </w:tcPr>
          <w:p w:rsidR="0095163F" w:rsidRDefault="008900E6">
            <w:pPr>
              <w:jc w:val="both"/>
              <w:rPr>
                <w:b/>
                <w:bCs/>
              </w:rPr>
            </w:pPr>
            <w:r>
              <w:rPr>
                <w:b/>
                <w:bCs/>
              </w:rPr>
              <w:t>Относительное удлинение, %</w:t>
            </w:r>
          </w:p>
        </w:tc>
        <w:tc>
          <w:tcPr>
            <w:tcW w:w="2520" w:type="dxa"/>
            <w:tcBorders>
              <w:top w:val="single" w:sz="4" w:space="0" w:color="auto"/>
              <w:left w:val="single" w:sz="4" w:space="0" w:color="auto"/>
              <w:bottom w:val="single" w:sz="4" w:space="0" w:color="auto"/>
              <w:right w:val="single" w:sz="4" w:space="0" w:color="auto"/>
            </w:tcBorders>
            <w:vAlign w:val="center"/>
          </w:tcPr>
          <w:p w:rsidR="0095163F" w:rsidRDefault="008900E6">
            <w:pPr>
              <w:jc w:val="center"/>
            </w:pPr>
            <w:r>
              <w:t>20</w:t>
            </w:r>
          </w:p>
        </w:tc>
        <w:tc>
          <w:tcPr>
            <w:tcW w:w="2425" w:type="dxa"/>
            <w:tcBorders>
              <w:top w:val="single" w:sz="4" w:space="0" w:color="auto"/>
              <w:left w:val="single" w:sz="4" w:space="0" w:color="auto"/>
              <w:bottom w:val="single" w:sz="4" w:space="0" w:color="auto"/>
              <w:right w:val="single" w:sz="12" w:space="0" w:color="auto"/>
            </w:tcBorders>
            <w:vAlign w:val="center"/>
          </w:tcPr>
          <w:p w:rsidR="0095163F" w:rsidRDefault="008900E6">
            <w:pPr>
              <w:jc w:val="center"/>
            </w:pPr>
            <w:r>
              <w:t>15</w:t>
            </w:r>
          </w:p>
        </w:tc>
      </w:tr>
      <w:tr w:rsidR="0095163F">
        <w:trPr>
          <w:jc w:val="center"/>
        </w:trPr>
        <w:tc>
          <w:tcPr>
            <w:tcW w:w="3511" w:type="dxa"/>
            <w:tcBorders>
              <w:top w:val="single" w:sz="4" w:space="0" w:color="auto"/>
              <w:left w:val="single" w:sz="12" w:space="0" w:color="auto"/>
              <w:bottom w:val="single" w:sz="12" w:space="0" w:color="auto"/>
              <w:right w:val="single" w:sz="4" w:space="0" w:color="auto"/>
            </w:tcBorders>
          </w:tcPr>
          <w:p w:rsidR="0095163F" w:rsidRDefault="008900E6">
            <w:pPr>
              <w:jc w:val="both"/>
              <w:rPr>
                <w:b/>
                <w:bCs/>
              </w:rPr>
            </w:pPr>
            <w:r>
              <w:rPr>
                <w:b/>
                <w:bCs/>
              </w:rPr>
              <w:t>Относительное сужение, %</w:t>
            </w:r>
          </w:p>
        </w:tc>
        <w:tc>
          <w:tcPr>
            <w:tcW w:w="2520" w:type="dxa"/>
            <w:tcBorders>
              <w:top w:val="single" w:sz="4" w:space="0" w:color="auto"/>
              <w:left w:val="single" w:sz="4" w:space="0" w:color="auto"/>
              <w:bottom w:val="single" w:sz="12" w:space="0" w:color="auto"/>
              <w:right w:val="single" w:sz="4" w:space="0" w:color="auto"/>
            </w:tcBorders>
            <w:vAlign w:val="center"/>
          </w:tcPr>
          <w:p w:rsidR="0095163F" w:rsidRDefault="008900E6">
            <w:pPr>
              <w:jc w:val="center"/>
            </w:pPr>
            <w:r>
              <w:t>78</w:t>
            </w:r>
          </w:p>
        </w:tc>
        <w:tc>
          <w:tcPr>
            <w:tcW w:w="2425" w:type="dxa"/>
            <w:tcBorders>
              <w:top w:val="single" w:sz="4" w:space="0" w:color="auto"/>
              <w:left w:val="single" w:sz="4" w:space="0" w:color="auto"/>
              <w:bottom w:val="single" w:sz="12" w:space="0" w:color="auto"/>
              <w:right w:val="single" w:sz="12" w:space="0" w:color="auto"/>
            </w:tcBorders>
            <w:vAlign w:val="center"/>
          </w:tcPr>
          <w:p w:rsidR="0095163F" w:rsidRDefault="008900E6">
            <w:pPr>
              <w:jc w:val="center"/>
            </w:pPr>
            <w:r>
              <w:t xml:space="preserve">75 </w:t>
            </w:r>
          </w:p>
        </w:tc>
      </w:tr>
    </w:tbl>
    <w:p w:rsidR="0095163F" w:rsidRDefault="0095163F"/>
    <w:p w:rsidR="0095163F" w:rsidRDefault="0095163F">
      <w:pPr>
        <w:jc w:val="both"/>
      </w:pPr>
    </w:p>
    <w:p w:rsidR="0095163F" w:rsidRDefault="0095163F">
      <w:pPr>
        <w:jc w:val="both"/>
      </w:pPr>
    </w:p>
    <w:p w:rsidR="0095163F" w:rsidRDefault="0095163F">
      <w:pPr>
        <w:ind w:firstLine="540"/>
        <w:jc w:val="center"/>
      </w:pPr>
    </w:p>
    <w:p w:rsidR="0095163F" w:rsidRDefault="008900E6">
      <w:pPr>
        <w:ind w:firstLine="540"/>
        <w:jc w:val="center"/>
      </w:pPr>
      <w:r>
        <w:t>ТЕРМИЧЕСКАЯ ОБРАБОТКА</w:t>
      </w:r>
    </w:p>
    <w:p w:rsidR="0095163F" w:rsidRDefault="0095163F">
      <w:pPr>
        <w:ind w:firstLine="540"/>
        <w:jc w:val="both"/>
      </w:pPr>
    </w:p>
    <w:p w:rsidR="0095163F" w:rsidRDefault="008900E6">
      <w:pPr>
        <w:widowControl w:val="0"/>
        <w:autoSpaceDE w:val="0"/>
        <w:autoSpaceDN w:val="0"/>
        <w:adjustRightInd w:val="0"/>
        <w:ind w:firstLine="540"/>
        <w:jc w:val="both"/>
      </w:pPr>
      <w:r>
        <w:t>Известно, что в процессе реакторного облучения реализуются, в основном, два механизма упрочнения и охрупчивания низколегированных конструкционных сталей. Первый связан с изменением внутризеренной структуры металла за счет гетерогенного зарождения дислокационных петель (кластеров) на примесных атомах, являющихся (благодаря их взаимодействию с генерируемыми облучением вакансиями) местами с пониженной (по сравнению со случаем гомогенного образования петель) энергией зарождения [1,2]. Второй - с ослаблением границ зерен за счет образования зернограничных сегрегации фосфора [3,4,5]. Возможность реализации второго механизма зависит от содержания фосфора в стали, а сам механизм аналогичен охрупчивающей роли обогащения границ зерен примесями (фосфором) при обратимой отпускной хрупкости [6].</w:t>
      </w:r>
    </w:p>
    <w:p w:rsidR="0095163F" w:rsidRDefault="008900E6">
      <w:pPr>
        <w:widowControl w:val="0"/>
        <w:autoSpaceDE w:val="0"/>
        <w:autoSpaceDN w:val="0"/>
        <w:adjustRightInd w:val="0"/>
        <w:ind w:firstLine="540"/>
        <w:jc w:val="both"/>
      </w:pPr>
      <w:r>
        <w:t>Исходя из того, что содержание фосфора в исследуемой плавке низкое, следует ожидать, что основной вклад в упрочнение и охрупчивание данной плавки при облучении должен вносить первый механизм.</w:t>
      </w:r>
    </w:p>
    <w:p w:rsidR="0095163F" w:rsidRDefault="008900E6">
      <w:pPr>
        <w:widowControl w:val="0"/>
        <w:autoSpaceDE w:val="0"/>
        <w:autoSpaceDN w:val="0"/>
        <w:adjustRightInd w:val="0"/>
        <w:ind w:firstLine="540"/>
        <w:jc w:val="both"/>
      </w:pPr>
      <w:r>
        <w:t>В связи с этим упрочнение и охрупчивание металла стали марки 15Х2НМФА-А моделировали с помощью методов термической обработки, т.е. с помощью низкотемпературного отпуска.</w:t>
      </w:r>
    </w:p>
    <w:p w:rsidR="0095163F" w:rsidRDefault="008900E6">
      <w:pPr>
        <w:widowControl w:val="0"/>
        <w:autoSpaceDE w:val="0"/>
        <w:autoSpaceDN w:val="0"/>
        <w:adjustRightInd w:val="0"/>
        <w:ind w:firstLine="540"/>
        <w:jc w:val="both"/>
      </w:pPr>
      <w:r>
        <w:t>Варьируя температуру и продолжительность отпуска, можно добиться количественного соответствия величины упрочнения и сдвига критической температуры хрупкости при облучении определенными потоками нейтронов и при моделирующей термической обработке.</w:t>
      </w:r>
    </w:p>
    <w:p w:rsidR="0095163F" w:rsidRDefault="008900E6">
      <w:pPr>
        <w:widowControl w:val="0"/>
        <w:autoSpaceDE w:val="0"/>
        <w:autoSpaceDN w:val="0"/>
        <w:adjustRightInd w:val="0"/>
        <w:ind w:firstLine="540"/>
        <w:jc w:val="both"/>
      </w:pPr>
      <w:r>
        <w:t>Заготовки для проведения термической обработки были разделены на две партии. Обе партии подвергались нагреву до температуры 920+10°С, выдержке 3.5 час (из расчета 1.5 мин на 1 мм сечения садки) и охлаждению со скоростью, с которой охлаждается центральная часть обечайки при закалке в воду. Такие параметры нагрева под закалку обеспечивают эквивалентность величины аустенитного зерна металла, прошедшего штатную и моделирующую термическую обработку.</w:t>
      </w:r>
    </w:p>
    <w:p w:rsidR="0095163F" w:rsidRDefault="008900E6">
      <w:pPr>
        <w:widowControl w:val="0"/>
        <w:autoSpaceDE w:val="0"/>
        <w:autoSpaceDN w:val="0"/>
        <w:adjustRightInd w:val="0"/>
        <w:ind w:firstLine="540"/>
        <w:jc w:val="both"/>
      </w:pPr>
      <w:r>
        <w:t>После проведения нагрева под закалку обечайки, заготовки подвергали отпуску по режимам:</w:t>
      </w:r>
    </w:p>
    <w:p w:rsidR="0095163F" w:rsidRDefault="008900E6">
      <w:pPr>
        <w:widowControl w:val="0"/>
        <w:autoSpaceDE w:val="0"/>
        <w:autoSpaceDN w:val="0"/>
        <w:adjustRightInd w:val="0"/>
        <w:ind w:firstLine="540"/>
      </w:pPr>
      <w:r>
        <w:t>1 партия - отпуск при 610 С в течение 10 часов;</w:t>
      </w:r>
    </w:p>
    <w:p w:rsidR="0095163F" w:rsidRDefault="008900E6">
      <w:pPr>
        <w:widowControl w:val="0"/>
        <w:autoSpaceDE w:val="0"/>
        <w:autoSpaceDN w:val="0"/>
        <w:adjustRightInd w:val="0"/>
        <w:ind w:firstLine="540"/>
      </w:pPr>
      <w:r>
        <w:t>2 партия - отпуск при 570°С в течение 10 часов.</w:t>
      </w:r>
    </w:p>
    <w:p w:rsidR="0095163F" w:rsidRDefault="008900E6">
      <w:pPr>
        <w:widowControl w:val="0"/>
        <w:autoSpaceDE w:val="0"/>
        <w:autoSpaceDN w:val="0"/>
        <w:adjustRightInd w:val="0"/>
        <w:ind w:firstLine="540"/>
        <w:jc w:val="both"/>
      </w:pPr>
      <w:r>
        <w:t>После выполнения указанной термической обработки при той же величине бывшего аустенитного зерна, что и для металла исходного состояния, упрочненные и охрупченные образцы имели недоотпущенную бейнитную структуру, для которой характерна повышенная дисперсность карбидной фазы, в основном, типа М</w:t>
      </w:r>
      <w:r>
        <w:rPr>
          <w:vertAlign w:val="subscript"/>
        </w:rPr>
        <w:t>3</w:t>
      </w:r>
      <w:r>
        <w:t>С.</w:t>
      </w:r>
    </w:p>
    <w:p w:rsidR="0095163F" w:rsidRDefault="008900E6">
      <w:pPr>
        <w:ind w:firstLine="540"/>
        <w:jc w:val="both"/>
      </w:pPr>
      <w:r>
        <w:t>Механические свойства материала при комнатной температуре после проведения термической обработки приведены в таблице 3.</w:t>
      </w:r>
    </w:p>
    <w:p w:rsidR="0095163F" w:rsidRDefault="0095163F">
      <w:pPr>
        <w:jc w:val="both"/>
      </w:pPr>
    </w:p>
    <w:p w:rsidR="0095163F" w:rsidRDefault="0095163F">
      <w:pPr>
        <w:jc w:val="both"/>
      </w:pPr>
    </w:p>
    <w:p w:rsidR="0095163F" w:rsidRDefault="008900E6">
      <w:pPr>
        <w:ind w:firstLine="540"/>
        <w:jc w:val="center"/>
        <w:rPr>
          <w:i/>
          <w:iCs/>
          <w:sz w:val="20"/>
          <w:szCs w:val="20"/>
        </w:rPr>
      </w:pPr>
      <w:r>
        <w:rPr>
          <w:b/>
          <w:bCs/>
          <w:i/>
          <w:iCs/>
          <w:sz w:val="20"/>
          <w:szCs w:val="20"/>
        </w:rPr>
        <w:t>Таблица 3.</w:t>
      </w:r>
      <w:r>
        <w:rPr>
          <w:i/>
          <w:iCs/>
          <w:sz w:val="20"/>
          <w:szCs w:val="20"/>
        </w:rPr>
        <w:t xml:space="preserve"> Механические свойства стали 15Х2НМФАА после дополнительной термообработки</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161"/>
        <w:gridCol w:w="2220"/>
        <w:gridCol w:w="2220"/>
      </w:tblGrid>
      <w:tr w:rsidR="0095163F">
        <w:trPr>
          <w:jc w:val="center"/>
        </w:trPr>
        <w:tc>
          <w:tcPr>
            <w:tcW w:w="3161" w:type="dxa"/>
            <w:tcBorders>
              <w:top w:val="single" w:sz="12" w:space="0" w:color="auto"/>
              <w:left w:val="single" w:sz="12" w:space="0" w:color="auto"/>
              <w:bottom w:val="single" w:sz="4" w:space="0" w:color="auto"/>
              <w:right w:val="single" w:sz="4" w:space="0" w:color="auto"/>
            </w:tcBorders>
            <w:vAlign w:val="center"/>
          </w:tcPr>
          <w:p w:rsidR="0095163F" w:rsidRDefault="0095163F">
            <w:pPr>
              <w:jc w:val="center"/>
              <w:rPr>
                <w:b/>
                <w:bCs/>
              </w:rPr>
            </w:pPr>
          </w:p>
        </w:tc>
        <w:tc>
          <w:tcPr>
            <w:tcW w:w="2220" w:type="dxa"/>
            <w:tcBorders>
              <w:top w:val="single" w:sz="12" w:space="0" w:color="auto"/>
              <w:left w:val="single" w:sz="4" w:space="0" w:color="auto"/>
              <w:bottom w:val="single" w:sz="4" w:space="0" w:color="auto"/>
              <w:right w:val="single" w:sz="4" w:space="0" w:color="auto"/>
            </w:tcBorders>
            <w:vAlign w:val="center"/>
          </w:tcPr>
          <w:p w:rsidR="0095163F" w:rsidRDefault="008900E6">
            <w:pPr>
              <w:jc w:val="center"/>
              <w:rPr>
                <w:b/>
                <w:bCs/>
                <w:lang w:val="en-US"/>
              </w:rPr>
            </w:pPr>
            <w:r>
              <w:rPr>
                <w:b/>
                <w:bCs/>
              </w:rPr>
              <w:t>1 партия</w:t>
            </w:r>
          </w:p>
        </w:tc>
        <w:tc>
          <w:tcPr>
            <w:tcW w:w="2220" w:type="dxa"/>
            <w:tcBorders>
              <w:top w:val="single" w:sz="12" w:space="0" w:color="auto"/>
              <w:left w:val="single" w:sz="4" w:space="0" w:color="auto"/>
              <w:bottom w:val="single" w:sz="4" w:space="0" w:color="auto"/>
              <w:right w:val="single" w:sz="12" w:space="0" w:color="auto"/>
            </w:tcBorders>
            <w:vAlign w:val="center"/>
          </w:tcPr>
          <w:p w:rsidR="0095163F" w:rsidRDefault="008900E6">
            <w:pPr>
              <w:jc w:val="center"/>
              <w:rPr>
                <w:b/>
                <w:bCs/>
                <w:lang w:val="en-US"/>
              </w:rPr>
            </w:pPr>
            <w:r>
              <w:rPr>
                <w:b/>
                <w:bCs/>
              </w:rPr>
              <w:t>2 партия</w:t>
            </w:r>
          </w:p>
        </w:tc>
      </w:tr>
      <w:tr w:rsidR="0095163F">
        <w:trPr>
          <w:jc w:val="center"/>
        </w:trPr>
        <w:tc>
          <w:tcPr>
            <w:tcW w:w="3161" w:type="dxa"/>
            <w:tcBorders>
              <w:top w:val="single" w:sz="4" w:space="0" w:color="auto"/>
              <w:left w:val="single" w:sz="12" w:space="0" w:color="auto"/>
              <w:bottom w:val="single" w:sz="4" w:space="0" w:color="auto"/>
              <w:right w:val="single" w:sz="4" w:space="0" w:color="auto"/>
            </w:tcBorders>
            <w:vAlign w:val="center"/>
          </w:tcPr>
          <w:p w:rsidR="0095163F" w:rsidRDefault="008900E6">
            <w:pPr>
              <w:jc w:val="center"/>
              <w:rPr>
                <w:b/>
                <w:bCs/>
              </w:rPr>
            </w:pPr>
            <w:r>
              <w:rPr>
                <w:b/>
                <w:bCs/>
              </w:rPr>
              <w:t>Предел текучести, МПа</w:t>
            </w:r>
          </w:p>
        </w:tc>
        <w:tc>
          <w:tcPr>
            <w:tcW w:w="2220" w:type="dxa"/>
            <w:tcBorders>
              <w:top w:val="single" w:sz="4" w:space="0" w:color="auto"/>
              <w:left w:val="single" w:sz="4" w:space="0" w:color="auto"/>
              <w:bottom w:val="single" w:sz="4" w:space="0" w:color="auto"/>
              <w:right w:val="single" w:sz="4" w:space="0" w:color="auto"/>
            </w:tcBorders>
            <w:vAlign w:val="center"/>
          </w:tcPr>
          <w:p w:rsidR="0095163F" w:rsidRDefault="008900E6">
            <w:pPr>
              <w:jc w:val="center"/>
              <w:rPr>
                <w:lang w:val="en-US"/>
              </w:rPr>
            </w:pPr>
            <w:r>
              <w:rPr>
                <w:lang w:val="en-US"/>
              </w:rPr>
              <w:t>905</w:t>
            </w:r>
          </w:p>
        </w:tc>
        <w:tc>
          <w:tcPr>
            <w:tcW w:w="2220" w:type="dxa"/>
            <w:tcBorders>
              <w:top w:val="single" w:sz="4" w:space="0" w:color="auto"/>
              <w:left w:val="single" w:sz="4" w:space="0" w:color="auto"/>
              <w:bottom w:val="single" w:sz="4" w:space="0" w:color="auto"/>
              <w:right w:val="single" w:sz="12" w:space="0" w:color="auto"/>
            </w:tcBorders>
            <w:vAlign w:val="center"/>
          </w:tcPr>
          <w:p w:rsidR="0095163F" w:rsidRDefault="008900E6">
            <w:pPr>
              <w:jc w:val="center"/>
              <w:rPr>
                <w:lang w:val="en-US"/>
              </w:rPr>
            </w:pPr>
            <w:r>
              <w:rPr>
                <w:lang w:val="en-US"/>
              </w:rPr>
              <w:t>970</w:t>
            </w:r>
          </w:p>
        </w:tc>
      </w:tr>
      <w:tr w:rsidR="0095163F">
        <w:trPr>
          <w:jc w:val="center"/>
        </w:trPr>
        <w:tc>
          <w:tcPr>
            <w:tcW w:w="3161" w:type="dxa"/>
            <w:tcBorders>
              <w:top w:val="single" w:sz="4" w:space="0" w:color="auto"/>
              <w:left w:val="single" w:sz="12" w:space="0" w:color="auto"/>
              <w:bottom w:val="single" w:sz="12" w:space="0" w:color="auto"/>
              <w:right w:val="single" w:sz="4" w:space="0" w:color="auto"/>
            </w:tcBorders>
            <w:vAlign w:val="center"/>
          </w:tcPr>
          <w:p w:rsidR="0095163F" w:rsidRDefault="008900E6">
            <w:pPr>
              <w:jc w:val="center"/>
              <w:rPr>
                <w:b/>
                <w:bCs/>
              </w:rPr>
            </w:pPr>
            <w:r>
              <w:rPr>
                <w:b/>
                <w:bCs/>
              </w:rPr>
              <w:t>Предел прочности, МПа</w:t>
            </w:r>
          </w:p>
        </w:tc>
        <w:tc>
          <w:tcPr>
            <w:tcW w:w="2220" w:type="dxa"/>
            <w:tcBorders>
              <w:top w:val="single" w:sz="4" w:space="0" w:color="auto"/>
              <w:left w:val="single" w:sz="4" w:space="0" w:color="auto"/>
              <w:bottom w:val="single" w:sz="12" w:space="0" w:color="auto"/>
              <w:right w:val="single" w:sz="4" w:space="0" w:color="auto"/>
            </w:tcBorders>
            <w:vAlign w:val="center"/>
          </w:tcPr>
          <w:p w:rsidR="0095163F" w:rsidRDefault="008900E6">
            <w:pPr>
              <w:jc w:val="center"/>
            </w:pPr>
            <w:r>
              <w:t>1020</w:t>
            </w:r>
          </w:p>
        </w:tc>
        <w:tc>
          <w:tcPr>
            <w:tcW w:w="2220" w:type="dxa"/>
            <w:tcBorders>
              <w:top w:val="single" w:sz="4" w:space="0" w:color="auto"/>
              <w:left w:val="single" w:sz="4" w:space="0" w:color="auto"/>
              <w:bottom w:val="single" w:sz="12" w:space="0" w:color="auto"/>
              <w:right w:val="single" w:sz="12" w:space="0" w:color="auto"/>
            </w:tcBorders>
            <w:vAlign w:val="center"/>
          </w:tcPr>
          <w:p w:rsidR="0095163F" w:rsidRDefault="008900E6">
            <w:pPr>
              <w:jc w:val="center"/>
            </w:pPr>
            <w:r>
              <w:t>1140</w:t>
            </w:r>
          </w:p>
        </w:tc>
      </w:tr>
    </w:tbl>
    <w:p w:rsidR="0095163F" w:rsidRDefault="0095163F">
      <w:pPr>
        <w:jc w:val="both"/>
      </w:pPr>
    </w:p>
    <w:p w:rsidR="0095163F" w:rsidRDefault="0095163F">
      <w:pPr>
        <w:widowControl w:val="0"/>
        <w:autoSpaceDE w:val="0"/>
        <w:autoSpaceDN w:val="0"/>
        <w:adjustRightInd w:val="0"/>
        <w:ind w:firstLine="540"/>
        <w:jc w:val="both"/>
      </w:pPr>
    </w:p>
    <w:p w:rsidR="0095163F" w:rsidRDefault="0095163F">
      <w:pPr>
        <w:jc w:val="both"/>
      </w:pPr>
    </w:p>
    <w:p w:rsidR="0095163F" w:rsidRDefault="0095163F">
      <w:pPr>
        <w:jc w:val="both"/>
      </w:pPr>
    </w:p>
    <w:p w:rsidR="0095163F" w:rsidRDefault="0095163F">
      <w:pPr>
        <w:jc w:val="both"/>
      </w:pPr>
    </w:p>
    <w:p w:rsidR="0095163F" w:rsidRDefault="0095163F">
      <w:pPr>
        <w:ind w:firstLine="540"/>
        <w:jc w:val="center"/>
      </w:pPr>
    </w:p>
    <w:p w:rsidR="0095163F" w:rsidRDefault="008900E6">
      <w:pPr>
        <w:ind w:firstLine="540"/>
        <w:jc w:val="center"/>
      </w:pPr>
      <w:r>
        <w:t>МЕТОДИКА ИСПЫТАНИЙ</w:t>
      </w:r>
    </w:p>
    <w:p w:rsidR="0095163F" w:rsidRDefault="0095163F">
      <w:pPr>
        <w:ind w:firstLine="540"/>
      </w:pPr>
    </w:p>
    <w:p w:rsidR="0095163F" w:rsidRDefault="008900E6">
      <w:pPr>
        <w:ind w:firstLine="540"/>
        <w:jc w:val="both"/>
      </w:pPr>
      <w:r>
        <w:t>Для проведения испытаний на ударный изгиб использовались образцы типа 11 по ГОСТ 9454-78. Образцы вырезались из темплета металла согласно схеме, представленной на рис.1.</w:t>
      </w:r>
    </w:p>
    <w:p w:rsidR="0095163F" w:rsidRDefault="0095163F">
      <w:pPr>
        <w:ind w:firstLine="540"/>
      </w:pPr>
    </w:p>
    <w:p w:rsidR="0095163F" w:rsidRDefault="009E730D">
      <w:pPr>
        <w:ind w:firstLine="54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75pt;height:189pt">
            <v:imagedata r:id="rId7" o:title=""/>
          </v:shape>
        </w:pict>
      </w:r>
    </w:p>
    <w:p w:rsidR="0095163F" w:rsidRDefault="008900E6">
      <w:pPr>
        <w:ind w:firstLine="540"/>
        <w:jc w:val="center"/>
        <w:rPr>
          <w:sz w:val="20"/>
          <w:szCs w:val="20"/>
        </w:rPr>
      </w:pPr>
      <w:r>
        <w:rPr>
          <w:b/>
          <w:bCs/>
          <w:sz w:val="20"/>
          <w:szCs w:val="20"/>
        </w:rPr>
        <w:t xml:space="preserve">Рис.1. </w:t>
      </w:r>
      <w:r>
        <w:rPr>
          <w:i/>
          <w:iCs/>
          <w:sz w:val="20"/>
          <w:szCs w:val="20"/>
        </w:rPr>
        <w:t>Ориентация образцов в темплете металла</w:t>
      </w:r>
    </w:p>
    <w:p w:rsidR="0095163F" w:rsidRDefault="0095163F">
      <w:pPr>
        <w:jc w:val="center"/>
      </w:pPr>
    </w:p>
    <w:p w:rsidR="0095163F" w:rsidRDefault="0095163F">
      <w:pPr>
        <w:jc w:val="center"/>
      </w:pPr>
    </w:p>
    <w:p w:rsidR="0095163F" w:rsidRDefault="008900E6">
      <w:pPr>
        <w:ind w:firstLine="540"/>
        <w:jc w:val="both"/>
      </w:pPr>
      <w:r>
        <w:t xml:space="preserve">Испытания образцов на ударную вязкость проводились на инструментованном маятниковом копре </w:t>
      </w:r>
      <w:r>
        <w:rPr>
          <w:lang w:val="en-US"/>
        </w:rPr>
        <w:t>RKP</w:t>
      </w:r>
      <w:r>
        <w:t>-450 производства фирмы «</w:t>
      </w:r>
      <w:r>
        <w:rPr>
          <w:lang w:val="en-US"/>
        </w:rPr>
        <w:t>Roell</w:t>
      </w:r>
      <w:r>
        <w:t xml:space="preserve"> </w:t>
      </w:r>
      <w:r>
        <w:rPr>
          <w:lang w:val="en-US"/>
        </w:rPr>
        <w:t>Amsler</w:t>
      </w:r>
      <w:r>
        <w:t>» с автоматической системой термостатирования и подачи образца на опоры. Основные характеристики установки приведены в табл.4.</w:t>
      </w:r>
    </w:p>
    <w:p w:rsidR="0095163F" w:rsidRDefault="0095163F">
      <w:pPr>
        <w:ind w:firstLine="540"/>
        <w:jc w:val="both"/>
      </w:pPr>
    </w:p>
    <w:p w:rsidR="0095163F" w:rsidRDefault="008900E6">
      <w:pPr>
        <w:ind w:firstLine="540"/>
        <w:jc w:val="center"/>
      </w:pPr>
      <w:r>
        <w:rPr>
          <w:b/>
          <w:bCs/>
          <w:i/>
          <w:iCs/>
          <w:sz w:val="20"/>
          <w:szCs w:val="20"/>
        </w:rPr>
        <w:t>Таблица 4.</w:t>
      </w:r>
      <w:r>
        <w:rPr>
          <w:i/>
          <w:iCs/>
          <w:sz w:val="20"/>
          <w:szCs w:val="20"/>
        </w:rPr>
        <w:t xml:space="preserve"> Основные характеристики установки </w:t>
      </w:r>
      <w:r>
        <w:rPr>
          <w:i/>
          <w:iCs/>
          <w:sz w:val="20"/>
          <w:szCs w:val="20"/>
          <w:lang w:val="en-US"/>
        </w:rPr>
        <w:t>RKP</w:t>
      </w:r>
      <w:r>
        <w:rPr>
          <w:i/>
          <w:iCs/>
          <w:sz w:val="20"/>
          <w:szCs w:val="20"/>
        </w:rPr>
        <w:t>-450</w:t>
      </w:r>
    </w:p>
    <w:tbl>
      <w:tblPr>
        <w:tblW w:w="0" w:type="auto"/>
        <w:tblInd w:w="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655"/>
        <w:gridCol w:w="2556"/>
      </w:tblGrid>
      <w:tr w:rsidR="0095163F">
        <w:trPr>
          <w:trHeight w:val="273"/>
        </w:trPr>
        <w:tc>
          <w:tcPr>
            <w:tcW w:w="6655" w:type="dxa"/>
            <w:tcBorders>
              <w:top w:val="single" w:sz="12" w:space="0" w:color="auto"/>
              <w:left w:val="single" w:sz="12" w:space="0" w:color="auto"/>
              <w:bottom w:val="single" w:sz="4" w:space="0" w:color="auto"/>
              <w:right w:val="single" w:sz="4" w:space="0" w:color="auto"/>
            </w:tcBorders>
          </w:tcPr>
          <w:p w:rsidR="0095163F" w:rsidRDefault="008900E6">
            <w:pPr>
              <w:ind w:left="11" w:hanging="11"/>
              <w:jc w:val="both"/>
              <w:rPr>
                <w:b/>
                <w:bCs/>
              </w:rPr>
            </w:pPr>
            <w:r>
              <w:rPr>
                <w:b/>
                <w:bCs/>
              </w:rPr>
              <w:t>Запасенная энергия</w:t>
            </w:r>
          </w:p>
        </w:tc>
        <w:tc>
          <w:tcPr>
            <w:tcW w:w="2556" w:type="dxa"/>
            <w:tcBorders>
              <w:top w:val="single" w:sz="12" w:space="0" w:color="auto"/>
              <w:left w:val="single" w:sz="4" w:space="0" w:color="auto"/>
              <w:bottom w:val="single" w:sz="4" w:space="0" w:color="auto"/>
              <w:right w:val="single" w:sz="12" w:space="0" w:color="auto"/>
            </w:tcBorders>
          </w:tcPr>
          <w:p w:rsidR="0095163F" w:rsidRDefault="008900E6">
            <w:pPr>
              <w:ind w:left="11" w:hanging="11"/>
              <w:jc w:val="both"/>
            </w:pPr>
            <w:r>
              <w:t>450Дж</w:t>
            </w:r>
          </w:p>
        </w:tc>
      </w:tr>
      <w:tr w:rsidR="0095163F">
        <w:trPr>
          <w:trHeight w:val="272"/>
        </w:trPr>
        <w:tc>
          <w:tcPr>
            <w:tcW w:w="6655" w:type="dxa"/>
            <w:tcBorders>
              <w:top w:val="single" w:sz="4" w:space="0" w:color="auto"/>
              <w:left w:val="single" w:sz="12" w:space="0" w:color="auto"/>
              <w:bottom w:val="single" w:sz="4" w:space="0" w:color="auto"/>
              <w:right w:val="single" w:sz="4" w:space="0" w:color="auto"/>
            </w:tcBorders>
          </w:tcPr>
          <w:p w:rsidR="0095163F" w:rsidRDefault="008900E6">
            <w:pPr>
              <w:ind w:left="11" w:hanging="11"/>
              <w:jc w:val="both"/>
              <w:rPr>
                <w:b/>
                <w:bCs/>
              </w:rPr>
            </w:pPr>
            <w:r>
              <w:rPr>
                <w:b/>
                <w:bCs/>
              </w:rPr>
              <w:t>Скорость в момент удара</w:t>
            </w:r>
          </w:p>
        </w:tc>
        <w:tc>
          <w:tcPr>
            <w:tcW w:w="2556" w:type="dxa"/>
            <w:tcBorders>
              <w:top w:val="single" w:sz="4" w:space="0" w:color="auto"/>
              <w:left w:val="single" w:sz="4" w:space="0" w:color="auto"/>
              <w:bottom w:val="single" w:sz="4" w:space="0" w:color="auto"/>
              <w:right w:val="single" w:sz="12" w:space="0" w:color="auto"/>
            </w:tcBorders>
          </w:tcPr>
          <w:p w:rsidR="0095163F" w:rsidRDefault="008900E6">
            <w:pPr>
              <w:ind w:left="11" w:hanging="11"/>
              <w:jc w:val="both"/>
            </w:pPr>
            <w:r>
              <w:t>5,21 м/с</w:t>
            </w:r>
          </w:p>
        </w:tc>
      </w:tr>
      <w:tr w:rsidR="0095163F">
        <w:trPr>
          <w:trHeight w:val="311"/>
        </w:trPr>
        <w:tc>
          <w:tcPr>
            <w:tcW w:w="6655" w:type="dxa"/>
            <w:tcBorders>
              <w:top w:val="single" w:sz="4" w:space="0" w:color="auto"/>
              <w:left w:val="single" w:sz="12" w:space="0" w:color="auto"/>
              <w:bottom w:val="single" w:sz="4" w:space="0" w:color="auto"/>
              <w:right w:val="single" w:sz="4" w:space="0" w:color="auto"/>
            </w:tcBorders>
          </w:tcPr>
          <w:p w:rsidR="0095163F" w:rsidRDefault="008900E6">
            <w:pPr>
              <w:ind w:left="11" w:hanging="11"/>
              <w:jc w:val="both"/>
              <w:rPr>
                <w:b/>
                <w:bCs/>
              </w:rPr>
            </w:pPr>
            <w:r>
              <w:rPr>
                <w:b/>
                <w:bCs/>
              </w:rPr>
              <w:t>Расстояние между опорами</w:t>
            </w:r>
          </w:p>
        </w:tc>
        <w:tc>
          <w:tcPr>
            <w:tcW w:w="2556" w:type="dxa"/>
            <w:tcBorders>
              <w:top w:val="single" w:sz="4" w:space="0" w:color="auto"/>
              <w:left w:val="single" w:sz="4" w:space="0" w:color="auto"/>
              <w:bottom w:val="single" w:sz="4" w:space="0" w:color="auto"/>
              <w:right w:val="single" w:sz="12" w:space="0" w:color="auto"/>
            </w:tcBorders>
          </w:tcPr>
          <w:p w:rsidR="0095163F" w:rsidRDefault="008900E6">
            <w:pPr>
              <w:ind w:left="11" w:hanging="11"/>
              <w:jc w:val="both"/>
            </w:pPr>
            <w:r>
              <w:t>40,00 мм</w:t>
            </w:r>
          </w:p>
        </w:tc>
      </w:tr>
      <w:tr w:rsidR="0095163F">
        <w:trPr>
          <w:trHeight w:val="311"/>
        </w:trPr>
        <w:tc>
          <w:tcPr>
            <w:tcW w:w="6655" w:type="dxa"/>
            <w:tcBorders>
              <w:top w:val="single" w:sz="4" w:space="0" w:color="auto"/>
              <w:left w:val="single" w:sz="12" w:space="0" w:color="auto"/>
              <w:bottom w:val="single" w:sz="4" w:space="0" w:color="auto"/>
              <w:right w:val="single" w:sz="4" w:space="0" w:color="auto"/>
            </w:tcBorders>
          </w:tcPr>
          <w:p w:rsidR="0095163F" w:rsidRDefault="008900E6">
            <w:pPr>
              <w:ind w:left="11" w:hanging="11"/>
              <w:jc w:val="both"/>
              <w:rPr>
                <w:b/>
                <w:bCs/>
              </w:rPr>
            </w:pPr>
            <w:r>
              <w:rPr>
                <w:b/>
                <w:bCs/>
              </w:rPr>
              <w:t>Диапазон температур испытаний</w:t>
            </w:r>
          </w:p>
        </w:tc>
        <w:tc>
          <w:tcPr>
            <w:tcW w:w="2556" w:type="dxa"/>
            <w:tcBorders>
              <w:top w:val="single" w:sz="4" w:space="0" w:color="auto"/>
              <w:left w:val="single" w:sz="4" w:space="0" w:color="auto"/>
              <w:bottom w:val="single" w:sz="4" w:space="0" w:color="auto"/>
              <w:right w:val="single" w:sz="12" w:space="0" w:color="auto"/>
            </w:tcBorders>
          </w:tcPr>
          <w:p w:rsidR="0095163F" w:rsidRDefault="008900E6">
            <w:pPr>
              <w:ind w:left="11" w:hanging="11"/>
              <w:jc w:val="both"/>
            </w:pPr>
            <w:r>
              <w:t xml:space="preserve">-190 +500 </w:t>
            </w:r>
            <w:r>
              <w:rPr>
                <w:vertAlign w:val="superscript"/>
              </w:rPr>
              <w:t>0</w:t>
            </w:r>
            <w:r>
              <w:t>С</w:t>
            </w:r>
          </w:p>
        </w:tc>
      </w:tr>
      <w:tr w:rsidR="0095163F">
        <w:trPr>
          <w:trHeight w:val="311"/>
        </w:trPr>
        <w:tc>
          <w:tcPr>
            <w:tcW w:w="6655" w:type="dxa"/>
            <w:tcBorders>
              <w:top w:val="single" w:sz="4" w:space="0" w:color="auto"/>
              <w:left w:val="single" w:sz="12" w:space="0" w:color="auto"/>
              <w:bottom w:val="single" w:sz="4" w:space="0" w:color="auto"/>
              <w:right w:val="single" w:sz="4" w:space="0" w:color="auto"/>
            </w:tcBorders>
          </w:tcPr>
          <w:p w:rsidR="0095163F" w:rsidRDefault="008900E6">
            <w:pPr>
              <w:ind w:left="11" w:hanging="11"/>
              <w:jc w:val="both"/>
              <w:rPr>
                <w:b/>
                <w:bCs/>
              </w:rPr>
            </w:pPr>
            <w:r>
              <w:rPr>
                <w:b/>
                <w:bCs/>
              </w:rPr>
              <w:t>Точность регулировки температуры</w:t>
            </w:r>
          </w:p>
        </w:tc>
        <w:tc>
          <w:tcPr>
            <w:tcW w:w="2556" w:type="dxa"/>
            <w:tcBorders>
              <w:top w:val="single" w:sz="4" w:space="0" w:color="auto"/>
              <w:left w:val="single" w:sz="4" w:space="0" w:color="auto"/>
              <w:bottom w:val="single" w:sz="4" w:space="0" w:color="auto"/>
              <w:right w:val="single" w:sz="12" w:space="0" w:color="auto"/>
            </w:tcBorders>
          </w:tcPr>
          <w:p w:rsidR="0095163F" w:rsidRDefault="008900E6">
            <w:pPr>
              <w:ind w:left="11" w:hanging="11"/>
              <w:jc w:val="both"/>
            </w:pPr>
            <w:r>
              <w:rPr>
                <w:lang w:val="en-US"/>
              </w:rPr>
              <w:sym w:font="Symbol" w:char="F0B1"/>
            </w:r>
            <w:r>
              <w:t xml:space="preserve">1 </w:t>
            </w:r>
            <w:r>
              <w:rPr>
                <w:vertAlign w:val="superscript"/>
              </w:rPr>
              <w:t>0</w:t>
            </w:r>
            <w:r>
              <w:t>С</w:t>
            </w:r>
          </w:p>
        </w:tc>
      </w:tr>
      <w:tr w:rsidR="0095163F">
        <w:trPr>
          <w:trHeight w:val="311"/>
        </w:trPr>
        <w:tc>
          <w:tcPr>
            <w:tcW w:w="6655" w:type="dxa"/>
            <w:tcBorders>
              <w:top w:val="single" w:sz="4" w:space="0" w:color="auto"/>
              <w:left w:val="single" w:sz="12" w:space="0" w:color="auto"/>
              <w:bottom w:val="single" w:sz="4" w:space="0" w:color="auto"/>
              <w:right w:val="single" w:sz="4" w:space="0" w:color="auto"/>
            </w:tcBorders>
          </w:tcPr>
          <w:p w:rsidR="0095163F" w:rsidRDefault="008900E6">
            <w:pPr>
              <w:ind w:left="11" w:hanging="11"/>
              <w:jc w:val="both"/>
              <w:rPr>
                <w:b/>
                <w:bCs/>
              </w:rPr>
            </w:pPr>
            <w:r>
              <w:rPr>
                <w:b/>
                <w:bCs/>
              </w:rPr>
              <w:t>Выдержка образца при заданной температуре</w:t>
            </w:r>
          </w:p>
        </w:tc>
        <w:tc>
          <w:tcPr>
            <w:tcW w:w="2556" w:type="dxa"/>
            <w:tcBorders>
              <w:top w:val="single" w:sz="4" w:space="0" w:color="auto"/>
              <w:left w:val="single" w:sz="4" w:space="0" w:color="auto"/>
              <w:bottom w:val="single" w:sz="4" w:space="0" w:color="auto"/>
              <w:right w:val="single" w:sz="12" w:space="0" w:color="auto"/>
            </w:tcBorders>
          </w:tcPr>
          <w:p w:rsidR="0095163F" w:rsidRDefault="008900E6">
            <w:pPr>
              <w:ind w:left="11" w:hanging="11"/>
              <w:jc w:val="both"/>
            </w:pPr>
            <w:r>
              <w:t>600 сек.</w:t>
            </w:r>
          </w:p>
        </w:tc>
      </w:tr>
      <w:tr w:rsidR="0095163F">
        <w:trPr>
          <w:trHeight w:val="311"/>
        </w:trPr>
        <w:tc>
          <w:tcPr>
            <w:tcW w:w="6655" w:type="dxa"/>
            <w:tcBorders>
              <w:top w:val="single" w:sz="4" w:space="0" w:color="auto"/>
              <w:left w:val="single" w:sz="12" w:space="0" w:color="auto"/>
              <w:bottom w:val="single" w:sz="4" w:space="0" w:color="auto"/>
              <w:right w:val="single" w:sz="4" w:space="0" w:color="auto"/>
            </w:tcBorders>
          </w:tcPr>
          <w:p w:rsidR="0095163F" w:rsidRDefault="008900E6">
            <w:pPr>
              <w:ind w:left="11" w:hanging="11"/>
              <w:jc w:val="both"/>
              <w:rPr>
                <w:b/>
                <w:bCs/>
              </w:rPr>
            </w:pPr>
            <w:r>
              <w:rPr>
                <w:b/>
                <w:bCs/>
              </w:rPr>
              <w:t>Размеры образца</w:t>
            </w:r>
          </w:p>
        </w:tc>
        <w:tc>
          <w:tcPr>
            <w:tcW w:w="2556" w:type="dxa"/>
            <w:tcBorders>
              <w:top w:val="single" w:sz="4" w:space="0" w:color="auto"/>
              <w:left w:val="single" w:sz="4" w:space="0" w:color="auto"/>
              <w:bottom w:val="single" w:sz="4" w:space="0" w:color="auto"/>
              <w:right w:val="single" w:sz="12" w:space="0" w:color="auto"/>
            </w:tcBorders>
          </w:tcPr>
          <w:p w:rsidR="0095163F" w:rsidRDefault="008900E6">
            <w:pPr>
              <w:ind w:left="11" w:hanging="11"/>
              <w:jc w:val="both"/>
            </w:pPr>
            <w:r>
              <w:t>10</w:t>
            </w:r>
            <w:r>
              <w:sym w:font="Symbol" w:char="F0B4"/>
            </w:r>
            <w:r>
              <w:t>10</w:t>
            </w:r>
            <w:r>
              <w:sym w:font="Symbol" w:char="F0B4"/>
            </w:r>
            <w:r>
              <w:t>55 мм</w:t>
            </w:r>
          </w:p>
        </w:tc>
      </w:tr>
      <w:tr w:rsidR="0095163F">
        <w:trPr>
          <w:trHeight w:val="311"/>
        </w:trPr>
        <w:tc>
          <w:tcPr>
            <w:tcW w:w="6655" w:type="dxa"/>
            <w:tcBorders>
              <w:top w:val="single" w:sz="4" w:space="0" w:color="auto"/>
              <w:left w:val="single" w:sz="12" w:space="0" w:color="auto"/>
              <w:bottom w:val="single" w:sz="12" w:space="0" w:color="auto"/>
              <w:right w:val="single" w:sz="4" w:space="0" w:color="auto"/>
            </w:tcBorders>
          </w:tcPr>
          <w:p w:rsidR="0095163F" w:rsidRDefault="008900E6">
            <w:pPr>
              <w:ind w:left="11" w:hanging="11"/>
              <w:jc w:val="both"/>
              <w:rPr>
                <w:b/>
                <w:bCs/>
              </w:rPr>
            </w:pPr>
            <w:r>
              <w:rPr>
                <w:b/>
                <w:bCs/>
              </w:rPr>
              <w:t xml:space="preserve">Частота опроса датчиков нагрузки и перемещения при инструментованном испытании </w:t>
            </w:r>
          </w:p>
        </w:tc>
        <w:tc>
          <w:tcPr>
            <w:tcW w:w="2556" w:type="dxa"/>
            <w:tcBorders>
              <w:top w:val="single" w:sz="4" w:space="0" w:color="auto"/>
              <w:left w:val="single" w:sz="4" w:space="0" w:color="auto"/>
              <w:bottom w:val="single" w:sz="12" w:space="0" w:color="auto"/>
              <w:right w:val="single" w:sz="12" w:space="0" w:color="auto"/>
            </w:tcBorders>
          </w:tcPr>
          <w:p w:rsidR="0095163F" w:rsidRDefault="008900E6">
            <w:pPr>
              <w:ind w:left="11" w:hanging="11"/>
              <w:jc w:val="both"/>
            </w:pPr>
            <w:r>
              <w:t>1 МГц</w:t>
            </w:r>
          </w:p>
        </w:tc>
      </w:tr>
    </w:tbl>
    <w:p w:rsidR="0095163F" w:rsidRDefault="0095163F">
      <w:pPr>
        <w:ind w:firstLine="540"/>
      </w:pPr>
    </w:p>
    <w:p w:rsidR="0095163F" w:rsidRDefault="008900E6">
      <w:pPr>
        <w:ind w:firstLine="540"/>
      </w:pPr>
      <w:r>
        <w:t xml:space="preserve">Испытания всех образцов проводились в режиме «инструментованное испытание» с записью диаграмм нагрузки и перемещения по времени. </w:t>
      </w:r>
    </w:p>
    <w:p w:rsidR="0095163F" w:rsidRDefault="008900E6">
      <w:pPr>
        <w:ind w:firstLine="540"/>
        <w:jc w:val="both"/>
      </w:pPr>
      <w:r>
        <w:t>Типичная идеализированная диаграмма (со сглаженными осцилляциями), содержащая все наблюдающиеся фазы процесса при хрупко-вязком разрушении образца, показана на рис.2. Энергия, поглощенная при разрушении образца, определяется по площади под кривой «нагрузка - перемещение». Вид этих диаграмм для различных материалов и состояний может быть различным, если даже площади под кривыми и поглощенные энергии одинаковы. Деление диаграммы на части, соответствующие различным процессам, позволяет получить существенную информацию о поведении материала при разрушении.</w:t>
      </w:r>
    </w:p>
    <w:p w:rsidR="0095163F" w:rsidRDefault="0095163F">
      <w:pPr>
        <w:pStyle w:val="a3"/>
        <w:jc w:val="center"/>
      </w:pPr>
    </w:p>
    <w:p w:rsidR="0095163F" w:rsidRDefault="008900E6">
      <w:pPr>
        <w:pStyle w:val="a3"/>
        <w:jc w:val="center"/>
      </w:pPr>
      <w:r>
        <w:object w:dxaOrig="8461" w:dyaOrig="4801">
          <v:shape id="_x0000_i1026" type="#_x0000_t75" style="width:3in;height:122.25pt" o:ole="">
            <v:imagedata r:id="rId8" o:title=""/>
          </v:shape>
          <o:OLEObject Type="Embed" ProgID="PBrush" ShapeID="_x0000_i1026" DrawAspect="Content" ObjectID="_1471255888" r:id="rId9"/>
        </w:object>
      </w:r>
      <w:r>
        <w:t xml:space="preserve"> </w:t>
      </w:r>
    </w:p>
    <w:p w:rsidR="0095163F" w:rsidRDefault="008900E6">
      <w:pPr>
        <w:pStyle w:val="a3"/>
        <w:jc w:val="center"/>
        <w:rPr>
          <w:i/>
          <w:iCs/>
          <w:sz w:val="20"/>
          <w:szCs w:val="20"/>
        </w:rPr>
      </w:pPr>
      <w:r>
        <w:rPr>
          <w:b/>
          <w:bCs/>
          <w:sz w:val="20"/>
          <w:szCs w:val="20"/>
        </w:rPr>
        <w:t>Рис.2.</w:t>
      </w:r>
      <w:r>
        <w:rPr>
          <w:i/>
          <w:iCs/>
          <w:sz w:val="20"/>
          <w:szCs w:val="20"/>
        </w:rPr>
        <w:t xml:space="preserve"> Типичная диаграмма «нагрузка-перемещение», </w:t>
      </w:r>
    </w:p>
    <w:p w:rsidR="0095163F" w:rsidRDefault="008900E6">
      <w:pPr>
        <w:pStyle w:val="a3"/>
        <w:jc w:val="center"/>
        <w:rPr>
          <w:i/>
          <w:iCs/>
          <w:sz w:val="20"/>
          <w:szCs w:val="20"/>
        </w:rPr>
      </w:pPr>
      <w:r>
        <w:rPr>
          <w:i/>
          <w:iCs/>
          <w:sz w:val="20"/>
          <w:szCs w:val="20"/>
        </w:rPr>
        <w:t xml:space="preserve">содержащая характеристические точки и стадии </w:t>
      </w:r>
    </w:p>
    <w:p w:rsidR="0095163F" w:rsidRDefault="008900E6">
      <w:pPr>
        <w:pStyle w:val="a3"/>
        <w:jc w:val="center"/>
        <w:rPr>
          <w:i/>
          <w:iCs/>
          <w:sz w:val="20"/>
          <w:szCs w:val="20"/>
        </w:rPr>
      </w:pPr>
      <w:r>
        <w:rPr>
          <w:i/>
          <w:iCs/>
          <w:sz w:val="20"/>
          <w:szCs w:val="20"/>
        </w:rPr>
        <w:t>при испытании на ударный изгиб.</w:t>
      </w:r>
    </w:p>
    <w:p w:rsidR="0095163F" w:rsidRDefault="0095163F">
      <w:pPr>
        <w:ind w:firstLine="540"/>
        <w:jc w:val="center"/>
      </w:pPr>
    </w:p>
    <w:p w:rsidR="0095163F" w:rsidRDefault="008900E6">
      <w:pPr>
        <w:ind w:firstLine="540"/>
        <w:jc w:val="both"/>
        <w:rPr>
          <w:b/>
          <w:bCs/>
        </w:rPr>
      </w:pPr>
      <w:r>
        <w:t>Точками отмечены характерные места, в которых происходит вовлечение новых механизмов в процесс деформирования и разрушения образца [7].</w:t>
      </w:r>
    </w:p>
    <w:p w:rsidR="0095163F" w:rsidRDefault="008900E6">
      <w:pPr>
        <w:ind w:firstLine="540"/>
        <w:jc w:val="both"/>
      </w:pPr>
      <w:r>
        <w:rPr>
          <w:lang w:val="en-US"/>
        </w:rPr>
        <w:t>F</w:t>
      </w:r>
      <w:r>
        <w:rPr>
          <w:vertAlign w:val="subscript"/>
          <w:lang w:val="en-US"/>
        </w:rPr>
        <w:t>gy</w:t>
      </w:r>
      <w:r>
        <w:t>,</w:t>
      </w:r>
      <w:r>
        <w:rPr>
          <w:vertAlign w:val="subscript"/>
        </w:rPr>
        <w:t xml:space="preserve"> </w:t>
      </w:r>
      <w:r>
        <w:rPr>
          <w:lang w:val="en-US"/>
        </w:rPr>
        <w:t>F</w:t>
      </w:r>
      <w:r>
        <w:rPr>
          <w:vertAlign w:val="subscript"/>
          <w:lang w:val="en-US"/>
        </w:rPr>
        <w:t>m</w:t>
      </w:r>
      <w:r>
        <w:t xml:space="preserve">, </w:t>
      </w:r>
      <w:r>
        <w:rPr>
          <w:lang w:val="en-US"/>
        </w:rPr>
        <w:t>F</w:t>
      </w:r>
      <w:r>
        <w:rPr>
          <w:vertAlign w:val="subscript"/>
          <w:lang w:val="en-US"/>
        </w:rPr>
        <w:t>in</w:t>
      </w:r>
      <w:r>
        <w:t xml:space="preserve">, </w:t>
      </w:r>
      <w:r>
        <w:rPr>
          <w:lang w:val="en-US"/>
        </w:rPr>
        <w:t>F</w:t>
      </w:r>
      <w:r>
        <w:rPr>
          <w:vertAlign w:val="subscript"/>
          <w:lang w:val="en-US"/>
        </w:rPr>
        <w:t>a</w:t>
      </w:r>
      <w:r>
        <w:t>,</w:t>
      </w:r>
      <w:r>
        <w:rPr>
          <w:vertAlign w:val="subscript"/>
        </w:rPr>
        <w:t xml:space="preserve"> </w:t>
      </w:r>
      <w:r>
        <w:t>- нагрузка начала пластической деформации, вязкого роста трещины (максимальная нагрузка), старта хрупкого разрушения и торможения трещины соответственно.</w:t>
      </w:r>
    </w:p>
    <w:p w:rsidR="0095163F" w:rsidRDefault="008900E6">
      <w:pPr>
        <w:ind w:firstLine="540"/>
        <w:jc w:val="both"/>
      </w:pPr>
      <w:r>
        <w:t xml:space="preserve">Вертикальный участок  между точками </w:t>
      </w:r>
      <w:r>
        <w:rPr>
          <w:lang w:val="en-US"/>
        </w:rPr>
        <w:t>F</w:t>
      </w:r>
      <w:r>
        <w:rPr>
          <w:vertAlign w:val="subscript"/>
          <w:lang w:val="en-US"/>
        </w:rPr>
        <w:t>in</w:t>
      </w:r>
      <w:r>
        <w:rPr>
          <w:vertAlign w:val="subscript"/>
        </w:rPr>
        <w:t xml:space="preserve"> </w:t>
      </w:r>
      <w:r>
        <w:t xml:space="preserve">и </w:t>
      </w:r>
      <w:r>
        <w:rPr>
          <w:lang w:val="en-US"/>
        </w:rPr>
        <w:t>F</w:t>
      </w:r>
      <w:r>
        <w:rPr>
          <w:vertAlign w:val="subscript"/>
          <w:lang w:val="en-US"/>
        </w:rPr>
        <w:t>a</w:t>
      </w:r>
      <w:r>
        <w:t xml:space="preserve"> указывает на резкое падение нагрузки при хрупком распространении трещины.</w:t>
      </w:r>
    </w:p>
    <w:p w:rsidR="0095163F" w:rsidRDefault="008900E6">
      <w:pPr>
        <w:pStyle w:val="a3"/>
        <w:ind w:firstLine="540"/>
      </w:pPr>
      <w:r>
        <w:t xml:space="preserve">Соответственно общую энергию  можно разложить на энергии упругого (от 0 до </w:t>
      </w:r>
      <w:r>
        <w:rPr>
          <w:lang w:val="en-US"/>
        </w:rPr>
        <w:t>F</w:t>
      </w:r>
      <w:r>
        <w:rPr>
          <w:vertAlign w:val="subscript"/>
          <w:lang w:val="en-US"/>
        </w:rPr>
        <w:t>gy</w:t>
      </w:r>
      <w:r>
        <w:t xml:space="preserve">) и пластического деформирования сечения (от </w:t>
      </w:r>
      <w:r>
        <w:rPr>
          <w:lang w:val="en-US"/>
        </w:rPr>
        <w:t>F</w:t>
      </w:r>
      <w:r>
        <w:rPr>
          <w:vertAlign w:val="subscript"/>
          <w:lang w:val="en-US"/>
        </w:rPr>
        <w:t>gy</w:t>
      </w:r>
      <w:r>
        <w:t xml:space="preserve"> до </w:t>
      </w:r>
      <w:r>
        <w:rPr>
          <w:lang w:val="en-US"/>
        </w:rPr>
        <w:t>F</w:t>
      </w:r>
      <w:r>
        <w:rPr>
          <w:vertAlign w:val="subscript"/>
          <w:lang w:val="en-US"/>
        </w:rPr>
        <w:t>m</w:t>
      </w:r>
      <w:r>
        <w:t xml:space="preserve">), вязкого распространения трещины (от </w:t>
      </w:r>
      <w:r>
        <w:rPr>
          <w:lang w:val="en-US"/>
        </w:rPr>
        <w:t>F</w:t>
      </w:r>
      <w:r>
        <w:rPr>
          <w:vertAlign w:val="subscript"/>
          <w:lang w:val="en-US"/>
        </w:rPr>
        <w:t>m</w:t>
      </w:r>
      <w:r>
        <w:rPr>
          <w:vertAlign w:val="subscript"/>
        </w:rPr>
        <w:t xml:space="preserve"> </w:t>
      </w:r>
      <w:r>
        <w:t xml:space="preserve">до </w:t>
      </w:r>
      <w:r>
        <w:rPr>
          <w:lang w:val="en-US"/>
        </w:rPr>
        <w:t>F</w:t>
      </w:r>
      <w:r>
        <w:rPr>
          <w:vertAlign w:val="subscript"/>
          <w:lang w:val="en-US"/>
        </w:rPr>
        <w:t>in</w:t>
      </w:r>
      <w:r>
        <w:t xml:space="preserve">) и долома образца (после </w:t>
      </w:r>
      <w:r>
        <w:rPr>
          <w:lang w:val="en-US"/>
        </w:rPr>
        <w:t>F</w:t>
      </w:r>
      <w:r>
        <w:rPr>
          <w:vertAlign w:val="subscript"/>
          <w:lang w:val="en-US"/>
        </w:rPr>
        <w:t>a</w:t>
      </w:r>
      <w:r>
        <w:t>). Соотношение этих характеристик может существенно изменяться в зависимости от температуры испытаний и состояния материала.</w:t>
      </w:r>
    </w:p>
    <w:p w:rsidR="0095163F" w:rsidRDefault="008900E6">
      <w:pPr>
        <w:ind w:firstLine="540"/>
        <w:jc w:val="both"/>
      </w:pPr>
      <w:r>
        <w:t>Было испытано три серии образцов Шарпи. Первая серия была составлена из образцов, изготовленных из материала обечайки в исходном состоянии. Две последующие изготавливались из заготовок, прошедших термическую обработку, описанным выше способом.</w:t>
      </w:r>
    </w:p>
    <w:p w:rsidR="0095163F" w:rsidRDefault="0095163F">
      <w:pPr>
        <w:jc w:val="both"/>
      </w:pPr>
    </w:p>
    <w:p w:rsidR="0095163F" w:rsidRDefault="008900E6">
      <w:pPr>
        <w:ind w:firstLine="540"/>
        <w:jc w:val="center"/>
      </w:pPr>
      <w:r>
        <w:t xml:space="preserve">РЕЗУЛЬТАТЫ ИСПЫТАНИЙ </w:t>
      </w:r>
    </w:p>
    <w:p w:rsidR="0095163F" w:rsidRDefault="0095163F">
      <w:pPr>
        <w:jc w:val="both"/>
      </w:pPr>
    </w:p>
    <w:p w:rsidR="0095163F" w:rsidRDefault="008900E6">
      <w:pPr>
        <w:ind w:firstLine="540"/>
        <w:jc w:val="both"/>
      </w:pPr>
      <w:r>
        <w:t>Результаты ударных испытаний представлены на рис.3. Данные описывались функцией гиперболического тангенса с параметрами, определенными методом наименьших квадратов. На рисунке видно, что в результате дополнительной термической обработки температурная зависимость работы удара существенно изменилась. Произошло снижение верхнего шельфа температурной зависимости данных по ударной вязкости. Нижний шельф фиксировался достаточно четко и разброс данных на нем незначителен. Следует отметить, что увеличилась также  и ширина зоны переходной области.</w:t>
      </w:r>
    </w:p>
    <w:p w:rsidR="0095163F" w:rsidRDefault="0095163F">
      <w:pPr>
        <w:jc w:val="both"/>
      </w:pPr>
    </w:p>
    <w:p w:rsidR="0095163F" w:rsidRDefault="009E730D">
      <w:pPr>
        <w:jc w:val="center"/>
      </w:pPr>
      <w:r>
        <w:pict>
          <v:shape id="_x0000_i1027" type="#_x0000_t75" style="width:5in;height:255.75pt">
            <v:imagedata r:id="rId10" o:title=""/>
          </v:shape>
        </w:pict>
      </w:r>
    </w:p>
    <w:p w:rsidR="0095163F" w:rsidRDefault="008900E6">
      <w:pPr>
        <w:ind w:firstLine="540"/>
        <w:jc w:val="center"/>
        <w:rPr>
          <w:i/>
          <w:iCs/>
          <w:sz w:val="20"/>
          <w:szCs w:val="20"/>
        </w:rPr>
      </w:pPr>
      <w:r>
        <w:rPr>
          <w:b/>
          <w:bCs/>
          <w:sz w:val="20"/>
          <w:szCs w:val="20"/>
        </w:rPr>
        <w:t>Рис. 3.</w:t>
      </w:r>
      <w:r>
        <w:rPr>
          <w:i/>
          <w:iCs/>
          <w:sz w:val="20"/>
          <w:szCs w:val="20"/>
        </w:rPr>
        <w:t xml:space="preserve"> Результаты ударных испытаний образцов в исходном состоянии (сплошная линия) и после дополнительных термообработок партий 1 и 2 (пунктирная и точечная линии соответственно) </w:t>
      </w:r>
    </w:p>
    <w:p w:rsidR="0095163F" w:rsidRDefault="0095163F">
      <w:pPr>
        <w:jc w:val="center"/>
      </w:pPr>
    </w:p>
    <w:p w:rsidR="0095163F" w:rsidRDefault="008900E6">
      <w:pPr>
        <w:ind w:firstLine="540"/>
        <w:jc w:val="both"/>
      </w:pPr>
      <w:r>
        <w:t>В табл. 5 приведены значения критической температуры хрупкости для исходного и термообработанного состояния стали. Критическая температура хрупкости для исходного состояния стали и после термообработки определялась в соответствии с «Нормами...» [8]. Для материалов партий 1 и 2 критериальное значение ударной вязкости при температуре Т</w:t>
      </w:r>
      <w:r>
        <w:rPr>
          <w:vertAlign w:val="subscript"/>
        </w:rPr>
        <w:t>К</w:t>
      </w:r>
      <w:r>
        <w:t xml:space="preserve"> принималось равным 59 Дж/см</w:t>
      </w:r>
      <w:r>
        <w:rPr>
          <w:vertAlign w:val="superscript"/>
        </w:rPr>
        <w:t>2</w:t>
      </w:r>
      <w:r>
        <w:t>.</w:t>
      </w:r>
    </w:p>
    <w:p w:rsidR="0095163F" w:rsidRDefault="0095163F">
      <w:pPr>
        <w:ind w:firstLine="540"/>
      </w:pPr>
    </w:p>
    <w:p w:rsidR="0095163F" w:rsidRDefault="008900E6">
      <w:pPr>
        <w:ind w:firstLine="540"/>
        <w:jc w:val="center"/>
      </w:pPr>
      <w:r>
        <w:rPr>
          <w:b/>
          <w:bCs/>
          <w:i/>
          <w:iCs/>
          <w:sz w:val="20"/>
          <w:szCs w:val="20"/>
        </w:rPr>
        <w:t>Таблица 5.</w:t>
      </w:r>
      <w:r>
        <w:rPr>
          <w:i/>
          <w:iCs/>
          <w:sz w:val="20"/>
          <w:szCs w:val="20"/>
        </w:rPr>
        <w:t xml:space="preserve"> Значения критической температуры хрупкости</w:t>
      </w:r>
    </w:p>
    <w:tbl>
      <w:tblPr>
        <w:tblW w:w="96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92"/>
        <w:gridCol w:w="3116"/>
        <w:gridCol w:w="4140"/>
      </w:tblGrid>
      <w:tr w:rsidR="0095163F">
        <w:tc>
          <w:tcPr>
            <w:tcW w:w="2392" w:type="dxa"/>
            <w:tcBorders>
              <w:top w:val="single" w:sz="12" w:space="0" w:color="auto"/>
              <w:left w:val="single" w:sz="12" w:space="0" w:color="auto"/>
              <w:bottom w:val="single" w:sz="4" w:space="0" w:color="auto"/>
              <w:right w:val="single" w:sz="4" w:space="0" w:color="auto"/>
            </w:tcBorders>
            <w:vAlign w:val="center"/>
          </w:tcPr>
          <w:p w:rsidR="0095163F" w:rsidRDefault="008900E6">
            <w:pPr>
              <w:jc w:val="center"/>
              <w:rPr>
                <w:b/>
                <w:bCs/>
              </w:rPr>
            </w:pPr>
            <w:r>
              <w:rPr>
                <w:b/>
                <w:bCs/>
              </w:rPr>
              <w:t>Образцы, партия</w:t>
            </w:r>
          </w:p>
        </w:tc>
        <w:tc>
          <w:tcPr>
            <w:tcW w:w="3116" w:type="dxa"/>
            <w:tcBorders>
              <w:top w:val="single" w:sz="12" w:space="0" w:color="auto"/>
              <w:left w:val="single" w:sz="4" w:space="0" w:color="auto"/>
              <w:bottom w:val="single" w:sz="4" w:space="0" w:color="auto"/>
              <w:right w:val="single" w:sz="4" w:space="0" w:color="auto"/>
            </w:tcBorders>
            <w:vAlign w:val="center"/>
          </w:tcPr>
          <w:p w:rsidR="0095163F" w:rsidRDefault="008900E6">
            <w:pPr>
              <w:jc w:val="center"/>
              <w:rPr>
                <w:b/>
                <w:bCs/>
                <w:lang w:val="en-US"/>
              </w:rPr>
            </w:pPr>
            <w:r>
              <w:rPr>
                <w:b/>
                <w:bCs/>
              </w:rPr>
              <w:t>Критическая температура хрупкости</w:t>
            </w:r>
          </w:p>
        </w:tc>
        <w:tc>
          <w:tcPr>
            <w:tcW w:w="4140" w:type="dxa"/>
            <w:tcBorders>
              <w:top w:val="single" w:sz="12" w:space="0" w:color="auto"/>
              <w:left w:val="single" w:sz="4" w:space="0" w:color="auto"/>
              <w:bottom w:val="single" w:sz="4" w:space="0" w:color="auto"/>
              <w:right w:val="single" w:sz="12" w:space="0" w:color="auto"/>
            </w:tcBorders>
            <w:vAlign w:val="center"/>
          </w:tcPr>
          <w:p w:rsidR="0095163F" w:rsidRDefault="008900E6">
            <w:pPr>
              <w:jc w:val="center"/>
              <w:rPr>
                <w:b/>
                <w:bCs/>
              </w:rPr>
            </w:pPr>
            <w:r>
              <w:rPr>
                <w:b/>
                <w:bCs/>
              </w:rPr>
              <w:t>Сдвиг критической температуры хрупкости от исходного значения</w:t>
            </w:r>
          </w:p>
        </w:tc>
      </w:tr>
      <w:tr w:rsidR="0095163F">
        <w:tc>
          <w:tcPr>
            <w:tcW w:w="2392" w:type="dxa"/>
            <w:tcBorders>
              <w:top w:val="single" w:sz="4" w:space="0" w:color="auto"/>
              <w:left w:val="single" w:sz="12" w:space="0" w:color="auto"/>
              <w:bottom w:val="single" w:sz="4" w:space="0" w:color="auto"/>
              <w:right w:val="single" w:sz="4" w:space="0" w:color="auto"/>
            </w:tcBorders>
            <w:vAlign w:val="center"/>
          </w:tcPr>
          <w:p w:rsidR="0095163F" w:rsidRDefault="008900E6">
            <w:pPr>
              <w:jc w:val="center"/>
              <w:rPr>
                <w:b/>
                <w:bCs/>
              </w:rPr>
            </w:pPr>
            <w:r>
              <w:rPr>
                <w:b/>
                <w:bCs/>
              </w:rPr>
              <w:t>Исходное состояние</w:t>
            </w:r>
          </w:p>
        </w:tc>
        <w:tc>
          <w:tcPr>
            <w:tcW w:w="3116" w:type="dxa"/>
            <w:tcBorders>
              <w:top w:val="single" w:sz="4" w:space="0" w:color="auto"/>
              <w:left w:val="single" w:sz="4" w:space="0" w:color="auto"/>
              <w:bottom w:val="single" w:sz="4" w:space="0" w:color="auto"/>
              <w:right w:val="single" w:sz="4" w:space="0" w:color="auto"/>
            </w:tcBorders>
            <w:vAlign w:val="center"/>
          </w:tcPr>
          <w:p w:rsidR="0095163F" w:rsidRDefault="008900E6">
            <w:pPr>
              <w:jc w:val="center"/>
            </w:pPr>
            <w:r>
              <w:rPr>
                <w:lang w:val="en-US"/>
              </w:rPr>
              <w:t>T</w:t>
            </w:r>
            <w:r>
              <w:rPr>
                <w:vertAlign w:val="subscript"/>
              </w:rPr>
              <w:t>К0</w:t>
            </w:r>
            <w:r>
              <w:t xml:space="preserve"> = </w:t>
            </w:r>
            <w:r>
              <w:rPr>
                <w:lang w:val="en-US"/>
              </w:rPr>
              <w:t>-70</w:t>
            </w:r>
            <w:r>
              <w:rPr>
                <w:vertAlign w:val="superscript"/>
              </w:rPr>
              <w:t>о</w:t>
            </w:r>
            <w:r>
              <w:t>С</w:t>
            </w:r>
          </w:p>
        </w:tc>
        <w:tc>
          <w:tcPr>
            <w:tcW w:w="4140" w:type="dxa"/>
            <w:tcBorders>
              <w:top w:val="single" w:sz="4" w:space="0" w:color="auto"/>
              <w:left w:val="single" w:sz="4" w:space="0" w:color="auto"/>
              <w:bottom w:val="single" w:sz="4" w:space="0" w:color="auto"/>
              <w:right w:val="single" w:sz="12" w:space="0" w:color="auto"/>
            </w:tcBorders>
            <w:vAlign w:val="center"/>
          </w:tcPr>
          <w:p w:rsidR="0095163F" w:rsidRDefault="0095163F">
            <w:pPr>
              <w:jc w:val="center"/>
            </w:pPr>
          </w:p>
        </w:tc>
      </w:tr>
      <w:tr w:rsidR="0095163F">
        <w:tc>
          <w:tcPr>
            <w:tcW w:w="2392" w:type="dxa"/>
            <w:tcBorders>
              <w:top w:val="single" w:sz="4" w:space="0" w:color="auto"/>
              <w:left w:val="single" w:sz="12" w:space="0" w:color="auto"/>
              <w:bottom w:val="single" w:sz="4" w:space="0" w:color="auto"/>
              <w:right w:val="single" w:sz="4" w:space="0" w:color="auto"/>
            </w:tcBorders>
            <w:vAlign w:val="center"/>
          </w:tcPr>
          <w:p w:rsidR="0095163F" w:rsidRDefault="008900E6">
            <w:pPr>
              <w:jc w:val="center"/>
              <w:rPr>
                <w:b/>
                <w:bCs/>
              </w:rPr>
            </w:pPr>
            <w:r>
              <w:rPr>
                <w:b/>
                <w:bCs/>
              </w:rPr>
              <w:t>Партия 1</w:t>
            </w:r>
          </w:p>
        </w:tc>
        <w:tc>
          <w:tcPr>
            <w:tcW w:w="3116" w:type="dxa"/>
            <w:tcBorders>
              <w:top w:val="single" w:sz="4" w:space="0" w:color="auto"/>
              <w:left w:val="single" w:sz="4" w:space="0" w:color="auto"/>
              <w:bottom w:val="single" w:sz="4" w:space="0" w:color="auto"/>
              <w:right w:val="single" w:sz="4" w:space="0" w:color="auto"/>
            </w:tcBorders>
            <w:vAlign w:val="center"/>
          </w:tcPr>
          <w:p w:rsidR="0095163F" w:rsidRDefault="008900E6">
            <w:pPr>
              <w:jc w:val="center"/>
            </w:pPr>
            <w:r>
              <w:rPr>
                <w:lang w:val="en-US"/>
              </w:rPr>
              <w:t>T</w:t>
            </w:r>
            <w:r>
              <w:rPr>
                <w:vertAlign w:val="subscript"/>
              </w:rPr>
              <w:t>К</w:t>
            </w:r>
            <w:r>
              <w:t xml:space="preserve"> = 110</w:t>
            </w:r>
            <w:r>
              <w:rPr>
                <w:vertAlign w:val="superscript"/>
              </w:rPr>
              <w:t>о</w:t>
            </w:r>
            <w:r>
              <w:t>С</w:t>
            </w:r>
          </w:p>
        </w:tc>
        <w:tc>
          <w:tcPr>
            <w:tcW w:w="4140" w:type="dxa"/>
            <w:tcBorders>
              <w:top w:val="single" w:sz="4" w:space="0" w:color="auto"/>
              <w:left w:val="single" w:sz="4" w:space="0" w:color="auto"/>
              <w:bottom w:val="single" w:sz="4" w:space="0" w:color="auto"/>
              <w:right w:val="single" w:sz="12" w:space="0" w:color="auto"/>
            </w:tcBorders>
            <w:vAlign w:val="center"/>
          </w:tcPr>
          <w:p w:rsidR="0095163F" w:rsidRDefault="008900E6">
            <w:pPr>
              <w:jc w:val="center"/>
            </w:pPr>
            <w:r>
              <w:t>180</w:t>
            </w:r>
            <w:r>
              <w:rPr>
                <w:vertAlign w:val="superscript"/>
              </w:rPr>
              <w:t>о</w:t>
            </w:r>
          </w:p>
        </w:tc>
      </w:tr>
      <w:tr w:rsidR="0095163F">
        <w:tc>
          <w:tcPr>
            <w:tcW w:w="2392" w:type="dxa"/>
            <w:tcBorders>
              <w:top w:val="single" w:sz="4" w:space="0" w:color="auto"/>
              <w:left w:val="single" w:sz="12" w:space="0" w:color="auto"/>
              <w:bottom w:val="single" w:sz="12" w:space="0" w:color="auto"/>
              <w:right w:val="single" w:sz="4" w:space="0" w:color="auto"/>
            </w:tcBorders>
            <w:vAlign w:val="center"/>
          </w:tcPr>
          <w:p w:rsidR="0095163F" w:rsidRDefault="008900E6">
            <w:pPr>
              <w:jc w:val="center"/>
              <w:rPr>
                <w:b/>
                <w:bCs/>
              </w:rPr>
            </w:pPr>
            <w:r>
              <w:rPr>
                <w:b/>
                <w:bCs/>
              </w:rPr>
              <w:t>Партия 2</w:t>
            </w:r>
          </w:p>
        </w:tc>
        <w:tc>
          <w:tcPr>
            <w:tcW w:w="3116" w:type="dxa"/>
            <w:tcBorders>
              <w:top w:val="single" w:sz="4" w:space="0" w:color="auto"/>
              <w:left w:val="single" w:sz="4" w:space="0" w:color="auto"/>
              <w:bottom w:val="single" w:sz="12" w:space="0" w:color="auto"/>
              <w:right w:val="single" w:sz="4" w:space="0" w:color="auto"/>
            </w:tcBorders>
            <w:vAlign w:val="center"/>
          </w:tcPr>
          <w:p w:rsidR="0095163F" w:rsidRDefault="008900E6">
            <w:pPr>
              <w:jc w:val="center"/>
            </w:pPr>
            <w:r>
              <w:rPr>
                <w:lang w:val="en-US"/>
              </w:rPr>
              <w:t>T</w:t>
            </w:r>
            <w:r>
              <w:rPr>
                <w:vertAlign w:val="subscript"/>
              </w:rPr>
              <w:t xml:space="preserve">К </w:t>
            </w:r>
            <w:r>
              <w:t>= 140</w:t>
            </w:r>
            <w:r>
              <w:rPr>
                <w:vertAlign w:val="superscript"/>
              </w:rPr>
              <w:t>о</w:t>
            </w:r>
            <w:r>
              <w:t>С</w:t>
            </w:r>
          </w:p>
        </w:tc>
        <w:tc>
          <w:tcPr>
            <w:tcW w:w="4140" w:type="dxa"/>
            <w:tcBorders>
              <w:top w:val="single" w:sz="4" w:space="0" w:color="auto"/>
              <w:left w:val="single" w:sz="4" w:space="0" w:color="auto"/>
              <w:bottom w:val="single" w:sz="12" w:space="0" w:color="auto"/>
              <w:right w:val="single" w:sz="12" w:space="0" w:color="auto"/>
            </w:tcBorders>
            <w:vAlign w:val="center"/>
          </w:tcPr>
          <w:p w:rsidR="0095163F" w:rsidRDefault="008900E6">
            <w:pPr>
              <w:jc w:val="center"/>
            </w:pPr>
            <w:r>
              <w:t>210</w:t>
            </w:r>
            <w:r>
              <w:rPr>
                <w:vertAlign w:val="superscript"/>
              </w:rPr>
              <w:t>о</w:t>
            </w:r>
          </w:p>
        </w:tc>
      </w:tr>
    </w:tbl>
    <w:p w:rsidR="0095163F" w:rsidRDefault="0095163F">
      <w:pPr>
        <w:jc w:val="both"/>
      </w:pPr>
    </w:p>
    <w:p w:rsidR="0095163F" w:rsidRDefault="008900E6">
      <w:pPr>
        <w:ind w:firstLine="540"/>
        <w:jc w:val="both"/>
      </w:pPr>
      <w:r>
        <w:t xml:space="preserve"> Дальнейшая обработка результатов была связана с анализом диаграмм разрушения образцов. На диаграммах находилась сумма энергий - упругой и потраченной на общую пластическую деформацию сечения образца. На рис.2 эта энергия соответствует участку кривой от 0 до </w:t>
      </w:r>
      <w:r>
        <w:rPr>
          <w:lang w:val="en-US"/>
        </w:rPr>
        <w:t>F</w:t>
      </w:r>
      <w:r>
        <w:rPr>
          <w:vertAlign w:val="subscript"/>
          <w:lang w:val="en-US"/>
        </w:rPr>
        <w:t>m</w:t>
      </w:r>
      <w:r>
        <w:t xml:space="preserve">. Таким образом, определялась энергия, достаточная для старта трещины из надреза образца. Обозначим ее как </w:t>
      </w:r>
      <w:r>
        <w:rPr>
          <w:lang w:val="en-US"/>
        </w:rPr>
        <w:t>KV</w:t>
      </w:r>
      <w:r>
        <w:rPr>
          <w:vertAlign w:val="subscript"/>
        </w:rPr>
        <w:t>1</w:t>
      </w:r>
      <w:r>
        <w:t xml:space="preserve">. На рис.4-6 представлены полученные данные.  </w:t>
      </w:r>
    </w:p>
    <w:p w:rsidR="0095163F" w:rsidRDefault="0095163F">
      <w:pPr>
        <w:jc w:val="both"/>
      </w:pPr>
    </w:p>
    <w:p w:rsidR="0095163F" w:rsidRDefault="0095163F">
      <w:pPr>
        <w:jc w:val="center"/>
      </w:pPr>
    </w:p>
    <w:p w:rsidR="0095163F" w:rsidRDefault="0095163F">
      <w:pPr>
        <w:jc w:val="center"/>
      </w:pPr>
    </w:p>
    <w:p w:rsidR="0095163F" w:rsidRDefault="009E730D">
      <w:pPr>
        <w:ind w:firstLine="540"/>
        <w:jc w:val="center"/>
      </w:pPr>
      <w:r>
        <w:pict>
          <v:shape id="_x0000_i1028" type="#_x0000_t75" style="width:262.5pt;height:201.75pt">
            <v:imagedata r:id="rId11" o:title=""/>
          </v:shape>
        </w:pict>
      </w:r>
    </w:p>
    <w:p w:rsidR="0095163F" w:rsidRDefault="008900E6">
      <w:pPr>
        <w:ind w:firstLine="540"/>
        <w:jc w:val="center"/>
        <w:rPr>
          <w:i/>
          <w:iCs/>
          <w:sz w:val="20"/>
          <w:szCs w:val="20"/>
        </w:rPr>
      </w:pPr>
      <w:r>
        <w:rPr>
          <w:b/>
          <w:bCs/>
          <w:sz w:val="20"/>
          <w:szCs w:val="20"/>
        </w:rPr>
        <w:t>Рис. 4.</w:t>
      </w:r>
      <w:r>
        <w:rPr>
          <w:i/>
          <w:iCs/>
          <w:sz w:val="20"/>
          <w:szCs w:val="20"/>
        </w:rPr>
        <w:t xml:space="preserve"> Результаты ударных испытаний образцов  в исходном состоянии</w:t>
      </w:r>
    </w:p>
    <w:p w:rsidR="0095163F" w:rsidRDefault="0095163F">
      <w:pPr>
        <w:jc w:val="center"/>
      </w:pPr>
    </w:p>
    <w:p w:rsidR="0095163F" w:rsidRDefault="0095163F">
      <w:pPr>
        <w:jc w:val="center"/>
      </w:pPr>
    </w:p>
    <w:p w:rsidR="0095163F" w:rsidRDefault="009E730D">
      <w:pPr>
        <w:ind w:firstLine="540"/>
        <w:jc w:val="center"/>
      </w:pPr>
      <w:r>
        <w:pict>
          <v:shape id="_x0000_i1029" type="#_x0000_t75" style="width:262.5pt;height:186pt">
            <v:imagedata r:id="rId12" o:title=""/>
          </v:shape>
        </w:pict>
      </w:r>
    </w:p>
    <w:p w:rsidR="0095163F" w:rsidRDefault="008900E6">
      <w:pPr>
        <w:jc w:val="center"/>
        <w:rPr>
          <w:i/>
          <w:iCs/>
          <w:sz w:val="20"/>
          <w:szCs w:val="20"/>
        </w:rPr>
      </w:pPr>
      <w:r>
        <w:rPr>
          <w:b/>
          <w:bCs/>
          <w:sz w:val="20"/>
          <w:szCs w:val="20"/>
        </w:rPr>
        <w:t>Рис. 5.</w:t>
      </w:r>
      <w:r>
        <w:rPr>
          <w:i/>
          <w:iCs/>
          <w:sz w:val="20"/>
          <w:szCs w:val="20"/>
        </w:rPr>
        <w:t xml:space="preserve"> Результаты ударных испытаний образцов партии 1 </w:t>
      </w:r>
    </w:p>
    <w:p w:rsidR="0095163F" w:rsidRDefault="0095163F">
      <w:pPr>
        <w:jc w:val="center"/>
      </w:pPr>
    </w:p>
    <w:p w:rsidR="0095163F" w:rsidRDefault="0095163F">
      <w:pPr>
        <w:jc w:val="center"/>
      </w:pPr>
    </w:p>
    <w:p w:rsidR="0095163F" w:rsidRDefault="009E730D">
      <w:pPr>
        <w:ind w:firstLine="540"/>
        <w:jc w:val="center"/>
      </w:pPr>
      <w:r>
        <w:pict>
          <v:shape id="_x0000_i1030" type="#_x0000_t75" style="width:262.5pt;height:186pt">
            <v:imagedata r:id="rId13" o:title=""/>
          </v:shape>
        </w:pict>
      </w:r>
    </w:p>
    <w:p w:rsidR="0095163F" w:rsidRDefault="008900E6">
      <w:pPr>
        <w:jc w:val="center"/>
        <w:rPr>
          <w:i/>
          <w:iCs/>
          <w:sz w:val="20"/>
          <w:szCs w:val="20"/>
        </w:rPr>
      </w:pPr>
      <w:r>
        <w:rPr>
          <w:b/>
          <w:bCs/>
          <w:sz w:val="20"/>
          <w:szCs w:val="20"/>
        </w:rPr>
        <w:t>Рис. 6.</w:t>
      </w:r>
      <w:r>
        <w:rPr>
          <w:i/>
          <w:iCs/>
          <w:sz w:val="20"/>
          <w:szCs w:val="20"/>
        </w:rPr>
        <w:t xml:space="preserve"> Результаты ударных испытаний образцов партии 2</w:t>
      </w:r>
    </w:p>
    <w:p w:rsidR="0095163F" w:rsidRDefault="0095163F">
      <w:pPr>
        <w:jc w:val="center"/>
      </w:pPr>
    </w:p>
    <w:p w:rsidR="0095163F" w:rsidRDefault="0095163F">
      <w:pPr>
        <w:ind w:right="-365"/>
      </w:pPr>
    </w:p>
    <w:p w:rsidR="0095163F" w:rsidRDefault="008900E6">
      <w:pPr>
        <w:ind w:right="-365" w:firstLine="540"/>
      </w:pPr>
      <w:r>
        <w:t>Значения верхнего и нижнего шельфов для трех состояний стали представлены в табл. 6.</w:t>
      </w:r>
    </w:p>
    <w:p w:rsidR="0095163F" w:rsidRDefault="0095163F"/>
    <w:p w:rsidR="0095163F" w:rsidRDefault="008900E6">
      <w:pPr>
        <w:ind w:firstLine="540"/>
        <w:jc w:val="center"/>
      </w:pPr>
      <w:r>
        <w:rPr>
          <w:b/>
          <w:bCs/>
          <w:i/>
          <w:iCs/>
          <w:sz w:val="20"/>
          <w:szCs w:val="20"/>
        </w:rPr>
        <w:t>Таблица 6.</w:t>
      </w:r>
      <w:r>
        <w:rPr>
          <w:i/>
          <w:iCs/>
          <w:sz w:val="20"/>
          <w:szCs w:val="20"/>
        </w:rPr>
        <w:t xml:space="preserve"> Значения верхнего и нижнего шельфов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160"/>
        <w:gridCol w:w="2520"/>
        <w:gridCol w:w="2443"/>
      </w:tblGrid>
      <w:tr w:rsidR="0095163F">
        <w:trPr>
          <w:jc w:val="center"/>
        </w:trPr>
        <w:tc>
          <w:tcPr>
            <w:tcW w:w="2448" w:type="dxa"/>
            <w:tcBorders>
              <w:top w:val="single" w:sz="12" w:space="0" w:color="auto"/>
              <w:left w:val="single" w:sz="12" w:space="0" w:color="auto"/>
              <w:bottom w:val="single" w:sz="4" w:space="0" w:color="auto"/>
              <w:right w:val="single" w:sz="4" w:space="0" w:color="auto"/>
            </w:tcBorders>
            <w:vAlign w:val="center"/>
          </w:tcPr>
          <w:p w:rsidR="0095163F" w:rsidRDefault="008900E6">
            <w:pPr>
              <w:jc w:val="center"/>
              <w:rPr>
                <w:b/>
                <w:bCs/>
              </w:rPr>
            </w:pPr>
            <w:r>
              <w:rPr>
                <w:b/>
                <w:bCs/>
              </w:rPr>
              <w:t>Образцы, партия</w:t>
            </w:r>
          </w:p>
        </w:tc>
        <w:tc>
          <w:tcPr>
            <w:tcW w:w="2160" w:type="dxa"/>
            <w:tcBorders>
              <w:top w:val="single" w:sz="12" w:space="0" w:color="auto"/>
              <w:left w:val="single" w:sz="4" w:space="0" w:color="auto"/>
              <w:bottom w:val="single" w:sz="4" w:space="0" w:color="auto"/>
              <w:right w:val="single" w:sz="4" w:space="0" w:color="auto"/>
            </w:tcBorders>
            <w:vAlign w:val="center"/>
          </w:tcPr>
          <w:p w:rsidR="0095163F" w:rsidRDefault="008900E6">
            <w:pPr>
              <w:jc w:val="center"/>
              <w:rPr>
                <w:b/>
                <w:bCs/>
              </w:rPr>
            </w:pPr>
            <w:r>
              <w:rPr>
                <w:b/>
                <w:bCs/>
              </w:rPr>
              <w:t>Нижний шельф, Дж</w:t>
            </w:r>
          </w:p>
        </w:tc>
        <w:tc>
          <w:tcPr>
            <w:tcW w:w="2520" w:type="dxa"/>
            <w:tcBorders>
              <w:top w:val="single" w:sz="12" w:space="0" w:color="auto"/>
              <w:left w:val="single" w:sz="4" w:space="0" w:color="auto"/>
              <w:bottom w:val="single" w:sz="4" w:space="0" w:color="auto"/>
              <w:right w:val="single" w:sz="4" w:space="0" w:color="auto"/>
            </w:tcBorders>
            <w:vAlign w:val="center"/>
          </w:tcPr>
          <w:p w:rsidR="0095163F" w:rsidRDefault="008900E6">
            <w:pPr>
              <w:jc w:val="center"/>
              <w:rPr>
                <w:b/>
                <w:bCs/>
              </w:rPr>
            </w:pPr>
            <w:r>
              <w:rPr>
                <w:b/>
                <w:bCs/>
              </w:rPr>
              <w:t xml:space="preserve">Верхний шельф для значений </w:t>
            </w:r>
            <w:r>
              <w:rPr>
                <w:b/>
                <w:bCs/>
                <w:lang w:val="en-US"/>
              </w:rPr>
              <w:t>KV</w:t>
            </w:r>
            <w:r>
              <w:rPr>
                <w:b/>
                <w:bCs/>
              </w:rPr>
              <w:t>, Дж</w:t>
            </w:r>
          </w:p>
        </w:tc>
        <w:tc>
          <w:tcPr>
            <w:tcW w:w="2443" w:type="dxa"/>
            <w:tcBorders>
              <w:top w:val="single" w:sz="12" w:space="0" w:color="auto"/>
              <w:left w:val="single" w:sz="4" w:space="0" w:color="auto"/>
              <w:bottom w:val="single" w:sz="4" w:space="0" w:color="auto"/>
              <w:right w:val="single" w:sz="12" w:space="0" w:color="auto"/>
            </w:tcBorders>
            <w:vAlign w:val="center"/>
          </w:tcPr>
          <w:p w:rsidR="0095163F" w:rsidRDefault="008900E6">
            <w:pPr>
              <w:jc w:val="center"/>
              <w:rPr>
                <w:b/>
                <w:bCs/>
              </w:rPr>
            </w:pPr>
            <w:r>
              <w:rPr>
                <w:b/>
                <w:bCs/>
              </w:rPr>
              <w:t xml:space="preserve">Верхний шельф для значений </w:t>
            </w:r>
            <w:r>
              <w:rPr>
                <w:b/>
                <w:bCs/>
                <w:lang w:val="en-US"/>
              </w:rPr>
              <w:t>KV</w:t>
            </w:r>
            <w:r>
              <w:rPr>
                <w:b/>
                <w:bCs/>
                <w:vertAlign w:val="subscript"/>
              </w:rPr>
              <w:t>1</w:t>
            </w:r>
            <w:r>
              <w:rPr>
                <w:b/>
                <w:bCs/>
              </w:rPr>
              <w:t>, Дж</w:t>
            </w:r>
          </w:p>
        </w:tc>
      </w:tr>
      <w:tr w:rsidR="0095163F">
        <w:trPr>
          <w:jc w:val="center"/>
        </w:trPr>
        <w:tc>
          <w:tcPr>
            <w:tcW w:w="2448" w:type="dxa"/>
            <w:tcBorders>
              <w:top w:val="single" w:sz="4" w:space="0" w:color="auto"/>
              <w:left w:val="single" w:sz="12" w:space="0" w:color="auto"/>
              <w:bottom w:val="single" w:sz="4" w:space="0" w:color="auto"/>
              <w:right w:val="single" w:sz="4" w:space="0" w:color="auto"/>
            </w:tcBorders>
            <w:vAlign w:val="center"/>
          </w:tcPr>
          <w:p w:rsidR="0095163F" w:rsidRDefault="008900E6">
            <w:pPr>
              <w:jc w:val="center"/>
              <w:rPr>
                <w:b/>
                <w:bCs/>
              </w:rPr>
            </w:pPr>
            <w:r>
              <w:rPr>
                <w:b/>
                <w:bCs/>
              </w:rPr>
              <w:t>Исходное состояние</w:t>
            </w:r>
          </w:p>
        </w:tc>
        <w:tc>
          <w:tcPr>
            <w:tcW w:w="2160" w:type="dxa"/>
            <w:tcBorders>
              <w:top w:val="single" w:sz="4" w:space="0" w:color="auto"/>
              <w:left w:val="single" w:sz="4" w:space="0" w:color="auto"/>
              <w:bottom w:val="single" w:sz="4" w:space="0" w:color="auto"/>
              <w:right w:val="single" w:sz="4" w:space="0" w:color="auto"/>
            </w:tcBorders>
            <w:vAlign w:val="center"/>
          </w:tcPr>
          <w:p w:rsidR="0095163F" w:rsidRDefault="008900E6">
            <w:pPr>
              <w:jc w:val="center"/>
            </w:pPr>
            <w:r>
              <w:t>2,8</w:t>
            </w:r>
          </w:p>
        </w:tc>
        <w:tc>
          <w:tcPr>
            <w:tcW w:w="2520" w:type="dxa"/>
            <w:tcBorders>
              <w:top w:val="single" w:sz="4" w:space="0" w:color="auto"/>
              <w:left w:val="single" w:sz="4" w:space="0" w:color="auto"/>
              <w:bottom w:val="single" w:sz="4" w:space="0" w:color="auto"/>
              <w:right w:val="single" w:sz="4" w:space="0" w:color="auto"/>
            </w:tcBorders>
            <w:vAlign w:val="center"/>
          </w:tcPr>
          <w:p w:rsidR="0095163F" w:rsidRDefault="008900E6">
            <w:pPr>
              <w:jc w:val="center"/>
            </w:pPr>
            <w:r>
              <w:t>210</w:t>
            </w:r>
          </w:p>
        </w:tc>
        <w:tc>
          <w:tcPr>
            <w:tcW w:w="2443" w:type="dxa"/>
            <w:tcBorders>
              <w:top w:val="single" w:sz="4" w:space="0" w:color="auto"/>
              <w:left w:val="single" w:sz="4" w:space="0" w:color="auto"/>
              <w:bottom w:val="single" w:sz="4" w:space="0" w:color="auto"/>
              <w:right w:val="single" w:sz="12" w:space="0" w:color="auto"/>
            </w:tcBorders>
            <w:vAlign w:val="center"/>
          </w:tcPr>
          <w:p w:rsidR="0095163F" w:rsidRDefault="008900E6">
            <w:pPr>
              <w:jc w:val="center"/>
            </w:pPr>
            <w:r>
              <w:t>60</w:t>
            </w:r>
          </w:p>
        </w:tc>
      </w:tr>
      <w:tr w:rsidR="0095163F">
        <w:trPr>
          <w:jc w:val="center"/>
        </w:trPr>
        <w:tc>
          <w:tcPr>
            <w:tcW w:w="2448" w:type="dxa"/>
            <w:tcBorders>
              <w:top w:val="single" w:sz="4" w:space="0" w:color="auto"/>
              <w:left w:val="single" w:sz="12" w:space="0" w:color="auto"/>
              <w:bottom w:val="single" w:sz="4" w:space="0" w:color="auto"/>
              <w:right w:val="single" w:sz="4" w:space="0" w:color="auto"/>
            </w:tcBorders>
            <w:vAlign w:val="center"/>
          </w:tcPr>
          <w:p w:rsidR="0095163F" w:rsidRDefault="008900E6">
            <w:pPr>
              <w:jc w:val="center"/>
              <w:rPr>
                <w:b/>
                <w:bCs/>
              </w:rPr>
            </w:pPr>
            <w:r>
              <w:rPr>
                <w:b/>
                <w:bCs/>
              </w:rPr>
              <w:t>Партия 1</w:t>
            </w:r>
          </w:p>
        </w:tc>
        <w:tc>
          <w:tcPr>
            <w:tcW w:w="2160" w:type="dxa"/>
            <w:tcBorders>
              <w:top w:val="single" w:sz="4" w:space="0" w:color="auto"/>
              <w:left w:val="single" w:sz="4" w:space="0" w:color="auto"/>
              <w:bottom w:val="single" w:sz="4" w:space="0" w:color="auto"/>
              <w:right w:val="single" w:sz="4" w:space="0" w:color="auto"/>
            </w:tcBorders>
            <w:vAlign w:val="center"/>
          </w:tcPr>
          <w:p w:rsidR="0095163F" w:rsidRDefault="008900E6">
            <w:pPr>
              <w:jc w:val="center"/>
            </w:pPr>
            <w:r>
              <w:t>2,2</w:t>
            </w:r>
          </w:p>
        </w:tc>
        <w:tc>
          <w:tcPr>
            <w:tcW w:w="2520" w:type="dxa"/>
            <w:tcBorders>
              <w:top w:val="single" w:sz="4" w:space="0" w:color="auto"/>
              <w:left w:val="single" w:sz="4" w:space="0" w:color="auto"/>
              <w:bottom w:val="single" w:sz="4" w:space="0" w:color="auto"/>
              <w:right w:val="single" w:sz="4" w:space="0" w:color="auto"/>
            </w:tcBorders>
            <w:vAlign w:val="center"/>
          </w:tcPr>
          <w:p w:rsidR="0095163F" w:rsidRDefault="008900E6">
            <w:pPr>
              <w:jc w:val="center"/>
            </w:pPr>
            <w:r>
              <w:t>120</w:t>
            </w:r>
          </w:p>
        </w:tc>
        <w:tc>
          <w:tcPr>
            <w:tcW w:w="2443" w:type="dxa"/>
            <w:tcBorders>
              <w:top w:val="single" w:sz="4" w:space="0" w:color="auto"/>
              <w:left w:val="single" w:sz="4" w:space="0" w:color="auto"/>
              <w:bottom w:val="single" w:sz="4" w:space="0" w:color="auto"/>
              <w:right w:val="single" w:sz="12" w:space="0" w:color="auto"/>
            </w:tcBorders>
            <w:vAlign w:val="center"/>
          </w:tcPr>
          <w:p w:rsidR="0095163F" w:rsidRDefault="008900E6">
            <w:pPr>
              <w:jc w:val="center"/>
            </w:pPr>
            <w:r>
              <w:t>30</w:t>
            </w:r>
          </w:p>
        </w:tc>
      </w:tr>
      <w:tr w:rsidR="0095163F">
        <w:trPr>
          <w:jc w:val="center"/>
        </w:trPr>
        <w:tc>
          <w:tcPr>
            <w:tcW w:w="2448" w:type="dxa"/>
            <w:tcBorders>
              <w:top w:val="single" w:sz="4" w:space="0" w:color="auto"/>
              <w:left w:val="single" w:sz="12" w:space="0" w:color="auto"/>
              <w:bottom w:val="single" w:sz="12" w:space="0" w:color="auto"/>
              <w:right w:val="single" w:sz="4" w:space="0" w:color="auto"/>
            </w:tcBorders>
            <w:vAlign w:val="center"/>
          </w:tcPr>
          <w:p w:rsidR="0095163F" w:rsidRDefault="008900E6">
            <w:pPr>
              <w:jc w:val="center"/>
              <w:rPr>
                <w:b/>
                <w:bCs/>
              </w:rPr>
            </w:pPr>
            <w:r>
              <w:rPr>
                <w:b/>
                <w:bCs/>
              </w:rPr>
              <w:t>Партия 2</w:t>
            </w:r>
          </w:p>
        </w:tc>
        <w:tc>
          <w:tcPr>
            <w:tcW w:w="2160" w:type="dxa"/>
            <w:tcBorders>
              <w:top w:val="single" w:sz="4" w:space="0" w:color="auto"/>
              <w:left w:val="single" w:sz="4" w:space="0" w:color="auto"/>
              <w:bottom w:val="single" w:sz="12" w:space="0" w:color="auto"/>
              <w:right w:val="single" w:sz="4" w:space="0" w:color="auto"/>
            </w:tcBorders>
            <w:vAlign w:val="center"/>
          </w:tcPr>
          <w:p w:rsidR="0095163F" w:rsidRDefault="008900E6">
            <w:pPr>
              <w:jc w:val="center"/>
            </w:pPr>
            <w:r>
              <w:t>2,6</w:t>
            </w:r>
          </w:p>
        </w:tc>
        <w:tc>
          <w:tcPr>
            <w:tcW w:w="2520" w:type="dxa"/>
            <w:tcBorders>
              <w:top w:val="single" w:sz="4" w:space="0" w:color="auto"/>
              <w:left w:val="single" w:sz="4" w:space="0" w:color="auto"/>
              <w:bottom w:val="single" w:sz="12" w:space="0" w:color="auto"/>
              <w:right w:val="single" w:sz="4" w:space="0" w:color="auto"/>
            </w:tcBorders>
            <w:vAlign w:val="center"/>
          </w:tcPr>
          <w:p w:rsidR="0095163F" w:rsidRDefault="008900E6">
            <w:pPr>
              <w:jc w:val="center"/>
            </w:pPr>
            <w:r>
              <w:t>125</w:t>
            </w:r>
          </w:p>
        </w:tc>
        <w:tc>
          <w:tcPr>
            <w:tcW w:w="2443" w:type="dxa"/>
            <w:tcBorders>
              <w:top w:val="single" w:sz="4" w:space="0" w:color="auto"/>
              <w:left w:val="single" w:sz="4" w:space="0" w:color="auto"/>
              <w:bottom w:val="single" w:sz="12" w:space="0" w:color="auto"/>
              <w:right w:val="single" w:sz="12" w:space="0" w:color="auto"/>
            </w:tcBorders>
            <w:vAlign w:val="center"/>
          </w:tcPr>
          <w:p w:rsidR="0095163F" w:rsidRDefault="008900E6">
            <w:pPr>
              <w:jc w:val="center"/>
            </w:pPr>
            <w:r>
              <w:t>30</w:t>
            </w:r>
          </w:p>
        </w:tc>
      </w:tr>
    </w:tbl>
    <w:p w:rsidR="0095163F" w:rsidRDefault="0095163F"/>
    <w:p w:rsidR="0095163F" w:rsidRDefault="008900E6">
      <w:pPr>
        <w:ind w:firstLine="540"/>
        <w:jc w:val="both"/>
      </w:pPr>
      <w:r>
        <w:t xml:space="preserve">Из табл. 6 видно, что значения нижнего шельфа для образцов трех состояний материала на диаграммах температурной зависимости работы удара близки. </w:t>
      </w:r>
    </w:p>
    <w:p w:rsidR="0095163F" w:rsidRDefault="008900E6">
      <w:pPr>
        <w:ind w:firstLine="540"/>
        <w:jc w:val="both"/>
      </w:pPr>
      <w:r>
        <w:t xml:space="preserve">В ходе анализа диаграмм разрушения образцов было установлено, что не только разброс на верхнем шельфе значений </w:t>
      </w:r>
      <w:r>
        <w:rPr>
          <w:lang w:val="en-US"/>
        </w:rPr>
        <w:t>KV</w:t>
      </w:r>
      <w:r>
        <w:rPr>
          <w:vertAlign w:val="subscript"/>
        </w:rPr>
        <w:t>1</w:t>
      </w:r>
      <w:r>
        <w:t xml:space="preserve"> минимален, на что было указано прежде [9], но и значений </w:t>
      </w:r>
      <w:r>
        <w:rPr>
          <w:lang w:val="en-US"/>
        </w:rPr>
        <w:t>s</w:t>
      </w:r>
      <w:r>
        <w:rPr>
          <w:vertAlign w:val="subscript"/>
          <w:lang w:val="en-US"/>
        </w:rPr>
        <w:t>m</w:t>
      </w:r>
      <w:r>
        <w:t xml:space="preserve"> (см. рис. 2, величина прогиба образца, соответствующая максимальной нагрузке, прилагаемой к образцу) также незначителен и для каждой партии образцов он был своим. Для образцов охрупченных партий он составил примерно половину от значений </w:t>
      </w:r>
      <w:r>
        <w:rPr>
          <w:lang w:val="en-US"/>
        </w:rPr>
        <w:t>s</w:t>
      </w:r>
      <w:r>
        <w:rPr>
          <w:vertAlign w:val="subscript"/>
          <w:lang w:val="en-US"/>
        </w:rPr>
        <w:t>m</w:t>
      </w:r>
      <w:r>
        <w:t xml:space="preserve"> образцов в исходном состоянии.</w:t>
      </w:r>
    </w:p>
    <w:p w:rsidR="0095163F" w:rsidRDefault="0095163F">
      <w:pPr>
        <w:jc w:val="both"/>
      </w:pPr>
    </w:p>
    <w:p w:rsidR="0095163F" w:rsidRDefault="0095163F">
      <w:pPr>
        <w:jc w:val="both"/>
      </w:pPr>
    </w:p>
    <w:p w:rsidR="0095163F" w:rsidRDefault="0095163F">
      <w:pPr>
        <w:jc w:val="both"/>
      </w:pPr>
    </w:p>
    <w:p w:rsidR="0095163F" w:rsidRDefault="008900E6">
      <w:pPr>
        <w:ind w:firstLine="540"/>
        <w:jc w:val="both"/>
        <w:rPr>
          <w:lang w:val="en-US"/>
        </w:rPr>
      </w:pPr>
      <w:r>
        <w:t>ЗАКЛЮЧЕНИЕ</w:t>
      </w:r>
    </w:p>
    <w:p w:rsidR="0095163F" w:rsidRDefault="0095163F">
      <w:pPr>
        <w:ind w:firstLine="540"/>
        <w:jc w:val="both"/>
        <w:rPr>
          <w:lang w:val="en-US"/>
        </w:rPr>
      </w:pPr>
    </w:p>
    <w:p w:rsidR="0095163F" w:rsidRDefault="008900E6">
      <w:pPr>
        <w:ind w:firstLine="540"/>
        <w:jc w:val="both"/>
      </w:pPr>
      <w:r>
        <w:t>Для экспериментальной отработки методических вопросов, связанных с испытанием образцов из металла, охрупченного во время эксплуатации, предложено использовать образцы, изготовленные из искусственно охрупченного металла.</w:t>
      </w:r>
    </w:p>
    <w:p w:rsidR="0095163F" w:rsidRDefault="008900E6">
      <w:pPr>
        <w:ind w:firstLine="540"/>
        <w:jc w:val="both"/>
      </w:pPr>
      <w:r>
        <w:t>Энергия, достаточная для старта трещины из надреза образца, различна для металла разных состояний.</w:t>
      </w:r>
    </w:p>
    <w:p w:rsidR="0095163F" w:rsidRDefault="0095163F">
      <w:pPr>
        <w:jc w:val="both"/>
      </w:pPr>
    </w:p>
    <w:p w:rsidR="0095163F" w:rsidRDefault="0095163F">
      <w:pPr>
        <w:jc w:val="both"/>
      </w:pPr>
    </w:p>
    <w:p w:rsidR="0095163F" w:rsidRDefault="0095163F">
      <w:pPr>
        <w:jc w:val="both"/>
      </w:pPr>
    </w:p>
    <w:p w:rsidR="0095163F" w:rsidRDefault="008900E6">
      <w:pPr>
        <w:ind w:firstLine="540"/>
        <w:jc w:val="both"/>
      </w:pPr>
      <w:r>
        <w:t>ИСПОЛЬЗОВАННАЯ ЛИТЕРАТУРА</w:t>
      </w:r>
    </w:p>
    <w:p w:rsidR="0095163F" w:rsidRDefault="0095163F">
      <w:pPr>
        <w:jc w:val="both"/>
      </w:pPr>
    </w:p>
    <w:p w:rsidR="0095163F" w:rsidRDefault="008900E6">
      <w:pPr>
        <w:widowControl w:val="0"/>
        <w:autoSpaceDE w:val="0"/>
        <w:autoSpaceDN w:val="0"/>
        <w:adjustRightInd w:val="0"/>
        <w:jc w:val="both"/>
        <w:rPr>
          <w:lang w:val="en-US"/>
        </w:rPr>
      </w:pPr>
      <w:r>
        <w:rPr>
          <w:lang w:val="en-US"/>
        </w:rPr>
        <w:t>1. Smidt F.A. Sprague J.A. Property changes resulting from impurity - defect interactions in iron and pressure wessel steel alloys. -ASTM STP, 1973, №529, 78-91.</w:t>
      </w:r>
    </w:p>
    <w:p w:rsidR="0095163F" w:rsidRDefault="008900E6">
      <w:pPr>
        <w:widowControl w:val="0"/>
        <w:autoSpaceDE w:val="0"/>
        <w:autoSpaceDN w:val="0"/>
        <w:adjustRightInd w:val="0"/>
        <w:jc w:val="both"/>
        <w:rPr>
          <w:lang w:val="en-US"/>
        </w:rPr>
      </w:pPr>
      <w:r>
        <w:rPr>
          <w:lang w:val="en-US"/>
        </w:rPr>
        <w:t>2. Smidt F.A., Watson H.E. Effect of residual elements on radiation strengthening in iron alloys, pressure wessel steels and welds. -Met, 1972,3,2065-2073.</w:t>
      </w:r>
    </w:p>
    <w:p w:rsidR="0095163F" w:rsidRDefault="008900E6">
      <w:pPr>
        <w:widowControl w:val="0"/>
        <w:autoSpaceDE w:val="0"/>
        <w:autoSpaceDN w:val="0"/>
        <w:adjustRightInd w:val="0"/>
        <w:jc w:val="both"/>
      </w:pPr>
      <w:r>
        <w:rPr>
          <w:lang w:val="en-US"/>
        </w:rPr>
        <w:t>3. Hawthorne J.R., Fortner E. Radiation and temper embrittlement processes in advanced reactor weld metalls. - Trans. ASME</w:t>
      </w:r>
      <w:r>
        <w:t>, 1972, 94</w:t>
      </w:r>
      <w:r>
        <w:rPr>
          <w:lang w:val="en-US"/>
        </w:rPr>
        <w:t>B</w:t>
      </w:r>
      <w:r>
        <w:t>, 807-815.</w:t>
      </w:r>
    </w:p>
    <w:p w:rsidR="0095163F" w:rsidRDefault="008900E6">
      <w:pPr>
        <w:widowControl w:val="0"/>
        <w:autoSpaceDE w:val="0"/>
        <w:autoSpaceDN w:val="0"/>
        <w:adjustRightInd w:val="0"/>
        <w:jc w:val="both"/>
      </w:pPr>
      <w:r>
        <w:t>4. Николаев В.А., Баданин В.И. Влияние примесей на охрупчивание феррито-перлитной стали при нейтронном облучении и тепловых выдержках. - Изв. АН СССР. Металлы, 1975, №2, 126-132.</w:t>
      </w:r>
    </w:p>
    <w:p w:rsidR="0095163F" w:rsidRDefault="008900E6">
      <w:pPr>
        <w:widowControl w:val="0"/>
        <w:autoSpaceDE w:val="0"/>
        <w:autoSpaceDN w:val="0"/>
        <w:adjustRightInd w:val="0"/>
        <w:jc w:val="both"/>
      </w:pPr>
      <w:r>
        <w:t>5. Баданин В.И. Влияние легирующих элементов на радиационное охрупчивание стали типа 15Х2МФА. - Вопросы судостроения. Серия: Металловедение, 1975, № 20, 86-91.</w:t>
      </w:r>
    </w:p>
    <w:p w:rsidR="0095163F" w:rsidRDefault="008900E6">
      <w:pPr>
        <w:jc w:val="both"/>
      </w:pPr>
      <w:r>
        <w:t>6. Утевский Л.М. Отпускная хрупкость стали. - М.: Металлургия, 1961, - 191 с.</w:t>
      </w:r>
    </w:p>
    <w:p w:rsidR="0095163F" w:rsidRDefault="008900E6">
      <w:pPr>
        <w:jc w:val="both"/>
      </w:pPr>
      <w:r>
        <w:rPr>
          <w:lang w:val="en-US"/>
        </w:rPr>
        <w:t>7. ISO 14556:2000 Steel – Charpy V-notch pendulum impact test – Instrumented test method.</w:t>
      </w:r>
    </w:p>
    <w:p w:rsidR="0095163F" w:rsidRDefault="008900E6">
      <w:pPr>
        <w:jc w:val="both"/>
      </w:pPr>
      <w:r>
        <w:t>8. Нормы расчета на прочность оборудования и трубопроводов атомных энергетических установок (ПНАЭ Г-7-002-86) / Гоатомнадзор СССР. – М.:Энергоатомиздат, 1989. – 525 с. – (Правила и нормы в атомной энергетике).</w:t>
      </w:r>
    </w:p>
    <w:p w:rsidR="0095163F" w:rsidRDefault="008900E6">
      <w:pPr>
        <w:jc w:val="both"/>
      </w:pPr>
      <w:r>
        <w:rPr>
          <w:lang w:val="en-US"/>
        </w:rPr>
        <w:t>9. A.A.Popov and others. Imrovement of methods to evalute brittle failure resistance of WWER reactor pressure vessels. Methodology for pressurized thermal shock evaluation. Proceedings of IAEA Specialists Meeting held in Esztergom, Hungary, 5 – 8 May 1997.</w:t>
      </w:r>
    </w:p>
    <w:p w:rsidR="0095163F" w:rsidRDefault="008900E6">
      <w:pPr>
        <w:rPr>
          <w:rFonts w:ascii="Lucida Console" w:hAnsi="Lucida Console"/>
          <w:i/>
          <w:iCs/>
          <w:sz w:val="28"/>
          <w:szCs w:val="28"/>
          <w:u w:val="single"/>
        </w:rPr>
      </w:pPr>
      <w:r>
        <w:br w:type="page"/>
      </w:r>
      <w:r>
        <w:rPr>
          <w:rFonts w:ascii="Lucida Console" w:hAnsi="Lucida Console"/>
          <w:i/>
          <w:iCs/>
          <w:sz w:val="28"/>
          <w:szCs w:val="28"/>
          <w:u w:val="single"/>
        </w:rPr>
        <w:t>► Доклад В НИИАР.</w:t>
      </w:r>
    </w:p>
    <w:p w:rsidR="0095163F" w:rsidRDefault="0095163F">
      <w:pPr>
        <w:rPr>
          <w:rFonts w:ascii="Courier New" w:hAnsi="Courier New" w:cs="Courier New"/>
          <w:b/>
          <w:bCs/>
        </w:rPr>
      </w:pPr>
    </w:p>
    <w:p w:rsidR="0095163F" w:rsidRDefault="008900E6">
      <w:pPr>
        <w:rPr>
          <w:rFonts w:ascii="Courier New" w:hAnsi="Courier New" w:cs="Courier New"/>
          <w:b/>
          <w:bCs/>
          <w:u w:val="single"/>
        </w:rPr>
      </w:pPr>
      <w:r>
        <w:rPr>
          <w:rFonts w:ascii="Courier New" w:hAnsi="Courier New" w:cs="Courier New"/>
          <w:b/>
          <w:bCs/>
          <w:u w:val="single"/>
        </w:rPr>
        <w:t>Название доклада:</w:t>
      </w:r>
    </w:p>
    <w:p w:rsidR="0095163F" w:rsidRDefault="0095163F">
      <w:pPr>
        <w:ind w:left="1080"/>
        <w:jc w:val="both"/>
        <w:rPr>
          <w:i/>
          <w:iCs/>
        </w:rPr>
      </w:pPr>
    </w:p>
    <w:p w:rsidR="0095163F" w:rsidRDefault="008900E6">
      <w:pPr>
        <w:ind w:left="1080"/>
        <w:jc w:val="both"/>
        <w:rPr>
          <w:i/>
          <w:iCs/>
        </w:rPr>
      </w:pPr>
      <w:r>
        <w:rPr>
          <w:i/>
          <w:iCs/>
        </w:rPr>
        <w:t>Инструментированные испытания на ударный изгиб образцов из стали 15Х2НМФАА, прошедших различную термическую обработку.</w:t>
      </w:r>
    </w:p>
    <w:p w:rsidR="0095163F" w:rsidRDefault="0095163F">
      <w:pPr>
        <w:rPr>
          <w:rFonts w:ascii="Courier New" w:hAnsi="Courier New" w:cs="Courier New"/>
          <w:b/>
          <w:bCs/>
          <w:u w:val="single"/>
        </w:rPr>
      </w:pPr>
    </w:p>
    <w:p w:rsidR="0095163F" w:rsidRDefault="008900E6">
      <w:pPr>
        <w:rPr>
          <w:rFonts w:ascii="Courier New" w:hAnsi="Courier New" w:cs="Courier New"/>
          <w:b/>
          <w:bCs/>
          <w:u w:val="single"/>
        </w:rPr>
      </w:pPr>
      <w:r>
        <w:rPr>
          <w:rFonts w:ascii="Courier New" w:hAnsi="Courier New" w:cs="Courier New"/>
          <w:b/>
          <w:bCs/>
          <w:u w:val="single"/>
        </w:rPr>
        <w:t>Авторы:</w:t>
      </w:r>
    </w:p>
    <w:p w:rsidR="0095163F" w:rsidRDefault="0095163F">
      <w:pPr>
        <w:ind w:left="1080"/>
        <w:rPr>
          <w:i/>
          <w:iCs/>
        </w:rPr>
      </w:pPr>
    </w:p>
    <w:p w:rsidR="0095163F" w:rsidRDefault="008900E6">
      <w:pPr>
        <w:ind w:left="1080"/>
        <w:rPr>
          <w:i/>
          <w:iCs/>
        </w:rPr>
      </w:pPr>
      <w:r>
        <w:rPr>
          <w:i/>
          <w:iCs/>
        </w:rPr>
        <w:t>А.А.Попов*, В.К.Шамардин**, В.А.Юханов***, Е.В.Паршутин*, В.И.Прохоров**, О.Б.Сидорин*, Д.В.Козлов**.</w:t>
      </w:r>
    </w:p>
    <w:p w:rsidR="0095163F" w:rsidRDefault="008900E6">
      <w:pPr>
        <w:ind w:left="1980"/>
        <w:rPr>
          <w:i/>
          <w:iCs/>
          <w:sz w:val="20"/>
          <w:szCs w:val="20"/>
        </w:rPr>
      </w:pPr>
      <w:r>
        <w:rPr>
          <w:i/>
          <w:iCs/>
          <w:sz w:val="20"/>
          <w:szCs w:val="20"/>
        </w:rPr>
        <w:t>* - ИЦП МАЭ, г.Москва;</w:t>
      </w:r>
    </w:p>
    <w:p w:rsidR="0095163F" w:rsidRDefault="008900E6">
      <w:pPr>
        <w:ind w:left="1980"/>
        <w:rPr>
          <w:i/>
          <w:iCs/>
          <w:sz w:val="20"/>
          <w:szCs w:val="20"/>
        </w:rPr>
      </w:pPr>
      <w:r>
        <w:rPr>
          <w:i/>
          <w:iCs/>
          <w:sz w:val="20"/>
          <w:szCs w:val="20"/>
        </w:rPr>
        <w:t>** - НИИАР, г.Димитровград;</w:t>
      </w:r>
    </w:p>
    <w:p w:rsidR="0095163F" w:rsidRDefault="008900E6">
      <w:pPr>
        <w:ind w:left="1980"/>
        <w:rPr>
          <w:i/>
          <w:iCs/>
          <w:sz w:val="20"/>
          <w:szCs w:val="20"/>
        </w:rPr>
      </w:pPr>
      <w:r>
        <w:rPr>
          <w:i/>
          <w:iCs/>
          <w:sz w:val="20"/>
          <w:szCs w:val="20"/>
        </w:rPr>
        <w:t>*** - ЦНИИТМАШ, г.Москва</w:t>
      </w:r>
    </w:p>
    <w:p w:rsidR="0095163F" w:rsidRDefault="0095163F">
      <w:pPr>
        <w:rPr>
          <w:rFonts w:ascii="Courier New" w:hAnsi="Courier New" w:cs="Courier New"/>
          <w:b/>
          <w:bCs/>
          <w:u w:val="single"/>
        </w:rPr>
      </w:pPr>
    </w:p>
    <w:p w:rsidR="0095163F" w:rsidRDefault="008900E6">
      <w:pPr>
        <w:rPr>
          <w:rFonts w:ascii="Courier New" w:hAnsi="Courier New" w:cs="Courier New"/>
          <w:b/>
          <w:bCs/>
        </w:rPr>
      </w:pPr>
      <w:r>
        <w:rPr>
          <w:rFonts w:ascii="Courier New" w:hAnsi="Courier New" w:cs="Courier New"/>
          <w:b/>
          <w:bCs/>
          <w:u w:val="single"/>
        </w:rPr>
        <w:t>Докладчик</w:t>
      </w:r>
      <w:r>
        <w:rPr>
          <w:rFonts w:ascii="Courier New" w:hAnsi="Courier New" w:cs="Courier New"/>
          <w:b/>
          <w:bCs/>
        </w:rPr>
        <w:t>:</w:t>
      </w:r>
    </w:p>
    <w:p w:rsidR="0095163F" w:rsidRDefault="0095163F">
      <w:pPr>
        <w:ind w:left="1080"/>
        <w:jc w:val="both"/>
        <w:rPr>
          <w:i/>
          <w:iCs/>
        </w:rPr>
      </w:pPr>
    </w:p>
    <w:p w:rsidR="0095163F" w:rsidRDefault="008900E6">
      <w:pPr>
        <w:ind w:left="1080"/>
        <w:jc w:val="both"/>
        <w:rPr>
          <w:i/>
          <w:iCs/>
        </w:rPr>
      </w:pPr>
      <w:r>
        <w:rPr>
          <w:i/>
          <w:iCs/>
        </w:rPr>
        <w:t>А.А.Попов</w:t>
      </w:r>
    </w:p>
    <w:p w:rsidR="0095163F" w:rsidRDefault="008900E6">
      <w:pPr>
        <w:ind w:left="1980"/>
        <w:rPr>
          <w:i/>
          <w:iCs/>
          <w:sz w:val="20"/>
          <w:szCs w:val="20"/>
        </w:rPr>
      </w:pPr>
      <w:r>
        <w:rPr>
          <w:i/>
          <w:iCs/>
          <w:sz w:val="20"/>
          <w:szCs w:val="20"/>
        </w:rPr>
        <w:t>ИЦП МАЭ, г.Москва;</w:t>
      </w:r>
    </w:p>
    <w:p w:rsidR="0095163F" w:rsidRDefault="0095163F">
      <w:pPr>
        <w:ind w:left="1080"/>
        <w:jc w:val="both"/>
        <w:rPr>
          <w:i/>
          <w:iCs/>
        </w:rPr>
      </w:pPr>
    </w:p>
    <w:p w:rsidR="0095163F" w:rsidRDefault="0095163F">
      <w:pPr>
        <w:ind w:left="1080"/>
        <w:jc w:val="both"/>
        <w:rPr>
          <w:i/>
          <w:iCs/>
        </w:rPr>
      </w:pPr>
    </w:p>
    <w:p w:rsidR="0095163F" w:rsidRDefault="008900E6">
      <w:pPr>
        <w:jc w:val="both"/>
        <w:rPr>
          <w:lang w:val="en-US"/>
        </w:rPr>
      </w:pPr>
      <w:r>
        <w:rPr>
          <w:i/>
          <w:iCs/>
          <w:lang w:val="en-US"/>
        </w:rPr>
        <w:br w:type="page"/>
      </w:r>
    </w:p>
    <w:p w:rsidR="0095163F" w:rsidRDefault="0095163F">
      <w:pPr>
        <w:jc w:val="both"/>
        <w:rPr>
          <w:i/>
          <w:iCs/>
          <w:lang w:val="en-US"/>
        </w:rPr>
      </w:pPr>
    </w:p>
    <w:p w:rsidR="0095163F" w:rsidRDefault="008900E6">
      <w:pPr>
        <w:ind w:left="1080"/>
        <w:rPr>
          <w:i/>
          <w:iCs/>
          <w:lang w:val="en-US"/>
        </w:rPr>
      </w:pPr>
      <w:r>
        <w:rPr>
          <w:i/>
          <w:iCs/>
          <w:lang w:val="en-US"/>
        </w:rPr>
        <w:t>Instrumented charpy pendulum impact tests of the 15Х2НМФАА steel after different heat treatment.</w:t>
      </w:r>
    </w:p>
    <w:p w:rsidR="0095163F" w:rsidRDefault="0095163F">
      <w:pPr>
        <w:ind w:left="1080"/>
        <w:rPr>
          <w:i/>
          <w:iCs/>
          <w:lang w:val="en-US"/>
        </w:rPr>
      </w:pPr>
    </w:p>
    <w:p w:rsidR="0095163F" w:rsidRDefault="008900E6">
      <w:pPr>
        <w:ind w:left="1080"/>
        <w:rPr>
          <w:i/>
          <w:iCs/>
          <w:lang w:val="en-US"/>
        </w:rPr>
      </w:pPr>
      <w:r>
        <w:rPr>
          <w:i/>
          <w:iCs/>
          <w:lang w:val="en-US"/>
        </w:rPr>
        <w:t>A.A.Popov*, V.K.Shamardin**, V.A.Yukhanov***, E.V.Parshutin*,V.I.Prokhorov, O.B.Sidorin*, D.V.Kozlov**.</w:t>
      </w:r>
    </w:p>
    <w:p w:rsidR="0095163F" w:rsidRDefault="008900E6">
      <w:pPr>
        <w:ind w:left="1980"/>
        <w:rPr>
          <w:i/>
          <w:iCs/>
          <w:sz w:val="20"/>
          <w:szCs w:val="20"/>
          <w:lang w:val="en-US"/>
        </w:rPr>
      </w:pPr>
      <w:r>
        <w:rPr>
          <w:i/>
          <w:iCs/>
          <w:sz w:val="20"/>
          <w:szCs w:val="20"/>
          <w:lang w:val="en-US"/>
        </w:rPr>
        <w:t>* - ENES, Moscow;</w:t>
      </w:r>
    </w:p>
    <w:p w:rsidR="0095163F" w:rsidRDefault="008900E6">
      <w:pPr>
        <w:ind w:left="1980"/>
        <w:rPr>
          <w:i/>
          <w:iCs/>
          <w:sz w:val="20"/>
          <w:szCs w:val="20"/>
          <w:lang w:val="en-US"/>
        </w:rPr>
      </w:pPr>
      <w:r>
        <w:rPr>
          <w:i/>
          <w:iCs/>
          <w:sz w:val="20"/>
          <w:szCs w:val="20"/>
          <w:lang w:val="en-US"/>
        </w:rPr>
        <w:t>** - NIIAR, Dimitrovgrad;</w:t>
      </w:r>
    </w:p>
    <w:p w:rsidR="0095163F" w:rsidRDefault="008900E6">
      <w:pPr>
        <w:ind w:left="1980"/>
        <w:rPr>
          <w:i/>
          <w:iCs/>
          <w:sz w:val="20"/>
          <w:szCs w:val="20"/>
          <w:lang w:val="en-US"/>
        </w:rPr>
      </w:pPr>
      <w:r>
        <w:rPr>
          <w:i/>
          <w:iCs/>
          <w:sz w:val="20"/>
          <w:szCs w:val="20"/>
          <w:lang w:val="en-US"/>
        </w:rPr>
        <w:t>*** - ZNIITMASH, Moscow</w:t>
      </w:r>
    </w:p>
    <w:p w:rsidR="0095163F" w:rsidRDefault="0095163F">
      <w:pPr>
        <w:rPr>
          <w:lang w:val="en-US"/>
        </w:rPr>
      </w:pPr>
    </w:p>
    <w:p w:rsidR="0095163F" w:rsidRDefault="0095163F">
      <w:pPr>
        <w:rPr>
          <w:lang w:val="en-US"/>
        </w:rPr>
      </w:pPr>
    </w:p>
    <w:p w:rsidR="0095163F" w:rsidRDefault="008900E6">
      <w:pPr>
        <w:ind w:left="1080"/>
        <w:jc w:val="both"/>
        <w:rPr>
          <w:i/>
          <w:iCs/>
          <w:lang w:val="en-US"/>
        </w:rPr>
      </w:pPr>
      <w:r>
        <w:rPr>
          <w:i/>
          <w:iCs/>
          <w:lang w:val="en-US"/>
        </w:rPr>
        <w:t>The feedstocks of the 15Х2НМФАА steel were subjected to different heat treatments. The istrumented Carpy pendulum impact tests are conducted using impact testing machine RKP 450 of the Roell Amsler. The temperature relations of fracture toughness are constructed. Typical curves-displasment curves at different temperatures are adduced. The analysis of the obtained experimental results is conducted.</w:t>
      </w:r>
    </w:p>
    <w:p w:rsidR="0095163F" w:rsidRDefault="0095163F">
      <w:pPr>
        <w:rPr>
          <w:lang w:val="en-US"/>
        </w:rPr>
      </w:pPr>
    </w:p>
    <w:p w:rsidR="0095163F" w:rsidRDefault="0095163F">
      <w:pPr>
        <w:rPr>
          <w:lang w:val="en-US"/>
        </w:rPr>
      </w:pPr>
    </w:p>
    <w:p w:rsidR="0095163F" w:rsidRDefault="0095163F">
      <w:pPr>
        <w:jc w:val="center"/>
        <w:rPr>
          <w:i/>
          <w:iCs/>
        </w:rPr>
      </w:pPr>
    </w:p>
    <w:p w:rsidR="0095163F" w:rsidRDefault="0095163F">
      <w:pPr>
        <w:jc w:val="center"/>
        <w:rPr>
          <w:i/>
          <w:iCs/>
        </w:rPr>
      </w:pPr>
    </w:p>
    <w:p w:rsidR="0095163F" w:rsidRDefault="0095163F">
      <w:pPr>
        <w:jc w:val="both"/>
      </w:pPr>
      <w:bookmarkStart w:id="0" w:name="_GoBack"/>
      <w:bookmarkEnd w:id="0"/>
    </w:p>
    <w:sectPr w:rsidR="0095163F">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63F" w:rsidRDefault="008900E6">
      <w:r>
        <w:separator/>
      </w:r>
    </w:p>
  </w:endnote>
  <w:endnote w:type="continuationSeparator" w:id="0">
    <w:p w:rsidR="0095163F" w:rsidRDefault="0089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63F" w:rsidRDefault="008900E6">
      <w:r>
        <w:separator/>
      </w:r>
    </w:p>
  </w:footnote>
  <w:footnote w:type="continuationSeparator" w:id="0">
    <w:p w:rsidR="0095163F" w:rsidRDefault="00890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63F" w:rsidRDefault="008900E6">
    <w:pPr>
      <w:pStyle w:val="a5"/>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95163F" w:rsidRDefault="0095163F">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1D1CF8"/>
    <w:multiLevelType w:val="hybridMultilevel"/>
    <w:tmpl w:val="4566CC1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00E6"/>
    <w:rsid w:val="008900E6"/>
    <w:rsid w:val="0095163F"/>
    <w:rsid w:val="009E7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FA2EF1E1-9AE4-4653-9344-FBC3BC68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rPr>
  </w:style>
  <w:style w:type="paragraph" w:styleId="8">
    <w:name w:val="heading 8"/>
    <w:basedOn w:val="a"/>
    <w:next w:val="a"/>
    <w:qFormat/>
    <w:pPr>
      <w:keepNext/>
      <w:ind w:left="11" w:hanging="11"/>
      <w:jc w:val="right"/>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style>
  <w:style w:type="paragraph" w:styleId="a4">
    <w:name w:val="Body Text"/>
    <w:basedOn w:val="a"/>
    <w:semiHidden/>
    <w:pPr>
      <w:jc w:val="both"/>
    </w:pPr>
  </w:style>
  <w:style w:type="paragraph" w:styleId="a5">
    <w:name w:val="head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2008</Words>
  <Characters>11451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В НИИАР</vt:lpstr>
    </vt:vector>
  </TitlesOfParts>
  <Company>ENES</Company>
  <LinksUpToDate>false</LinksUpToDate>
  <CharactersWithSpaces>13433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 НИИАР</dc:title>
  <dc:subject/>
  <dc:creator>Aliquis</dc:creator>
  <cp:keywords/>
  <dc:description/>
  <cp:lastModifiedBy>Irina</cp:lastModifiedBy>
  <cp:revision>2</cp:revision>
  <cp:lastPrinted>2003-09-09T05:55:00Z</cp:lastPrinted>
  <dcterms:created xsi:type="dcterms:W3CDTF">2014-09-03T10:25:00Z</dcterms:created>
  <dcterms:modified xsi:type="dcterms:W3CDTF">2014-09-03T10:25:00Z</dcterms:modified>
</cp:coreProperties>
</file>