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1E0" w:firstRow="1" w:lastRow="1" w:firstColumn="1" w:lastColumn="1" w:noHBand="0" w:noVBand="0"/>
      </w:tblPr>
      <w:tblGrid>
        <w:gridCol w:w="5328"/>
        <w:gridCol w:w="4242"/>
      </w:tblGrid>
      <w:tr w:rsidR="00820CE8">
        <w:tc>
          <w:tcPr>
            <w:tcW w:w="5328" w:type="dxa"/>
          </w:tcPr>
          <w:p w:rsidR="00820CE8" w:rsidRDefault="00ED3F6C">
            <w:pPr>
              <w:jc w:val="center"/>
            </w:pPr>
            <w:r>
              <w:object w:dxaOrig="1141" w:dyaOrig="1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.75pt" o:ole="" fillcolor="window">
                  <v:imagedata r:id="rId7" o:title=""/>
                </v:shape>
                <o:OLEObject Type="Embed" ProgID="Word.Picture.8" ShapeID="_x0000_i1025" DrawAspect="Content" ObjectID="_1471086923" r:id="rId8"/>
              </w:object>
            </w:r>
          </w:p>
          <w:p w:rsidR="00820CE8" w:rsidRDefault="00ED3F6C">
            <w:pPr>
              <w:pStyle w:val="3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Министерство</w:t>
            </w:r>
          </w:p>
          <w:p w:rsidR="00820CE8" w:rsidRDefault="00ED3F6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ОБРАЗОВАНИЯ И НАУКИ </w:t>
            </w:r>
          </w:p>
          <w:p w:rsidR="00820CE8" w:rsidRDefault="00ED3F6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ЧЕЛЯБИНСКОЙ ОБЛАСТИ</w:t>
            </w:r>
          </w:p>
          <w:p w:rsidR="00820CE8" w:rsidRDefault="00ED3F6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площадь Революции, д. 4, Челябинск, 454113</w:t>
            </w:r>
          </w:p>
          <w:p w:rsidR="00820CE8" w:rsidRDefault="00ED3F6C">
            <w:pPr>
              <w:jc w:val="center"/>
              <w:rPr>
                <w:b/>
                <w:color w:val="000000"/>
                <w:sz w:val="18"/>
                <w:lang w:val="it-IT"/>
              </w:rPr>
            </w:pPr>
            <w:r>
              <w:rPr>
                <w:b/>
                <w:color w:val="000000"/>
                <w:sz w:val="18"/>
              </w:rPr>
              <w:t>Тел</w:t>
            </w:r>
            <w:r>
              <w:rPr>
                <w:b/>
                <w:color w:val="000000"/>
                <w:sz w:val="18"/>
                <w:lang w:val="it-IT"/>
              </w:rPr>
              <w:t xml:space="preserve">. (351) 263-67-62, </w:t>
            </w:r>
            <w:r>
              <w:rPr>
                <w:b/>
                <w:color w:val="000000"/>
                <w:sz w:val="18"/>
              </w:rPr>
              <w:t>факс</w:t>
            </w:r>
            <w:r>
              <w:rPr>
                <w:b/>
                <w:color w:val="000000"/>
                <w:sz w:val="18"/>
                <w:lang w:val="it-IT"/>
              </w:rPr>
              <w:t xml:space="preserve"> (3512) 63-87-05</w:t>
            </w:r>
          </w:p>
          <w:p w:rsidR="00820CE8" w:rsidRDefault="00ED3F6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pt-PT"/>
              </w:rPr>
              <w:t xml:space="preserve">E-mail: </w:t>
            </w:r>
            <w:r w:rsidRPr="00A5435C">
              <w:rPr>
                <w:b/>
                <w:lang w:val="pt-PT"/>
              </w:rPr>
              <w:t>moin@chel.surnet.ru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www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minobr</w:t>
            </w:r>
            <w:r>
              <w:rPr>
                <w:b/>
              </w:rPr>
              <w:t>74.</w:t>
            </w:r>
            <w:r>
              <w:rPr>
                <w:b/>
                <w:lang w:val="en-US"/>
              </w:rPr>
              <w:t>ru</w:t>
            </w:r>
          </w:p>
          <w:p w:rsidR="00820CE8" w:rsidRDefault="00ED3F6C">
            <w:pPr>
              <w:jc w:val="center"/>
              <w:rPr>
                <w:b/>
                <w:sz w:val="18"/>
                <w:lang w:val="it-IT"/>
              </w:rPr>
            </w:pPr>
            <w:r>
              <w:rPr>
                <w:b/>
                <w:sz w:val="18"/>
              </w:rPr>
              <w:t>ОКПО</w:t>
            </w:r>
            <w:r>
              <w:rPr>
                <w:b/>
                <w:sz w:val="18"/>
                <w:lang w:val="it-IT"/>
              </w:rPr>
              <w:t xml:space="preserve"> 00097442, </w:t>
            </w:r>
            <w:r>
              <w:rPr>
                <w:b/>
                <w:sz w:val="18"/>
              </w:rPr>
              <w:t>ОГРН</w:t>
            </w:r>
            <w:r>
              <w:rPr>
                <w:b/>
                <w:sz w:val="18"/>
                <w:lang w:val="it-IT"/>
              </w:rPr>
              <w:t xml:space="preserve"> 1047423522277</w:t>
            </w:r>
          </w:p>
          <w:p w:rsidR="00820CE8" w:rsidRDefault="00ED3F6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ИНН</w:t>
            </w:r>
            <w:r>
              <w:rPr>
                <w:b/>
                <w:sz w:val="18"/>
                <w:lang w:val="it-IT"/>
              </w:rPr>
              <w:t>/</w:t>
            </w:r>
            <w:r>
              <w:rPr>
                <w:b/>
                <w:sz w:val="18"/>
              </w:rPr>
              <w:t>КПП</w:t>
            </w:r>
            <w:r>
              <w:rPr>
                <w:b/>
                <w:sz w:val="18"/>
                <w:lang w:val="it-IT"/>
              </w:rPr>
              <w:t xml:space="preserve"> 7451208572/745101001</w:t>
            </w:r>
          </w:p>
          <w:p w:rsidR="00820CE8" w:rsidRDefault="00820CE8">
            <w:pPr>
              <w:jc w:val="center"/>
              <w:rPr>
                <w:b/>
                <w:sz w:val="18"/>
              </w:rPr>
            </w:pPr>
          </w:p>
          <w:p w:rsidR="00820CE8" w:rsidRDefault="00ED3F6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 сентября  2010 №103/4479</w:t>
            </w:r>
          </w:p>
          <w:p w:rsidR="00820CE8" w:rsidRDefault="00820CE8">
            <w:pPr>
              <w:jc w:val="center"/>
            </w:pPr>
          </w:p>
        </w:tc>
        <w:tc>
          <w:tcPr>
            <w:tcW w:w="4242" w:type="dxa"/>
          </w:tcPr>
          <w:p w:rsidR="00820CE8" w:rsidRDefault="00820CE8">
            <w:pPr>
              <w:jc w:val="center"/>
              <w:rPr>
                <w:sz w:val="28"/>
                <w:szCs w:val="28"/>
              </w:rPr>
            </w:pPr>
          </w:p>
          <w:p w:rsidR="00820CE8" w:rsidRDefault="00820CE8">
            <w:pPr>
              <w:jc w:val="center"/>
              <w:rPr>
                <w:sz w:val="28"/>
                <w:szCs w:val="28"/>
              </w:rPr>
            </w:pPr>
          </w:p>
          <w:p w:rsidR="00820CE8" w:rsidRDefault="00820CE8">
            <w:pPr>
              <w:jc w:val="center"/>
              <w:rPr>
                <w:sz w:val="28"/>
                <w:szCs w:val="28"/>
              </w:rPr>
            </w:pPr>
          </w:p>
          <w:p w:rsidR="00820CE8" w:rsidRDefault="00820CE8">
            <w:pPr>
              <w:jc w:val="center"/>
              <w:rPr>
                <w:sz w:val="28"/>
                <w:szCs w:val="28"/>
              </w:rPr>
            </w:pPr>
          </w:p>
          <w:p w:rsidR="00820CE8" w:rsidRDefault="00820CE8">
            <w:pPr>
              <w:jc w:val="center"/>
              <w:rPr>
                <w:sz w:val="28"/>
                <w:szCs w:val="28"/>
              </w:rPr>
            </w:pPr>
          </w:p>
          <w:p w:rsidR="00820CE8" w:rsidRDefault="00ED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820CE8" w:rsidRDefault="00ED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органов</w:t>
            </w:r>
          </w:p>
          <w:p w:rsidR="00820CE8" w:rsidRDefault="00ED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образованием</w:t>
            </w:r>
          </w:p>
        </w:tc>
      </w:tr>
    </w:tbl>
    <w:p w:rsidR="00820CE8" w:rsidRDefault="00820CE8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</w:tblGrid>
      <w:tr w:rsidR="00820CE8">
        <w:tc>
          <w:tcPr>
            <w:tcW w:w="5400" w:type="dxa"/>
          </w:tcPr>
          <w:p w:rsidR="00820CE8" w:rsidRDefault="00ED3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Методические рекомендации по разработке заданий и требований к проведению школьного этапа Всероссийской олимпиады школьников по математике  в 2010-2011 учебном году</w:t>
            </w:r>
          </w:p>
        </w:tc>
      </w:tr>
    </w:tbl>
    <w:p w:rsidR="00820CE8" w:rsidRDefault="00820CE8">
      <w:pPr>
        <w:spacing w:before="60"/>
        <w:jc w:val="both"/>
      </w:pPr>
    </w:p>
    <w:p w:rsidR="00820CE8" w:rsidRDefault="00ED3F6C">
      <w:pPr>
        <w:pStyle w:val="30"/>
        <w:spacing w:line="240" w:lineRule="auto"/>
        <w:ind w:firstLine="720"/>
        <w:rPr>
          <w:color w:val="auto"/>
        </w:rPr>
      </w:pPr>
      <w:r>
        <w:rPr>
          <w:color w:val="auto"/>
        </w:rPr>
        <w:t>Школьный этап Всероссийской олимпиады школьников по математике проводится в соответствии с Положением о всероссийской олимпиаде школьников (приказ Министерства образования и науки Российской Федерации от 02.12.2009 № 695 «Об утверждении Положения о всероссийской олимпиаде школьников»), Положением об организации и проведении школьного, муниципального, регионального этапов Всероссийской олимпиады школьников в Челябинской области (приказ Министерства образования и науки Челябинской области от 23.08.2010 г. № 01-497 «Об утверждении Положения об организации и проведении школьного, муниципального, регионального этапов Всероссийской олимпиады школьников в Челябинской области»).</w:t>
      </w:r>
    </w:p>
    <w:p w:rsidR="00820CE8" w:rsidRDefault="00ED3F6C">
      <w:pPr>
        <w:pStyle w:val="a4"/>
        <w:spacing w:line="240" w:lineRule="auto"/>
        <w:ind w:firstLine="720"/>
      </w:pPr>
      <w:r>
        <w:t>Школьный этап Всероссийской олимпиады школьников по математике проводится для учащихся 5, 6, 7, 8, 9, 10, 11 классов с 1октября по 15 ноября текущего года.</w:t>
      </w:r>
    </w:p>
    <w:p w:rsidR="00820CE8" w:rsidRDefault="00ED3F6C">
      <w:pPr>
        <w:pStyle w:val="a4"/>
        <w:spacing w:line="240" w:lineRule="auto"/>
        <w:ind w:firstLine="720"/>
      </w:pPr>
      <w:r>
        <w:t>Рекомендуемое время проведения олимпиады: для 5-6 классов – 1,5 астрономических часа (60 минут), для 7-8 классов – 2 астрономических часа (90 минут), для 9-11 классов - 2,5 астрономических часа (120 минут).</w:t>
      </w:r>
    </w:p>
    <w:p w:rsidR="00820CE8" w:rsidRDefault="00ED3F6C">
      <w:pPr>
        <w:pStyle w:val="a4"/>
        <w:spacing w:line="240" w:lineRule="auto"/>
        <w:ind w:firstLine="720"/>
      </w:pPr>
      <w:r>
        <w:t>Жюри школьного этапа формируется из ведущих учителей общеобразовательного учреждения, возможно приглашение представителей других образовательных учреждений, методистов муниципальных органов управления образования.</w:t>
      </w:r>
    </w:p>
    <w:p w:rsidR="00820CE8" w:rsidRDefault="00ED3F6C">
      <w:pPr>
        <w:spacing w:before="60"/>
        <w:ind w:firstLine="720"/>
        <w:jc w:val="both"/>
      </w:pPr>
      <w:r>
        <w:t>Школьный этап Олимпиады по математике проводится в соответствии с требованиями к проведению указанного этапа Олимпиады  и по олимпиадным заданиям, разработанным предметно-методическими комиссиями муниципального этапа Олимпиады, с учётом методических рекомендаций центральных  и региональных предметно-методических комиссий Олимпиады.</w:t>
      </w:r>
    </w:p>
    <w:p w:rsidR="00820CE8" w:rsidRDefault="00ED3F6C">
      <w:pPr>
        <w:pStyle w:val="a4"/>
        <w:spacing w:line="240" w:lineRule="auto"/>
        <w:ind w:firstLine="720"/>
      </w:pPr>
      <w:r>
        <w:t>Характер и структура заданий Олимпиады определяется следующими принципами:</w:t>
      </w:r>
    </w:p>
    <w:p w:rsidR="00820CE8" w:rsidRDefault="00ED3F6C">
      <w:pPr>
        <w:pStyle w:val="a4"/>
        <w:spacing w:line="240" w:lineRule="auto"/>
        <w:ind w:firstLine="720"/>
      </w:pPr>
      <w:r>
        <w:t>- олимпиада не должна носить характер контрольной работы, в задания включаются задачи, выявляющие способности школьника, а не объем его знаний;</w:t>
      </w:r>
    </w:p>
    <w:p w:rsidR="00820CE8" w:rsidRDefault="00ED3F6C">
      <w:pPr>
        <w:pStyle w:val="a4"/>
        <w:spacing w:line="240" w:lineRule="auto"/>
        <w:ind w:firstLine="720"/>
      </w:pPr>
      <w:r>
        <w:t>- олимпиадные задания составляются на основе программ по математике для общеобразовательных учебных учреждений, недопустимо включение задач, использующих темы, изучаемые по программе в более поздний период, в старших классах;</w:t>
      </w:r>
    </w:p>
    <w:p w:rsidR="00820CE8" w:rsidRDefault="00ED3F6C">
      <w:pPr>
        <w:pStyle w:val="a4"/>
        <w:spacing w:line="240" w:lineRule="auto"/>
        <w:ind w:firstLine="720"/>
      </w:pPr>
      <w:r>
        <w:t xml:space="preserve">- работа должна содержать задачи различной сложности. Желательно, чтобы задания охватывали большинство разделов школьной математики, изученных к моменту проведения Олимпиады; </w:t>
      </w:r>
    </w:p>
    <w:p w:rsidR="00820CE8" w:rsidRDefault="00ED3F6C">
      <w:pPr>
        <w:pStyle w:val="a4"/>
        <w:spacing w:line="240" w:lineRule="auto"/>
        <w:ind w:firstLine="720"/>
      </w:pPr>
      <w:r>
        <w:t>- задания для каждой параллели должны включать 5 задач, при этом рекомендуется включение задач, из различных разделов школьной математики, а так же материал, изучаемый на факультативных занятиях;</w:t>
      </w:r>
    </w:p>
    <w:p w:rsidR="00820CE8" w:rsidRDefault="00ED3F6C">
      <w:pPr>
        <w:pStyle w:val="a4"/>
        <w:spacing w:line="240" w:lineRule="auto"/>
        <w:ind w:firstLine="720"/>
      </w:pPr>
      <w:r>
        <w:t>- задания для учащихся 5-7 классов должны включать задачи, не требующие большого объема объяснений или вычислений (в этом возрасте учащиеся не обладают достаточной математической культурой);</w:t>
      </w:r>
    </w:p>
    <w:p w:rsidR="00820CE8" w:rsidRDefault="00ED3F6C">
      <w:pPr>
        <w:pStyle w:val="a4"/>
        <w:spacing w:line="240" w:lineRule="auto"/>
        <w:ind w:firstLine="720"/>
      </w:pPr>
      <w:r>
        <w:t>- олимпиадные задания не должны носить характер задач стандартной или углубленной школьной программы (задачи с параметрами, вычисление объемов фигур и т.п.);</w:t>
      </w:r>
    </w:p>
    <w:p w:rsidR="00820CE8" w:rsidRDefault="00ED3F6C">
      <w:pPr>
        <w:pStyle w:val="a4"/>
        <w:spacing w:line="240" w:lineRule="auto"/>
        <w:ind w:firstLine="720"/>
      </w:pPr>
      <w:r>
        <w:t>- задачи в задании желательно располагать в порядке возрастания сложности;</w:t>
      </w:r>
    </w:p>
    <w:p w:rsidR="00820CE8" w:rsidRDefault="00ED3F6C">
      <w:pPr>
        <w:pStyle w:val="a4"/>
        <w:spacing w:line="240" w:lineRule="auto"/>
        <w:ind w:firstLine="720"/>
      </w:pPr>
      <w:r>
        <w:t xml:space="preserve">- первые две задачи олимпиады должны быть доступны большинству участников; </w:t>
      </w:r>
    </w:p>
    <w:p w:rsidR="00820CE8" w:rsidRDefault="00ED3F6C">
      <w:pPr>
        <w:pStyle w:val="a4"/>
        <w:spacing w:line="240" w:lineRule="auto"/>
        <w:ind w:firstLine="720"/>
      </w:pPr>
      <w:r>
        <w:t>- обязательна новизна задач для участников олимпиады, задания выбираются из печатных изданий или из сети Интернет, по возможности, не известные участникам. Недопустимо составление комплекта заданий одной на основе одного (единственного) источника.</w:t>
      </w:r>
    </w:p>
    <w:p w:rsidR="00820CE8" w:rsidRDefault="00ED3F6C">
      <w:pPr>
        <w:pStyle w:val="a4"/>
        <w:spacing w:line="240" w:lineRule="auto"/>
        <w:ind w:firstLine="720"/>
      </w:pPr>
      <w:r>
        <w:t>Требования к порядку проведения Олимпиады:</w:t>
      </w:r>
    </w:p>
    <w:p w:rsidR="00820CE8" w:rsidRDefault="00ED3F6C">
      <w:pPr>
        <w:pStyle w:val="a4"/>
        <w:spacing w:line="240" w:lineRule="auto"/>
        <w:ind w:firstLine="720"/>
      </w:pPr>
      <w:r>
        <w:t>- задания каждой возрастной группы составляются в одном варианте, поэтому участники должны сидеть по одному за столом (партой);</w:t>
      </w:r>
    </w:p>
    <w:p w:rsidR="00820CE8" w:rsidRDefault="00ED3F6C">
      <w:pPr>
        <w:pStyle w:val="a4"/>
        <w:spacing w:line="240" w:lineRule="auto"/>
        <w:ind w:firstLine="720"/>
      </w:pPr>
      <w:r>
        <w:t>- участники выполняют задания на стандартных двойных листах в клетку либо в ученических тетрадях в клетку;</w:t>
      </w:r>
    </w:p>
    <w:p w:rsidR="00820CE8" w:rsidRDefault="00ED3F6C">
      <w:pPr>
        <w:pStyle w:val="a4"/>
        <w:spacing w:line="240" w:lineRule="auto"/>
        <w:ind w:firstLine="720"/>
      </w:pPr>
      <w:r>
        <w:t>- во время олимпиады участникам запрещается пользоваться справочной литературой, электронными вычислительными средствами или средствами связи;</w:t>
      </w:r>
    </w:p>
    <w:p w:rsidR="00820CE8" w:rsidRDefault="00ED3F6C">
      <w:pPr>
        <w:pStyle w:val="a4"/>
        <w:spacing w:line="240" w:lineRule="auto"/>
        <w:ind w:firstLine="720"/>
        <w:rPr>
          <w:b/>
        </w:rPr>
      </w:pPr>
      <w:r>
        <w:t>- задания Олимпиады тиражируются в количестве, соответствующем количеству участников Олимпиады.</w:t>
      </w:r>
      <w:r>
        <w:rPr>
          <w:b/>
        </w:rPr>
        <w:t xml:space="preserve"> </w:t>
      </w:r>
    </w:p>
    <w:p w:rsidR="00820CE8" w:rsidRDefault="00820CE8">
      <w:pPr>
        <w:pStyle w:val="a4"/>
        <w:spacing w:line="240" w:lineRule="auto"/>
        <w:ind w:firstLine="720"/>
      </w:pPr>
    </w:p>
    <w:p w:rsidR="00820CE8" w:rsidRDefault="00ED3F6C">
      <w:pPr>
        <w:pStyle w:val="a4"/>
        <w:spacing w:line="240" w:lineRule="auto"/>
        <w:ind w:firstLine="720"/>
      </w:pPr>
      <w:r>
        <w:t>Рекомендуемая тематика заданий школьного этапа Олимпиады:</w:t>
      </w:r>
    </w:p>
    <w:p w:rsidR="00820CE8" w:rsidRDefault="00820CE8">
      <w:pPr>
        <w:ind w:firstLine="720"/>
        <w:jc w:val="center"/>
        <w:rPr>
          <w:b/>
        </w:rPr>
      </w:pP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5 класс</w:t>
      </w:r>
    </w:p>
    <w:p w:rsidR="00820CE8" w:rsidRDefault="00ED3F6C">
      <w:pPr>
        <w:ind w:firstLine="720"/>
        <w:jc w:val="both"/>
      </w:pPr>
      <w:r>
        <w:t>Числовые ребусы. Задачи на разрезание, переливания, взвешивания. Логические или текстовые задачи. Геометрия клетчатой бумаги.</w:t>
      </w:r>
    </w:p>
    <w:p w:rsidR="00820CE8" w:rsidRDefault="00820CE8">
      <w:pPr>
        <w:ind w:firstLine="720"/>
        <w:jc w:val="center"/>
      </w:pP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6 класс</w:t>
      </w:r>
    </w:p>
    <w:p w:rsidR="00820CE8" w:rsidRDefault="00ED3F6C">
      <w:pPr>
        <w:ind w:firstLine="720"/>
        <w:jc w:val="both"/>
      </w:pPr>
      <w:r>
        <w:t>Числовые ребусы. Задачи на составление уравнения. Свойства геометрических фигур. Логические или текстовые задачи. Геометрия клетчатой бумаги. Четность.</w:t>
      </w:r>
    </w:p>
    <w:p w:rsidR="00820CE8" w:rsidRDefault="00820CE8">
      <w:pPr>
        <w:ind w:firstLine="720"/>
        <w:jc w:val="center"/>
        <w:rPr>
          <w:b/>
        </w:rPr>
      </w:pP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7 класс</w:t>
      </w:r>
    </w:p>
    <w:p w:rsidR="00820CE8" w:rsidRDefault="00ED3F6C">
      <w:pPr>
        <w:ind w:firstLine="720"/>
        <w:jc w:val="both"/>
      </w:pPr>
      <w:r>
        <w:t>Числовые ребусы. Задачи на составление уравнения. Делимость натуральных чисел. Задачи на переливания, взвешивания. Логические задачи.</w:t>
      </w:r>
    </w:p>
    <w:p w:rsidR="00820CE8" w:rsidRDefault="00820CE8">
      <w:pPr>
        <w:ind w:firstLine="720"/>
        <w:jc w:val="center"/>
        <w:rPr>
          <w:b/>
        </w:rPr>
      </w:pP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8 класс</w:t>
      </w:r>
    </w:p>
    <w:p w:rsidR="00820CE8" w:rsidRDefault="00ED3F6C">
      <w:pPr>
        <w:ind w:firstLine="720"/>
        <w:jc w:val="both"/>
      </w:pPr>
      <w:r>
        <w:t>Преобразование алгебраических выражений. Построение графиков функций. Основные элементы треугольника. Делимость натуральных чисел. Логические задачи.</w:t>
      </w:r>
    </w:p>
    <w:p w:rsidR="00820CE8" w:rsidRDefault="00820CE8">
      <w:pPr>
        <w:ind w:firstLine="720"/>
        <w:jc w:val="center"/>
        <w:rPr>
          <w:b/>
        </w:rPr>
      </w:pP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9 класс</w:t>
      </w:r>
    </w:p>
    <w:p w:rsidR="00820CE8" w:rsidRDefault="00ED3F6C">
      <w:pPr>
        <w:ind w:firstLine="720"/>
        <w:jc w:val="both"/>
      </w:pPr>
      <w:r>
        <w:t>Делимость. Квадратный трехчлен и его свойства. Преобразования алгебраических выражений. Основные элементы треугольника. Площадь.</w:t>
      </w:r>
      <w:r>
        <w:rPr>
          <w:color w:val="FF0000"/>
        </w:rPr>
        <w:t xml:space="preserve"> </w:t>
      </w:r>
      <w:r>
        <w:t>Логические (комбинаторные) задачи.</w:t>
      </w: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10 класс</w:t>
      </w:r>
    </w:p>
    <w:p w:rsidR="00820CE8" w:rsidRDefault="00ED3F6C">
      <w:pPr>
        <w:ind w:firstLine="720"/>
        <w:jc w:val="both"/>
      </w:pPr>
      <w:r>
        <w:t>Квадратный трехчлен и его свойства. Прогрессии. Площадь. Подобие фигур.</w:t>
      </w:r>
      <w:r>
        <w:rPr>
          <w:color w:val="FF0000"/>
        </w:rPr>
        <w:t xml:space="preserve"> </w:t>
      </w:r>
      <w:r>
        <w:t>Координатная плоскость. Делимость и остатки. Неравенства. Логические (комбинаторные) задачи.</w:t>
      </w:r>
    </w:p>
    <w:p w:rsidR="00820CE8" w:rsidRDefault="00820CE8">
      <w:pPr>
        <w:ind w:firstLine="720"/>
        <w:jc w:val="center"/>
        <w:rPr>
          <w:b/>
        </w:rPr>
      </w:pPr>
    </w:p>
    <w:p w:rsidR="00820CE8" w:rsidRDefault="00ED3F6C">
      <w:pPr>
        <w:ind w:firstLine="720"/>
        <w:jc w:val="center"/>
        <w:rPr>
          <w:b/>
        </w:rPr>
      </w:pPr>
      <w:r>
        <w:rPr>
          <w:b/>
        </w:rPr>
        <w:t>11 класс</w:t>
      </w:r>
    </w:p>
    <w:p w:rsidR="00820CE8" w:rsidRDefault="00ED3F6C">
      <w:pPr>
        <w:ind w:firstLine="720"/>
        <w:jc w:val="both"/>
      </w:pPr>
      <w:r>
        <w:t>Системы уравнений. Окружность. Свойства вписанных углов. Тригонометрические уравнения. Построение (исследования) графиков функций. Комбинаторные задачи. Делимость и остатки. Комбинированные задачи на прогрессию.</w:t>
      </w:r>
    </w:p>
    <w:p w:rsidR="00820CE8" w:rsidRDefault="00ED3F6C">
      <w:pPr>
        <w:ind w:firstLine="567"/>
        <w:jc w:val="both"/>
      </w:pPr>
      <w:r>
        <w:t>При подготовке  ко всем этапам всероссийской олимпиады школьников по математике необходимо пользоваться следующими источниками: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t>Журналы: «Квант», «Математика в школе».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t>Агаханов Н.Х., Богданов И.И., Кожевников П.А., Подлипский О.К., Терешин Д.А. Математика. Всероссийские ол</w:t>
      </w:r>
      <w:r>
        <w:rPr>
          <w:bCs/>
        </w:rPr>
        <w:t>импиады. Вып. 1.</w:t>
      </w:r>
      <w:r>
        <w:t xml:space="preserve"> – М.: Просвещение, 2008.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t>Агаханов Н.Х.,  Подлипский О.К. Математика. Всероссийские ол</w:t>
      </w:r>
      <w:r>
        <w:rPr>
          <w:bCs/>
        </w:rPr>
        <w:t>импиады. Вып. 2.</w:t>
      </w:r>
      <w:r>
        <w:t xml:space="preserve"> – М.: Просвещение, 2009. 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t>Агаханов Н.Х.,  Подлипский О.К.  Математика. Районные олимпиады. 6-11 класс. – М.: Просвещение, 2010.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t>Агаханов Н.Х., Богданов И.И., Кожевников П.А., Подлипский О.К., Терешин</w:t>
      </w:r>
      <w:r>
        <w:sym w:font="Symbol" w:char="F020"/>
      </w:r>
      <w:r>
        <w:t xml:space="preserve">Д.А. Математика. Областные олимпиады. 8-11 класс. – М.: Просвещение, 2010. 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</w:pPr>
      <w:r>
        <w:t>Гальперин Г.А., Толпыго А.К. Московские математические олимпиады. – М.: Просвещение, 1986.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</w:pPr>
      <w:r>
        <w:t xml:space="preserve">Генкин С.А., Итенберг И.В., Фомин Д.В. Ленинградские математические кружки. – Киров: Аса, 1994. 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suppressAutoHyphens/>
        <w:autoSpaceDE w:val="0"/>
        <w:autoSpaceDN w:val="0"/>
        <w:adjustRightInd w:val="0"/>
        <w:ind w:left="0" w:firstLine="720"/>
        <w:jc w:val="both"/>
      </w:pPr>
      <w:r>
        <w:rPr>
          <w:iCs/>
        </w:rPr>
        <w:t>Горбачев Н.В. </w:t>
      </w:r>
      <w:r>
        <w:t>Сборник олимпиадных задач по математике. – М.: МЦНМО, 2005.</w:t>
      </w:r>
      <w:r>
        <w:rPr>
          <w:dstrike/>
        </w:rPr>
        <w:t xml:space="preserve"> 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rPr>
          <w:iCs/>
        </w:rPr>
        <w:t>Прасолов В.В. </w:t>
      </w:r>
      <w:r>
        <w:t>Задачи по планиметрии</w:t>
      </w:r>
      <w:r>
        <w:rPr>
          <w:b/>
          <w:bCs/>
        </w:rPr>
        <w:t>.</w:t>
      </w:r>
      <w:r>
        <w:t xml:space="preserve"> Изд. 5-е испр. и доп. – М.: МЦНМО, 2006.  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rPr>
          <w:iCs/>
        </w:rPr>
        <w:t>Федоров Р.М., Канель-Белов А.Я., Ковальджи А.К., Ященко И.В.</w:t>
      </w:r>
      <w:r>
        <w:t xml:space="preserve"> Московские математические олимпиады 1993-2005 г. / Под ред. В.М. Тихомирова. – М.: МЦНМО, 2006. </w:t>
      </w:r>
    </w:p>
    <w:p w:rsidR="00820CE8" w:rsidRDefault="00ED3F6C">
      <w:pPr>
        <w:numPr>
          <w:ilvl w:val="0"/>
          <w:numId w:val="2"/>
        </w:numPr>
        <w:tabs>
          <w:tab w:val="clear" w:pos="1287"/>
          <w:tab w:val="left" w:pos="0"/>
        </w:tabs>
        <w:ind w:left="0" w:firstLine="720"/>
        <w:jc w:val="both"/>
      </w:pPr>
      <w:r>
        <w:t xml:space="preserve">Интернет-ресурс: </w:t>
      </w:r>
      <w:r w:rsidRPr="00A5435C">
        <w:t>http://www.problems.ru/</w:t>
      </w:r>
      <w:r>
        <w:t>.</w:t>
      </w:r>
    </w:p>
    <w:p w:rsidR="00820CE8" w:rsidRDefault="00820CE8"/>
    <w:p w:rsidR="00820CE8" w:rsidRDefault="00820CE8"/>
    <w:p w:rsidR="00820CE8" w:rsidRDefault="00820CE8">
      <w:pPr>
        <w:shd w:val="clear" w:color="auto" w:fill="FFFFFF"/>
        <w:jc w:val="both"/>
      </w:pPr>
    </w:p>
    <w:p w:rsidR="00820CE8" w:rsidRDefault="00820CE8">
      <w:pPr>
        <w:shd w:val="clear" w:color="auto" w:fill="FFFFFF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69"/>
        <w:gridCol w:w="1115"/>
        <w:gridCol w:w="3192"/>
      </w:tblGrid>
      <w:tr w:rsidR="00820CE8">
        <w:tc>
          <w:tcPr>
            <w:tcW w:w="5269" w:type="dxa"/>
          </w:tcPr>
          <w:p w:rsidR="00820CE8" w:rsidRDefault="00ED3F6C">
            <w:r>
              <w:rPr>
                <w:szCs w:val="28"/>
              </w:rPr>
              <w:t xml:space="preserve">Начальник управления общего образования        и социальной поддержки детей                                                    </w:t>
            </w:r>
          </w:p>
        </w:tc>
        <w:tc>
          <w:tcPr>
            <w:tcW w:w="1115" w:type="dxa"/>
          </w:tcPr>
          <w:p w:rsidR="00820CE8" w:rsidRDefault="00A5435C">
            <w:r>
              <w:pict>
                <v:shape id="_x0000_i1026" type="#_x0000_t75" style="width:45pt;height:33.75pt">
                  <v:imagedata r:id="rId9" o:title=""/>
                </v:shape>
              </w:pict>
            </w:r>
          </w:p>
        </w:tc>
        <w:tc>
          <w:tcPr>
            <w:tcW w:w="3192" w:type="dxa"/>
          </w:tcPr>
          <w:p w:rsidR="00820CE8" w:rsidRDefault="00ED3F6C">
            <w:pPr>
              <w:jc w:val="right"/>
            </w:pPr>
            <w:r>
              <w:rPr>
                <w:szCs w:val="28"/>
              </w:rPr>
              <w:t>Т.В. Абрамова</w:t>
            </w:r>
          </w:p>
        </w:tc>
      </w:tr>
    </w:tbl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820CE8"/>
    <w:p w:rsidR="00820CE8" w:rsidRDefault="00ED3F6C">
      <w:pPr>
        <w:rPr>
          <w:sz w:val="22"/>
          <w:szCs w:val="22"/>
        </w:rPr>
      </w:pPr>
      <w:r>
        <w:rPr>
          <w:sz w:val="22"/>
          <w:szCs w:val="22"/>
        </w:rPr>
        <w:t>Куценкова Ольга Викторовна,</w:t>
      </w:r>
    </w:p>
    <w:p w:rsidR="00820CE8" w:rsidRDefault="00ED3F6C">
      <w:pPr>
        <w:pStyle w:val="30"/>
        <w:tabs>
          <w:tab w:val="left" w:pos="0"/>
        </w:tabs>
        <w:ind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(351) 264-0151</w:t>
      </w:r>
    </w:p>
    <w:p w:rsidR="00820CE8" w:rsidRDefault="00ED3F6C">
      <w:pPr>
        <w:pStyle w:val="30"/>
        <w:tabs>
          <w:tab w:val="left" w:pos="0"/>
        </w:tabs>
        <w:ind w:firstLine="0"/>
        <w:rPr>
          <w:color w:val="auto"/>
          <w:sz w:val="22"/>
          <w:szCs w:val="28"/>
        </w:rPr>
      </w:pPr>
      <w:r>
        <w:rPr>
          <w:color w:val="auto"/>
          <w:sz w:val="22"/>
        </w:rPr>
        <w:t>Разослать: в дело, ЧИППКРО, отдел ОКО (Айткуловой Л.В.)</w:t>
      </w:r>
      <w:bookmarkStart w:id="0" w:name="_GoBack"/>
      <w:bookmarkEnd w:id="0"/>
    </w:p>
    <w:sectPr w:rsidR="00820CE8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E8" w:rsidRDefault="00ED3F6C">
      <w:r>
        <w:separator/>
      </w:r>
    </w:p>
  </w:endnote>
  <w:endnote w:type="continuationSeparator" w:id="0">
    <w:p w:rsidR="00820CE8" w:rsidRDefault="00E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E8" w:rsidRDefault="00ED3F6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0CE8" w:rsidRDefault="00820CE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E8" w:rsidRDefault="00ED3F6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20CE8" w:rsidRDefault="00820C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E8" w:rsidRDefault="00ED3F6C">
      <w:r>
        <w:separator/>
      </w:r>
    </w:p>
  </w:footnote>
  <w:footnote w:type="continuationSeparator" w:id="0">
    <w:p w:rsidR="00820CE8" w:rsidRDefault="00E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7753"/>
    <w:multiLevelType w:val="hybridMultilevel"/>
    <w:tmpl w:val="F9408D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4C952E41"/>
    <w:multiLevelType w:val="hybridMultilevel"/>
    <w:tmpl w:val="45A2E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F6C"/>
    <w:rsid w:val="00820CE8"/>
    <w:rsid w:val="00A5435C"/>
    <w:rsid w:val="00E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6741270-42E3-4756-8405-0F24E09A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</w:style>
  <w:style w:type="paragraph" w:styleId="a4">
    <w:name w:val="Body Text Indent"/>
    <w:basedOn w:val="a"/>
    <w:semiHidden/>
    <w:pPr>
      <w:shd w:val="clear" w:color="auto" w:fill="FFFFFF"/>
      <w:tabs>
        <w:tab w:val="left" w:pos="540"/>
      </w:tabs>
      <w:adjustRightInd w:val="0"/>
      <w:spacing w:line="360" w:lineRule="auto"/>
      <w:ind w:right="57" w:firstLine="567"/>
      <w:jc w:val="both"/>
    </w:pPr>
  </w:style>
  <w:style w:type="paragraph" w:styleId="2">
    <w:name w:val="Body Text 2"/>
    <w:basedOn w:val="a"/>
    <w:semiHidden/>
    <w:rPr>
      <w:sz w:val="28"/>
    </w:rPr>
  </w:style>
  <w:style w:type="character" w:styleId="a5">
    <w:name w:val="Hyperlink"/>
    <w:basedOn w:val="a0"/>
    <w:semiHidden/>
    <w:unhideWhenUsed/>
    <w:rPr>
      <w:color w:val="0000FF"/>
      <w:u w:val="single"/>
    </w:rPr>
  </w:style>
  <w:style w:type="paragraph" w:styleId="20">
    <w:name w:val="Body Text Indent 2"/>
    <w:basedOn w:val="a"/>
    <w:semiHidden/>
    <w:pPr>
      <w:shd w:val="clear" w:color="auto" w:fill="FFFFFF"/>
      <w:tabs>
        <w:tab w:val="left" w:pos="540"/>
      </w:tabs>
      <w:adjustRightInd w:val="0"/>
      <w:spacing w:line="360" w:lineRule="auto"/>
      <w:ind w:right="57" w:firstLine="567"/>
      <w:jc w:val="both"/>
    </w:pPr>
    <w:rPr>
      <w:color w:val="FF0000"/>
    </w:rPr>
  </w:style>
  <w:style w:type="paragraph" w:styleId="30">
    <w:name w:val="Body Text Indent 3"/>
    <w:basedOn w:val="a"/>
    <w:semiHidden/>
    <w:pPr>
      <w:spacing w:line="360" w:lineRule="auto"/>
      <w:ind w:firstLine="567"/>
      <w:jc w:val="both"/>
    </w:pPr>
    <w:rPr>
      <w:color w:val="FF0000"/>
    </w:rPr>
  </w:style>
  <w:style w:type="paragraph" w:customStyle="1" w:styleId="a6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CHIPPKRO</Company>
  <LinksUpToDate>false</LinksUpToDate>
  <CharactersWithSpaces>6910</CharactersWithSpaces>
  <SharedDoc>false</SharedDoc>
  <HLinks>
    <vt:vector size="12" baseType="variant">
      <vt:variant>
        <vt:i4>7208996</vt:i4>
      </vt:variant>
      <vt:variant>
        <vt:i4>6</vt:i4>
      </vt:variant>
      <vt:variant>
        <vt:i4>0</vt:i4>
      </vt:variant>
      <vt:variant>
        <vt:i4>5</vt:i4>
      </vt:variant>
      <vt:variant>
        <vt:lpwstr>http://www.problems.ru/</vt:lpwstr>
      </vt:variant>
      <vt:variant>
        <vt:lpwstr/>
      </vt:variant>
      <vt:variant>
        <vt:i4>1900670</vt:i4>
      </vt:variant>
      <vt:variant>
        <vt:i4>3</vt:i4>
      </vt:variant>
      <vt:variant>
        <vt:i4>0</vt:i4>
      </vt:variant>
      <vt:variant>
        <vt:i4>5</vt:i4>
      </vt:variant>
      <vt:variant>
        <vt:lpwstr>mailto:moin@chel.surnet.ru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kucenkova_ov</dc:creator>
  <cp:keywords/>
  <cp:lastModifiedBy>Irina</cp:lastModifiedBy>
  <cp:revision>2</cp:revision>
  <cp:lastPrinted>2010-09-21T08:15:00Z</cp:lastPrinted>
  <dcterms:created xsi:type="dcterms:W3CDTF">2014-09-01T11:29:00Z</dcterms:created>
  <dcterms:modified xsi:type="dcterms:W3CDTF">2014-09-01T11:29:00Z</dcterms:modified>
</cp:coreProperties>
</file>