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8A" w:rsidRDefault="00D507F9">
      <w:pPr>
        <w:pStyle w:val="1"/>
        <w:jc w:val="center"/>
      </w:pPr>
      <w:r>
        <w:t>Челкаш и Гаврила</w:t>
      </w:r>
    </w:p>
    <w:p w:rsidR="009C128A" w:rsidRDefault="00D507F9">
      <w:pPr>
        <w:spacing w:after="240"/>
      </w:pPr>
      <w:r>
        <w:t>Сравнительная характеристика двух героев в произведении помогает автору ярче и нагляднее изобразить своих персонажей. При сопоставлении образы героев могут раскрыться с самой неожиданной стороны. Так произошло с Челкашем и Гаврилой из рассказа М. Горького «Челкаш».</w:t>
      </w:r>
      <w:r>
        <w:br/>
      </w:r>
      <w:r>
        <w:br/>
        <w:t>Челкаш – представитель «дна» большого города. Он хорошо знаком всем, работающим в гавани, «заядлый пьяница и ловкий, смелый вор». Автор подчеркивает его сходство с хищником – «старый травленый волк», у него усы, как у кота, и особенно он похож на степного ястреба своей «хищной худобой» и «прицеливающейся» походкой.</w:t>
      </w:r>
      <w:r>
        <w:br/>
      </w:r>
      <w:r>
        <w:br/>
        <w:t>Гаврила приехал из деревни на заработки, но неудачно. Он добродушный, доверчивый и, по определению Челкаша, похож на теленка. Гаврила соглашается работать с Челкашем, потому что ему нужны деньги, но он не знает, о какой работе идет речь. Гаврила доверяет Челкашу, особенно когда их кормят в трактире в кредит, это для Гаврилы доказательство, что Челкаш – уважаемый в городе человек.</w:t>
      </w:r>
      <w:r>
        <w:br/>
      </w:r>
      <w:r>
        <w:br/>
        <w:t>Оба героя ценят свободу, но понимают ее по-разному. Для Гаврилы это материальное благополучие. Тогда он сможет вернуться домой, поправить хозяйство, жениться. Нет денег – придется идти «в зятья» и во всем зависеть от тестя, батрачить на него. Челкаш не дорожит деньгами, для него свобода – понятие более широкое. Он свободен от собственности, от семьи, с которой давно расстался, от общественных условностей. У него нет корней, ему все рав-но, где жить, но он любил море. Автор подчеркивает сходство морской стихии, бескрайней и мощной, и свободолюбивой натуры героя. На море он чувствовал, что его душа очищается «от житейской скверны». Гаврила же, наоборот, боится моря, отсутствие почвы под ногами вселяет в него страх. Челкаш знает, на что идет, и не боится рисковать. Гаврила, поняв, во что его втянули, напуган до смерти. Он боится и того, что его поймают, и греха – загубить свою душу.</w:t>
      </w:r>
      <w:r>
        <w:br/>
      </w:r>
      <w:r>
        <w:br/>
        <w:t>Увидев у Челкаша пачку денег, Гаврила забывает о грехе и согласен за деньги снова пойти на воровство. Душу-то ведь, может, и «не загубишь, а человеком на всю жизнь сделаешься». Он униженно валяется у Челкаша в ногах, выпрашивая деньги, и в эту минуту автор показывает нравственное превосходство Челкаша: он «чувствовал, что он – вор, гуляка, оторванный от всего родного, – никогда не будет таким жадным, таким, не помнящим себя».</w:t>
      </w:r>
      <w:r>
        <w:br/>
      </w:r>
      <w:r>
        <w:br/>
        <w:t>Его достоинство и презрение к духовному рабству человека вызывают уважение и восхищение автора. А жадность Гаврилы такова, что он готов пойти ради денег на убийство, и действительно совершает такую попытку. Он раскаивается потом в ней, но деньги, предложенные Челкашем, взял.</w:t>
      </w:r>
      <w:r>
        <w:br/>
      </w:r>
      <w:r>
        <w:br/>
        <w:t>Поэтому при сопоставлении этих двух героев мы видим, что Челкаш – человек более гордый и свободный, и симпатии автора на его стороне.</w:t>
      </w:r>
      <w:bookmarkStart w:id="0" w:name="_GoBack"/>
      <w:bookmarkEnd w:id="0"/>
    </w:p>
    <w:sectPr w:rsidR="009C1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7F9"/>
    <w:rsid w:val="009C128A"/>
    <w:rsid w:val="00B5425D"/>
    <w:rsid w:val="00D5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92B4-207A-424C-A745-1E667C99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>diakov.net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Челкаш и Гаврила</dc:title>
  <dc:subject/>
  <dc:creator>Irina</dc:creator>
  <cp:keywords/>
  <dc:description/>
  <cp:lastModifiedBy>Irina</cp:lastModifiedBy>
  <cp:revision>2</cp:revision>
  <dcterms:created xsi:type="dcterms:W3CDTF">2014-07-13T06:42:00Z</dcterms:created>
  <dcterms:modified xsi:type="dcterms:W3CDTF">2014-07-13T06:42:00Z</dcterms:modified>
</cp:coreProperties>
</file>