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FE" w:rsidRDefault="00777CFE" w:rsidP="00777CFE">
      <w:pPr>
        <w:pStyle w:val="a3"/>
        <w:jc w:val="center"/>
      </w:pPr>
      <w:r>
        <w:rPr>
          <w:sz w:val="27"/>
          <w:szCs w:val="27"/>
        </w:rPr>
        <w:t>Т.В.Федосова</w:t>
      </w:r>
      <w:r>
        <w:rPr>
          <w:sz w:val="27"/>
          <w:szCs w:val="27"/>
        </w:rPr>
        <w:br/>
      </w:r>
      <w:r w:rsidRPr="00616190">
        <w:rPr>
          <w:b/>
          <w:bCs/>
          <w:sz w:val="27"/>
          <w:szCs w:val="27"/>
        </w:rPr>
        <w:t>Бухгалтерский учет</w:t>
      </w:r>
      <w:r>
        <w:rPr>
          <w:sz w:val="27"/>
          <w:szCs w:val="27"/>
        </w:rPr>
        <w:br/>
        <w:t xml:space="preserve">Конспект лекций. Таганрог: ТТИ ЮФУ, 2007 </w:t>
      </w:r>
    </w:p>
    <w:p w:rsidR="00777CFE" w:rsidRDefault="00777CFE" w:rsidP="00777CFE">
      <w:pPr>
        <w:pStyle w:val="1"/>
      </w:pPr>
      <w:r>
        <w:t>Тема 15: Международная практика учета и отчетности</w:t>
      </w:r>
    </w:p>
    <w:p w:rsidR="00777CFE" w:rsidRDefault="00777CFE" w:rsidP="00777CFE">
      <w:pPr>
        <w:pStyle w:val="2"/>
      </w:pPr>
      <w:r>
        <w:t>15.3.  МСФО (Международные стандарты финансовой отчетности)</w:t>
      </w:r>
    </w:p>
    <w:p w:rsidR="00777CFE" w:rsidRDefault="00777CFE" w:rsidP="00777CFE">
      <w:pPr>
        <w:pStyle w:val="a3"/>
      </w:pPr>
      <w:r>
        <w:t>В понятие МСФО (Международные стандарты финансовой отчетности) объединена совокупность следующих документов:</w:t>
      </w:r>
    </w:p>
    <w:p w:rsidR="00777CFE" w:rsidRDefault="00777CFE" w:rsidP="00777CFE">
      <w:pPr>
        <w:pStyle w:val="a3"/>
      </w:pPr>
      <w:r>
        <w:t xml:space="preserve">·      предисловие к положениям МСФО, </w:t>
      </w:r>
    </w:p>
    <w:p w:rsidR="00777CFE" w:rsidRDefault="00777CFE" w:rsidP="00777CFE">
      <w:pPr>
        <w:pStyle w:val="a3"/>
      </w:pPr>
      <w:r>
        <w:t xml:space="preserve">·      принципы подготовки и представления финансовой отчетности, </w:t>
      </w:r>
    </w:p>
    <w:p w:rsidR="00777CFE" w:rsidRDefault="00777CFE" w:rsidP="00777CFE">
      <w:pPr>
        <w:pStyle w:val="a3"/>
      </w:pPr>
      <w:r>
        <w:t xml:space="preserve">·      стандарты, </w:t>
      </w:r>
    </w:p>
    <w:p w:rsidR="00777CFE" w:rsidRDefault="00777CFE" w:rsidP="00777CFE">
      <w:pPr>
        <w:pStyle w:val="a3"/>
      </w:pPr>
      <w:r>
        <w:t xml:space="preserve">·      разъяснения к ним. </w:t>
      </w:r>
    </w:p>
    <w:p w:rsidR="00777CFE" w:rsidRDefault="00777CFE" w:rsidP="00777CFE">
      <w:pPr>
        <w:pStyle w:val="a3"/>
      </w:pPr>
      <w:r>
        <w:t>Все эти документы взаимосвязаны, образуют единую систему и не могут применяться по отдельности. Вместе с тем каждый документ - элемент системы имеет свое назначение.</w:t>
      </w:r>
    </w:p>
    <w:p w:rsidR="00777CFE" w:rsidRDefault="00777CFE" w:rsidP="00777CFE">
      <w:pPr>
        <w:pStyle w:val="a3"/>
      </w:pPr>
      <w:r>
        <w:t xml:space="preserve">В </w:t>
      </w:r>
      <w:r>
        <w:rPr>
          <w:i/>
          <w:iCs/>
        </w:rPr>
        <w:t>Предисловии</w:t>
      </w:r>
      <w:r>
        <w:t xml:space="preserve"> к положениям МСФО кратко излагаются цели и порядок деятельности Комитета по МСФО, а также разъясняется порядок применения международных стандартов. </w:t>
      </w:r>
    </w:p>
    <w:p w:rsidR="00777CFE" w:rsidRDefault="00777CFE" w:rsidP="00777CFE">
      <w:pPr>
        <w:pStyle w:val="a3"/>
      </w:pPr>
      <w:r>
        <w:rPr>
          <w:i/>
          <w:iCs/>
        </w:rPr>
        <w:t>Принципы подготовки и представления финансовой отчетности</w:t>
      </w:r>
      <w:r>
        <w:t xml:space="preserve"> определяют основы подготовки и представления финансовой отчетности для внешних пользователей. В них рассмотрены такие вопросы, как: </w:t>
      </w:r>
    </w:p>
    <w:p w:rsidR="00777CFE" w:rsidRDefault="00777CFE" w:rsidP="00777CFE">
      <w:pPr>
        <w:pStyle w:val="a3"/>
      </w:pPr>
      <w:r>
        <w:t>цели финансовой отчетности,</w:t>
      </w:r>
    </w:p>
    <w:p w:rsidR="00777CFE" w:rsidRDefault="00777CFE" w:rsidP="00777CFE">
      <w:pPr>
        <w:pStyle w:val="a3"/>
      </w:pPr>
      <w:r>
        <w:t>качественные характеристики, определяющие полезность отчетной информации,</w:t>
      </w:r>
    </w:p>
    <w:p w:rsidR="00777CFE" w:rsidRDefault="00777CFE" w:rsidP="00777CFE">
      <w:pPr>
        <w:pStyle w:val="a3"/>
      </w:pPr>
      <w:r>
        <w:t>определения,</w:t>
      </w:r>
    </w:p>
    <w:p w:rsidR="00777CFE" w:rsidRDefault="00777CFE" w:rsidP="00777CFE">
      <w:pPr>
        <w:pStyle w:val="a3"/>
      </w:pPr>
      <w:r>
        <w:t>порядок признания и измерения элементов финансовой отчетности,</w:t>
      </w:r>
    </w:p>
    <w:p w:rsidR="00777CFE" w:rsidRDefault="00777CFE" w:rsidP="00777CFE">
      <w:pPr>
        <w:pStyle w:val="a3"/>
      </w:pPr>
      <w:r>
        <w:t>понятие капитала и поддержания капитала.</w:t>
      </w:r>
    </w:p>
    <w:p w:rsidR="00777CFE" w:rsidRDefault="00777CFE" w:rsidP="00777CFE">
      <w:pPr>
        <w:pStyle w:val="a3"/>
      </w:pPr>
      <w:r>
        <w:t>Данный документ предназначен, в основном, для содействия: Комитету по МСФО в разработке новых и пересмотре действующих стандартов; национальным органам стандартизации в работе над национальными стандартами; составителям финансовой отчетности в применении МСФО и определении порядка ее составления по тем вопросам, в отношении которых стандарты еще не приняты; аудиторам в формировании мнения о соответствии или несоответствии финансовой отчетности МСФО; пользователям отчетности, составленной по МСФО, в интерпретации финансовой информации. Если какое-то положение Принципов вступает в противоречие со стандартами, то приоритет отдается требованиям последних.</w:t>
      </w:r>
    </w:p>
    <w:p w:rsidR="00777CFE" w:rsidRDefault="00777CFE" w:rsidP="00777CFE">
      <w:pPr>
        <w:pStyle w:val="a3"/>
      </w:pPr>
      <w:r>
        <w:t xml:space="preserve">Международные </w:t>
      </w:r>
      <w:r>
        <w:rPr>
          <w:i/>
          <w:iCs/>
        </w:rPr>
        <w:t>стандарты</w:t>
      </w:r>
      <w:r>
        <w:t xml:space="preserve"> финансовой отчетности представляют собой систему принятых в общественных интересах положений о порядке подготовки и представления финансовой отчетности. Эти стандарты применяются в силу признания различными регулирующими организациями по всему миру важности гармонизации правил составления финансовой отчетности, поддержки ими деятельности Комитета по МСФО, а также профессиональной убежденности бухгалтеров, аудиторов, финансовых менеджеров и др. Стандарты предназначены для подготовки финансовой отчетности, пользователи которой полагаются на нее как на основной источник финансовой информации о компании.</w:t>
      </w:r>
    </w:p>
    <w:p w:rsidR="00777CFE" w:rsidRDefault="00777CFE" w:rsidP="00777CFE">
      <w:pPr>
        <w:pStyle w:val="a3"/>
      </w:pPr>
      <w:r>
        <w:rPr>
          <w:i/>
          <w:iCs/>
        </w:rPr>
        <w:t>Разъяснения</w:t>
      </w:r>
      <w:r>
        <w:t xml:space="preserve"> Международных стандартов финансовой отчетности подготавливаются Постоянным комитетом по разъяснениям и принимаются Правлением Комитета по МСФО. В них толкуются положения стандартов, содержащие неоднозначные или неясные решения. Они обеспечивают единообразное применение стандартов и повышение сопоставимости финансовой отчетности, подготавливаемой на основе МСФО. </w:t>
      </w:r>
    </w:p>
    <w:p w:rsidR="00777CFE" w:rsidRDefault="00777CFE" w:rsidP="00777CFE">
      <w:pPr>
        <w:pStyle w:val="4"/>
      </w:pPr>
      <w:r>
        <w:t>Применимость стандартов</w:t>
      </w:r>
    </w:p>
    <w:p w:rsidR="00777CFE" w:rsidRDefault="00777CFE" w:rsidP="00777CFE">
      <w:pPr>
        <w:pStyle w:val="a3"/>
      </w:pPr>
      <w:r>
        <w:t>Система МСФО предназначена для составления финансовой отчетности любых торговых, производственных и иных коммерческих компаний (включая банки, страховые компании и иные финансовые институты) независимо от вида деятельности, отраслевой принадлежности и организационно-правовой формы. Она пригодна для использования как в частном, так и государственном секторе.</w:t>
      </w:r>
    </w:p>
    <w:p w:rsidR="00777CFE" w:rsidRDefault="00777CFE" w:rsidP="00777CFE">
      <w:pPr>
        <w:pStyle w:val="a3"/>
      </w:pPr>
      <w:r>
        <w:t>Стандарты могут использовать и некоммерческие организации после определенной адаптации.</w:t>
      </w:r>
    </w:p>
    <w:p w:rsidR="00777CFE" w:rsidRDefault="00777CFE" w:rsidP="00777CFE">
      <w:pPr>
        <w:pStyle w:val="4"/>
      </w:pPr>
      <w:r>
        <w:t>Стандарты финансовой отчетности или бухгалтерского учета?</w:t>
      </w:r>
    </w:p>
    <w:p w:rsidR="00777CFE" w:rsidRDefault="00777CFE" w:rsidP="00777CFE">
      <w:pPr>
        <w:pStyle w:val="a3"/>
      </w:pPr>
      <w:r>
        <w:t>Объектом стандартизации, осуществляемой Комитетом по МСФО это финансовая отчетность.</w:t>
      </w:r>
    </w:p>
    <w:p w:rsidR="00777CFE" w:rsidRDefault="00777CFE" w:rsidP="00777CFE">
      <w:pPr>
        <w:pStyle w:val="a3"/>
      </w:pPr>
      <w:r>
        <w:t>В Предисловии к положениям стандартов говорится, что международные стандарты применяются для подготовки финансовой отчетности, включающей бухгалтерский баланс, отчет о прибылях и убытках, отчет об изменениях в финансовом положении, пояснения, а также другие отчеты и поясняющие материалы, рассматриваемые в качестве составляющих финансовой отчетности.</w:t>
      </w:r>
    </w:p>
    <w:p w:rsidR="00777CFE" w:rsidRDefault="00777CFE" w:rsidP="00777CFE">
      <w:pPr>
        <w:pStyle w:val="a3"/>
      </w:pPr>
      <w:r>
        <w:t>Принципы подготовки и представления финансовой отчетности, являющиеся неотъемлемой частью системы МСФО, устанавливают концептуальные положения исключительно в отношении отчетности. В Принципах дается определение предмета стандартизации - финансовая отчетность, а не бухгалтерский учет. Термин "бухгалтерский учет" никак не объясняется в Принципах.</w:t>
      </w:r>
    </w:p>
    <w:p w:rsidR="00777CFE" w:rsidRDefault="00777CFE" w:rsidP="00777CFE">
      <w:pPr>
        <w:pStyle w:val="a3"/>
      </w:pPr>
      <w:r>
        <w:t xml:space="preserve">Сами стандарты "регулируют" исключительно вопросы формирования финансовой отчетности. В каждом стандарте дается ответ на следующие вопросы: "Какие объекты и в какой момент подлежат признанию в финансовой отчетности? Как оценивать (измерять) объекты для целей финансовой отчетности? Какую информацию следует раскрывать в отчетности?". Порядок бухгалтерского учета в традиционном российском понимании никак не отражен в стандартах. В частности, стандарты не определяют никакие правила в отношении первичной документации, плана счетов, учетных регистров, учетных записей и т. п. Термин "бухгалтерский учет" российскими и западными специалистами значительно различается. </w:t>
      </w:r>
    </w:p>
    <w:p w:rsidR="00777CFE" w:rsidRDefault="00777CFE" w:rsidP="00777CFE">
      <w:pPr>
        <w:pStyle w:val="a3"/>
      </w:pPr>
      <w:r>
        <w:t>В России имеют в виду учетный процесс в целом, включая и текущий учет, и отчетность. В российской теории и практике в понятие "бухгалтерский учет" в качестве важнейшего элемента включается система сбора, накапливания и хранения информации об объектах учета.</w:t>
      </w:r>
    </w:p>
    <w:p w:rsidR="00777CFE" w:rsidRDefault="00777CFE" w:rsidP="00777CFE">
      <w:pPr>
        <w:pStyle w:val="a3"/>
      </w:pPr>
      <w:r>
        <w:t>Англоговорящие специалисты обычно вкладывают в понятие "бухгалтерский учет" более узкое содержание, для них бухгалтерский учет, в значительной степени, является синонимом финансовой отчетности. Процесс же текущего учета (со всеми необходимыми его атрибутами, как-то: первичная документация, система счетов, учетные регистры, инвентаризация и др.) обозначается в английском языке другим термином - "bookkeeping" (счетоводство).</w:t>
      </w:r>
    </w:p>
    <w:p w:rsidR="00777CFE" w:rsidRDefault="00777CFE" w:rsidP="00777CFE">
      <w:pPr>
        <w:pStyle w:val="4"/>
      </w:pPr>
      <w:r>
        <w:t>Стандарты финансовой или бухгалтерской отчетности?</w:t>
      </w:r>
    </w:p>
    <w:p w:rsidR="00777CFE" w:rsidRDefault="00777CFE" w:rsidP="00777CFE">
      <w:pPr>
        <w:pStyle w:val="a3"/>
      </w:pPr>
      <w:r>
        <w:t>Говоря о МСФО, обычно имеют в виду финансовую отчетность, а не привычную для российской практики бухгалтерскую отчетность. В чем различие между этими терминами?</w:t>
      </w:r>
    </w:p>
    <w:p w:rsidR="00777CFE" w:rsidRDefault="00777CFE" w:rsidP="00777CFE">
      <w:pPr>
        <w:pStyle w:val="a3"/>
      </w:pPr>
      <w:r>
        <w:t>Финансовая отчетность является разновидностью бухгалтерской отчетности. Она представляет собой систему информации о финансовом положении, финансовых результатах деятельности и изменениях в финансовом положении компании, полезную широкому кругу пользователей для принятия экономических решений. Обычно этот вид отчетности характеризуется как внешняя бухгалтерская отчетность.</w:t>
      </w:r>
    </w:p>
    <w:p w:rsidR="00777CFE" w:rsidRDefault="00777CFE" w:rsidP="00777CFE">
      <w:pPr>
        <w:pStyle w:val="a3"/>
      </w:pPr>
      <w:r>
        <w:t>Понятие "бухгалтерская отчетность" шире понятия "финансовая отчетность". Первое понятие, помимо финансовой отчетности, включает внутрихозяйственную информацию (отчетность), предназначенную для выполнения менеджментом компании функций планирования, регулирования производственных процессов, контроля. Форма и содержание такой информации определяются менеджментом исходя из его потребностей. Система МСФО не распространяется на эту отчетность. Однако финансовая отчетность базируется на внутрихозяйственной информации, которую менеджмент использует в своей работе. По крайней мере, между финансовой и внутрихозяйственной отчетностью не должно быть никаких противоречий.</w:t>
      </w:r>
    </w:p>
    <w:p w:rsidR="00777CFE" w:rsidRDefault="00777CFE" w:rsidP="00777CFE">
      <w:pPr>
        <w:pStyle w:val="a3"/>
      </w:pPr>
      <w:r>
        <w:t>МСФО имеют дело не со всей финансовой отчетностью, а лишь с отчетностью общего назначения (general purpose financial statements). Она предназначена для удовлетворения информационных потребностей пользователей, которые не имеют возможности требовать от компании отчеты, приспособленные к их конкретным нуждам.</w:t>
      </w:r>
    </w:p>
    <w:p w:rsidR="00777CFE" w:rsidRDefault="00777CFE" w:rsidP="00777CFE">
      <w:pPr>
        <w:pStyle w:val="4"/>
      </w:pPr>
      <w:r>
        <w:t>Сводная или индивидуальная отчетность?</w:t>
      </w:r>
    </w:p>
    <w:p w:rsidR="00777CFE" w:rsidRDefault="00777CFE" w:rsidP="00777CFE">
      <w:pPr>
        <w:pStyle w:val="a3"/>
      </w:pPr>
      <w:r>
        <w:t>МСФО в равной степени применимы для подготовки сводной финансовой отчетности группы взаимосвязанных компаний и отчетности отдельно взятой компании. Однако основная ориентация МСФО - все-таки сводная финансовая отчетность (consolidated financial statements). Это подтверждается двумя обстоятельствами. Во-первых, именно сводная финансовая отчетность обеспечивает выполнение главной цели отчетности - предоставление достоверной и объективной информации о финансовом положении компании, финансовых результатах ее деятельности и изменениях в них. Она позволяет пользователям контролировать то, каким образом менеджмент компании распоряжается вверенными ему средствами, насколько эффективно он ведет дела компании. Во-вторых, во многих странах компании подготавливают индивидуальную финансовую отчетность, прежде всего, для того, чтобы исполнить требования законодательства (в частности, налогового) или каких-либо регулирующих органов. Это предопределяет обязательность использования правил, отличных от МСФО.</w:t>
      </w:r>
    </w:p>
    <w:p w:rsidR="00777CFE" w:rsidRDefault="00777CFE" w:rsidP="00777CFE">
      <w:pPr>
        <w:pStyle w:val="a3"/>
      </w:pPr>
      <w:r>
        <w:t xml:space="preserve">Кроме того, международная практика свидетельствует, что МСФО применяют главным образом при составлении сводной отчетности. Таковы нормативные требования в Германии, Франции, Италии, России. По этому пути предполагает пойти Европейский Союз: он рассматривает предложение о том, чтобы к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все компании, чьи акции котируются на фондовых биржах в Европе, составляли сводную финансовую отчетность в соответствии с МСФО.</w:t>
      </w:r>
    </w:p>
    <w:p w:rsidR="00777CFE" w:rsidRDefault="00777CFE">
      <w:bookmarkStart w:id="0" w:name="_GoBack"/>
      <w:bookmarkEnd w:id="0"/>
    </w:p>
    <w:sectPr w:rsidR="0077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CFE"/>
    <w:rsid w:val="001C3499"/>
    <w:rsid w:val="00616190"/>
    <w:rsid w:val="007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8910-EE8B-4197-AB6A-CCE39291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77C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77C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77CF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CFE"/>
    <w:pPr>
      <w:spacing w:before="100" w:beforeAutospacing="1" w:after="100" w:afterAutospacing="1"/>
    </w:pPr>
  </w:style>
  <w:style w:type="character" w:styleId="a4">
    <w:name w:val="Hyperlink"/>
    <w:basedOn w:val="a0"/>
    <w:rsid w:val="00777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</vt:lpstr>
    </vt:vector>
  </TitlesOfParts>
  <Company>Организация</Company>
  <LinksUpToDate>false</LinksUpToDate>
  <CharactersWithSpaces>8536</CharactersWithSpaces>
  <SharedDoc>false</SharedDoc>
  <HLinks>
    <vt:vector size="6" baseType="variant"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http://www.aup.ru/books/m176/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</dc:title>
  <dc:subject/>
  <dc:creator>Admin</dc:creator>
  <cp:keywords/>
  <dc:description/>
  <cp:lastModifiedBy>Irina</cp:lastModifiedBy>
  <cp:revision>2</cp:revision>
  <dcterms:created xsi:type="dcterms:W3CDTF">2014-09-16T14:12:00Z</dcterms:created>
  <dcterms:modified xsi:type="dcterms:W3CDTF">2014-09-16T14:12:00Z</dcterms:modified>
</cp:coreProperties>
</file>