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CD0" w:rsidRDefault="00BE6CD0" w:rsidP="00B6350E">
      <w:pPr>
        <w:spacing w:after="120" w:line="360" w:lineRule="auto"/>
        <w:jc w:val="both"/>
        <w:rPr>
          <w:rFonts w:ascii="Times New Roman" w:hAnsi="Times New Roman"/>
          <w:b/>
          <w:bCs/>
          <w:sz w:val="32"/>
          <w:szCs w:val="32"/>
          <w:u w:val="single"/>
        </w:rPr>
      </w:pPr>
      <w:bookmarkStart w:id="0" w:name="_Toc200586548"/>
      <w:bookmarkStart w:id="1" w:name="_Toc200735706"/>
      <w:bookmarkStart w:id="2" w:name="_Toc200735836"/>
    </w:p>
    <w:p w:rsidR="00B6350E" w:rsidRDefault="00B6350E" w:rsidP="00B6350E">
      <w:pPr>
        <w:spacing w:after="120" w:line="360" w:lineRule="auto"/>
        <w:jc w:val="both"/>
        <w:rPr>
          <w:rFonts w:ascii="Times New Roman" w:hAnsi="Times New Roman"/>
          <w:b/>
          <w:bCs/>
          <w:sz w:val="32"/>
          <w:szCs w:val="32"/>
          <w:u w:val="single"/>
        </w:rPr>
      </w:pPr>
    </w:p>
    <w:p w:rsidR="00B6350E" w:rsidRDefault="00B6350E" w:rsidP="00B6350E">
      <w:pPr>
        <w:pStyle w:val="1"/>
        <w:numPr>
          <w:ilvl w:val="0"/>
          <w:numId w:val="0"/>
        </w:numPr>
        <w:spacing w:before="0" w:after="0"/>
        <w:ind w:left="851"/>
      </w:pPr>
      <w:bookmarkStart w:id="3" w:name="_Toc200891728"/>
      <w:r>
        <w:t>содержание</w:t>
      </w:r>
      <w:bookmarkEnd w:id="0"/>
      <w:bookmarkEnd w:id="1"/>
      <w:bookmarkEnd w:id="2"/>
      <w:bookmarkEnd w:id="3"/>
    </w:p>
    <w:p w:rsidR="00B6350E" w:rsidRDefault="00B6350E" w:rsidP="003267E1">
      <w:pPr>
        <w:pStyle w:val="11"/>
        <w:rPr>
          <w:rStyle w:val="a3"/>
          <w:b/>
        </w:rPr>
      </w:pPr>
      <w:r w:rsidRPr="00325E95">
        <w:fldChar w:fldCharType="begin"/>
      </w:r>
      <w:r w:rsidRPr="00325E95">
        <w:instrText xml:space="preserve"> TOC \o "1-3" \h \z \u </w:instrText>
      </w:r>
      <w:r w:rsidRPr="00325E95">
        <w:fldChar w:fldCharType="separate"/>
      </w:r>
      <w:hyperlink w:anchor="_Toc200891729" w:history="1">
        <w:r w:rsidRPr="00325E95">
          <w:rPr>
            <w:rStyle w:val="a3"/>
            <w:b/>
            <w:caps/>
          </w:rPr>
          <w:t>Введение</w:t>
        </w:r>
        <w:r w:rsidRPr="00325E95">
          <w:rPr>
            <w:webHidden/>
          </w:rPr>
          <w:tab/>
        </w:r>
      </w:hyperlink>
      <w:r>
        <w:rPr>
          <w:rStyle w:val="a3"/>
          <w:b/>
        </w:rPr>
        <w:t>3</w:t>
      </w:r>
    </w:p>
    <w:p w:rsidR="003267E1" w:rsidRPr="003267E1" w:rsidRDefault="003267E1" w:rsidP="003267E1"/>
    <w:p w:rsidR="00B6350E" w:rsidRPr="00325E95" w:rsidRDefault="00040DEB" w:rsidP="003267E1">
      <w:pPr>
        <w:pStyle w:val="11"/>
        <w:rPr>
          <w:rFonts w:ascii="Calibri" w:hAnsi="Calibri"/>
        </w:rPr>
      </w:pPr>
      <w:hyperlink w:anchor="_Toc200891730" w:history="1">
        <w:r w:rsidR="00B6350E" w:rsidRPr="003267E1">
          <w:rPr>
            <w:rStyle w:val="a3"/>
            <w:b/>
            <w:caps/>
            <w:sz w:val="22"/>
            <w:szCs w:val="22"/>
          </w:rPr>
          <w:t>1</w:t>
        </w:r>
        <w:r w:rsidR="00B6350E" w:rsidRPr="003267E1">
          <w:rPr>
            <w:rStyle w:val="a3"/>
            <w:caps/>
            <w:sz w:val="22"/>
            <w:szCs w:val="22"/>
          </w:rPr>
          <w:tab/>
        </w:r>
        <w:r w:rsidR="00B6350E" w:rsidRPr="003267E1">
          <w:rPr>
            <w:rStyle w:val="a3"/>
            <w:b/>
            <w:caps/>
            <w:sz w:val="22"/>
            <w:szCs w:val="22"/>
          </w:rPr>
          <w:t>Теоретические основы формирования депозитной политики  коммерческих банков</w:t>
        </w:r>
        <w:r w:rsidR="00B6350E" w:rsidRPr="00325E95">
          <w:rPr>
            <w:webHidden/>
          </w:rPr>
          <w:tab/>
        </w:r>
      </w:hyperlink>
      <w:r w:rsidR="00202F3C">
        <w:rPr>
          <w:rStyle w:val="a3"/>
          <w:b/>
        </w:rPr>
        <w:t>4</w:t>
      </w:r>
    </w:p>
    <w:p w:rsidR="00B6350E" w:rsidRPr="00325E95" w:rsidRDefault="00040DEB" w:rsidP="00B6350E">
      <w:pPr>
        <w:pStyle w:val="21"/>
        <w:jc w:val="both"/>
        <w:rPr>
          <w:rFonts w:ascii="Calibri" w:hAnsi="Calibri"/>
          <w:sz w:val="22"/>
          <w:szCs w:val="22"/>
        </w:rPr>
      </w:pPr>
      <w:hyperlink w:anchor="_Toc200891731" w:history="1">
        <w:r w:rsidR="00B6350E" w:rsidRPr="00325E95">
          <w:rPr>
            <w:rStyle w:val="a3"/>
          </w:rPr>
          <w:t>1.1</w:t>
        </w:r>
        <w:r w:rsidR="00B6350E" w:rsidRPr="00325E95">
          <w:rPr>
            <w:rFonts w:ascii="Calibri" w:hAnsi="Calibri"/>
            <w:sz w:val="22"/>
            <w:szCs w:val="22"/>
          </w:rPr>
          <w:tab/>
        </w:r>
        <w:r w:rsidR="00202F3C">
          <w:t>Депозитные операции комерческого банка и их сущность</w:t>
        </w:r>
        <w:r w:rsidR="00B6350E" w:rsidRPr="00325E95">
          <w:rPr>
            <w:webHidden/>
          </w:rPr>
          <w:tab/>
        </w:r>
      </w:hyperlink>
      <w:r w:rsidR="00202F3C">
        <w:rPr>
          <w:rStyle w:val="a3"/>
        </w:rPr>
        <w:t>……………..4</w:t>
      </w:r>
    </w:p>
    <w:p w:rsidR="00B6350E" w:rsidRPr="00924838" w:rsidRDefault="00040DEB" w:rsidP="00B6350E">
      <w:pPr>
        <w:pStyle w:val="21"/>
        <w:jc w:val="both"/>
        <w:rPr>
          <w:rFonts w:ascii="Calibri" w:hAnsi="Calibri"/>
          <w:sz w:val="22"/>
          <w:szCs w:val="22"/>
        </w:rPr>
      </w:pPr>
      <w:hyperlink w:anchor="_Toc200891732" w:history="1">
        <w:r w:rsidR="00B6350E" w:rsidRPr="00325E95">
          <w:rPr>
            <w:rStyle w:val="a3"/>
          </w:rPr>
          <w:t>1.2</w:t>
        </w:r>
        <w:r w:rsidR="00B6350E" w:rsidRPr="00325E95">
          <w:rPr>
            <w:rFonts w:ascii="Calibri" w:hAnsi="Calibri"/>
            <w:sz w:val="22"/>
            <w:szCs w:val="22"/>
          </w:rPr>
          <w:tab/>
        </w:r>
        <w:r w:rsidR="00202F3C">
          <w:rPr>
            <w:rStyle w:val="a3"/>
          </w:rPr>
          <w:t>Оценка качества депозитов</w:t>
        </w:r>
        <w:r w:rsidR="00B6350E" w:rsidRPr="00325E95">
          <w:rPr>
            <w:webHidden/>
          </w:rPr>
          <w:tab/>
        </w:r>
      </w:hyperlink>
      <w:r w:rsidR="00202F3C">
        <w:rPr>
          <w:rStyle w:val="a3"/>
        </w:rPr>
        <w:t>10</w:t>
      </w:r>
    </w:p>
    <w:p w:rsidR="00B6350E" w:rsidRPr="00FB5DE6" w:rsidRDefault="00040DEB" w:rsidP="003267E1">
      <w:pPr>
        <w:pStyle w:val="11"/>
        <w:rPr>
          <w:rFonts w:ascii="Calibri" w:hAnsi="Calibri"/>
        </w:rPr>
      </w:pPr>
      <w:hyperlink w:anchor="_Toc200891734" w:history="1">
        <w:r w:rsidR="00B6350E" w:rsidRPr="00FB5DE6">
          <w:rPr>
            <w:rStyle w:val="a3"/>
            <w:caps/>
          </w:rPr>
          <w:t>2</w:t>
        </w:r>
        <w:r w:rsidR="00B6350E" w:rsidRPr="00FB5DE6">
          <w:rPr>
            <w:rStyle w:val="a3"/>
            <w:caps/>
          </w:rPr>
          <w:tab/>
        </w:r>
        <w:r w:rsidR="00B6350E" w:rsidRPr="003267E1">
          <w:rPr>
            <w:rStyle w:val="a3"/>
            <w:b/>
            <w:caps/>
            <w:sz w:val="22"/>
            <w:szCs w:val="22"/>
          </w:rPr>
          <w:t>Современное</w:t>
        </w:r>
        <w:r w:rsidR="00B6350E" w:rsidRPr="003267E1">
          <w:rPr>
            <w:rStyle w:val="a3"/>
            <w:caps/>
            <w:sz w:val="22"/>
            <w:szCs w:val="22"/>
          </w:rPr>
          <w:t xml:space="preserve"> </w:t>
        </w:r>
        <w:r w:rsidR="00B6350E" w:rsidRPr="003267E1">
          <w:rPr>
            <w:rStyle w:val="a3"/>
            <w:b/>
            <w:caps/>
            <w:sz w:val="22"/>
            <w:szCs w:val="22"/>
          </w:rPr>
          <w:t>состояние</w:t>
        </w:r>
        <w:r w:rsidR="00B6350E" w:rsidRPr="003267E1">
          <w:rPr>
            <w:rStyle w:val="a3"/>
            <w:caps/>
            <w:sz w:val="22"/>
            <w:szCs w:val="22"/>
          </w:rPr>
          <w:t xml:space="preserve"> </w:t>
        </w:r>
        <w:r w:rsidR="00B6350E" w:rsidRPr="003267E1">
          <w:rPr>
            <w:rStyle w:val="a3"/>
            <w:b/>
            <w:caps/>
            <w:sz w:val="22"/>
            <w:szCs w:val="22"/>
          </w:rPr>
          <w:t>депозитных</w:t>
        </w:r>
        <w:r w:rsidR="00B6350E" w:rsidRPr="003267E1">
          <w:rPr>
            <w:rStyle w:val="a3"/>
            <w:caps/>
            <w:sz w:val="22"/>
            <w:szCs w:val="22"/>
          </w:rPr>
          <w:t xml:space="preserve"> </w:t>
        </w:r>
        <w:r w:rsidR="00B6350E" w:rsidRPr="003267E1">
          <w:rPr>
            <w:rStyle w:val="a3"/>
            <w:b/>
            <w:caps/>
            <w:sz w:val="22"/>
            <w:szCs w:val="22"/>
          </w:rPr>
          <w:t>операций</w:t>
        </w:r>
        <w:r w:rsidR="00B6350E" w:rsidRPr="003267E1">
          <w:rPr>
            <w:rStyle w:val="a3"/>
            <w:caps/>
            <w:sz w:val="22"/>
            <w:szCs w:val="22"/>
          </w:rPr>
          <w:t xml:space="preserve"> </w:t>
        </w:r>
        <w:r w:rsidR="00B6350E" w:rsidRPr="003267E1">
          <w:rPr>
            <w:rStyle w:val="a3"/>
            <w:b/>
            <w:caps/>
            <w:sz w:val="22"/>
            <w:szCs w:val="22"/>
          </w:rPr>
          <w:t>в</w:t>
        </w:r>
        <w:r w:rsidR="00B6350E" w:rsidRPr="003267E1">
          <w:rPr>
            <w:rStyle w:val="a3"/>
            <w:caps/>
            <w:sz w:val="22"/>
            <w:szCs w:val="22"/>
          </w:rPr>
          <w:t xml:space="preserve"> </w:t>
        </w:r>
        <w:r w:rsidR="00B6350E" w:rsidRPr="003267E1">
          <w:rPr>
            <w:rStyle w:val="a3"/>
            <w:b/>
            <w:caps/>
            <w:sz w:val="22"/>
            <w:szCs w:val="22"/>
          </w:rPr>
          <w:t>коммерческих</w:t>
        </w:r>
        <w:r w:rsidR="00B6350E" w:rsidRPr="003267E1">
          <w:rPr>
            <w:rStyle w:val="a3"/>
            <w:caps/>
            <w:sz w:val="22"/>
            <w:szCs w:val="22"/>
          </w:rPr>
          <w:t xml:space="preserve"> </w:t>
        </w:r>
        <w:r w:rsidR="00B6350E" w:rsidRPr="003267E1">
          <w:rPr>
            <w:rStyle w:val="a3"/>
            <w:b/>
            <w:caps/>
            <w:sz w:val="22"/>
            <w:szCs w:val="22"/>
          </w:rPr>
          <w:t>банках</w:t>
        </w:r>
        <w:r w:rsidR="003267E1" w:rsidRPr="003267E1">
          <w:rPr>
            <w:webHidden/>
            <w:sz w:val="22"/>
            <w:szCs w:val="22"/>
          </w:rPr>
          <w:t>……</w:t>
        </w:r>
        <w:r w:rsidR="003267E1">
          <w:rPr>
            <w:webHidden/>
          </w:rPr>
          <w:t>……………………………………………………………………….</w:t>
        </w:r>
      </w:hyperlink>
      <w:r w:rsidR="00B1144D">
        <w:rPr>
          <w:rStyle w:val="a3"/>
        </w:rPr>
        <w:t>....22</w:t>
      </w:r>
    </w:p>
    <w:p w:rsidR="00B6350E" w:rsidRPr="00924838" w:rsidRDefault="00040DEB" w:rsidP="00B6350E">
      <w:pPr>
        <w:pStyle w:val="21"/>
        <w:jc w:val="both"/>
        <w:rPr>
          <w:rStyle w:val="a3"/>
        </w:rPr>
      </w:pPr>
      <w:hyperlink w:anchor="_Toc200891735" w:history="1">
        <w:r w:rsidR="00B6350E" w:rsidRPr="00325E95">
          <w:rPr>
            <w:rStyle w:val="a3"/>
          </w:rPr>
          <w:t>2.1</w:t>
        </w:r>
        <w:r w:rsidR="00B6350E" w:rsidRPr="00325E95">
          <w:rPr>
            <w:rFonts w:ascii="Calibri" w:hAnsi="Calibri"/>
            <w:sz w:val="22"/>
            <w:szCs w:val="22"/>
          </w:rPr>
          <w:tab/>
        </w:r>
        <w:r w:rsidR="00B6350E" w:rsidRPr="00157FE6">
          <w:t>Анализ д</w:t>
        </w:r>
        <w:r w:rsidR="00B6350E" w:rsidRPr="00157FE6">
          <w:rPr>
            <w:rStyle w:val="a3"/>
          </w:rPr>
          <w:t>епозитн</w:t>
        </w:r>
        <w:r w:rsidR="00B6350E">
          <w:rPr>
            <w:rStyle w:val="a3"/>
          </w:rPr>
          <w:t>ых</w:t>
        </w:r>
        <w:r w:rsidR="00B6350E" w:rsidRPr="00157FE6">
          <w:rPr>
            <w:rStyle w:val="a3"/>
          </w:rPr>
          <w:t xml:space="preserve"> операций в коммерческих банках.</w:t>
        </w:r>
        <w:r w:rsidR="00B6350E" w:rsidRPr="00325E95">
          <w:rPr>
            <w:webHidden/>
          </w:rPr>
          <w:tab/>
        </w:r>
      </w:hyperlink>
      <w:r w:rsidR="00B1144D">
        <w:rPr>
          <w:rStyle w:val="a3"/>
        </w:rPr>
        <w:t>22</w:t>
      </w:r>
    </w:p>
    <w:p w:rsidR="00B6350E" w:rsidRDefault="00B6350E" w:rsidP="00B6350E">
      <w:pPr>
        <w:jc w:val="both"/>
        <w:rPr>
          <w:rFonts w:ascii="Times New Roman" w:hAnsi="Times New Roman"/>
        </w:rPr>
      </w:pPr>
      <w:r>
        <w:rPr>
          <w:rFonts w:ascii="Times New Roman" w:hAnsi="Times New Roman"/>
          <w:sz w:val="28"/>
          <w:szCs w:val="28"/>
        </w:rPr>
        <w:t>3</w:t>
      </w:r>
      <w:r w:rsidRPr="00924838">
        <w:rPr>
          <w:rFonts w:ascii="Times New Roman" w:hAnsi="Times New Roman"/>
        </w:rPr>
        <w:t xml:space="preserve"> ПРОБЛЕММЫ </w:t>
      </w:r>
      <w:r>
        <w:rPr>
          <w:rFonts w:ascii="Times New Roman" w:hAnsi="Times New Roman"/>
        </w:rPr>
        <w:t>И ПЕРСПЕКТИВЫ СОВЕРШПНСТВОВАНИЯ ДЕПОЗИТНОЙ ПОЛИТИКИ РОССИЙСКИХ БАНКОВ В СОВРЕМЕННЫХ УСЛОВИЯХ……………………………….………</w:t>
      </w:r>
      <w:r w:rsidR="003267E1">
        <w:rPr>
          <w:rFonts w:ascii="Times New Roman" w:hAnsi="Times New Roman"/>
        </w:rPr>
        <w:t>.</w:t>
      </w:r>
      <w:r>
        <w:rPr>
          <w:rFonts w:ascii="Times New Roman" w:hAnsi="Times New Roman"/>
        </w:rPr>
        <w:t>….</w:t>
      </w:r>
      <w:r w:rsidR="00B1144D">
        <w:rPr>
          <w:rFonts w:ascii="Times New Roman" w:hAnsi="Times New Roman"/>
        </w:rPr>
        <w:t>26</w:t>
      </w:r>
    </w:p>
    <w:p w:rsidR="003267E1" w:rsidRPr="003267E1" w:rsidRDefault="00B6350E" w:rsidP="003267E1">
      <w:pPr>
        <w:jc w:val="both"/>
        <w:rPr>
          <w:rFonts w:ascii="Times New Roman" w:hAnsi="Times New Roman"/>
          <w:b/>
          <w:sz w:val="28"/>
          <w:szCs w:val="28"/>
        </w:rPr>
      </w:pPr>
      <w:r w:rsidRPr="003267E1">
        <w:rPr>
          <w:rFonts w:ascii="Times New Roman" w:hAnsi="Times New Roman"/>
          <w:b/>
          <w:sz w:val="28"/>
          <w:szCs w:val="28"/>
        </w:rPr>
        <w:t>3.1 Проблемы депозитной поли</w:t>
      </w:r>
      <w:r w:rsidR="003267E1">
        <w:rPr>
          <w:rFonts w:ascii="Times New Roman" w:hAnsi="Times New Roman"/>
          <w:b/>
          <w:sz w:val="28"/>
          <w:szCs w:val="28"/>
        </w:rPr>
        <w:t>тики коммерческих банков…………………...</w:t>
      </w:r>
      <w:r w:rsidRPr="003267E1">
        <w:rPr>
          <w:rFonts w:ascii="Times New Roman" w:hAnsi="Times New Roman"/>
          <w:b/>
          <w:sz w:val="28"/>
          <w:szCs w:val="28"/>
        </w:rPr>
        <w:t>……………………………………………………</w:t>
      </w:r>
      <w:r w:rsidR="003267E1" w:rsidRPr="003267E1">
        <w:rPr>
          <w:rFonts w:ascii="Times New Roman" w:hAnsi="Times New Roman"/>
          <w:b/>
          <w:sz w:val="28"/>
          <w:szCs w:val="28"/>
        </w:rPr>
        <w:t>.</w:t>
      </w:r>
      <w:r w:rsidRPr="003267E1">
        <w:rPr>
          <w:rFonts w:ascii="Times New Roman" w:hAnsi="Times New Roman"/>
          <w:b/>
          <w:sz w:val="28"/>
          <w:szCs w:val="28"/>
        </w:rPr>
        <w:t>……</w:t>
      </w:r>
      <w:r w:rsidR="00B1144D">
        <w:rPr>
          <w:rFonts w:ascii="Times New Roman" w:hAnsi="Times New Roman"/>
          <w:b/>
          <w:sz w:val="28"/>
          <w:szCs w:val="28"/>
        </w:rPr>
        <w:t>26</w:t>
      </w:r>
    </w:p>
    <w:p w:rsidR="00565504" w:rsidRPr="00565504" w:rsidRDefault="00565504" w:rsidP="00565504">
      <w:pPr>
        <w:spacing w:line="360" w:lineRule="auto"/>
        <w:rPr>
          <w:rFonts w:ascii="Times New Roman" w:hAnsi="Times New Roman"/>
          <w:b/>
          <w:sz w:val="28"/>
        </w:rPr>
      </w:pPr>
      <w:r>
        <w:rPr>
          <w:rFonts w:ascii="Times New Roman" w:hAnsi="Times New Roman"/>
          <w:b/>
          <w:sz w:val="28"/>
        </w:rPr>
        <w:t xml:space="preserve">3.2 </w:t>
      </w:r>
      <w:r w:rsidRPr="00565504">
        <w:rPr>
          <w:rFonts w:ascii="Times New Roman" w:hAnsi="Times New Roman"/>
          <w:b/>
          <w:sz w:val="28"/>
        </w:rPr>
        <w:t>Перспективы развития депозитных операций в России</w:t>
      </w:r>
      <w:r>
        <w:rPr>
          <w:rFonts w:ascii="Times New Roman" w:hAnsi="Times New Roman"/>
          <w:b/>
          <w:sz w:val="28"/>
        </w:rPr>
        <w:t>………………</w:t>
      </w:r>
      <w:r w:rsidR="00B1144D">
        <w:rPr>
          <w:rFonts w:ascii="Times New Roman" w:hAnsi="Times New Roman"/>
          <w:b/>
          <w:sz w:val="28"/>
        </w:rPr>
        <w:t>………………………………………………………………32</w:t>
      </w:r>
    </w:p>
    <w:p w:rsidR="003267E1" w:rsidRPr="003267E1" w:rsidRDefault="003267E1" w:rsidP="003267E1">
      <w:pPr>
        <w:jc w:val="both"/>
        <w:rPr>
          <w:rFonts w:ascii="Times New Roman" w:hAnsi="Times New Roman"/>
          <w:sz w:val="28"/>
          <w:szCs w:val="28"/>
        </w:rPr>
      </w:pPr>
    </w:p>
    <w:p w:rsidR="00B6350E" w:rsidRPr="00B1144D" w:rsidRDefault="00040DEB" w:rsidP="003267E1">
      <w:pPr>
        <w:jc w:val="both"/>
        <w:rPr>
          <w:rStyle w:val="a3"/>
          <w:rFonts w:ascii="Times New Roman" w:hAnsi="Times New Roman"/>
          <w:b/>
        </w:rPr>
      </w:pPr>
      <w:hyperlink w:anchor="_Toc200891739" w:history="1">
        <w:r w:rsidR="00B6350E" w:rsidRPr="00B1144D">
          <w:rPr>
            <w:rStyle w:val="a3"/>
            <w:rFonts w:ascii="Times New Roman" w:hAnsi="Times New Roman"/>
            <w:b/>
            <w:caps/>
            <w:sz w:val="28"/>
            <w:szCs w:val="28"/>
          </w:rPr>
          <w:t>Заключение</w:t>
        </w:r>
        <w:r w:rsidR="003267E1" w:rsidRPr="00B1144D">
          <w:rPr>
            <w:rStyle w:val="a3"/>
            <w:rFonts w:ascii="Times New Roman" w:hAnsi="Times New Roman"/>
            <w:b/>
            <w:caps/>
          </w:rPr>
          <w:t>……………………………………………………………………………………</w:t>
        </w:r>
        <w:r w:rsidR="00B1144D">
          <w:rPr>
            <w:rStyle w:val="a3"/>
            <w:rFonts w:ascii="Times New Roman" w:hAnsi="Times New Roman"/>
            <w:b/>
            <w:caps/>
          </w:rPr>
          <w:t>..</w:t>
        </w:r>
        <w:r w:rsidR="003267E1" w:rsidRPr="00B1144D">
          <w:rPr>
            <w:rStyle w:val="a3"/>
            <w:rFonts w:ascii="Times New Roman" w:hAnsi="Times New Roman"/>
            <w:b/>
            <w:caps/>
          </w:rPr>
          <w:t>..</w:t>
        </w:r>
      </w:hyperlink>
      <w:r w:rsidR="00B1144D" w:rsidRPr="00B1144D">
        <w:rPr>
          <w:rStyle w:val="a3"/>
          <w:rFonts w:ascii="Times New Roman" w:hAnsi="Times New Roman"/>
          <w:b/>
        </w:rPr>
        <w:t>35</w:t>
      </w:r>
    </w:p>
    <w:p w:rsidR="003267E1" w:rsidRPr="00325E95" w:rsidRDefault="003267E1" w:rsidP="003267E1">
      <w:pPr>
        <w:jc w:val="both"/>
      </w:pPr>
    </w:p>
    <w:p w:rsidR="00B6350E" w:rsidRPr="003267E1" w:rsidRDefault="00B6350E" w:rsidP="003267E1">
      <w:pPr>
        <w:pStyle w:val="11"/>
        <w:rPr>
          <w:rFonts w:ascii="Calibri" w:hAnsi="Calibri"/>
        </w:rPr>
      </w:pPr>
      <w:r w:rsidRPr="003267E1">
        <w:rPr>
          <w:rStyle w:val="a3"/>
          <w:u w:val="none"/>
        </w:rPr>
        <w:t>Список использованной литературы</w:t>
      </w:r>
      <w:r w:rsidR="003267E1" w:rsidRPr="003267E1">
        <w:rPr>
          <w:rStyle w:val="a3"/>
          <w:u w:val="none"/>
        </w:rPr>
        <w:t xml:space="preserve"> </w:t>
      </w:r>
      <w:r w:rsidR="003267E1" w:rsidRPr="003267E1">
        <w:rPr>
          <w:rStyle w:val="a3"/>
          <w:b/>
          <w:u w:val="none"/>
        </w:rPr>
        <w:t>………………</w:t>
      </w:r>
      <w:r w:rsidR="003267E1">
        <w:rPr>
          <w:rStyle w:val="a3"/>
          <w:b/>
          <w:u w:val="none"/>
        </w:rPr>
        <w:t>……………………….</w:t>
      </w:r>
      <w:r w:rsidR="003267E1" w:rsidRPr="003267E1">
        <w:rPr>
          <w:rStyle w:val="a3"/>
          <w:b/>
          <w:u w:val="none"/>
        </w:rPr>
        <w:t>……3</w:t>
      </w:r>
      <w:r w:rsidR="00B1144D">
        <w:rPr>
          <w:rStyle w:val="a3"/>
          <w:b/>
          <w:u w:val="none"/>
        </w:rPr>
        <w:t>7</w:t>
      </w:r>
    </w:p>
    <w:p w:rsidR="00B6350E" w:rsidRPr="00325E95" w:rsidRDefault="00B6350E" w:rsidP="003267E1">
      <w:pPr>
        <w:pStyle w:val="11"/>
      </w:pPr>
    </w:p>
    <w:p w:rsidR="00B6350E" w:rsidRPr="00325E95" w:rsidRDefault="00B6350E" w:rsidP="003267E1">
      <w:pPr>
        <w:pStyle w:val="11"/>
      </w:pPr>
    </w:p>
    <w:p w:rsidR="00B6350E" w:rsidRPr="00325E95" w:rsidRDefault="00B6350E" w:rsidP="003267E1">
      <w:pPr>
        <w:pStyle w:val="11"/>
      </w:pPr>
    </w:p>
    <w:p w:rsidR="00B6350E" w:rsidRDefault="00B6350E" w:rsidP="003267E1">
      <w:pPr>
        <w:pStyle w:val="11"/>
      </w:pPr>
    </w:p>
    <w:p w:rsidR="00B6350E" w:rsidRPr="00861EEB" w:rsidRDefault="00B6350E" w:rsidP="00B6350E">
      <w:pPr>
        <w:pStyle w:val="1"/>
        <w:numPr>
          <w:ilvl w:val="0"/>
          <w:numId w:val="0"/>
        </w:numPr>
        <w:spacing w:before="0" w:after="0"/>
        <w:ind w:left="851"/>
        <w:jc w:val="both"/>
      </w:pPr>
      <w:bookmarkStart w:id="4" w:name="_Toc200891729"/>
      <w:r w:rsidRPr="00861EEB">
        <w:t>Введение</w:t>
      </w:r>
      <w:bookmarkEnd w:id="4"/>
    </w:p>
    <w:p w:rsidR="00B6350E" w:rsidRPr="002D49BE" w:rsidRDefault="00B6350E" w:rsidP="00B6350E">
      <w:pPr>
        <w:spacing w:after="0" w:line="360" w:lineRule="auto"/>
        <w:ind w:firstLine="851"/>
        <w:jc w:val="both"/>
        <w:rPr>
          <w:rFonts w:ascii="Times New Roman" w:hAnsi="Times New Roman"/>
          <w:sz w:val="28"/>
        </w:rPr>
      </w:pPr>
      <w:r w:rsidRPr="002D49BE">
        <w:rPr>
          <w:rFonts w:ascii="Times New Roman" w:hAnsi="Times New Roman"/>
          <w:sz w:val="28"/>
        </w:rPr>
        <w:t>Специфика банковского учреждения как одного из видов коммерческого предприятия состоит в том, что подавляющая часть его ресурсов формируется не за счет собственных, а за счет привлеченных средств. Возможности банков в привлечении средств не безграничны и регламентированы со стороны центрального банка в любом государстве. Начиная с 1996 года, Центральный банк Российской Федерации (ЦБ РФ) отказался от прямого регулирования соотношения между размером капитала банка и объемом привлеченных средств и перешел к косвенному регулированию через ряд обязательных экономических нормативов, таких как норматив достаточности капитала, максимальный размер риска на одного кредитора, максимальный размер привлечения денежных вкладов населения и других</w:t>
      </w:r>
      <w:r>
        <w:rPr>
          <w:rStyle w:val="a6"/>
          <w:rFonts w:ascii="Times New Roman" w:hAnsi="Times New Roman"/>
          <w:sz w:val="28"/>
        </w:rPr>
        <w:footnoteReference w:id="1"/>
      </w:r>
      <w:r w:rsidRPr="002D49BE">
        <w:rPr>
          <w:rFonts w:ascii="Times New Roman" w:hAnsi="Times New Roman"/>
          <w:sz w:val="28"/>
        </w:rPr>
        <w:t>.</w:t>
      </w:r>
    </w:p>
    <w:p w:rsidR="00B6350E" w:rsidRPr="002D49BE" w:rsidRDefault="00B6350E" w:rsidP="00B6350E">
      <w:pPr>
        <w:spacing w:after="0" w:line="360" w:lineRule="auto"/>
        <w:ind w:firstLine="851"/>
        <w:jc w:val="both"/>
        <w:rPr>
          <w:rFonts w:ascii="Times New Roman" w:hAnsi="Times New Roman"/>
          <w:sz w:val="28"/>
        </w:rPr>
      </w:pPr>
      <w:r w:rsidRPr="002D49BE">
        <w:rPr>
          <w:rFonts w:ascii="Times New Roman" w:hAnsi="Times New Roman"/>
          <w:sz w:val="28"/>
        </w:rPr>
        <w:t>Коммерческий банк имеет возможность привлекать средства предприятий, организаций, учреждений, населения и других банков в форме вкладов (депозитов) и открытия им соответствующих счетов. Привлекаемые банками средства разнообразны  по составу. Главными их видами являются средства, привлеченные банками в процессе работы с клиентурой (депозиты), средства, аккумулированные путем выпуска собственных долговых обязательств (депозитные и сберегательные сертификаты).</w:t>
      </w:r>
    </w:p>
    <w:p w:rsidR="00B6350E" w:rsidRPr="002D49BE" w:rsidRDefault="00B6350E" w:rsidP="00B6350E">
      <w:pPr>
        <w:shd w:val="clear" w:color="auto" w:fill="FFFFFF"/>
        <w:spacing w:after="0" w:line="360" w:lineRule="auto"/>
        <w:ind w:firstLine="851"/>
        <w:jc w:val="both"/>
        <w:rPr>
          <w:rFonts w:ascii="Times New Roman" w:hAnsi="Times New Roman"/>
          <w:sz w:val="28"/>
        </w:rPr>
      </w:pPr>
      <w:r w:rsidRPr="002D49BE">
        <w:rPr>
          <w:rFonts w:ascii="Times New Roman" w:hAnsi="Times New Roman"/>
          <w:sz w:val="28"/>
        </w:rPr>
        <w:t>Следует отметить, что вопросам формирования депозитной политики в нашей стране не уделялось должного внимания. Это было связано с тем, что спрос на банковские услуги значительно превышал предложение при высокой инфляции и наличии дешевых ресурсов –</w:t>
      </w:r>
      <w:r w:rsidRPr="002D49BE">
        <w:rPr>
          <w:rFonts w:ascii="Times New Roman" w:hAnsi="Times New Roman"/>
        </w:rPr>
        <w:t xml:space="preserve"> </w:t>
      </w:r>
      <w:r w:rsidRPr="002D49BE">
        <w:rPr>
          <w:rFonts w:ascii="Times New Roman" w:hAnsi="Times New Roman"/>
          <w:sz w:val="28"/>
        </w:rPr>
        <w:t>все эти условия обеспечивали высокую норму прибыли банковских операций, меняя саму природу их риска.</w:t>
      </w:r>
    </w:p>
    <w:p w:rsidR="00B6350E" w:rsidRDefault="00B6350E" w:rsidP="00B6350E">
      <w:pPr>
        <w:spacing w:after="0" w:line="360" w:lineRule="auto"/>
        <w:ind w:firstLine="851"/>
        <w:jc w:val="both"/>
        <w:rPr>
          <w:rFonts w:ascii="Times New Roman" w:hAnsi="Times New Roman"/>
          <w:sz w:val="28"/>
          <w:szCs w:val="21"/>
        </w:rPr>
      </w:pPr>
      <w:r w:rsidRPr="00FC4E4B">
        <w:rPr>
          <w:rFonts w:ascii="Times New Roman" w:hAnsi="Times New Roman"/>
          <w:bCs/>
          <w:sz w:val="28"/>
          <w:szCs w:val="21"/>
        </w:rPr>
        <w:t xml:space="preserve">Целью </w:t>
      </w:r>
      <w:r>
        <w:rPr>
          <w:rFonts w:ascii="Times New Roman" w:hAnsi="Times New Roman"/>
          <w:bCs/>
          <w:sz w:val="28"/>
          <w:szCs w:val="21"/>
        </w:rPr>
        <w:t>моей курсовой работы</w:t>
      </w:r>
      <w:r w:rsidRPr="00FC4E4B">
        <w:rPr>
          <w:rFonts w:ascii="Times New Roman" w:hAnsi="Times New Roman"/>
          <w:bCs/>
          <w:sz w:val="28"/>
          <w:szCs w:val="21"/>
        </w:rPr>
        <w:t xml:space="preserve"> </w:t>
      </w:r>
      <w:r w:rsidRPr="00FC4E4B">
        <w:rPr>
          <w:rFonts w:ascii="Times New Roman" w:hAnsi="Times New Roman"/>
          <w:sz w:val="28"/>
          <w:szCs w:val="21"/>
        </w:rPr>
        <w:t xml:space="preserve">является </w:t>
      </w:r>
      <w:r w:rsidR="007E6B3F">
        <w:rPr>
          <w:rFonts w:ascii="Times New Roman" w:hAnsi="Times New Roman"/>
          <w:sz w:val="28"/>
          <w:szCs w:val="21"/>
        </w:rPr>
        <w:t>оценка качества депозитов, проведение анализа депозитных операций банка.</w:t>
      </w:r>
    </w:p>
    <w:p w:rsidR="007E6B3F" w:rsidRDefault="007E6B3F" w:rsidP="00B6350E">
      <w:pPr>
        <w:shd w:val="clear" w:color="auto" w:fill="FFFFFF"/>
        <w:spacing w:after="0" w:line="360" w:lineRule="auto"/>
        <w:ind w:firstLine="851"/>
        <w:jc w:val="both"/>
        <w:rPr>
          <w:rFonts w:ascii="Times New Roman" w:hAnsi="Times New Roman"/>
          <w:sz w:val="28"/>
          <w:szCs w:val="21"/>
        </w:rPr>
      </w:pPr>
    </w:p>
    <w:p w:rsidR="00B6350E" w:rsidRPr="002D49BE" w:rsidRDefault="00B6350E" w:rsidP="00B6350E">
      <w:pPr>
        <w:shd w:val="clear" w:color="auto" w:fill="FFFFFF"/>
        <w:spacing w:after="0" w:line="360" w:lineRule="auto"/>
        <w:ind w:firstLine="851"/>
        <w:jc w:val="both"/>
        <w:rPr>
          <w:rFonts w:ascii="Times New Roman" w:hAnsi="Times New Roman"/>
          <w:sz w:val="28"/>
        </w:rPr>
      </w:pPr>
      <w:r w:rsidRPr="002D49BE">
        <w:rPr>
          <w:rFonts w:ascii="Times New Roman" w:hAnsi="Times New Roman"/>
          <w:sz w:val="28"/>
          <w:szCs w:val="21"/>
        </w:rPr>
        <w:t>Исходя</w:t>
      </w:r>
      <w:r>
        <w:rPr>
          <w:rFonts w:ascii="Times New Roman" w:hAnsi="Times New Roman"/>
          <w:sz w:val="28"/>
          <w:szCs w:val="21"/>
        </w:rPr>
        <w:t xml:space="preserve"> </w:t>
      </w:r>
      <w:r w:rsidRPr="002D49BE">
        <w:rPr>
          <w:rFonts w:ascii="Times New Roman" w:hAnsi="Times New Roman"/>
          <w:sz w:val="28"/>
          <w:szCs w:val="21"/>
        </w:rPr>
        <w:t xml:space="preserve"> из данной</w:t>
      </w:r>
      <w:r>
        <w:rPr>
          <w:rFonts w:ascii="Times New Roman" w:hAnsi="Times New Roman"/>
          <w:sz w:val="28"/>
          <w:szCs w:val="21"/>
        </w:rPr>
        <w:t xml:space="preserve"> </w:t>
      </w:r>
      <w:r w:rsidRPr="002D49BE">
        <w:rPr>
          <w:rFonts w:ascii="Times New Roman" w:hAnsi="Times New Roman"/>
          <w:sz w:val="28"/>
          <w:szCs w:val="21"/>
        </w:rPr>
        <w:t xml:space="preserve"> целевой </w:t>
      </w:r>
      <w:r>
        <w:rPr>
          <w:rFonts w:ascii="Times New Roman" w:hAnsi="Times New Roman"/>
          <w:sz w:val="28"/>
          <w:szCs w:val="21"/>
        </w:rPr>
        <w:t xml:space="preserve"> </w:t>
      </w:r>
      <w:r w:rsidRPr="002D49BE">
        <w:rPr>
          <w:rFonts w:ascii="Times New Roman" w:hAnsi="Times New Roman"/>
          <w:sz w:val="28"/>
          <w:szCs w:val="21"/>
        </w:rPr>
        <w:t>установ</w:t>
      </w:r>
      <w:r>
        <w:rPr>
          <w:rFonts w:ascii="Times New Roman" w:hAnsi="Times New Roman"/>
          <w:sz w:val="28"/>
          <w:szCs w:val="21"/>
        </w:rPr>
        <w:t xml:space="preserve">ки, в  работе решены </w:t>
      </w:r>
      <w:r w:rsidRPr="002D49BE">
        <w:rPr>
          <w:rFonts w:ascii="Times New Roman" w:hAnsi="Times New Roman"/>
          <w:sz w:val="28"/>
          <w:szCs w:val="21"/>
        </w:rPr>
        <w:t xml:space="preserve"> следующие задачи:</w:t>
      </w:r>
    </w:p>
    <w:p w:rsidR="00B6350E" w:rsidRPr="002D49BE" w:rsidRDefault="00B6350E" w:rsidP="00B6350E">
      <w:pPr>
        <w:numPr>
          <w:ilvl w:val="0"/>
          <w:numId w:val="2"/>
        </w:numPr>
        <w:shd w:val="clear" w:color="auto" w:fill="FFFFFF"/>
        <w:tabs>
          <w:tab w:val="clear" w:pos="540"/>
        </w:tabs>
        <w:spacing w:after="0" w:line="360" w:lineRule="auto"/>
        <w:ind w:firstLine="851"/>
        <w:jc w:val="both"/>
        <w:rPr>
          <w:rFonts w:ascii="Times New Roman" w:hAnsi="Times New Roman"/>
          <w:sz w:val="28"/>
          <w:szCs w:val="21"/>
        </w:rPr>
      </w:pPr>
      <w:r w:rsidRPr="002D49BE">
        <w:rPr>
          <w:rFonts w:ascii="Times New Roman" w:hAnsi="Times New Roman"/>
          <w:sz w:val="28"/>
          <w:szCs w:val="21"/>
        </w:rPr>
        <w:t>дано понятие коммерческого банка, рассмотрены его основные функции и операции;</w:t>
      </w:r>
    </w:p>
    <w:p w:rsidR="00B6350E" w:rsidRPr="002D49BE" w:rsidRDefault="00B6350E" w:rsidP="00B6350E">
      <w:pPr>
        <w:numPr>
          <w:ilvl w:val="0"/>
          <w:numId w:val="2"/>
        </w:numPr>
        <w:shd w:val="clear" w:color="auto" w:fill="FFFFFF"/>
        <w:tabs>
          <w:tab w:val="clear" w:pos="540"/>
        </w:tabs>
        <w:spacing w:after="0" w:line="360" w:lineRule="auto"/>
        <w:ind w:firstLine="851"/>
        <w:jc w:val="both"/>
        <w:rPr>
          <w:rFonts w:ascii="Times New Roman" w:hAnsi="Times New Roman"/>
          <w:sz w:val="28"/>
        </w:rPr>
      </w:pPr>
      <w:r w:rsidRPr="002D49BE">
        <w:rPr>
          <w:rFonts w:ascii="Times New Roman" w:hAnsi="Times New Roman"/>
          <w:sz w:val="28"/>
          <w:szCs w:val="21"/>
        </w:rPr>
        <w:t>дана классификация депозитных операций коммерческого банка, рассмотрены их особенности;</w:t>
      </w:r>
    </w:p>
    <w:p w:rsidR="00B6350E" w:rsidRPr="002D49BE" w:rsidRDefault="00B6350E" w:rsidP="00B6350E">
      <w:pPr>
        <w:numPr>
          <w:ilvl w:val="0"/>
          <w:numId w:val="2"/>
        </w:numPr>
        <w:shd w:val="clear" w:color="auto" w:fill="FFFFFF"/>
        <w:tabs>
          <w:tab w:val="clear" w:pos="540"/>
        </w:tabs>
        <w:spacing w:after="0" w:line="360" w:lineRule="auto"/>
        <w:ind w:firstLine="851"/>
        <w:jc w:val="both"/>
        <w:rPr>
          <w:rFonts w:ascii="Times New Roman" w:hAnsi="Times New Roman"/>
          <w:sz w:val="28"/>
        </w:rPr>
      </w:pPr>
      <w:r w:rsidRPr="002D49BE">
        <w:rPr>
          <w:rFonts w:ascii="Times New Roman" w:hAnsi="Times New Roman"/>
          <w:sz w:val="28"/>
          <w:szCs w:val="21"/>
        </w:rPr>
        <w:t>исследованы теоретические основы депозитной политики коммерческого банка, раскрыта ее сущность и принципы формирования, цели и задачи;</w:t>
      </w:r>
    </w:p>
    <w:p w:rsidR="00B6350E" w:rsidRPr="002D49BE" w:rsidRDefault="00B6350E" w:rsidP="00B6350E">
      <w:pPr>
        <w:numPr>
          <w:ilvl w:val="0"/>
          <w:numId w:val="2"/>
        </w:numPr>
        <w:shd w:val="clear" w:color="auto" w:fill="FFFFFF"/>
        <w:tabs>
          <w:tab w:val="clear" w:pos="540"/>
        </w:tabs>
        <w:spacing w:after="0" w:line="360" w:lineRule="auto"/>
        <w:ind w:firstLine="851"/>
        <w:jc w:val="both"/>
        <w:rPr>
          <w:rFonts w:ascii="Times New Roman" w:hAnsi="Times New Roman"/>
          <w:sz w:val="28"/>
        </w:rPr>
      </w:pPr>
      <w:r w:rsidRPr="002D49BE">
        <w:rPr>
          <w:rFonts w:ascii="Times New Roman" w:hAnsi="Times New Roman"/>
          <w:sz w:val="28"/>
          <w:szCs w:val="21"/>
        </w:rPr>
        <w:t>проведено исследование депозитного рынка;</w:t>
      </w:r>
    </w:p>
    <w:p w:rsidR="00B6350E" w:rsidRPr="002D49BE" w:rsidRDefault="00B6350E" w:rsidP="00B6350E">
      <w:pPr>
        <w:numPr>
          <w:ilvl w:val="0"/>
          <w:numId w:val="2"/>
        </w:numPr>
        <w:shd w:val="clear" w:color="auto" w:fill="FFFFFF"/>
        <w:tabs>
          <w:tab w:val="clear" w:pos="540"/>
        </w:tabs>
        <w:spacing w:after="0" w:line="360" w:lineRule="auto"/>
        <w:ind w:firstLine="851"/>
        <w:jc w:val="both"/>
        <w:rPr>
          <w:rFonts w:ascii="Times New Roman" w:hAnsi="Times New Roman"/>
          <w:sz w:val="28"/>
        </w:rPr>
      </w:pPr>
      <w:r w:rsidRPr="002D49BE">
        <w:rPr>
          <w:rFonts w:ascii="Times New Roman" w:hAnsi="Times New Roman"/>
          <w:sz w:val="28"/>
          <w:szCs w:val="21"/>
        </w:rPr>
        <w:t>осуществлен анализ деятельности субъекта банковской системы в сфере привлечения средств от физических и юридических лиц;</w:t>
      </w:r>
    </w:p>
    <w:p w:rsidR="00B6350E" w:rsidRPr="002D49BE" w:rsidRDefault="00B6350E" w:rsidP="00B6350E">
      <w:pPr>
        <w:numPr>
          <w:ilvl w:val="0"/>
          <w:numId w:val="2"/>
        </w:numPr>
        <w:shd w:val="clear" w:color="auto" w:fill="FFFFFF"/>
        <w:tabs>
          <w:tab w:val="clear" w:pos="540"/>
        </w:tabs>
        <w:spacing w:after="0" w:line="360" w:lineRule="auto"/>
        <w:ind w:firstLine="851"/>
        <w:jc w:val="both"/>
        <w:rPr>
          <w:rFonts w:ascii="Times New Roman" w:hAnsi="Times New Roman"/>
          <w:sz w:val="28"/>
        </w:rPr>
      </w:pPr>
      <w:r w:rsidRPr="002D49BE">
        <w:rPr>
          <w:rFonts w:ascii="Times New Roman" w:hAnsi="Times New Roman"/>
          <w:sz w:val="28"/>
        </w:rPr>
        <w:t>сформулированы перспективные направления оптимизации депозитной политики коммерческих банков.</w:t>
      </w:r>
    </w:p>
    <w:p w:rsidR="00B6350E" w:rsidRDefault="00B6350E" w:rsidP="00B6350E">
      <w:pPr>
        <w:shd w:val="clear" w:color="auto" w:fill="FFFFFF"/>
        <w:spacing w:after="0" w:line="360" w:lineRule="auto"/>
        <w:ind w:firstLine="851"/>
        <w:jc w:val="both"/>
        <w:rPr>
          <w:rFonts w:ascii="Times New Roman" w:hAnsi="Times New Roman"/>
          <w:sz w:val="28"/>
        </w:rPr>
      </w:pPr>
      <w:r w:rsidRPr="00FC4E4B">
        <w:rPr>
          <w:rFonts w:ascii="Times New Roman" w:hAnsi="Times New Roman"/>
          <w:bCs/>
          <w:sz w:val="28"/>
        </w:rPr>
        <w:t>Предметом исследования</w:t>
      </w:r>
      <w:r w:rsidRPr="002D49BE">
        <w:rPr>
          <w:rFonts w:ascii="Times New Roman" w:hAnsi="Times New Roman"/>
          <w:sz w:val="28"/>
        </w:rPr>
        <w:t xml:space="preserve"> является система экономических и организационных отношений, складывающихся в процессе формирования и реализа</w:t>
      </w:r>
      <w:r w:rsidRPr="002D49BE">
        <w:rPr>
          <w:rFonts w:ascii="Times New Roman" w:hAnsi="Times New Roman"/>
          <w:sz w:val="28"/>
        </w:rPr>
        <w:softHyphen/>
        <w:t>ции российскими коммерческими банками их депозитной политики.</w:t>
      </w:r>
    </w:p>
    <w:p w:rsidR="00B6350E" w:rsidRPr="002D49BE" w:rsidRDefault="00B6350E" w:rsidP="00B6350E">
      <w:pPr>
        <w:shd w:val="clear" w:color="auto" w:fill="FFFFFF"/>
        <w:spacing w:after="0" w:line="360" w:lineRule="auto"/>
        <w:ind w:firstLine="851"/>
        <w:jc w:val="both"/>
        <w:rPr>
          <w:rFonts w:ascii="Times New Roman" w:hAnsi="Times New Roman"/>
          <w:sz w:val="28"/>
        </w:rPr>
      </w:pPr>
    </w:p>
    <w:p w:rsidR="00B6350E" w:rsidRDefault="00B6350E" w:rsidP="00B6350E">
      <w:pPr>
        <w:spacing w:after="0" w:line="360" w:lineRule="auto"/>
        <w:ind w:firstLine="851"/>
        <w:jc w:val="both"/>
        <w:rPr>
          <w:rFonts w:ascii="Times New Roman" w:hAnsi="Times New Roman"/>
          <w:b/>
          <w:bCs/>
          <w:sz w:val="28"/>
          <w:szCs w:val="28"/>
        </w:rPr>
      </w:pPr>
    </w:p>
    <w:p w:rsidR="00B6350E" w:rsidRDefault="00B6350E" w:rsidP="00B6350E">
      <w:pPr>
        <w:spacing w:after="0" w:line="360" w:lineRule="auto"/>
        <w:ind w:firstLine="851"/>
        <w:jc w:val="both"/>
        <w:rPr>
          <w:rFonts w:ascii="Times New Roman" w:hAnsi="Times New Roman"/>
          <w:b/>
          <w:bCs/>
          <w:sz w:val="28"/>
          <w:szCs w:val="28"/>
        </w:rPr>
      </w:pPr>
    </w:p>
    <w:p w:rsidR="00B6350E" w:rsidRDefault="00B6350E" w:rsidP="00B6350E">
      <w:pPr>
        <w:spacing w:after="0" w:line="360" w:lineRule="auto"/>
        <w:ind w:firstLine="851"/>
        <w:jc w:val="both"/>
        <w:rPr>
          <w:rFonts w:ascii="Times New Roman" w:hAnsi="Times New Roman"/>
          <w:b/>
          <w:bCs/>
          <w:sz w:val="28"/>
          <w:szCs w:val="28"/>
        </w:rPr>
      </w:pPr>
    </w:p>
    <w:p w:rsidR="00B6350E" w:rsidRDefault="00B6350E" w:rsidP="00B6350E">
      <w:pPr>
        <w:spacing w:after="0" w:line="360" w:lineRule="auto"/>
        <w:ind w:firstLine="851"/>
        <w:jc w:val="both"/>
        <w:rPr>
          <w:rFonts w:ascii="Times New Roman" w:hAnsi="Times New Roman"/>
          <w:b/>
          <w:bCs/>
          <w:sz w:val="28"/>
          <w:szCs w:val="28"/>
        </w:rPr>
      </w:pPr>
    </w:p>
    <w:p w:rsidR="00B6350E" w:rsidRDefault="00B6350E" w:rsidP="00B6350E">
      <w:pPr>
        <w:spacing w:after="0" w:line="360" w:lineRule="auto"/>
        <w:ind w:firstLine="851"/>
        <w:jc w:val="both"/>
        <w:rPr>
          <w:rFonts w:ascii="Times New Roman" w:hAnsi="Times New Roman"/>
          <w:b/>
          <w:bCs/>
          <w:sz w:val="28"/>
          <w:szCs w:val="28"/>
        </w:rPr>
      </w:pPr>
    </w:p>
    <w:p w:rsidR="00B6350E" w:rsidRDefault="00B6350E" w:rsidP="00B6350E">
      <w:pPr>
        <w:spacing w:after="0" w:line="360" w:lineRule="auto"/>
        <w:ind w:firstLine="851"/>
        <w:jc w:val="both"/>
        <w:rPr>
          <w:rFonts w:ascii="Times New Roman" w:hAnsi="Times New Roman"/>
          <w:b/>
          <w:bCs/>
          <w:sz w:val="28"/>
          <w:szCs w:val="28"/>
        </w:rPr>
      </w:pPr>
    </w:p>
    <w:p w:rsidR="00B6350E" w:rsidRDefault="00B6350E" w:rsidP="00B6350E">
      <w:pPr>
        <w:spacing w:after="0" w:line="360" w:lineRule="auto"/>
        <w:ind w:firstLine="851"/>
        <w:jc w:val="both"/>
        <w:rPr>
          <w:rFonts w:ascii="Times New Roman" w:hAnsi="Times New Roman"/>
          <w:b/>
          <w:bCs/>
          <w:sz w:val="28"/>
          <w:szCs w:val="28"/>
        </w:rPr>
      </w:pPr>
    </w:p>
    <w:p w:rsidR="00B6350E" w:rsidRDefault="00B6350E" w:rsidP="00B6350E">
      <w:pPr>
        <w:spacing w:after="0" w:line="360" w:lineRule="auto"/>
        <w:ind w:firstLine="851"/>
        <w:jc w:val="both"/>
        <w:rPr>
          <w:rFonts w:ascii="Times New Roman" w:hAnsi="Times New Roman"/>
          <w:b/>
          <w:bCs/>
          <w:sz w:val="28"/>
          <w:szCs w:val="28"/>
        </w:rPr>
      </w:pPr>
    </w:p>
    <w:p w:rsidR="00B6350E" w:rsidRDefault="00B6350E" w:rsidP="00B6350E">
      <w:pPr>
        <w:spacing w:after="0" w:line="360" w:lineRule="auto"/>
        <w:ind w:firstLine="851"/>
        <w:jc w:val="both"/>
        <w:rPr>
          <w:rFonts w:ascii="Times New Roman" w:hAnsi="Times New Roman"/>
          <w:b/>
          <w:bCs/>
          <w:sz w:val="28"/>
          <w:szCs w:val="28"/>
        </w:rPr>
      </w:pPr>
    </w:p>
    <w:p w:rsidR="00B6350E" w:rsidRPr="00AD7F60" w:rsidRDefault="00B6350E" w:rsidP="00B6350E">
      <w:pPr>
        <w:pStyle w:val="1"/>
      </w:pPr>
      <w:bookmarkStart w:id="5" w:name="_Toc200891730"/>
      <w:r w:rsidRPr="00AD7F60">
        <w:t xml:space="preserve">Теоретические основы формирования </w:t>
      </w:r>
      <w:r>
        <w:t xml:space="preserve">             </w:t>
      </w:r>
      <w:r w:rsidRPr="00AD7F60">
        <w:t>депозитной политики  коммерческих банков</w:t>
      </w:r>
      <w:bookmarkEnd w:id="5"/>
    </w:p>
    <w:p w:rsidR="00B6350E" w:rsidRDefault="00B6350E" w:rsidP="00B6350E">
      <w:pPr>
        <w:pStyle w:val="2"/>
      </w:pPr>
      <w:r w:rsidRPr="00325E95">
        <w:fldChar w:fldCharType="end"/>
      </w:r>
      <w:r>
        <w:t>Депозитные операции коммерческого банка и их сущность</w:t>
      </w:r>
    </w:p>
    <w:p w:rsidR="00B6350E" w:rsidRPr="00B6350E" w:rsidRDefault="00B6350E" w:rsidP="00B6350E">
      <w:pPr>
        <w:pStyle w:val="HTML"/>
        <w:spacing w:line="360" w:lineRule="auto"/>
        <w:ind w:firstLine="709"/>
        <w:jc w:val="both"/>
        <w:rPr>
          <w:rFonts w:ascii="Times New Roman" w:hAnsi="Times New Roman" w:cs="Times New Roman"/>
          <w:sz w:val="28"/>
          <w:szCs w:val="24"/>
          <w:u w:val="single"/>
        </w:rPr>
      </w:pPr>
      <w:r w:rsidRPr="00B6350E">
        <w:rPr>
          <w:rFonts w:ascii="Times New Roman" w:hAnsi="Times New Roman" w:cs="Times New Roman"/>
          <w:sz w:val="28"/>
          <w:szCs w:val="24"/>
          <w:u w:val="single"/>
        </w:rPr>
        <w:t>Основные нормативные акты, регулирующие депозитные операции:</w:t>
      </w:r>
    </w:p>
    <w:p w:rsidR="00B6350E" w:rsidRPr="00B6350E" w:rsidRDefault="00B6350E" w:rsidP="00B6350E">
      <w:pPr>
        <w:pStyle w:val="HTML"/>
        <w:spacing w:line="360" w:lineRule="auto"/>
        <w:ind w:firstLine="709"/>
        <w:jc w:val="both"/>
        <w:rPr>
          <w:rFonts w:ascii="Times New Roman" w:hAnsi="Times New Roman" w:cs="Times New Roman"/>
          <w:sz w:val="28"/>
          <w:szCs w:val="24"/>
        </w:rPr>
      </w:pPr>
      <w:r w:rsidRPr="00B6350E">
        <w:rPr>
          <w:rFonts w:ascii="Times New Roman" w:hAnsi="Times New Roman" w:cs="Times New Roman"/>
          <w:sz w:val="28"/>
          <w:szCs w:val="24"/>
        </w:rPr>
        <w:t>- Гражданский кодекс РФ: ст. 834 – 844 (глава 44), ст. 845 – 860 (глава</w:t>
      </w:r>
      <w:r w:rsidRPr="00B6350E">
        <w:rPr>
          <w:rFonts w:ascii="Times New Roman" w:hAnsi="Times New Roman" w:cs="Times New Roman"/>
          <w:sz w:val="28"/>
          <w:szCs w:val="24"/>
          <w:lang w:val="uk-UA"/>
        </w:rPr>
        <w:t xml:space="preserve"> </w:t>
      </w:r>
      <w:r w:rsidRPr="00B6350E">
        <w:rPr>
          <w:rFonts w:ascii="Times New Roman" w:hAnsi="Times New Roman" w:cs="Times New Roman"/>
          <w:sz w:val="28"/>
          <w:szCs w:val="24"/>
        </w:rPr>
        <w:t>45), ст. 395, 809, 818 ч. 2;</w:t>
      </w:r>
    </w:p>
    <w:p w:rsidR="00B6350E" w:rsidRPr="00B6350E" w:rsidRDefault="00B6350E" w:rsidP="00B6350E">
      <w:pPr>
        <w:pStyle w:val="HTML"/>
        <w:spacing w:line="360" w:lineRule="auto"/>
        <w:ind w:firstLine="709"/>
        <w:jc w:val="both"/>
        <w:rPr>
          <w:rFonts w:ascii="Times New Roman" w:hAnsi="Times New Roman" w:cs="Times New Roman"/>
          <w:sz w:val="28"/>
          <w:szCs w:val="24"/>
        </w:rPr>
      </w:pPr>
      <w:r w:rsidRPr="00B6350E">
        <w:rPr>
          <w:rFonts w:ascii="Times New Roman" w:hAnsi="Times New Roman" w:cs="Times New Roman"/>
          <w:sz w:val="28"/>
          <w:szCs w:val="24"/>
        </w:rPr>
        <w:t>- Федеральный закон РФ «О банках и банковской деятельности» от 02.12.1990</w:t>
      </w:r>
      <w:r w:rsidRPr="00B6350E">
        <w:rPr>
          <w:rFonts w:ascii="Times New Roman" w:hAnsi="Times New Roman" w:cs="Times New Roman"/>
          <w:sz w:val="28"/>
          <w:szCs w:val="24"/>
          <w:lang w:val="uk-UA"/>
        </w:rPr>
        <w:t xml:space="preserve"> </w:t>
      </w:r>
      <w:r w:rsidRPr="00B6350E">
        <w:rPr>
          <w:rFonts w:ascii="Times New Roman" w:hAnsi="Times New Roman" w:cs="Times New Roman"/>
          <w:sz w:val="28"/>
          <w:szCs w:val="24"/>
        </w:rPr>
        <w:t>№395-I, в ред. от 21.03.2002;</w:t>
      </w:r>
    </w:p>
    <w:p w:rsidR="00B6350E" w:rsidRPr="00B6350E" w:rsidRDefault="00B6350E" w:rsidP="00B6350E">
      <w:pPr>
        <w:pStyle w:val="HTML"/>
        <w:spacing w:line="360" w:lineRule="auto"/>
        <w:ind w:firstLine="709"/>
        <w:jc w:val="both"/>
        <w:rPr>
          <w:rFonts w:ascii="Times New Roman" w:hAnsi="Times New Roman" w:cs="Times New Roman"/>
          <w:sz w:val="28"/>
          <w:szCs w:val="24"/>
        </w:rPr>
      </w:pPr>
      <w:r w:rsidRPr="00B6350E">
        <w:rPr>
          <w:rFonts w:ascii="Times New Roman" w:hAnsi="Times New Roman" w:cs="Times New Roman"/>
          <w:sz w:val="28"/>
          <w:szCs w:val="24"/>
        </w:rPr>
        <w:t>- Положение ЦБ РФ № 39-П «О порядке начисления процентов по операциям,</w:t>
      </w:r>
      <w:r w:rsidRPr="00B6350E">
        <w:rPr>
          <w:rFonts w:ascii="Times New Roman" w:hAnsi="Times New Roman" w:cs="Times New Roman"/>
          <w:sz w:val="28"/>
          <w:szCs w:val="24"/>
          <w:lang w:val="uk-UA"/>
        </w:rPr>
        <w:t xml:space="preserve"> </w:t>
      </w:r>
      <w:r w:rsidRPr="00B6350E">
        <w:rPr>
          <w:rFonts w:ascii="Times New Roman" w:hAnsi="Times New Roman" w:cs="Times New Roman"/>
          <w:sz w:val="28"/>
          <w:szCs w:val="24"/>
        </w:rPr>
        <w:t>связанным с привлечением и размещением денежных средств, и отражения</w:t>
      </w:r>
      <w:r w:rsidRPr="00B6350E">
        <w:rPr>
          <w:rFonts w:ascii="Times New Roman" w:hAnsi="Times New Roman" w:cs="Times New Roman"/>
          <w:sz w:val="28"/>
          <w:szCs w:val="24"/>
          <w:lang w:val="uk-UA"/>
        </w:rPr>
        <w:t xml:space="preserve"> </w:t>
      </w:r>
      <w:r w:rsidRPr="00B6350E">
        <w:rPr>
          <w:rFonts w:ascii="Times New Roman" w:hAnsi="Times New Roman" w:cs="Times New Roman"/>
          <w:sz w:val="28"/>
          <w:szCs w:val="24"/>
        </w:rPr>
        <w:t>указанных операций по счетам бухгалтерского учета» от 26.06.98;</w:t>
      </w:r>
    </w:p>
    <w:p w:rsidR="00B6350E" w:rsidRDefault="00B6350E" w:rsidP="00B6350E">
      <w:pPr>
        <w:spacing w:line="360" w:lineRule="auto"/>
        <w:ind w:firstLine="709"/>
        <w:jc w:val="both"/>
        <w:rPr>
          <w:rFonts w:ascii="Times New Roman" w:hAnsi="Times New Roman"/>
          <w:sz w:val="28"/>
        </w:rPr>
      </w:pPr>
      <w:r w:rsidRPr="00B6350E">
        <w:rPr>
          <w:rFonts w:ascii="Times New Roman" w:hAnsi="Times New Roman"/>
          <w:sz w:val="28"/>
        </w:rPr>
        <w:t>К пассивным кредитным операциям, прежде всего, относятся депозитные операции.</w:t>
      </w:r>
    </w:p>
    <w:p w:rsidR="003C4601" w:rsidRDefault="0069395D" w:rsidP="00B6350E">
      <w:pPr>
        <w:spacing w:line="360" w:lineRule="auto"/>
        <w:ind w:firstLine="709"/>
        <w:jc w:val="both"/>
        <w:rPr>
          <w:rFonts w:ascii="Times New Roman" w:hAnsi="Times New Roman"/>
          <w:sz w:val="28"/>
        </w:rPr>
      </w:pPr>
      <w:r>
        <w:rPr>
          <w:rFonts w:ascii="Times New Roman" w:hAnsi="Times New Roman"/>
          <w:sz w:val="28"/>
        </w:rPr>
        <w:t xml:space="preserve">По мнению Белоглазова - </w:t>
      </w:r>
      <w:r w:rsidR="003C4601" w:rsidRPr="003C4601">
        <w:rPr>
          <w:rFonts w:ascii="Times New Roman" w:hAnsi="Times New Roman"/>
          <w:b/>
          <w:sz w:val="28"/>
        </w:rPr>
        <w:t xml:space="preserve">Депозит </w:t>
      </w:r>
      <w:r w:rsidR="003C4601">
        <w:rPr>
          <w:rFonts w:ascii="Times New Roman" w:hAnsi="Times New Roman"/>
          <w:sz w:val="28"/>
        </w:rPr>
        <w:t xml:space="preserve">есть форма выражения кредитных отношений банка с вкладчиками по поводу предоставления последними банку своих собственных средств во временное пользование. </w:t>
      </w:r>
    </w:p>
    <w:p w:rsidR="0069395D" w:rsidRDefault="0069395D" w:rsidP="00B6350E">
      <w:pPr>
        <w:spacing w:line="360" w:lineRule="auto"/>
        <w:ind w:firstLine="709"/>
        <w:jc w:val="both"/>
        <w:rPr>
          <w:rFonts w:ascii="Times New Roman" w:hAnsi="Times New Roman"/>
          <w:sz w:val="28"/>
        </w:rPr>
      </w:pPr>
      <w:r>
        <w:rPr>
          <w:rFonts w:ascii="Times New Roman" w:hAnsi="Times New Roman"/>
          <w:sz w:val="28"/>
        </w:rPr>
        <w:t xml:space="preserve">По мнению Лаврушина – </w:t>
      </w:r>
      <w:r w:rsidRPr="0069395D">
        <w:rPr>
          <w:rFonts w:ascii="Times New Roman" w:hAnsi="Times New Roman"/>
          <w:b/>
          <w:sz w:val="28"/>
        </w:rPr>
        <w:t xml:space="preserve">Депозит </w:t>
      </w:r>
      <w:r>
        <w:rPr>
          <w:rFonts w:ascii="Times New Roman" w:hAnsi="Times New Roman"/>
          <w:sz w:val="28"/>
        </w:rPr>
        <w:t>это денежные средства, внесенные в банк клиентами на определенные счета и используемые банком в соответствии с режимом счета и законодательством.</w:t>
      </w:r>
    </w:p>
    <w:p w:rsidR="003C4601" w:rsidRDefault="003C4601" w:rsidP="00B6350E">
      <w:pPr>
        <w:spacing w:line="360" w:lineRule="auto"/>
        <w:ind w:firstLine="709"/>
        <w:jc w:val="both"/>
        <w:rPr>
          <w:rFonts w:ascii="Times New Roman" w:hAnsi="Times New Roman"/>
          <w:sz w:val="28"/>
        </w:rPr>
      </w:pPr>
      <w:r>
        <w:rPr>
          <w:rFonts w:ascii="Times New Roman" w:hAnsi="Times New Roman"/>
          <w:sz w:val="28"/>
        </w:rPr>
        <w:t>Исследуемая сущность банковского депозита, Э.С.Каценеленбаум отмечал особенность депозита, заключающуюся в его двойственной природе. «Депозиты являются для вкладчиков потенциальными деньгами. Вкладчик может выписать чек и пустить соответствующую сумму в циркуляцию. Но в то же время «банковские деньги» приносят %. Они выступают для вкладчиков в двойной роли: в роли денег, с одной стороны, и в роли капитала, приносящего %, с другой стороны. Преимущество депозита перед наличными деньгами заключается в том, что депозит приносит % ... и недостаток в том, что депозит приносит пониженный % по сравнению с тем %, который обыкновенно приносит капитал. Этот пониженный % - не случайное явление, а существенный момент природы банка. Ибо вся сущность природы банка заключается в том, что %, платимый по депозитам, ниже того %, который банки получают за помещаемый ими в различных предприятиях капитал. Эта разница % … составляет около ¼ тех %, которые взимаются по активным операциям».</w:t>
      </w:r>
      <w:r w:rsidR="008113C8">
        <w:rPr>
          <w:rStyle w:val="a6"/>
          <w:rFonts w:ascii="Times New Roman" w:hAnsi="Times New Roman"/>
          <w:sz w:val="28"/>
        </w:rPr>
        <w:footnoteReference w:id="2"/>
      </w:r>
      <w:r>
        <w:rPr>
          <w:rFonts w:ascii="Times New Roman" w:hAnsi="Times New Roman"/>
          <w:sz w:val="28"/>
        </w:rPr>
        <w:t xml:space="preserve"> </w:t>
      </w:r>
    </w:p>
    <w:p w:rsidR="008113C8" w:rsidRPr="003C4601" w:rsidRDefault="008113C8" w:rsidP="00B6350E">
      <w:pPr>
        <w:spacing w:line="360" w:lineRule="auto"/>
        <w:ind w:firstLine="709"/>
        <w:jc w:val="both"/>
        <w:rPr>
          <w:rFonts w:ascii="Times New Roman" w:hAnsi="Times New Roman"/>
          <w:sz w:val="28"/>
        </w:rPr>
      </w:pPr>
      <w:r>
        <w:rPr>
          <w:rFonts w:ascii="Times New Roman" w:hAnsi="Times New Roman"/>
          <w:sz w:val="28"/>
        </w:rPr>
        <w:t xml:space="preserve">«Депозит» - в переводе с латинского обозначает вещь, отданную на хранение, и, следовательно, депозитом может быть любой открытый клиенту в банке счет, на котором хранятся денежные средства. </w:t>
      </w:r>
    </w:p>
    <w:p w:rsidR="00B6350E" w:rsidRPr="00B6350E" w:rsidRDefault="00B6350E" w:rsidP="00B6350E">
      <w:pPr>
        <w:spacing w:line="360" w:lineRule="auto"/>
        <w:ind w:firstLine="709"/>
        <w:jc w:val="both"/>
        <w:rPr>
          <w:rFonts w:ascii="Times New Roman" w:hAnsi="Times New Roman"/>
          <w:sz w:val="28"/>
        </w:rPr>
      </w:pPr>
      <w:r w:rsidRPr="00B6350E">
        <w:rPr>
          <w:rFonts w:ascii="Times New Roman" w:hAnsi="Times New Roman"/>
          <w:sz w:val="28"/>
        </w:rPr>
        <w:t>Депозитными операциями называются операции банков по привлечению денежных средств юридических и физических лиц во вклады либо на определенные сроки, либо до востребования. На долю депозитных операций обычно приходится до 95% пассивов.</w:t>
      </w:r>
    </w:p>
    <w:p w:rsidR="00B6350E" w:rsidRPr="00B6350E" w:rsidRDefault="00B6350E" w:rsidP="00B6350E">
      <w:pPr>
        <w:spacing w:line="360" w:lineRule="auto"/>
        <w:ind w:firstLine="709"/>
        <w:jc w:val="both"/>
        <w:rPr>
          <w:rFonts w:ascii="Times New Roman" w:hAnsi="Times New Roman"/>
          <w:sz w:val="28"/>
          <w:u w:val="single"/>
        </w:rPr>
      </w:pPr>
      <w:r w:rsidRPr="00B6350E">
        <w:rPr>
          <w:rFonts w:ascii="Times New Roman" w:hAnsi="Times New Roman"/>
          <w:sz w:val="28"/>
          <w:u w:val="single"/>
        </w:rPr>
        <w:t>В качестве субъектов депозитных операций могут выступать:</w:t>
      </w:r>
    </w:p>
    <w:p w:rsidR="00B6350E" w:rsidRPr="00B6350E" w:rsidRDefault="00B6350E" w:rsidP="00B6350E">
      <w:pPr>
        <w:numPr>
          <w:ilvl w:val="0"/>
          <w:numId w:val="3"/>
        </w:numPr>
        <w:spacing w:after="0" w:line="360" w:lineRule="auto"/>
        <w:ind w:left="0" w:firstLine="709"/>
        <w:jc w:val="both"/>
        <w:rPr>
          <w:rFonts w:ascii="Times New Roman" w:hAnsi="Times New Roman"/>
          <w:sz w:val="28"/>
        </w:rPr>
      </w:pPr>
      <w:r w:rsidRPr="00B6350E">
        <w:rPr>
          <w:rFonts w:ascii="Times New Roman" w:hAnsi="Times New Roman"/>
          <w:sz w:val="28"/>
        </w:rPr>
        <w:t>государственные предприятия и организации;</w:t>
      </w:r>
    </w:p>
    <w:p w:rsidR="00B6350E" w:rsidRPr="00B6350E" w:rsidRDefault="00B6350E" w:rsidP="00B6350E">
      <w:pPr>
        <w:numPr>
          <w:ilvl w:val="0"/>
          <w:numId w:val="3"/>
        </w:numPr>
        <w:spacing w:after="0" w:line="360" w:lineRule="auto"/>
        <w:ind w:left="0" w:firstLine="709"/>
        <w:jc w:val="both"/>
        <w:rPr>
          <w:rFonts w:ascii="Times New Roman" w:hAnsi="Times New Roman"/>
          <w:sz w:val="28"/>
        </w:rPr>
      </w:pPr>
      <w:r w:rsidRPr="00B6350E">
        <w:rPr>
          <w:rFonts w:ascii="Times New Roman" w:hAnsi="Times New Roman"/>
          <w:sz w:val="28"/>
        </w:rPr>
        <w:t>государственные учреждения; кооперативы;</w:t>
      </w:r>
    </w:p>
    <w:p w:rsidR="00B6350E" w:rsidRPr="00B6350E" w:rsidRDefault="00B6350E" w:rsidP="00B6350E">
      <w:pPr>
        <w:numPr>
          <w:ilvl w:val="0"/>
          <w:numId w:val="3"/>
        </w:numPr>
        <w:spacing w:after="0" w:line="360" w:lineRule="auto"/>
        <w:ind w:left="0" w:firstLine="709"/>
        <w:jc w:val="both"/>
        <w:rPr>
          <w:rFonts w:ascii="Times New Roman" w:hAnsi="Times New Roman"/>
          <w:sz w:val="28"/>
        </w:rPr>
      </w:pPr>
      <w:r w:rsidRPr="00B6350E">
        <w:rPr>
          <w:rFonts w:ascii="Times New Roman" w:hAnsi="Times New Roman"/>
          <w:sz w:val="28"/>
        </w:rPr>
        <w:t>акционерные общества;</w:t>
      </w:r>
    </w:p>
    <w:p w:rsidR="00B6350E" w:rsidRPr="00B6350E" w:rsidRDefault="00B6350E" w:rsidP="00B6350E">
      <w:pPr>
        <w:numPr>
          <w:ilvl w:val="0"/>
          <w:numId w:val="3"/>
        </w:numPr>
        <w:spacing w:after="0" w:line="360" w:lineRule="auto"/>
        <w:ind w:left="0" w:firstLine="709"/>
        <w:jc w:val="both"/>
        <w:rPr>
          <w:rFonts w:ascii="Times New Roman" w:hAnsi="Times New Roman"/>
          <w:sz w:val="28"/>
        </w:rPr>
      </w:pPr>
      <w:r w:rsidRPr="00B6350E">
        <w:rPr>
          <w:rFonts w:ascii="Times New Roman" w:hAnsi="Times New Roman"/>
          <w:sz w:val="28"/>
        </w:rPr>
        <w:t>смешанные предприятия с участием иностранного капитала;</w:t>
      </w:r>
    </w:p>
    <w:p w:rsidR="00B6350E" w:rsidRPr="00B6350E" w:rsidRDefault="00B6350E" w:rsidP="00B6350E">
      <w:pPr>
        <w:numPr>
          <w:ilvl w:val="0"/>
          <w:numId w:val="3"/>
        </w:numPr>
        <w:spacing w:after="0" w:line="360" w:lineRule="auto"/>
        <w:ind w:left="0" w:firstLine="709"/>
        <w:jc w:val="both"/>
        <w:rPr>
          <w:rFonts w:ascii="Times New Roman" w:hAnsi="Times New Roman"/>
          <w:sz w:val="28"/>
        </w:rPr>
      </w:pPr>
      <w:r w:rsidRPr="00B6350E">
        <w:rPr>
          <w:rFonts w:ascii="Times New Roman" w:hAnsi="Times New Roman"/>
          <w:sz w:val="28"/>
        </w:rPr>
        <w:t>общественные организации и фонды;</w:t>
      </w:r>
    </w:p>
    <w:p w:rsidR="00B6350E" w:rsidRPr="00B6350E" w:rsidRDefault="00B6350E" w:rsidP="00B6350E">
      <w:pPr>
        <w:numPr>
          <w:ilvl w:val="0"/>
          <w:numId w:val="3"/>
        </w:numPr>
        <w:spacing w:after="0" w:line="360" w:lineRule="auto"/>
        <w:ind w:left="0" w:firstLine="709"/>
        <w:jc w:val="both"/>
        <w:rPr>
          <w:rFonts w:ascii="Times New Roman" w:hAnsi="Times New Roman"/>
          <w:sz w:val="28"/>
        </w:rPr>
      </w:pPr>
      <w:r w:rsidRPr="00B6350E">
        <w:rPr>
          <w:rFonts w:ascii="Times New Roman" w:hAnsi="Times New Roman"/>
          <w:sz w:val="28"/>
        </w:rPr>
        <w:t>финансовые и страховые компании;</w:t>
      </w:r>
    </w:p>
    <w:p w:rsidR="00B6350E" w:rsidRPr="00B6350E" w:rsidRDefault="00B6350E" w:rsidP="00B6350E">
      <w:pPr>
        <w:numPr>
          <w:ilvl w:val="0"/>
          <w:numId w:val="3"/>
        </w:numPr>
        <w:spacing w:after="0" w:line="360" w:lineRule="auto"/>
        <w:ind w:left="0" w:firstLine="709"/>
        <w:jc w:val="both"/>
        <w:rPr>
          <w:rFonts w:ascii="Times New Roman" w:hAnsi="Times New Roman"/>
          <w:sz w:val="28"/>
        </w:rPr>
      </w:pPr>
      <w:r w:rsidRPr="00B6350E">
        <w:rPr>
          <w:rFonts w:ascii="Times New Roman" w:hAnsi="Times New Roman"/>
          <w:sz w:val="28"/>
        </w:rPr>
        <w:t>инвестиционные и трастовые компании и фонды;</w:t>
      </w:r>
    </w:p>
    <w:p w:rsidR="00B6350E" w:rsidRPr="00B6350E" w:rsidRDefault="00B6350E" w:rsidP="00B6350E">
      <w:pPr>
        <w:numPr>
          <w:ilvl w:val="0"/>
          <w:numId w:val="3"/>
        </w:numPr>
        <w:spacing w:after="0" w:line="360" w:lineRule="auto"/>
        <w:ind w:left="0" w:firstLine="709"/>
        <w:jc w:val="both"/>
        <w:rPr>
          <w:rFonts w:ascii="Times New Roman" w:hAnsi="Times New Roman"/>
          <w:sz w:val="28"/>
        </w:rPr>
      </w:pPr>
      <w:r w:rsidRPr="00B6350E">
        <w:rPr>
          <w:rFonts w:ascii="Times New Roman" w:hAnsi="Times New Roman"/>
          <w:sz w:val="28"/>
        </w:rPr>
        <w:t>отдельные физические лица и объединения этих лиц;</w:t>
      </w:r>
    </w:p>
    <w:p w:rsidR="00B6350E" w:rsidRPr="00B6350E" w:rsidRDefault="00B6350E" w:rsidP="00B6350E">
      <w:pPr>
        <w:numPr>
          <w:ilvl w:val="0"/>
          <w:numId w:val="3"/>
        </w:numPr>
        <w:spacing w:after="0" w:line="360" w:lineRule="auto"/>
        <w:ind w:left="0" w:firstLine="709"/>
        <w:jc w:val="both"/>
        <w:rPr>
          <w:rFonts w:ascii="Times New Roman" w:hAnsi="Times New Roman"/>
          <w:sz w:val="28"/>
        </w:rPr>
      </w:pPr>
      <w:r w:rsidRPr="00B6350E">
        <w:rPr>
          <w:rFonts w:ascii="Times New Roman" w:hAnsi="Times New Roman"/>
          <w:sz w:val="28"/>
        </w:rPr>
        <w:t>банки и другие кредитные учреждения.</w:t>
      </w:r>
    </w:p>
    <w:p w:rsidR="00B6350E" w:rsidRPr="00B6350E" w:rsidRDefault="00B6350E" w:rsidP="00B6350E">
      <w:pPr>
        <w:spacing w:line="360" w:lineRule="auto"/>
        <w:ind w:firstLine="709"/>
        <w:jc w:val="both"/>
        <w:rPr>
          <w:rFonts w:ascii="Times New Roman" w:hAnsi="Times New Roman"/>
          <w:sz w:val="28"/>
        </w:rPr>
      </w:pPr>
      <w:r w:rsidRPr="00B6350E">
        <w:rPr>
          <w:rFonts w:ascii="Times New Roman" w:hAnsi="Times New Roman"/>
          <w:sz w:val="28"/>
        </w:rPr>
        <w:t>Объектами депозитных операций являются депозиты - суммы денежных средств, которые субъекты депозитных операций вносят в банк и которые в силу действующего порядка осуществления банковских операций на определенное время сосредотачиваются на счетах в банке.</w:t>
      </w:r>
    </w:p>
    <w:p w:rsidR="00B6350E" w:rsidRPr="00B6350E" w:rsidRDefault="00B6350E" w:rsidP="00B6350E">
      <w:pPr>
        <w:spacing w:line="360" w:lineRule="auto"/>
        <w:ind w:firstLine="709"/>
        <w:jc w:val="both"/>
        <w:rPr>
          <w:rFonts w:ascii="Times New Roman" w:hAnsi="Times New Roman"/>
          <w:sz w:val="28"/>
          <w:u w:val="single"/>
        </w:rPr>
      </w:pPr>
      <w:r w:rsidRPr="003C4601">
        <w:rPr>
          <w:rFonts w:ascii="Times New Roman" w:hAnsi="Times New Roman"/>
          <w:sz w:val="28"/>
        </w:rPr>
        <w:t>Исходя из</w:t>
      </w:r>
      <w:r w:rsidRPr="00B6350E">
        <w:rPr>
          <w:rFonts w:ascii="Times New Roman" w:hAnsi="Times New Roman"/>
          <w:sz w:val="28"/>
          <w:u w:val="single"/>
        </w:rPr>
        <w:t xml:space="preserve"> категории вкладчиков,</w:t>
      </w:r>
      <w:r w:rsidRPr="003C4601">
        <w:rPr>
          <w:rFonts w:ascii="Times New Roman" w:hAnsi="Times New Roman"/>
          <w:sz w:val="28"/>
        </w:rPr>
        <w:t xml:space="preserve"> различают следующие виды депозитов:</w:t>
      </w:r>
    </w:p>
    <w:p w:rsidR="00B6350E" w:rsidRPr="00B6350E" w:rsidRDefault="00B6350E" w:rsidP="00B6350E">
      <w:pPr>
        <w:numPr>
          <w:ilvl w:val="0"/>
          <w:numId w:val="6"/>
        </w:numPr>
        <w:spacing w:after="0" w:line="360" w:lineRule="auto"/>
        <w:ind w:left="0" w:firstLine="709"/>
        <w:jc w:val="both"/>
        <w:rPr>
          <w:rFonts w:ascii="Times New Roman" w:hAnsi="Times New Roman"/>
          <w:sz w:val="28"/>
        </w:rPr>
      </w:pPr>
      <w:r w:rsidRPr="00B6350E">
        <w:rPr>
          <w:rFonts w:ascii="Times New Roman" w:hAnsi="Times New Roman"/>
          <w:sz w:val="28"/>
        </w:rPr>
        <w:t>Депозиты юридических лиц (предприятий, организаций, других банков)</w:t>
      </w:r>
    </w:p>
    <w:p w:rsidR="00B6350E" w:rsidRPr="00B6350E" w:rsidRDefault="00B6350E" w:rsidP="00B6350E">
      <w:pPr>
        <w:numPr>
          <w:ilvl w:val="0"/>
          <w:numId w:val="6"/>
        </w:numPr>
        <w:spacing w:after="0" w:line="360" w:lineRule="auto"/>
        <w:ind w:left="0" w:firstLine="709"/>
        <w:jc w:val="both"/>
        <w:rPr>
          <w:rFonts w:ascii="Times New Roman" w:hAnsi="Times New Roman"/>
          <w:sz w:val="28"/>
        </w:rPr>
      </w:pPr>
      <w:r w:rsidRPr="00B6350E">
        <w:rPr>
          <w:rFonts w:ascii="Times New Roman" w:hAnsi="Times New Roman"/>
          <w:sz w:val="28"/>
        </w:rPr>
        <w:t>Депозиты физических лиц</w:t>
      </w:r>
    </w:p>
    <w:p w:rsidR="00B6350E" w:rsidRPr="00B6350E" w:rsidRDefault="003C4601" w:rsidP="00B6350E">
      <w:pPr>
        <w:spacing w:line="360" w:lineRule="auto"/>
        <w:ind w:firstLine="709"/>
        <w:jc w:val="both"/>
        <w:rPr>
          <w:rFonts w:ascii="Times New Roman" w:hAnsi="Times New Roman"/>
          <w:sz w:val="28"/>
        </w:rPr>
      </w:pPr>
      <w:r>
        <w:rPr>
          <w:rFonts w:ascii="Times New Roman" w:hAnsi="Times New Roman"/>
          <w:sz w:val="28"/>
        </w:rPr>
        <w:t xml:space="preserve">В свою очередь депозиты как юридических, так и физических лиц по </w:t>
      </w:r>
      <w:r w:rsidRPr="003C4601">
        <w:rPr>
          <w:rFonts w:ascii="Times New Roman" w:hAnsi="Times New Roman"/>
          <w:sz w:val="28"/>
          <w:u w:val="single"/>
        </w:rPr>
        <w:t>форме изъятия средств</w:t>
      </w:r>
      <w:r>
        <w:rPr>
          <w:rFonts w:ascii="Times New Roman" w:hAnsi="Times New Roman"/>
          <w:sz w:val="28"/>
        </w:rPr>
        <w:t xml:space="preserve"> подразделяются на:</w:t>
      </w:r>
    </w:p>
    <w:p w:rsidR="00B6350E" w:rsidRPr="00B6350E" w:rsidRDefault="00B6350E" w:rsidP="00B6350E">
      <w:pPr>
        <w:numPr>
          <w:ilvl w:val="0"/>
          <w:numId w:val="7"/>
        </w:numPr>
        <w:spacing w:after="0" w:line="360" w:lineRule="auto"/>
        <w:ind w:left="0" w:firstLine="709"/>
        <w:jc w:val="both"/>
        <w:rPr>
          <w:rFonts w:ascii="Times New Roman" w:hAnsi="Times New Roman"/>
          <w:sz w:val="28"/>
        </w:rPr>
      </w:pPr>
      <w:r w:rsidRPr="00B6350E">
        <w:rPr>
          <w:rFonts w:ascii="Times New Roman" w:hAnsi="Times New Roman"/>
          <w:sz w:val="28"/>
        </w:rPr>
        <w:t>срочные депозиты (с их разновидностью - депозитными сертификатами);</w:t>
      </w:r>
    </w:p>
    <w:p w:rsidR="00B6350E" w:rsidRPr="00B6350E" w:rsidRDefault="00B6350E" w:rsidP="00B6350E">
      <w:pPr>
        <w:numPr>
          <w:ilvl w:val="0"/>
          <w:numId w:val="7"/>
        </w:numPr>
        <w:spacing w:after="0" w:line="360" w:lineRule="auto"/>
        <w:ind w:left="0" w:firstLine="709"/>
        <w:jc w:val="both"/>
        <w:rPr>
          <w:rFonts w:ascii="Times New Roman" w:hAnsi="Times New Roman"/>
          <w:sz w:val="28"/>
        </w:rPr>
      </w:pPr>
      <w:r w:rsidRPr="00B6350E">
        <w:rPr>
          <w:rFonts w:ascii="Times New Roman" w:hAnsi="Times New Roman"/>
          <w:sz w:val="28"/>
        </w:rPr>
        <w:t>депозиты до востребования;</w:t>
      </w:r>
    </w:p>
    <w:p w:rsidR="00B6350E" w:rsidRPr="00B6350E" w:rsidRDefault="00B6350E" w:rsidP="00B6350E">
      <w:pPr>
        <w:numPr>
          <w:ilvl w:val="0"/>
          <w:numId w:val="7"/>
        </w:numPr>
        <w:spacing w:after="0" w:line="360" w:lineRule="auto"/>
        <w:ind w:left="0" w:firstLine="709"/>
        <w:jc w:val="both"/>
        <w:rPr>
          <w:rFonts w:ascii="Times New Roman" w:hAnsi="Times New Roman"/>
          <w:sz w:val="28"/>
        </w:rPr>
      </w:pPr>
      <w:r w:rsidRPr="00B6350E">
        <w:rPr>
          <w:rFonts w:ascii="Times New Roman" w:hAnsi="Times New Roman"/>
          <w:sz w:val="28"/>
        </w:rPr>
        <w:t xml:space="preserve"> условные депозиты (договором может быть предусмотрено внесение вкладов на заранее оговоренных условиях их возврата, не противоречащих закону).</w:t>
      </w:r>
    </w:p>
    <w:p w:rsidR="00B6350E" w:rsidRPr="00B6350E" w:rsidRDefault="00B6350E" w:rsidP="00B6350E">
      <w:pPr>
        <w:spacing w:line="360" w:lineRule="auto"/>
        <w:ind w:firstLine="709"/>
        <w:jc w:val="both"/>
        <w:rPr>
          <w:rFonts w:ascii="Times New Roman" w:hAnsi="Times New Roman"/>
          <w:sz w:val="28"/>
        </w:rPr>
      </w:pPr>
      <w:r w:rsidRPr="00B6350E">
        <w:rPr>
          <w:rFonts w:ascii="Times New Roman" w:hAnsi="Times New Roman"/>
          <w:sz w:val="28"/>
        </w:rPr>
        <w:t>В банковской практике наиболее распространены вклады до востребования, т.е. выдача вклада производится по первому требованию вкладчика, и срочный вклад - возврат вклада осуществляется по истечении определенного договором срока.</w:t>
      </w:r>
    </w:p>
    <w:p w:rsidR="00B6350E" w:rsidRPr="00B6350E" w:rsidRDefault="00B6350E" w:rsidP="00B6350E">
      <w:pPr>
        <w:spacing w:line="360" w:lineRule="auto"/>
        <w:ind w:firstLine="709"/>
        <w:jc w:val="both"/>
        <w:rPr>
          <w:rFonts w:ascii="Times New Roman" w:hAnsi="Times New Roman"/>
          <w:sz w:val="28"/>
        </w:rPr>
      </w:pPr>
      <w:r w:rsidRPr="00B6350E">
        <w:rPr>
          <w:rFonts w:ascii="Times New Roman" w:hAnsi="Times New Roman"/>
          <w:sz w:val="28"/>
        </w:rPr>
        <w:t>В свою очередь каждая из этих групп классифицируется по разным признакам. Срочные депозиты классифицируются в зависимости от их срока:</w:t>
      </w:r>
    </w:p>
    <w:p w:rsidR="00B6350E" w:rsidRPr="00B6350E" w:rsidRDefault="00B6350E" w:rsidP="00B6350E">
      <w:pPr>
        <w:numPr>
          <w:ilvl w:val="0"/>
          <w:numId w:val="5"/>
        </w:numPr>
        <w:autoSpaceDE w:val="0"/>
        <w:autoSpaceDN w:val="0"/>
        <w:adjustRightInd w:val="0"/>
        <w:spacing w:after="0" w:line="360" w:lineRule="auto"/>
        <w:ind w:left="0" w:firstLine="709"/>
        <w:jc w:val="both"/>
        <w:rPr>
          <w:rFonts w:ascii="Times New Roman" w:hAnsi="Times New Roman"/>
          <w:sz w:val="28"/>
        </w:rPr>
      </w:pPr>
      <w:r w:rsidRPr="00B6350E">
        <w:rPr>
          <w:rFonts w:ascii="Times New Roman" w:hAnsi="Times New Roman"/>
          <w:sz w:val="28"/>
        </w:rPr>
        <w:t xml:space="preserve">на срок до 30 дней </w:t>
      </w:r>
    </w:p>
    <w:p w:rsidR="00B6350E" w:rsidRPr="00B6350E" w:rsidRDefault="00B6350E" w:rsidP="00B6350E">
      <w:pPr>
        <w:numPr>
          <w:ilvl w:val="0"/>
          <w:numId w:val="5"/>
        </w:numPr>
        <w:autoSpaceDE w:val="0"/>
        <w:autoSpaceDN w:val="0"/>
        <w:adjustRightInd w:val="0"/>
        <w:spacing w:after="0" w:line="360" w:lineRule="auto"/>
        <w:ind w:left="0" w:firstLine="709"/>
        <w:jc w:val="both"/>
        <w:rPr>
          <w:rFonts w:ascii="Times New Roman" w:hAnsi="Times New Roman"/>
          <w:sz w:val="28"/>
        </w:rPr>
      </w:pPr>
      <w:r w:rsidRPr="00B6350E">
        <w:rPr>
          <w:rFonts w:ascii="Times New Roman" w:hAnsi="Times New Roman"/>
          <w:sz w:val="28"/>
        </w:rPr>
        <w:t xml:space="preserve">на срок от 31 до 90 дней </w:t>
      </w:r>
    </w:p>
    <w:p w:rsidR="00B6350E" w:rsidRPr="00B6350E" w:rsidRDefault="00B6350E" w:rsidP="00B6350E">
      <w:pPr>
        <w:numPr>
          <w:ilvl w:val="0"/>
          <w:numId w:val="5"/>
        </w:numPr>
        <w:autoSpaceDE w:val="0"/>
        <w:autoSpaceDN w:val="0"/>
        <w:adjustRightInd w:val="0"/>
        <w:spacing w:after="0" w:line="360" w:lineRule="auto"/>
        <w:ind w:left="0" w:firstLine="709"/>
        <w:jc w:val="both"/>
        <w:rPr>
          <w:rFonts w:ascii="Times New Roman" w:hAnsi="Times New Roman"/>
          <w:sz w:val="28"/>
        </w:rPr>
      </w:pPr>
      <w:r w:rsidRPr="00B6350E">
        <w:rPr>
          <w:rFonts w:ascii="Times New Roman" w:hAnsi="Times New Roman"/>
          <w:sz w:val="28"/>
        </w:rPr>
        <w:t xml:space="preserve">на срок от 91 до 180 дней </w:t>
      </w:r>
    </w:p>
    <w:p w:rsidR="00B6350E" w:rsidRPr="00B6350E" w:rsidRDefault="00B6350E" w:rsidP="00B6350E">
      <w:pPr>
        <w:numPr>
          <w:ilvl w:val="0"/>
          <w:numId w:val="5"/>
        </w:numPr>
        <w:autoSpaceDE w:val="0"/>
        <w:autoSpaceDN w:val="0"/>
        <w:adjustRightInd w:val="0"/>
        <w:spacing w:after="0" w:line="360" w:lineRule="auto"/>
        <w:ind w:left="0" w:firstLine="709"/>
        <w:jc w:val="both"/>
        <w:rPr>
          <w:rFonts w:ascii="Times New Roman" w:hAnsi="Times New Roman"/>
          <w:sz w:val="28"/>
        </w:rPr>
      </w:pPr>
      <w:r w:rsidRPr="00B6350E">
        <w:rPr>
          <w:rFonts w:ascii="Times New Roman" w:hAnsi="Times New Roman"/>
          <w:sz w:val="28"/>
        </w:rPr>
        <w:t xml:space="preserve">на срок от 181 дня до 1 года </w:t>
      </w:r>
    </w:p>
    <w:p w:rsidR="00B6350E" w:rsidRPr="00B6350E" w:rsidRDefault="00B6350E" w:rsidP="00B6350E">
      <w:pPr>
        <w:numPr>
          <w:ilvl w:val="0"/>
          <w:numId w:val="5"/>
        </w:numPr>
        <w:autoSpaceDE w:val="0"/>
        <w:autoSpaceDN w:val="0"/>
        <w:adjustRightInd w:val="0"/>
        <w:spacing w:after="0" w:line="360" w:lineRule="auto"/>
        <w:ind w:left="0" w:firstLine="709"/>
        <w:jc w:val="both"/>
        <w:rPr>
          <w:rFonts w:ascii="Times New Roman" w:hAnsi="Times New Roman"/>
          <w:sz w:val="28"/>
        </w:rPr>
      </w:pPr>
      <w:r w:rsidRPr="00B6350E">
        <w:rPr>
          <w:rFonts w:ascii="Times New Roman" w:hAnsi="Times New Roman"/>
          <w:sz w:val="28"/>
        </w:rPr>
        <w:t xml:space="preserve">на срок от 1 года до 3 лет </w:t>
      </w:r>
    </w:p>
    <w:p w:rsidR="00B6350E" w:rsidRPr="00B6350E" w:rsidRDefault="00B6350E" w:rsidP="00B6350E">
      <w:pPr>
        <w:numPr>
          <w:ilvl w:val="0"/>
          <w:numId w:val="5"/>
        </w:numPr>
        <w:spacing w:after="0" w:line="360" w:lineRule="auto"/>
        <w:ind w:left="0" w:firstLine="709"/>
        <w:jc w:val="both"/>
        <w:rPr>
          <w:rFonts w:ascii="Times New Roman" w:hAnsi="Times New Roman"/>
          <w:sz w:val="28"/>
        </w:rPr>
      </w:pPr>
      <w:r w:rsidRPr="00B6350E">
        <w:rPr>
          <w:rFonts w:ascii="Times New Roman" w:hAnsi="Times New Roman"/>
          <w:sz w:val="28"/>
        </w:rPr>
        <w:t xml:space="preserve">на срок свыше 3 лет </w:t>
      </w:r>
    </w:p>
    <w:p w:rsidR="00B6350E" w:rsidRPr="00B6350E" w:rsidRDefault="00B6350E" w:rsidP="00B6350E">
      <w:pPr>
        <w:spacing w:line="360" w:lineRule="auto"/>
        <w:ind w:firstLine="709"/>
        <w:jc w:val="both"/>
        <w:rPr>
          <w:rFonts w:ascii="Times New Roman" w:hAnsi="Times New Roman"/>
          <w:sz w:val="28"/>
        </w:rPr>
      </w:pPr>
      <w:r w:rsidRPr="00B6350E">
        <w:rPr>
          <w:rFonts w:ascii="Times New Roman" w:hAnsi="Times New Roman"/>
          <w:sz w:val="28"/>
        </w:rPr>
        <w:t>Депозиты до востребования классифицируются в зависимости от характера и принадлежности средств, хранящихся на счетах:</w:t>
      </w:r>
    </w:p>
    <w:p w:rsidR="00B6350E" w:rsidRPr="00B6350E" w:rsidRDefault="00B6350E" w:rsidP="00B6350E">
      <w:pPr>
        <w:numPr>
          <w:ilvl w:val="0"/>
          <w:numId w:val="4"/>
        </w:numPr>
        <w:spacing w:after="0" w:line="360" w:lineRule="auto"/>
        <w:ind w:left="0" w:firstLine="709"/>
        <w:jc w:val="both"/>
        <w:rPr>
          <w:rFonts w:ascii="Times New Roman" w:hAnsi="Times New Roman"/>
          <w:sz w:val="28"/>
        </w:rPr>
      </w:pPr>
      <w:r w:rsidRPr="00B6350E">
        <w:rPr>
          <w:rFonts w:ascii="Times New Roman" w:hAnsi="Times New Roman"/>
          <w:sz w:val="28"/>
        </w:rPr>
        <w:t>средства на расчетных, текущих, бюджетных счетах предприятий и организаций разных форм собственности;</w:t>
      </w:r>
    </w:p>
    <w:p w:rsidR="00B6350E" w:rsidRPr="00B6350E" w:rsidRDefault="00B6350E" w:rsidP="00B6350E">
      <w:pPr>
        <w:numPr>
          <w:ilvl w:val="0"/>
          <w:numId w:val="4"/>
        </w:numPr>
        <w:spacing w:after="0" w:line="360" w:lineRule="auto"/>
        <w:ind w:left="0" w:firstLine="709"/>
        <w:jc w:val="both"/>
        <w:rPr>
          <w:rFonts w:ascii="Times New Roman" w:hAnsi="Times New Roman"/>
          <w:sz w:val="28"/>
        </w:rPr>
      </w:pPr>
      <w:r w:rsidRPr="00B6350E">
        <w:rPr>
          <w:rFonts w:ascii="Times New Roman" w:hAnsi="Times New Roman"/>
          <w:sz w:val="28"/>
        </w:rPr>
        <w:t>средства на специальных счетах по хранению различных по своему целевому экономическому назначению фондов (собственные средства предприятий, предназначенные для капитальных вложений;</w:t>
      </w:r>
    </w:p>
    <w:p w:rsidR="00B6350E" w:rsidRPr="00B6350E" w:rsidRDefault="00B6350E" w:rsidP="00B6350E">
      <w:pPr>
        <w:numPr>
          <w:ilvl w:val="0"/>
          <w:numId w:val="4"/>
        </w:numPr>
        <w:spacing w:after="0" w:line="360" w:lineRule="auto"/>
        <w:ind w:left="0" w:firstLine="709"/>
        <w:jc w:val="both"/>
        <w:rPr>
          <w:rFonts w:ascii="Times New Roman" w:hAnsi="Times New Roman"/>
          <w:sz w:val="28"/>
        </w:rPr>
      </w:pPr>
      <w:r w:rsidRPr="00B6350E">
        <w:rPr>
          <w:rFonts w:ascii="Times New Roman" w:hAnsi="Times New Roman"/>
          <w:sz w:val="28"/>
        </w:rPr>
        <w:t>средства предприятий и организаций в расчетах; средства на корреспондентских счетах по расчетам с другими банками; средства местных бюджетов).</w:t>
      </w:r>
    </w:p>
    <w:p w:rsidR="00B6350E" w:rsidRPr="00B6350E" w:rsidRDefault="00B6350E" w:rsidP="00B6350E">
      <w:pPr>
        <w:spacing w:line="360" w:lineRule="auto"/>
        <w:ind w:firstLine="709"/>
        <w:jc w:val="both"/>
        <w:rPr>
          <w:rFonts w:ascii="Times New Roman" w:hAnsi="Times New Roman"/>
          <w:sz w:val="28"/>
        </w:rPr>
      </w:pPr>
      <w:r w:rsidRPr="00B6350E">
        <w:rPr>
          <w:rFonts w:ascii="Times New Roman" w:hAnsi="Times New Roman"/>
          <w:sz w:val="28"/>
        </w:rPr>
        <w:t>Сберегательные вклады в зависимости от особенностей их хранения подразделяются на: срочные, срочные с дополнительными вносами, выигрышные, денежно-вещевые выигрышные, молодежно-премиальные, условные, на предъявителя на текущие счета, до востребования, сберегательные сертификаты, пластиковые карточки (кредитные и прочие). Каждый из видов депозитов имеет свои достоинства и недостатки.</w:t>
      </w:r>
    </w:p>
    <w:p w:rsidR="00B6350E" w:rsidRDefault="00B6350E" w:rsidP="00B6350E">
      <w:pPr>
        <w:spacing w:line="360" w:lineRule="auto"/>
        <w:ind w:firstLine="709"/>
        <w:jc w:val="both"/>
        <w:rPr>
          <w:rFonts w:ascii="Times New Roman" w:hAnsi="Times New Roman"/>
          <w:sz w:val="28"/>
        </w:rPr>
      </w:pPr>
      <w:r w:rsidRPr="00B6350E">
        <w:rPr>
          <w:rFonts w:ascii="Times New Roman" w:hAnsi="Times New Roman"/>
          <w:sz w:val="28"/>
        </w:rPr>
        <w:t xml:space="preserve">Депозиты до востребования наиболее ликвидные. Их владельцы могут в любой момент использовать деньги, находящиеся на счетах до востребования. </w:t>
      </w:r>
    </w:p>
    <w:p w:rsidR="00304737" w:rsidRDefault="00304737" w:rsidP="00B6350E">
      <w:pPr>
        <w:spacing w:line="360" w:lineRule="auto"/>
        <w:ind w:firstLine="709"/>
        <w:jc w:val="center"/>
        <w:rPr>
          <w:rFonts w:ascii="Times New Roman" w:hAnsi="Times New Roman"/>
          <w:sz w:val="28"/>
          <w:u w:val="single"/>
        </w:rPr>
      </w:pPr>
    </w:p>
    <w:p w:rsidR="00B6350E" w:rsidRPr="00B6350E" w:rsidRDefault="00B6350E" w:rsidP="00B6350E">
      <w:pPr>
        <w:spacing w:line="360" w:lineRule="auto"/>
        <w:ind w:firstLine="709"/>
        <w:jc w:val="center"/>
        <w:rPr>
          <w:rFonts w:ascii="Times New Roman" w:hAnsi="Times New Roman"/>
          <w:sz w:val="28"/>
          <w:u w:val="single"/>
          <w:lang w:val="uk-UA"/>
        </w:rPr>
      </w:pPr>
      <w:r w:rsidRPr="00B6350E">
        <w:rPr>
          <w:rFonts w:ascii="Times New Roman" w:hAnsi="Times New Roman"/>
          <w:sz w:val="28"/>
          <w:u w:val="single"/>
        </w:rPr>
        <w:t xml:space="preserve">Содержание депозитного договора, права и ответственность сторон. </w:t>
      </w:r>
    </w:p>
    <w:p w:rsidR="00B6350E" w:rsidRPr="00B6350E" w:rsidRDefault="00B6350E" w:rsidP="00B6350E">
      <w:pPr>
        <w:spacing w:line="360" w:lineRule="auto"/>
        <w:ind w:firstLine="709"/>
        <w:jc w:val="both"/>
        <w:rPr>
          <w:rFonts w:ascii="Times New Roman" w:hAnsi="Times New Roman"/>
          <w:sz w:val="28"/>
        </w:rPr>
      </w:pPr>
      <w:r w:rsidRPr="00B6350E">
        <w:rPr>
          <w:rFonts w:ascii="Times New Roman" w:hAnsi="Times New Roman"/>
          <w:sz w:val="28"/>
        </w:rPr>
        <w:t>Внесение средств на срочный депозит оформляется специальным договором банковского вклада (депозита), который обязательно должен составляться в письменной форме. Банки самостоятельно разрабатывают форму депозитного договора, которая по каждому отдельному виду вклада (депозита) носит типовой характер.</w:t>
      </w:r>
    </w:p>
    <w:p w:rsidR="00B6350E" w:rsidRPr="00B6350E" w:rsidRDefault="00B6350E" w:rsidP="00B6350E">
      <w:pPr>
        <w:autoSpaceDE w:val="0"/>
        <w:autoSpaceDN w:val="0"/>
        <w:adjustRightInd w:val="0"/>
        <w:spacing w:line="360" w:lineRule="auto"/>
        <w:ind w:firstLine="709"/>
        <w:jc w:val="both"/>
        <w:rPr>
          <w:rFonts w:ascii="Times New Roman" w:hAnsi="Times New Roman"/>
          <w:sz w:val="28"/>
        </w:rPr>
      </w:pPr>
      <w:r w:rsidRPr="00B6350E">
        <w:rPr>
          <w:rFonts w:ascii="Times New Roman" w:hAnsi="Times New Roman"/>
          <w:sz w:val="28"/>
        </w:rPr>
        <w:t>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w:t>
      </w:r>
      <w:r w:rsidRPr="00B6350E">
        <w:rPr>
          <w:rStyle w:val="a6"/>
          <w:rFonts w:ascii="Times New Roman" w:hAnsi="Times New Roman"/>
          <w:sz w:val="28"/>
        </w:rPr>
        <w:footnoteReference w:id="3"/>
      </w:r>
    </w:p>
    <w:p w:rsidR="00B6350E" w:rsidRPr="00B6350E" w:rsidRDefault="00B6350E" w:rsidP="00B6350E">
      <w:pPr>
        <w:spacing w:line="360" w:lineRule="auto"/>
        <w:ind w:firstLine="709"/>
        <w:jc w:val="both"/>
        <w:rPr>
          <w:rFonts w:ascii="Times New Roman" w:hAnsi="Times New Roman"/>
          <w:sz w:val="28"/>
        </w:rPr>
      </w:pPr>
      <w:r w:rsidRPr="00B6350E">
        <w:rPr>
          <w:rFonts w:ascii="Times New Roman" w:hAnsi="Times New Roman"/>
          <w:sz w:val="28"/>
        </w:rPr>
        <w:t xml:space="preserve">В договоре предусматриваются: сумма депозита, срок его действия, проценты, которые вкладчик получит после окончания срока действия договора, порядок их начисления и выплаты, обязанности и права вкладчика, обязанности и права банка, ответственность сторон за соблюдение условий договора, порядок разрешения споров. </w:t>
      </w:r>
    </w:p>
    <w:p w:rsidR="00B6350E" w:rsidRPr="00B6350E" w:rsidRDefault="00B6350E" w:rsidP="00B6350E">
      <w:pPr>
        <w:spacing w:line="360" w:lineRule="auto"/>
        <w:ind w:firstLine="709"/>
        <w:jc w:val="both"/>
        <w:rPr>
          <w:rFonts w:ascii="Times New Roman" w:hAnsi="Times New Roman"/>
          <w:sz w:val="28"/>
        </w:rPr>
      </w:pPr>
      <w:r w:rsidRPr="00B6350E">
        <w:rPr>
          <w:rFonts w:ascii="Times New Roman" w:hAnsi="Times New Roman"/>
          <w:sz w:val="28"/>
        </w:rPr>
        <w:t>Многие банки устанавливают минимальный размер срочного депозита (вклада), величина которого зависит от ориентации банка на мелкого, среднего или крупного клиента. Со своей стороны банк обязуется своевременно исполнять все условия договора и нести ответственность за их нарушение, что может выражаться в установлении пеней или штрафов за несвоевременную выдачу средств владельцам депозитов или выплату процентов. Споры, возникающие между банком и вкладчиком, должны решаться в арбитражном или судебном порядке (если вкладчиком является физическое лицо).</w:t>
      </w:r>
    </w:p>
    <w:p w:rsidR="00B6350E" w:rsidRPr="00B6350E" w:rsidRDefault="00B6350E" w:rsidP="00B6350E">
      <w:pPr>
        <w:spacing w:line="360" w:lineRule="auto"/>
        <w:ind w:firstLine="709"/>
        <w:jc w:val="both"/>
        <w:rPr>
          <w:rFonts w:ascii="Times New Roman" w:hAnsi="Times New Roman"/>
          <w:sz w:val="28"/>
        </w:rPr>
      </w:pPr>
      <w:r w:rsidRPr="00B6350E">
        <w:rPr>
          <w:rFonts w:ascii="Times New Roman" w:hAnsi="Times New Roman"/>
          <w:sz w:val="28"/>
        </w:rPr>
        <w:t>Сумма срочного депозита, как правило, устанавливается круглыми суммами и должна быть неизменна в течение всего срока действия договора. Если вкладчик (юридическое лицо) желает изменить сумму вклада или его срок, то он должен расторгнуть действующий договор, изъять и переоформить свой вклад на новых условиях. Однако при досрочном изъятии вкладчиком средств по вкладу он может лишиться предусмотренных договором процентов частично или полностью. Как правило, в этих случаях проценты снижаются до размера процентов, уплачиваемых по депозитам до востребования.</w:t>
      </w:r>
      <w:r>
        <w:rPr>
          <w:rFonts w:ascii="Times New Roman" w:hAnsi="Times New Roman"/>
          <w:sz w:val="28"/>
        </w:rPr>
        <w:t xml:space="preserve"> </w:t>
      </w:r>
      <w:r w:rsidRPr="00B6350E">
        <w:rPr>
          <w:rFonts w:ascii="Times New Roman" w:hAnsi="Times New Roman"/>
          <w:sz w:val="28"/>
        </w:rPr>
        <w:t xml:space="preserve">Прием вклада сопровождается открытием депозитного счета. </w:t>
      </w:r>
    </w:p>
    <w:p w:rsidR="00B6350E" w:rsidRDefault="00B6350E" w:rsidP="00B6350E">
      <w:pPr>
        <w:spacing w:line="360" w:lineRule="auto"/>
        <w:ind w:firstLine="709"/>
        <w:jc w:val="both"/>
        <w:rPr>
          <w:rFonts w:ascii="Times New Roman" w:hAnsi="Times New Roman"/>
          <w:sz w:val="28"/>
        </w:rPr>
      </w:pPr>
      <w:r w:rsidRPr="00B6350E">
        <w:rPr>
          <w:rFonts w:ascii="Times New Roman" w:hAnsi="Times New Roman"/>
          <w:sz w:val="28"/>
        </w:rPr>
        <w:t>Существуют разнообразные депозитные счета. В основе их классификации могут быть такие критерии, как источники вкладов, их целевое назначение, степень доходности и т. д. Однако наиболее часто в качестве критерия выступают категория вкладчика и формы изъятия вклада.</w:t>
      </w:r>
    </w:p>
    <w:p w:rsidR="00E8008D" w:rsidRDefault="00E8008D" w:rsidP="00344B8F">
      <w:pPr>
        <w:spacing w:line="360" w:lineRule="auto"/>
        <w:ind w:firstLine="709"/>
        <w:jc w:val="center"/>
        <w:rPr>
          <w:rFonts w:ascii="Times New Roman" w:hAnsi="Times New Roman"/>
          <w:sz w:val="28"/>
        </w:rPr>
      </w:pPr>
    </w:p>
    <w:p w:rsidR="00E8008D" w:rsidRDefault="00E8008D" w:rsidP="00344B8F">
      <w:pPr>
        <w:spacing w:line="360" w:lineRule="auto"/>
        <w:ind w:firstLine="709"/>
        <w:jc w:val="center"/>
        <w:rPr>
          <w:rFonts w:ascii="Times New Roman" w:hAnsi="Times New Roman"/>
          <w:sz w:val="28"/>
        </w:rPr>
      </w:pPr>
    </w:p>
    <w:p w:rsidR="00344B8F" w:rsidRDefault="00344B8F" w:rsidP="00344B8F">
      <w:pPr>
        <w:spacing w:line="360" w:lineRule="auto"/>
        <w:ind w:firstLine="709"/>
        <w:jc w:val="center"/>
        <w:rPr>
          <w:rFonts w:ascii="Times New Roman" w:hAnsi="Times New Roman"/>
          <w:sz w:val="28"/>
        </w:rPr>
      </w:pPr>
      <w:r>
        <w:rPr>
          <w:rFonts w:ascii="Times New Roman" w:hAnsi="Times New Roman"/>
          <w:sz w:val="28"/>
        </w:rPr>
        <w:t>Рис. 1 Депозиты по форме изъятия</w:t>
      </w:r>
    </w:p>
    <w:p w:rsidR="008113C8" w:rsidRDefault="00040DEB" w:rsidP="00B6350E">
      <w:pPr>
        <w:spacing w:line="360" w:lineRule="auto"/>
        <w:ind w:firstLine="709"/>
        <w:jc w:val="both"/>
        <w:rPr>
          <w:rFonts w:ascii="Times New Roman" w:hAnsi="Times New Roman"/>
          <w:sz w:val="28"/>
        </w:rPr>
      </w:pPr>
      <w:r>
        <w:rPr>
          <w:rFonts w:ascii="Times New Roman" w:hAnsi="Times New Roman"/>
          <w:sz w:val="28"/>
        </w:rPr>
      </w:r>
      <w:r>
        <w:rPr>
          <w:rFonts w:ascii="Times New Roman" w:hAnsi="Times New Roman"/>
          <w:sz w:val="28"/>
        </w:rPr>
        <w:pict>
          <v:group id="_x0000_s1031" editas="canvas" style="width:396pt;height:180pt;mso-position-horizontal-relative:char;mso-position-vertical-relative:line" coordorigin="2010,1198" coordsize="5977,27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010;top:1198;width:5977;height:2700" o:preferrelative="f">
              <v:fill o:detectmouseclick="t"/>
              <v:path o:extrusionok="t" o:connecttype="none"/>
              <o:lock v:ext="edit" text="t"/>
            </v:shape>
            <v:rect id="_x0000_s1032" style="position:absolute;left:3504;top:1198;width:2852;height:540">
              <v:textbox>
                <w:txbxContent>
                  <w:p w:rsidR="008113C8" w:rsidRPr="008113C8" w:rsidRDefault="008113C8" w:rsidP="008113C8">
                    <w:pPr>
                      <w:jc w:val="center"/>
                      <w:rPr>
                        <w:rFonts w:ascii="Times New Roman" w:hAnsi="Times New Roman"/>
                        <w:b/>
                        <w:sz w:val="28"/>
                        <w:szCs w:val="28"/>
                        <w:u w:val="single"/>
                      </w:rPr>
                    </w:pPr>
                    <w:r w:rsidRPr="008113C8">
                      <w:rPr>
                        <w:rFonts w:ascii="Times New Roman" w:hAnsi="Times New Roman"/>
                        <w:b/>
                        <w:sz w:val="28"/>
                        <w:szCs w:val="28"/>
                        <w:u w:val="single"/>
                      </w:rPr>
                      <w:t>По форме изъятия</w:t>
                    </w:r>
                  </w:p>
                </w:txbxContent>
              </v:textbox>
            </v:rect>
            <v:rect id="_x0000_s1033" style="position:absolute;left:2010;top:2278;width:1766;height:540">
              <v:textbox>
                <w:txbxContent>
                  <w:p w:rsidR="008113C8" w:rsidRPr="008113C8" w:rsidRDefault="008113C8" w:rsidP="008113C8">
                    <w:pPr>
                      <w:jc w:val="center"/>
                      <w:rPr>
                        <w:rFonts w:ascii="Times New Roman" w:hAnsi="Times New Roman"/>
                        <w:b/>
                        <w:i/>
                        <w:sz w:val="24"/>
                        <w:szCs w:val="24"/>
                      </w:rPr>
                    </w:pPr>
                    <w:r w:rsidRPr="008113C8">
                      <w:rPr>
                        <w:rFonts w:ascii="Times New Roman" w:hAnsi="Times New Roman"/>
                        <w:b/>
                        <w:i/>
                        <w:sz w:val="24"/>
                        <w:szCs w:val="24"/>
                      </w:rPr>
                      <w:t>Депозиты до востребования</w:t>
                    </w:r>
                  </w:p>
                </w:txbxContent>
              </v:textbox>
            </v:rect>
            <v:rect id="_x0000_s1035" style="position:absolute;left:6221;top:2278;width:1766;height:540">
              <v:textbox>
                <w:txbxContent>
                  <w:p w:rsidR="008113C8" w:rsidRPr="008113C8" w:rsidRDefault="008113C8" w:rsidP="008113C8">
                    <w:pPr>
                      <w:jc w:val="center"/>
                      <w:rPr>
                        <w:rFonts w:ascii="Times New Roman" w:hAnsi="Times New Roman"/>
                        <w:b/>
                        <w:i/>
                        <w:sz w:val="24"/>
                        <w:szCs w:val="24"/>
                      </w:rPr>
                    </w:pPr>
                    <w:r w:rsidRPr="008113C8">
                      <w:rPr>
                        <w:rFonts w:ascii="Times New Roman" w:hAnsi="Times New Roman"/>
                        <w:b/>
                        <w:i/>
                        <w:sz w:val="24"/>
                        <w:szCs w:val="24"/>
                      </w:rPr>
                      <w:t>Срочные депозиты</w:t>
                    </w:r>
                  </w:p>
                </w:txbxContent>
              </v:textbox>
            </v:rect>
            <v:rect id="_x0000_s1036" style="position:absolute;left:3912;top:3223;width:1765;height:540">
              <v:textbox>
                <w:txbxContent>
                  <w:p w:rsidR="008113C8" w:rsidRPr="008113C8" w:rsidRDefault="008113C8" w:rsidP="008113C8">
                    <w:pPr>
                      <w:jc w:val="center"/>
                      <w:rPr>
                        <w:rFonts w:ascii="Times New Roman" w:hAnsi="Times New Roman"/>
                        <w:b/>
                        <w:i/>
                        <w:sz w:val="24"/>
                        <w:szCs w:val="24"/>
                      </w:rPr>
                    </w:pPr>
                    <w:r w:rsidRPr="008113C8">
                      <w:rPr>
                        <w:rFonts w:ascii="Times New Roman" w:hAnsi="Times New Roman"/>
                        <w:b/>
                        <w:i/>
                        <w:sz w:val="24"/>
                        <w:szCs w:val="24"/>
                      </w:rPr>
                      <w:t>Условные депозиты</w:t>
                    </w:r>
                  </w:p>
                </w:txbxContent>
              </v:textbox>
            </v:rect>
            <v:line id="_x0000_s1037" style="position:absolute" from="3097,2008" to="6900,2008"/>
            <v:line id="_x0000_s1038" style="position:absolute" from="4863,1738" to="4863,3223"/>
            <v:line id="_x0000_s1039" style="position:absolute" from="3097,2008" to="3097,2278"/>
            <v:line id="_x0000_s1040" style="position:absolute" from="6900,2008" to="6900,2278"/>
            <w10:wrap type="none"/>
            <w10:anchorlock/>
          </v:group>
        </w:pict>
      </w:r>
    </w:p>
    <w:p w:rsidR="00B6350E" w:rsidRPr="00B6350E" w:rsidRDefault="00B6350E" w:rsidP="00B6350E">
      <w:pPr>
        <w:spacing w:line="360" w:lineRule="auto"/>
        <w:ind w:firstLine="709"/>
        <w:jc w:val="both"/>
        <w:rPr>
          <w:rFonts w:ascii="Times New Roman" w:hAnsi="Times New Roman"/>
          <w:sz w:val="28"/>
        </w:rPr>
      </w:pPr>
      <w:r w:rsidRPr="00B6350E">
        <w:rPr>
          <w:rFonts w:ascii="Times New Roman" w:hAnsi="Times New Roman"/>
          <w:sz w:val="28"/>
        </w:rPr>
        <w:t>Депозиты до востребования предназначены для текущих расчетов. Инициатива открытия такого счета исходит от самих клиентов в связи с потребностями производить расчеты, совершать платежи и получать денежные средства в свое распоряжение. Средства с этих счетов могут быть изъяты, переведены на счет другого лица без каких-либо ограничений (полностью или частично) в любое время, по первому требованию их владельцев. При этом банк уплачивает по счетам до востребования самые минимальные процентные ставки.</w:t>
      </w:r>
    </w:p>
    <w:p w:rsidR="00B6350E" w:rsidRPr="00B6350E" w:rsidRDefault="00B6350E" w:rsidP="00B6350E">
      <w:pPr>
        <w:spacing w:line="360" w:lineRule="auto"/>
        <w:ind w:firstLine="709"/>
        <w:jc w:val="both"/>
        <w:rPr>
          <w:rFonts w:ascii="Times New Roman" w:hAnsi="Times New Roman"/>
          <w:sz w:val="28"/>
        </w:rPr>
      </w:pPr>
      <w:r w:rsidRPr="00B6350E">
        <w:rPr>
          <w:rFonts w:ascii="Times New Roman" w:hAnsi="Times New Roman"/>
          <w:sz w:val="28"/>
        </w:rPr>
        <w:t>Режим работы данных счетов регулируется соответственно договором банковского счета и договором корреспондентского счета. На этих счетах оседают временно свободные средства хозяйствующих субъектов, бюджетов и бюджетных организаций, а также банков-корреспондентов по совершении операций, связанных с обслуживанием их деятельности.</w:t>
      </w:r>
    </w:p>
    <w:p w:rsidR="00B6350E" w:rsidRPr="00B6350E" w:rsidRDefault="00B6350E" w:rsidP="00B6350E">
      <w:pPr>
        <w:spacing w:line="360" w:lineRule="auto"/>
        <w:ind w:firstLine="709"/>
        <w:jc w:val="both"/>
        <w:rPr>
          <w:rFonts w:ascii="Times New Roman" w:hAnsi="Times New Roman"/>
          <w:sz w:val="28"/>
        </w:rPr>
      </w:pPr>
      <w:r w:rsidRPr="00B6350E">
        <w:rPr>
          <w:rFonts w:ascii="Times New Roman" w:hAnsi="Times New Roman"/>
          <w:sz w:val="28"/>
        </w:rPr>
        <w:t>Устойчивую величину временно свободных средств юридические лица тут разместить в банке на счетах срочных депозитов.</w:t>
      </w:r>
    </w:p>
    <w:p w:rsidR="00B6350E" w:rsidRDefault="00B6350E" w:rsidP="00B6350E">
      <w:pPr>
        <w:spacing w:line="360" w:lineRule="auto"/>
        <w:ind w:firstLine="709"/>
        <w:jc w:val="both"/>
        <w:rPr>
          <w:rFonts w:ascii="Times New Roman" w:hAnsi="Times New Roman"/>
          <w:sz w:val="28"/>
        </w:rPr>
      </w:pPr>
      <w:r w:rsidRPr="00B6350E">
        <w:rPr>
          <w:rFonts w:ascii="Times New Roman" w:hAnsi="Times New Roman"/>
          <w:sz w:val="28"/>
        </w:rPr>
        <w:t>А срочные депозиты не используются для осуществления текущих платежей. Уровень дохода по срочному депозиту определяется процентной ставкой, величина которой варьируется банком в зависимости от срока депозита (чем более долгий срок хранения вклада, тем выше процентная ставка по нему), а также он находится в прямой зависимости от величины самого депозита. В течение срока действия депозита дополнительные взносы на его счета от владельца не принимаются. Со срочного депозита клиент банка может получить свои средства только по истечении его срока (вместе с причитающимися процентами). При этом юридические лица не вправе перечислять находящиеся во вкладах (депозитах) денежные средства другим лицам.</w:t>
      </w:r>
    </w:p>
    <w:p w:rsidR="00B6350E" w:rsidRDefault="00B6350E" w:rsidP="00B6350E">
      <w:pPr>
        <w:spacing w:line="360" w:lineRule="auto"/>
        <w:ind w:firstLine="709"/>
        <w:jc w:val="center"/>
        <w:rPr>
          <w:rFonts w:ascii="Times New Roman" w:hAnsi="Times New Roman"/>
          <w:b/>
          <w:sz w:val="28"/>
        </w:rPr>
      </w:pPr>
      <w:r w:rsidRPr="00B6350E">
        <w:rPr>
          <w:rFonts w:ascii="Times New Roman" w:hAnsi="Times New Roman"/>
          <w:b/>
          <w:sz w:val="28"/>
        </w:rPr>
        <w:t>1.2 Оценка качества депозитов</w:t>
      </w:r>
    </w:p>
    <w:p w:rsidR="000E0AB1" w:rsidRDefault="00844008" w:rsidP="00844008">
      <w:pPr>
        <w:spacing w:line="360" w:lineRule="auto"/>
        <w:ind w:firstLine="709"/>
        <w:jc w:val="both"/>
        <w:rPr>
          <w:rFonts w:ascii="Times New Roman" w:hAnsi="Times New Roman"/>
          <w:sz w:val="28"/>
        </w:rPr>
      </w:pPr>
      <w:r>
        <w:rPr>
          <w:rFonts w:ascii="Times New Roman" w:hAnsi="Times New Roman"/>
          <w:sz w:val="28"/>
        </w:rPr>
        <w:t xml:space="preserve">В условиях рыночных отношений роль депозитных банковских операций возрастает. Основное внимание следует уделять анализу депозитных операций банка по привлечению денежных средств, ибо ресурсная база имеет первостепенное значение для банковской деятельности и является важнейшим источником денежных средств. В советской банковской практике использовалось закрепленное инструктивными материалами ЦБ понятие «депозита» как срочного вклада. В связи с этим до сих пор привлеченные средства банков формируются путем аккумуляции средств на расчетные и депозитные счета. </w:t>
      </w:r>
    </w:p>
    <w:p w:rsidR="00844008" w:rsidRDefault="00844008" w:rsidP="00844008">
      <w:pPr>
        <w:spacing w:line="360" w:lineRule="auto"/>
        <w:ind w:firstLine="709"/>
        <w:jc w:val="both"/>
        <w:rPr>
          <w:rFonts w:ascii="Times New Roman" w:hAnsi="Times New Roman"/>
          <w:sz w:val="28"/>
        </w:rPr>
      </w:pPr>
      <w:r>
        <w:rPr>
          <w:rFonts w:ascii="Times New Roman" w:hAnsi="Times New Roman"/>
          <w:sz w:val="28"/>
        </w:rPr>
        <w:t>До последнего времени в отечественной банковской практике вопросом анализа и управления депозитами не уделялось должного внимания. Перед учреждениями банков не ставилась задача обеспечения выдачи ссуд в зависимости от размеров, сроков и специфики мобилизируемых ими кредитных ресурсов. Плановые балансы кредитных вложений и ресурсов отделениями банков не составлялись. Подобное положение было вызвано централизацией управления процессами формирования и использования ссудного фонда страны. Сейчас депозиты являются основным источником (до 70%) ресурсов коммерческих банков.</w:t>
      </w:r>
    </w:p>
    <w:p w:rsidR="00844008" w:rsidRDefault="00844008" w:rsidP="00844008">
      <w:pPr>
        <w:spacing w:line="360" w:lineRule="auto"/>
        <w:ind w:firstLine="709"/>
        <w:jc w:val="both"/>
        <w:rPr>
          <w:rFonts w:ascii="Times New Roman" w:hAnsi="Times New Roman"/>
          <w:sz w:val="28"/>
        </w:rPr>
      </w:pPr>
      <w:r>
        <w:rPr>
          <w:rFonts w:ascii="Times New Roman" w:hAnsi="Times New Roman"/>
          <w:sz w:val="28"/>
        </w:rPr>
        <w:t>Субъектами анализа депозитных операций выступают, с одной стороны, в качестве должников коммерческие банки, а с другой – как кредиторы: государственные и частные предприятия и организации; коммерческие банки и другие кредитные учреждения; общественные организации и фонды; физ лица.</w:t>
      </w:r>
    </w:p>
    <w:p w:rsidR="00844008" w:rsidRDefault="00844008" w:rsidP="00266457">
      <w:pPr>
        <w:spacing w:line="360" w:lineRule="auto"/>
        <w:ind w:firstLine="709"/>
        <w:jc w:val="both"/>
        <w:rPr>
          <w:rFonts w:ascii="Times New Roman" w:hAnsi="Times New Roman"/>
          <w:sz w:val="28"/>
        </w:rPr>
      </w:pPr>
      <w:r>
        <w:rPr>
          <w:rFonts w:ascii="Times New Roman" w:hAnsi="Times New Roman"/>
          <w:sz w:val="28"/>
        </w:rPr>
        <w:t xml:space="preserve">Объектами анализа депозитных операций являются вклады, которые на определенное время оседают </w:t>
      </w:r>
      <w:r w:rsidR="00266457">
        <w:rPr>
          <w:rFonts w:ascii="Times New Roman" w:hAnsi="Times New Roman"/>
          <w:sz w:val="28"/>
        </w:rPr>
        <w:t>на счетах банков. Основой организации депозитных операций служат следующие принципы:</w:t>
      </w:r>
    </w:p>
    <w:p w:rsidR="00266457" w:rsidRDefault="00266457" w:rsidP="00266457">
      <w:pPr>
        <w:numPr>
          <w:ilvl w:val="0"/>
          <w:numId w:val="12"/>
        </w:numPr>
        <w:spacing w:line="360" w:lineRule="auto"/>
        <w:ind w:firstLine="709"/>
        <w:jc w:val="both"/>
        <w:rPr>
          <w:rFonts w:ascii="Times New Roman" w:hAnsi="Times New Roman"/>
          <w:sz w:val="28"/>
        </w:rPr>
      </w:pPr>
      <w:r>
        <w:rPr>
          <w:rFonts w:ascii="Times New Roman" w:hAnsi="Times New Roman"/>
          <w:sz w:val="28"/>
        </w:rPr>
        <w:t xml:space="preserve">особое внимание необходимо уделять срочным вкладам, в наибольшей степени поддерживающим ликвидность баланса; </w:t>
      </w:r>
    </w:p>
    <w:p w:rsidR="00266457" w:rsidRDefault="00266457" w:rsidP="00266457">
      <w:pPr>
        <w:numPr>
          <w:ilvl w:val="0"/>
          <w:numId w:val="12"/>
        </w:numPr>
        <w:spacing w:line="360" w:lineRule="auto"/>
        <w:ind w:firstLine="709"/>
        <w:jc w:val="both"/>
        <w:rPr>
          <w:rFonts w:ascii="Times New Roman" w:hAnsi="Times New Roman"/>
          <w:sz w:val="28"/>
        </w:rPr>
      </w:pPr>
      <w:r>
        <w:rPr>
          <w:rFonts w:ascii="Times New Roman" w:hAnsi="Times New Roman"/>
          <w:sz w:val="28"/>
        </w:rPr>
        <w:t>следует принимать меры к развитию нетрадиционных банковских услуг, способствующих привлечению депозитов;</w:t>
      </w:r>
    </w:p>
    <w:p w:rsidR="00266457" w:rsidRDefault="00266457" w:rsidP="00266457">
      <w:pPr>
        <w:numPr>
          <w:ilvl w:val="0"/>
          <w:numId w:val="12"/>
        </w:numPr>
        <w:spacing w:line="360" w:lineRule="auto"/>
        <w:ind w:firstLine="709"/>
        <w:jc w:val="both"/>
        <w:rPr>
          <w:rFonts w:ascii="Times New Roman" w:hAnsi="Times New Roman"/>
          <w:sz w:val="28"/>
        </w:rPr>
      </w:pPr>
      <w:r>
        <w:rPr>
          <w:rFonts w:ascii="Times New Roman" w:hAnsi="Times New Roman"/>
          <w:sz w:val="28"/>
        </w:rPr>
        <w:t>должна проводиться гибкая депозитная политика с целью поддержания ликвидности баланса банка;</w:t>
      </w:r>
    </w:p>
    <w:p w:rsidR="00266457" w:rsidRDefault="00266457" w:rsidP="00266457">
      <w:pPr>
        <w:numPr>
          <w:ilvl w:val="0"/>
          <w:numId w:val="12"/>
        </w:numPr>
        <w:spacing w:line="360" w:lineRule="auto"/>
        <w:ind w:firstLine="709"/>
        <w:jc w:val="both"/>
        <w:rPr>
          <w:rFonts w:ascii="Times New Roman" w:hAnsi="Times New Roman"/>
          <w:sz w:val="28"/>
        </w:rPr>
      </w:pPr>
      <w:r>
        <w:rPr>
          <w:rFonts w:ascii="Times New Roman" w:hAnsi="Times New Roman"/>
          <w:sz w:val="28"/>
        </w:rPr>
        <w:t>необходимо обеспечивать согласованность между пассивными и активными депозитными операциями по срокам и суммам;</w:t>
      </w:r>
    </w:p>
    <w:p w:rsidR="00266457" w:rsidRDefault="00266457" w:rsidP="00266457">
      <w:pPr>
        <w:numPr>
          <w:ilvl w:val="0"/>
          <w:numId w:val="12"/>
        </w:numPr>
        <w:spacing w:line="360" w:lineRule="auto"/>
        <w:ind w:firstLine="709"/>
        <w:jc w:val="both"/>
        <w:rPr>
          <w:rFonts w:ascii="Times New Roman" w:hAnsi="Times New Roman"/>
          <w:sz w:val="28"/>
        </w:rPr>
      </w:pPr>
      <w:r>
        <w:rPr>
          <w:rFonts w:ascii="Times New Roman" w:hAnsi="Times New Roman"/>
          <w:sz w:val="28"/>
        </w:rPr>
        <w:t>депозитные операции должны содействовать получению банковской прибыли.</w:t>
      </w:r>
    </w:p>
    <w:p w:rsidR="00266457" w:rsidRDefault="00266457" w:rsidP="00266457">
      <w:pPr>
        <w:spacing w:line="360" w:lineRule="auto"/>
        <w:ind w:firstLine="709"/>
        <w:jc w:val="both"/>
        <w:rPr>
          <w:rFonts w:ascii="Times New Roman" w:hAnsi="Times New Roman"/>
          <w:sz w:val="28"/>
        </w:rPr>
      </w:pPr>
      <w:r>
        <w:rPr>
          <w:rFonts w:ascii="Times New Roman" w:hAnsi="Times New Roman"/>
          <w:sz w:val="28"/>
        </w:rPr>
        <w:t>По экономическому назначению депозиты делятся на 4 группы: срочные, до востребования, сберегательные вклады населения, ценные бумаги.</w:t>
      </w:r>
    </w:p>
    <w:p w:rsidR="00266457" w:rsidRDefault="00266457" w:rsidP="00266457">
      <w:pPr>
        <w:spacing w:line="360" w:lineRule="auto"/>
        <w:ind w:firstLine="709"/>
        <w:jc w:val="both"/>
        <w:rPr>
          <w:rFonts w:ascii="Times New Roman" w:hAnsi="Times New Roman"/>
          <w:sz w:val="28"/>
        </w:rPr>
      </w:pPr>
      <w:r>
        <w:rPr>
          <w:rFonts w:ascii="Times New Roman" w:hAnsi="Times New Roman"/>
          <w:sz w:val="28"/>
        </w:rPr>
        <w:t>Срочные депозиты подразделяются по срокам: до 3 месяцев, от 3 до 6 месяцев, от 6 месяцев до года, более года.</w:t>
      </w:r>
    </w:p>
    <w:p w:rsidR="00266457" w:rsidRDefault="00266457" w:rsidP="00266457">
      <w:pPr>
        <w:spacing w:line="360" w:lineRule="auto"/>
        <w:ind w:firstLine="709"/>
        <w:jc w:val="both"/>
        <w:rPr>
          <w:rFonts w:ascii="Times New Roman" w:hAnsi="Times New Roman"/>
          <w:sz w:val="28"/>
        </w:rPr>
      </w:pPr>
      <w:r>
        <w:rPr>
          <w:rFonts w:ascii="Times New Roman" w:hAnsi="Times New Roman"/>
          <w:sz w:val="28"/>
        </w:rPr>
        <w:t xml:space="preserve">Депозиты до востребования подразделяются по характеру и принадлежности средств: </w:t>
      </w:r>
    </w:p>
    <w:p w:rsidR="00266457" w:rsidRDefault="00266457" w:rsidP="00266457">
      <w:pPr>
        <w:numPr>
          <w:ilvl w:val="0"/>
          <w:numId w:val="13"/>
        </w:numPr>
        <w:spacing w:line="360" w:lineRule="auto"/>
        <w:jc w:val="both"/>
        <w:rPr>
          <w:rFonts w:ascii="Times New Roman" w:hAnsi="Times New Roman"/>
          <w:sz w:val="28"/>
        </w:rPr>
      </w:pPr>
      <w:r>
        <w:rPr>
          <w:rFonts w:ascii="Times New Roman" w:hAnsi="Times New Roman"/>
          <w:sz w:val="28"/>
        </w:rPr>
        <w:t>средства, хранящиеся на расчетных, текущих счетах предприятий и организаций; на специальных счетах; на счетах предприятий; на счетах по доходам местных бюджетов;</w:t>
      </w:r>
    </w:p>
    <w:p w:rsidR="00266457" w:rsidRDefault="00266457" w:rsidP="00266457">
      <w:pPr>
        <w:numPr>
          <w:ilvl w:val="0"/>
          <w:numId w:val="13"/>
        </w:numPr>
        <w:spacing w:line="360" w:lineRule="auto"/>
        <w:jc w:val="both"/>
        <w:rPr>
          <w:rFonts w:ascii="Times New Roman" w:hAnsi="Times New Roman"/>
          <w:sz w:val="28"/>
        </w:rPr>
      </w:pPr>
      <w:r>
        <w:rPr>
          <w:rFonts w:ascii="Times New Roman" w:hAnsi="Times New Roman"/>
          <w:sz w:val="28"/>
        </w:rPr>
        <w:t>средства местных бюджетов;</w:t>
      </w:r>
    </w:p>
    <w:p w:rsidR="00266457" w:rsidRDefault="00266457" w:rsidP="00266457">
      <w:pPr>
        <w:numPr>
          <w:ilvl w:val="0"/>
          <w:numId w:val="13"/>
        </w:numPr>
        <w:spacing w:line="360" w:lineRule="auto"/>
        <w:jc w:val="both"/>
        <w:rPr>
          <w:rFonts w:ascii="Times New Roman" w:hAnsi="Times New Roman"/>
          <w:sz w:val="28"/>
        </w:rPr>
      </w:pPr>
      <w:r>
        <w:rPr>
          <w:rFonts w:ascii="Times New Roman" w:hAnsi="Times New Roman"/>
          <w:sz w:val="28"/>
        </w:rPr>
        <w:t xml:space="preserve">кредитовые остатки средств на корреспондентских счетах по расчетам с другими банками и счетах иностранных банков – корреспондентов. </w:t>
      </w:r>
    </w:p>
    <w:p w:rsidR="00266457" w:rsidRDefault="00266457" w:rsidP="00266457">
      <w:pPr>
        <w:spacing w:line="360" w:lineRule="auto"/>
        <w:ind w:firstLine="540"/>
        <w:jc w:val="both"/>
        <w:rPr>
          <w:rFonts w:ascii="Times New Roman" w:hAnsi="Times New Roman"/>
          <w:sz w:val="28"/>
        </w:rPr>
      </w:pPr>
      <w:r>
        <w:rPr>
          <w:rFonts w:ascii="Times New Roman" w:hAnsi="Times New Roman"/>
          <w:sz w:val="28"/>
        </w:rPr>
        <w:t>Сберегательные вклады населения делятся по срокам и условиям вкладной операции. В зависимости от срока различают вклады до востребования, срочные и квазисрочние (средства, привлеченные на достаточно длительный, но в то же время неопределенный срок).</w:t>
      </w:r>
    </w:p>
    <w:p w:rsidR="00266457" w:rsidRDefault="00266457" w:rsidP="00266457">
      <w:pPr>
        <w:spacing w:line="360" w:lineRule="auto"/>
        <w:ind w:firstLine="540"/>
        <w:jc w:val="both"/>
        <w:rPr>
          <w:rFonts w:ascii="Times New Roman" w:hAnsi="Times New Roman"/>
          <w:sz w:val="28"/>
        </w:rPr>
      </w:pPr>
      <w:r>
        <w:rPr>
          <w:rFonts w:ascii="Times New Roman" w:hAnsi="Times New Roman"/>
          <w:sz w:val="28"/>
        </w:rPr>
        <w:t>Ценные бумаги делят на следующие группы: акции и облигации предприятий, акционерных обществ: акций и облигаций, находящиеся на хранении в банке; ценности и документы по иностранным операциям.</w:t>
      </w:r>
    </w:p>
    <w:p w:rsidR="00C46DB8" w:rsidRDefault="00C46DB8" w:rsidP="00266457">
      <w:pPr>
        <w:spacing w:line="360" w:lineRule="auto"/>
        <w:ind w:firstLine="540"/>
        <w:jc w:val="both"/>
        <w:rPr>
          <w:rFonts w:ascii="Times New Roman" w:hAnsi="Times New Roman"/>
          <w:sz w:val="28"/>
        </w:rPr>
      </w:pPr>
      <w:r>
        <w:rPr>
          <w:rFonts w:ascii="Times New Roman" w:hAnsi="Times New Roman"/>
          <w:sz w:val="28"/>
        </w:rPr>
        <w:t>Депозитный сертификат – разновидность срочного сертификата со сроком более 1 года. В отличие от обычного срочного сертификата он оформляется специальным документом, который и называется депозитным сертификатом, т.е. письменным свидетельством кредитного учреждения о депонировании денежных средств, удостоверяющим право вкладчика на получение депозита.</w:t>
      </w:r>
    </w:p>
    <w:p w:rsidR="00C46DB8" w:rsidRDefault="00C46DB8" w:rsidP="00266457">
      <w:pPr>
        <w:spacing w:line="360" w:lineRule="auto"/>
        <w:ind w:firstLine="540"/>
        <w:jc w:val="both"/>
        <w:rPr>
          <w:rFonts w:ascii="Times New Roman" w:hAnsi="Times New Roman"/>
          <w:sz w:val="28"/>
        </w:rPr>
      </w:pPr>
      <w:r>
        <w:rPr>
          <w:rFonts w:ascii="Times New Roman" w:hAnsi="Times New Roman"/>
          <w:sz w:val="28"/>
        </w:rPr>
        <w:t xml:space="preserve">Депозитный сертификат имеет 2 преимущества в сравнении с другими инструментами депозитной политики: </w:t>
      </w:r>
    </w:p>
    <w:p w:rsidR="00266457" w:rsidRDefault="00C46DB8" w:rsidP="00C46DB8">
      <w:pPr>
        <w:numPr>
          <w:ilvl w:val="0"/>
          <w:numId w:val="14"/>
        </w:numPr>
        <w:spacing w:line="360" w:lineRule="auto"/>
        <w:jc w:val="both"/>
        <w:rPr>
          <w:rFonts w:ascii="Times New Roman" w:hAnsi="Times New Roman"/>
          <w:sz w:val="28"/>
        </w:rPr>
      </w:pPr>
      <w:r>
        <w:rPr>
          <w:rFonts w:ascii="Times New Roman" w:hAnsi="Times New Roman"/>
          <w:sz w:val="28"/>
        </w:rPr>
        <w:t>является предметом биржевой игры, следовательно, покупатель может рассчитывать на извлечение дополнительной прибыли в результате благоприятного изменения ситуации на рынке;</w:t>
      </w:r>
    </w:p>
    <w:p w:rsidR="00C46DB8" w:rsidRDefault="00C46DB8" w:rsidP="00C46DB8">
      <w:pPr>
        <w:numPr>
          <w:ilvl w:val="0"/>
          <w:numId w:val="14"/>
        </w:numPr>
        <w:spacing w:line="360" w:lineRule="auto"/>
        <w:jc w:val="both"/>
        <w:rPr>
          <w:rFonts w:ascii="Times New Roman" w:hAnsi="Times New Roman"/>
          <w:sz w:val="28"/>
        </w:rPr>
      </w:pPr>
      <w:r>
        <w:rPr>
          <w:rFonts w:ascii="Times New Roman" w:hAnsi="Times New Roman"/>
          <w:sz w:val="28"/>
        </w:rPr>
        <w:t>в случае осуществления Правительством намерений о замораживании депозитов предприятий приобретении сертификата, имеющего свободное хождение на рынке, дает их владельцам некоторую свободу маневра. В этой ситуации сертификат становится альтернативным средством платежа.</w:t>
      </w:r>
    </w:p>
    <w:p w:rsidR="00E31A5B" w:rsidRPr="00CA343C" w:rsidRDefault="00E31A5B" w:rsidP="00E31A5B">
      <w:pPr>
        <w:jc w:val="center"/>
        <w:rPr>
          <w:rFonts w:ascii="Times New Roman" w:hAnsi="Times New Roman"/>
          <w:b/>
          <w:sz w:val="28"/>
          <w:szCs w:val="28"/>
        </w:rPr>
      </w:pPr>
      <w:r w:rsidRPr="00CA343C">
        <w:rPr>
          <w:rFonts w:ascii="Times New Roman" w:hAnsi="Times New Roman"/>
          <w:b/>
          <w:sz w:val="28"/>
          <w:szCs w:val="28"/>
        </w:rPr>
        <w:t>Рис.</w:t>
      </w:r>
      <w:r w:rsidR="00C5092E">
        <w:rPr>
          <w:rFonts w:ascii="Times New Roman" w:hAnsi="Times New Roman"/>
          <w:b/>
          <w:sz w:val="28"/>
          <w:szCs w:val="28"/>
        </w:rPr>
        <w:t>2</w:t>
      </w:r>
      <w:r w:rsidRPr="00CA343C">
        <w:rPr>
          <w:rFonts w:ascii="Times New Roman" w:hAnsi="Times New Roman"/>
          <w:b/>
          <w:sz w:val="28"/>
          <w:szCs w:val="28"/>
        </w:rPr>
        <w:t xml:space="preserve"> Схема анализа качества управления пассивами банка</w:t>
      </w:r>
    </w:p>
    <w:p w:rsidR="00E31A5B" w:rsidRPr="00D415FE" w:rsidRDefault="00E31A5B" w:rsidP="00E31A5B">
      <w:pPr>
        <w:jc w:val="center"/>
      </w:pPr>
    </w:p>
    <w:p w:rsidR="00E31A5B" w:rsidRPr="00CA343C" w:rsidRDefault="00040DEB" w:rsidP="00E31A5B">
      <w:pPr>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129" editas="canvas" style="width:522pt;height:513pt;mso-position-horizontal-relative:char;mso-position-vertical-relative:line" coordorigin="2281,1543" coordsize="8189,7943">
            <o:lock v:ext="edit" aspectratio="t"/>
            <v:shape id="_x0000_s1130" type="#_x0000_t75" style="position:absolute;left:2281;top:1543;width:8189;height:7943" o:preferrelative="f">
              <v:fill o:detectmouseclick="t"/>
              <v:path o:extrusionok="t" o:connecttype="none"/>
              <o:lock v:ext="edit" text="t"/>
            </v:shape>
            <v:rect id="_x0000_s1131" style="position:absolute;left:4540;top:1543;width:2541;height:418">
              <v:textbox style="mso-next-textbox:#_x0000_s1131">
                <w:txbxContent>
                  <w:p w:rsidR="00E31A5B" w:rsidRPr="00CA343C" w:rsidRDefault="00E31A5B" w:rsidP="00E31A5B">
                    <w:pPr>
                      <w:jc w:val="center"/>
                      <w:rPr>
                        <w:rFonts w:ascii="Times New Roman" w:hAnsi="Times New Roman"/>
                        <w:b/>
                      </w:rPr>
                    </w:pPr>
                    <w:r w:rsidRPr="00CA343C">
                      <w:rPr>
                        <w:rFonts w:ascii="Times New Roman" w:hAnsi="Times New Roman"/>
                        <w:b/>
                      </w:rPr>
                      <w:t>ПАССИВЫ</w:t>
                    </w:r>
                  </w:p>
                </w:txbxContent>
              </v:textbox>
            </v:rect>
            <v:rect id="_x0000_s1132" style="position:absolute;left:2563;top:2379;width:2259;height:418">
              <v:textbox style="mso-next-textbox:#_x0000_s1132">
                <w:txbxContent>
                  <w:p w:rsidR="00E31A5B" w:rsidRPr="00CA343C" w:rsidRDefault="00E31A5B" w:rsidP="00E31A5B">
                    <w:pPr>
                      <w:jc w:val="center"/>
                      <w:rPr>
                        <w:rFonts w:ascii="Times New Roman" w:hAnsi="Times New Roman"/>
                        <w:b/>
                        <w:sz w:val="18"/>
                        <w:szCs w:val="18"/>
                      </w:rPr>
                    </w:pPr>
                    <w:r w:rsidRPr="00CA343C">
                      <w:rPr>
                        <w:rFonts w:ascii="Times New Roman" w:hAnsi="Times New Roman"/>
                        <w:b/>
                        <w:sz w:val="18"/>
                        <w:szCs w:val="18"/>
                      </w:rPr>
                      <w:t>ОБЯЗАТЕЛЬСТВА</w:t>
                    </w:r>
                  </w:p>
                </w:txbxContent>
              </v:textbox>
            </v:rect>
            <v:rect id="_x0000_s1133" style="position:absolute;left:6657;top:2379;width:2259;height:418">
              <v:textbox style="mso-next-textbox:#_x0000_s1133">
                <w:txbxContent>
                  <w:p w:rsidR="00E31A5B" w:rsidRPr="00CA343C" w:rsidRDefault="00E31A5B" w:rsidP="00E31A5B">
                    <w:pPr>
                      <w:jc w:val="center"/>
                      <w:rPr>
                        <w:rFonts w:ascii="Times New Roman" w:hAnsi="Times New Roman"/>
                        <w:b/>
                        <w:sz w:val="18"/>
                        <w:szCs w:val="18"/>
                      </w:rPr>
                    </w:pPr>
                    <w:r w:rsidRPr="00CA343C">
                      <w:rPr>
                        <w:rFonts w:ascii="Times New Roman" w:hAnsi="Times New Roman"/>
                        <w:b/>
                        <w:sz w:val="18"/>
                        <w:szCs w:val="18"/>
                      </w:rPr>
                      <w:t>СОБСТВЕННЫЕ СРЕДСТВА</w:t>
                    </w:r>
                  </w:p>
                </w:txbxContent>
              </v:textbox>
            </v:rect>
            <v:rect id="_x0000_s1134" style="position:absolute;left:4540;top:3215;width:2258;height:419">
              <v:textbox style="mso-next-textbox:#_x0000_s1134">
                <w:txbxContent>
                  <w:p w:rsidR="00E31A5B" w:rsidRPr="00CA343C" w:rsidRDefault="00E31A5B" w:rsidP="00E31A5B">
                    <w:pPr>
                      <w:jc w:val="center"/>
                      <w:rPr>
                        <w:rFonts w:ascii="Times New Roman" w:hAnsi="Times New Roman"/>
                        <w:b/>
                      </w:rPr>
                    </w:pPr>
                    <w:r w:rsidRPr="00CA343C">
                      <w:rPr>
                        <w:rFonts w:ascii="Times New Roman" w:hAnsi="Times New Roman"/>
                        <w:b/>
                      </w:rPr>
                      <w:t>РЕСУРСНАЯ БАЗА</w:t>
                    </w:r>
                  </w:p>
                </w:txbxContent>
              </v:textbox>
            </v:rect>
            <v:line id="_x0000_s1135" style="position:absolute" from="3693,2100" to="7646,2100"/>
            <v:line id="_x0000_s1136" style="position:absolute" from="7646,2100" to="7646,2379"/>
            <v:line id="_x0000_s1137" style="position:absolute" from="3693,2100" to="3693,2379"/>
            <v:line id="_x0000_s1138" style="position:absolute" from="5670,1961" to="5670,2100"/>
            <v:line id="_x0000_s1139" style="position:absolute" from="3693,2797" to="3693,2937"/>
            <v:line id="_x0000_s1140" style="position:absolute" from="7646,2797" to="7646,2937"/>
            <v:line id="_x0000_s1141" style="position:absolute" from="3693,2937" to="7646,2937"/>
            <v:line id="_x0000_s1142" style="position:absolute" from="5670,2937" to="5670,3215"/>
            <v:rect id="_x0000_s1143" style="position:absolute;left:2563;top:3076;width:1271;height:836">
              <v:textbox style="mso-next-textbox:#_x0000_s1143">
                <w:txbxContent>
                  <w:p w:rsidR="00E31A5B" w:rsidRPr="00CA343C" w:rsidRDefault="00E31A5B" w:rsidP="00E31A5B">
                    <w:pPr>
                      <w:jc w:val="center"/>
                      <w:rPr>
                        <w:rFonts w:ascii="Times New Roman" w:hAnsi="Times New Roman"/>
                        <w:sz w:val="16"/>
                        <w:szCs w:val="16"/>
                      </w:rPr>
                    </w:pPr>
                    <w:r w:rsidRPr="00CA343C">
                      <w:rPr>
                        <w:rFonts w:ascii="Times New Roman" w:hAnsi="Times New Roman"/>
                        <w:sz w:val="16"/>
                        <w:szCs w:val="16"/>
                      </w:rPr>
                      <w:t>Наращенные расходы и незаработанные доходы</w:t>
                    </w:r>
                  </w:p>
                </w:txbxContent>
              </v:textbox>
            </v:rect>
            <v:rect id="_x0000_s1144" style="position:absolute;left:2563;top:4191;width:1271;height:836">
              <v:textbox style="mso-next-textbox:#_x0000_s1144">
                <w:txbxContent>
                  <w:p w:rsidR="00E31A5B" w:rsidRPr="00CA343C" w:rsidRDefault="00E31A5B" w:rsidP="00E31A5B">
                    <w:pPr>
                      <w:jc w:val="center"/>
                      <w:rPr>
                        <w:rFonts w:ascii="Times New Roman" w:hAnsi="Times New Roman"/>
                        <w:sz w:val="16"/>
                        <w:szCs w:val="16"/>
                      </w:rPr>
                    </w:pPr>
                    <w:r w:rsidRPr="00CA343C">
                      <w:rPr>
                        <w:rFonts w:ascii="Times New Roman" w:hAnsi="Times New Roman"/>
                        <w:sz w:val="16"/>
                        <w:szCs w:val="16"/>
                      </w:rPr>
                      <w:t>Иные средства в расчетах, кроме временно</w:t>
                    </w:r>
                    <w:r>
                      <w:rPr>
                        <w:sz w:val="16"/>
                        <w:szCs w:val="16"/>
                      </w:rPr>
                      <w:t xml:space="preserve"> </w:t>
                    </w:r>
                    <w:r w:rsidRPr="00CA343C">
                      <w:rPr>
                        <w:rFonts w:ascii="Times New Roman" w:hAnsi="Times New Roman"/>
                        <w:sz w:val="16"/>
                        <w:szCs w:val="16"/>
                      </w:rPr>
                      <w:t>свободных</w:t>
                    </w:r>
                  </w:p>
                </w:txbxContent>
              </v:textbox>
            </v:rect>
            <v:line id="_x0000_s1145" style="position:absolute" from="2422,2518" to="2563,2518"/>
            <v:line id="_x0000_s1146" style="position:absolute" from="2422,2518" to="2422,4609"/>
            <v:line id="_x0000_s1147" style="position:absolute" from="2422,4609" to="2563,4609"/>
            <v:line id="_x0000_s1148" style="position:absolute" from="2422,3494" to="2563,3494"/>
            <v:rect id="_x0000_s1149" style="position:absolute;left:7364;top:3076;width:1553;height:697">
              <v:textbox style="mso-next-textbox:#_x0000_s1149">
                <w:txbxContent>
                  <w:p w:rsidR="00E31A5B" w:rsidRPr="00CA343C" w:rsidRDefault="00E31A5B" w:rsidP="00E31A5B">
                    <w:pPr>
                      <w:jc w:val="center"/>
                      <w:rPr>
                        <w:rFonts w:ascii="Times New Roman" w:hAnsi="Times New Roman"/>
                        <w:sz w:val="16"/>
                        <w:szCs w:val="16"/>
                      </w:rPr>
                    </w:pPr>
                    <w:r w:rsidRPr="00CA343C">
                      <w:rPr>
                        <w:rFonts w:ascii="Times New Roman" w:hAnsi="Times New Roman"/>
                        <w:sz w:val="16"/>
                        <w:szCs w:val="16"/>
                      </w:rPr>
                      <w:t>За вычетом иммобилизованных средств</w:t>
                    </w:r>
                  </w:p>
                </w:txbxContent>
              </v:textbox>
            </v:rect>
            <v:line id="_x0000_s1150" style="position:absolute" from="6799,3494" to="7364,3494"/>
            <v:rect id="_x0000_s1151" style="position:absolute;left:3975;top:4051;width:1695;height:418">
              <v:textbox style="mso-next-textbox:#_x0000_s1151">
                <w:txbxContent>
                  <w:p w:rsidR="00E31A5B" w:rsidRPr="00CA343C" w:rsidRDefault="00E31A5B" w:rsidP="00E31A5B">
                    <w:pPr>
                      <w:jc w:val="center"/>
                      <w:rPr>
                        <w:rFonts w:ascii="Times New Roman" w:hAnsi="Times New Roman"/>
                        <w:sz w:val="16"/>
                        <w:szCs w:val="16"/>
                      </w:rPr>
                    </w:pPr>
                    <w:r w:rsidRPr="00CA343C">
                      <w:rPr>
                        <w:rFonts w:ascii="Times New Roman" w:hAnsi="Times New Roman"/>
                        <w:sz w:val="16"/>
                        <w:szCs w:val="16"/>
                      </w:rPr>
                      <w:t>Не принадлежащие банку средства</w:t>
                    </w:r>
                  </w:p>
                </w:txbxContent>
              </v:textbox>
            </v:rect>
            <v:rect id="_x0000_s1152" style="position:absolute;left:5811;top:4051;width:1695;height:420">
              <v:textbox style="mso-next-textbox:#_x0000_s1152">
                <w:txbxContent>
                  <w:p w:rsidR="00E31A5B" w:rsidRPr="00CA343C" w:rsidRDefault="00E31A5B" w:rsidP="00E31A5B">
                    <w:pPr>
                      <w:jc w:val="center"/>
                      <w:rPr>
                        <w:rFonts w:ascii="Times New Roman" w:hAnsi="Times New Roman"/>
                        <w:sz w:val="16"/>
                        <w:szCs w:val="16"/>
                      </w:rPr>
                    </w:pPr>
                    <w:r w:rsidRPr="00CA343C">
                      <w:rPr>
                        <w:rFonts w:ascii="Times New Roman" w:hAnsi="Times New Roman"/>
                        <w:sz w:val="16"/>
                        <w:szCs w:val="16"/>
                      </w:rPr>
                      <w:t>Принадлежащие банку средства</w:t>
                    </w:r>
                  </w:p>
                </w:txbxContent>
              </v:textbox>
            </v:rect>
            <v:line id="_x0000_s1153" style="position:absolute" from="5670,3633" to="5670,3773"/>
            <v:line id="_x0000_s1154" style="position:absolute" from="4399,3773" to="7081,3773"/>
            <v:line id="_x0000_s1155" style="position:absolute" from="4399,3773" to="4399,4051"/>
            <v:line id="_x0000_s1156" style="position:absolute" from="7081,3773" to="7081,4051"/>
            <v:rect id="_x0000_s1157" style="position:absolute;left:3975;top:4887;width:1695;height:419">
              <v:textbox style="mso-next-textbox:#_x0000_s1157">
                <w:txbxContent>
                  <w:p w:rsidR="00E31A5B" w:rsidRPr="00CA343C" w:rsidRDefault="00E31A5B" w:rsidP="00E31A5B">
                    <w:pPr>
                      <w:jc w:val="center"/>
                      <w:rPr>
                        <w:rFonts w:ascii="Times New Roman" w:hAnsi="Times New Roman"/>
                        <w:sz w:val="16"/>
                        <w:szCs w:val="16"/>
                      </w:rPr>
                    </w:pPr>
                    <w:r w:rsidRPr="00CA343C">
                      <w:rPr>
                        <w:rFonts w:ascii="Times New Roman" w:hAnsi="Times New Roman"/>
                        <w:sz w:val="16"/>
                        <w:szCs w:val="16"/>
                      </w:rPr>
                      <w:t>Заемные средства</w:t>
                    </w:r>
                  </w:p>
                </w:txbxContent>
              </v:textbox>
            </v:rect>
            <v:rect id="_x0000_s1158" style="position:absolute;left:5952;top:4887;width:1695;height:417">
              <v:textbox style="mso-next-textbox:#_x0000_s1158">
                <w:txbxContent>
                  <w:p w:rsidR="00E31A5B" w:rsidRPr="00CA343C" w:rsidRDefault="00E31A5B" w:rsidP="00E31A5B">
                    <w:pPr>
                      <w:jc w:val="center"/>
                      <w:rPr>
                        <w:rFonts w:ascii="Times New Roman" w:hAnsi="Times New Roman"/>
                        <w:sz w:val="16"/>
                        <w:szCs w:val="16"/>
                      </w:rPr>
                    </w:pPr>
                    <w:r w:rsidRPr="00CA343C">
                      <w:rPr>
                        <w:rFonts w:ascii="Times New Roman" w:hAnsi="Times New Roman"/>
                        <w:sz w:val="16"/>
                        <w:szCs w:val="16"/>
                      </w:rPr>
                      <w:t>Привлеченные средства</w:t>
                    </w:r>
                  </w:p>
                </w:txbxContent>
              </v:textbox>
            </v:rect>
            <v:line id="_x0000_s1159" style="position:absolute" from="4681,4469" to="4681,4887"/>
            <v:line id="_x0000_s1160" style="position:absolute" from="4681,4609" to="6799,4609"/>
            <v:line id="_x0000_s1161" style="position:absolute" from="6799,4609" to="6799,4887"/>
            <v:rect id="_x0000_s1162" style="position:absolute;left:3128;top:5584;width:1555;height:418">
              <v:textbox style="mso-next-textbox:#_x0000_s1162">
                <w:txbxContent>
                  <w:p w:rsidR="00E31A5B" w:rsidRPr="00CA343C" w:rsidRDefault="00E31A5B" w:rsidP="00E31A5B">
                    <w:pPr>
                      <w:jc w:val="center"/>
                      <w:rPr>
                        <w:rFonts w:ascii="Times New Roman" w:hAnsi="Times New Roman"/>
                        <w:sz w:val="16"/>
                        <w:szCs w:val="16"/>
                      </w:rPr>
                    </w:pPr>
                    <w:r w:rsidRPr="00CA343C">
                      <w:rPr>
                        <w:rFonts w:ascii="Times New Roman" w:hAnsi="Times New Roman"/>
                        <w:sz w:val="16"/>
                        <w:szCs w:val="16"/>
                      </w:rPr>
                      <w:t>Межбанковские ссуды</w:t>
                    </w:r>
                  </w:p>
                </w:txbxContent>
              </v:textbox>
            </v:rect>
            <v:rect id="_x0000_s1163" style="position:absolute;left:3128;top:6281;width:1556;height:418">
              <v:textbox style="mso-next-textbox:#_x0000_s1163">
                <w:txbxContent>
                  <w:p w:rsidR="00E31A5B" w:rsidRPr="00173DD7" w:rsidRDefault="00E31A5B" w:rsidP="00E31A5B">
                    <w:pPr>
                      <w:jc w:val="center"/>
                      <w:rPr>
                        <w:sz w:val="16"/>
                        <w:szCs w:val="16"/>
                      </w:rPr>
                    </w:pPr>
                    <w:r w:rsidRPr="00CA343C">
                      <w:rPr>
                        <w:rFonts w:ascii="Times New Roman" w:hAnsi="Times New Roman"/>
                        <w:sz w:val="16"/>
                        <w:szCs w:val="16"/>
                      </w:rPr>
                      <w:t>Межбанковская финансовая помощь</w:t>
                    </w:r>
                  </w:p>
                </w:txbxContent>
              </v:textbox>
            </v:rect>
            <v:rect id="_x0000_s1164" style="position:absolute;left:3128;top:6978;width:1556;height:418">
              <v:textbox style="mso-next-textbox:#_x0000_s1164">
                <w:txbxContent>
                  <w:p w:rsidR="00E31A5B" w:rsidRPr="00CA343C" w:rsidRDefault="00E31A5B" w:rsidP="00E31A5B">
                    <w:pPr>
                      <w:jc w:val="center"/>
                      <w:rPr>
                        <w:rFonts w:ascii="Times New Roman" w:hAnsi="Times New Roman"/>
                        <w:sz w:val="16"/>
                        <w:szCs w:val="16"/>
                      </w:rPr>
                    </w:pPr>
                    <w:r w:rsidRPr="00CA343C">
                      <w:rPr>
                        <w:rFonts w:ascii="Times New Roman" w:hAnsi="Times New Roman"/>
                        <w:sz w:val="16"/>
                        <w:szCs w:val="16"/>
                      </w:rPr>
                      <w:t>Долговые ценные бумаги</w:t>
                    </w:r>
                  </w:p>
                </w:txbxContent>
              </v:textbox>
            </v:rect>
            <v:line id="_x0000_s1165" style="position:absolute" from="5105,5306" to="5105,7256"/>
            <v:line id="_x0000_s1166" style="position:absolute;flip:x" from="4681,7256" to="5105,7256"/>
            <v:line id="_x0000_s1167" style="position:absolute" from="4681,6560" to="5105,6560"/>
            <v:line id="_x0000_s1168" style="position:absolute" from="4681,5863" to="5105,5863"/>
            <v:rect id="_x0000_s1169" style="position:absolute;left:5670;top:5584;width:1411;height:418">
              <v:textbox style="mso-next-textbox:#_x0000_s1169">
                <w:txbxContent>
                  <w:p w:rsidR="00E31A5B" w:rsidRPr="00CA343C" w:rsidRDefault="00E31A5B" w:rsidP="00E31A5B">
                    <w:pPr>
                      <w:jc w:val="center"/>
                      <w:rPr>
                        <w:rFonts w:ascii="Times New Roman" w:hAnsi="Times New Roman"/>
                        <w:sz w:val="16"/>
                        <w:szCs w:val="16"/>
                      </w:rPr>
                    </w:pPr>
                    <w:r w:rsidRPr="00CA343C">
                      <w:rPr>
                        <w:rFonts w:ascii="Times New Roman" w:hAnsi="Times New Roman"/>
                        <w:sz w:val="16"/>
                        <w:szCs w:val="16"/>
                      </w:rPr>
                      <w:t xml:space="preserve">Депозиты </w:t>
                    </w:r>
                  </w:p>
                </w:txbxContent>
              </v:textbox>
            </v:rect>
            <v:rect id="_x0000_s1170" style="position:absolute;left:5670;top:6281;width:1411;height:418">
              <v:textbox style="mso-next-textbox:#_x0000_s1170">
                <w:txbxContent>
                  <w:p w:rsidR="00E31A5B" w:rsidRPr="00CA343C" w:rsidRDefault="00E31A5B" w:rsidP="00E31A5B">
                    <w:pPr>
                      <w:jc w:val="center"/>
                      <w:rPr>
                        <w:rFonts w:ascii="Times New Roman" w:hAnsi="Times New Roman"/>
                        <w:sz w:val="16"/>
                        <w:szCs w:val="16"/>
                      </w:rPr>
                    </w:pPr>
                    <w:r w:rsidRPr="00CA343C">
                      <w:rPr>
                        <w:rFonts w:ascii="Times New Roman" w:hAnsi="Times New Roman"/>
                        <w:sz w:val="16"/>
                        <w:szCs w:val="16"/>
                      </w:rPr>
                      <w:t xml:space="preserve">Фонды спецназначения </w:t>
                    </w:r>
                  </w:p>
                  <w:p w:rsidR="00E31A5B" w:rsidRDefault="00E31A5B" w:rsidP="00E31A5B"/>
                </w:txbxContent>
              </v:textbox>
            </v:rect>
            <v:rect id="_x0000_s1171" style="position:absolute;left:5670;top:6978;width:1411;height:697">
              <v:textbox style="mso-next-textbox:#_x0000_s1171">
                <w:txbxContent>
                  <w:p w:rsidR="00E31A5B" w:rsidRPr="00173DD7" w:rsidRDefault="00E31A5B" w:rsidP="00E31A5B">
                    <w:pPr>
                      <w:jc w:val="center"/>
                      <w:rPr>
                        <w:sz w:val="16"/>
                        <w:szCs w:val="16"/>
                      </w:rPr>
                    </w:pPr>
                    <w:r w:rsidRPr="00CA343C">
                      <w:rPr>
                        <w:rFonts w:ascii="Times New Roman" w:hAnsi="Times New Roman"/>
                        <w:sz w:val="16"/>
                        <w:szCs w:val="16"/>
                      </w:rPr>
                      <w:t>Временно свободные средства на счетах и в расчетах</w:t>
                    </w:r>
                  </w:p>
                </w:txbxContent>
              </v:textbox>
            </v:rect>
            <v:rect id="_x0000_s1172" style="position:absolute;left:5670;top:7953;width:1411;height:558">
              <v:textbox style="mso-next-textbox:#_x0000_s1172">
                <w:txbxContent>
                  <w:p w:rsidR="00E31A5B" w:rsidRPr="00CA343C" w:rsidRDefault="00E31A5B" w:rsidP="00E31A5B">
                    <w:pPr>
                      <w:jc w:val="center"/>
                      <w:rPr>
                        <w:rFonts w:ascii="Times New Roman" w:hAnsi="Times New Roman"/>
                        <w:sz w:val="16"/>
                        <w:szCs w:val="16"/>
                      </w:rPr>
                    </w:pPr>
                    <w:r w:rsidRPr="00CA343C">
                      <w:rPr>
                        <w:rFonts w:ascii="Times New Roman" w:hAnsi="Times New Roman"/>
                        <w:sz w:val="16"/>
                        <w:szCs w:val="16"/>
                      </w:rPr>
                      <w:t>Кредиторская задолженность банка</w:t>
                    </w:r>
                  </w:p>
                </w:txbxContent>
              </v:textbox>
            </v:rect>
            <v:rect id="_x0000_s1173" style="position:absolute;left:5670;top:8790;width:1409;height:558">
              <v:textbox style="mso-next-textbox:#_x0000_s1173">
                <w:txbxContent>
                  <w:p w:rsidR="00E31A5B" w:rsidRPr="00CA343C" w:rsidRDefault="00E31A5B" w:rsidP="00E31A5B">
                    <w:pPr>
                      <w:jc w:val="center"/>
                      <w:rPr>
                        <w:rFonts w:ascii="Times New Roman" w:hAnsi="Times New Roman"/>
                        <w:sz w:val="16"/>
                        <w:szCs w:val="16"/>
                      </w:rPr>
                    </w:pPr>
                    <w:r w:rsidRPr="00CA343C">
                      <w:rPr>
                        <w:rFonts w:ascii="Times New Roman" w:hAnsi="Times New Roman"/>
                        <w:sz w:val="16"/>
                        <w:szCs w:val="16"/>
                      </w:rPr>
                      <w:t>Резервы по расчетам с дебиторами</w:t>
                    </w:r>
                  </w:p>
                </w:txbxContent>
              </v:textbox>
            </v:rect>
            <v:line id="_x0000_s1174" style="position:absolute" from="7364,5306" to="7364,9068"/>
            <v:line id="_x0000_s1175" style="position:absolute;flip:x" from="7081,9068" to="7364,9068"/>
            <v:line id="_x0000_s1176" style="position:absolute;flip:x" from="7081,8232" to="7364,8232"/>
            <v:line id="_x0000_s1177" style="position:absolute" from="7081,7396" to="7364,7396"/>
            <v:line id="_x0000_s1178" style="position:absolute" from="7081,6420" to="7364,6420"/>
            <v:line id="_x0000_s1179" style="position:absolute" from="7081,5724" to="7364,5724"/>
            <v:rect id="_x0000_s1180" style="position:absolute;left:8352;top:3912;width:1694;height:836">
              <v:textbox style="mso-next-textbox:#_x0000_s1180">
                <w:txbxContent>
                  <w:p w:rsidR="00E31A5B" w:rsidRPr="00CA343C" w:rsidRDefault="00E31A5B" w:rsidP="00E31A5B">
                    <w:pPr>
                      <w:jc w:val="center"/>
                      <w:rPr>
                        <w:rFonts w:ascii="Times New Roman" w:hAnsi="Times New Roman"/>
                        <w:sz w:val="16"/>
                        <w:szCs w:val="16"/>
                      </w:rPr>
                    </w:pPr>
                    <w:r w:rsidRPr="00CA343C">
                      <w:rPr>
                        <w:rFonts w:ascii="Times New Roman" w:hAnsi="Times New Roman"/>
                        <w:sz w:val="16"/>
                        <w:szCs w:val="16"/>
                      </w:rPr>
                      <w:t>Уставный капитал за вычетом выкупленных банком собственных акций</w:t>
                    </w:r>
                  </w:p>
                </w:txbxContent>
              </v:textbox>
            </v:rect>
            <v:rect id="_x0000_s1181" style="position:absolute;left:8352;top:5027;width:1694;height:557">
              <v:textbox style="mso-next-textbox:#_x0000_s1181">
                <w:txbxContent>
                  <w:p w:rsidR="00E31A5B" w:rsidRPr="00CA343C" w:rsidRDefault="00E31A5B" w:rsidP="00E31A5B">
                    <w:pPr>
                      <w:jc w:val="center"/>
                      <w:rPr>
                        <w:rFonts w:ascii="Times New Roman" w:hAnsi="Times New Roman"/>
                        <w:sz w:val="16"/>
                        <w:szCs w:val="16"/>
                      </w:rPr>
                    </w:pPr>
                    <w:r w:rsidRPr="00CA343C">
                      <w:rPr>
                        <w:rFonts w:ascii="Times New Roman" w:hAnsi="Times New Roman"/>
                        <w:sz w:val="16"/>
                        <w:szCs w:val="16"/>
                      </w:rPr>
                      <w:t>Нераспределенная прибыль, фонды</w:t>
                    </w:r>
                  </w:p>
                </w:txbxContent>
              </v:textbox>
            </v:rect>
            <v:rect id="_x0000_s1182" style="position:absolute;left:8352;top:5863;width:1694;height:557">
              <v:textbox style="mso-next-textbox:#_x0000_s1182">
                <w:txbxContent>
                  <w:p w:rsidR="00E31A5B" w:rsidRPr="00CA343C" w:rsidRDefault="00E31A5B" w:rsidP="00E31A5B">
                    <w:pPr>
                      <w:jc w:val="center"/>
                      <w:rPr>
                        <w:rFonts w:ascii="Times New Roman" w:hAnsi="Times New Roman"/>
                        <w:sz w:val="16"/>
                        <w:szCs w:val="16"/>
                      </w:rPr>
                    </w:pPr>
                    <w:r w:rsidRPr="00CA343C">
                      <w:rPr>
                        <w:rFonts w:ascii="Times New Roman" w:hAnsi="Times New Roman"/>
                        <w:sz w:val="16"/>
                        <w:szCs w:val="16"/>
                      </w:rPr>
                      <w:t>Чистая прибыль отчетного периода</w:t>
                    </w:r>
                  </w:p>
                </w:txbxContent>
              </v:textbox>
            </v:rect>
            <v:rect id="_x0000_s1183" style="position:absolute;left:8352;top:6699;width:1694;height:556">
              <v:textbox style="mso-next-textbox:#_x0000_s1183">
                <w:txbxContent>
                  <w:p w:rsidR="00E31A5B" w:rsidRPr="00CA343C" w:rsidRDefault="00E31A5B" w:rsidP="00E31A5B">
                    <w:pPr>
                      <w:jc w:val="center"/>
                      <w:rPr>
                        <w:rFonts w:ascii="Times New Roman" w:hAnsi="Times New Roman"/>
                        <w:sz w:val="16"/>
                        <w:szCs w:val="16"/>
                      </w:rPr>
                    </w:pPr>
                    <w:r w:rsidRPr="00CA343C">
                      <w:rPr>
                        <w:rFonts w:ascii="Times New Roman" w:hAnsi="Times New Roman"/>
                        <w:sz w:val="16"/>
                        <w:szCs w:val="16"/>
                      </w:rPr>
                      <w:t>Эмиссионный доход</w:t>
                    </w:r>
                  </w:p>
                </w:txbxContent>
              </v:textbox>
            </v:rect>
            <v:rect id="_x0000_s1184" style="position:absolute;left:8352;top:7675;width:1694;height:836">
              <v:textbox style="mso-next-textbox:#_x0000_s1184">
                <w:txbxContent>
                  <w:p w:rsidR="00E31A5B" w:rsidRPr="00CA343C" w:rsidRDefault="00E31A5B" w:rsidP="00E31A5B">
                    <w:pPr>
                      <w:jc w:val="center"/>
                      <w:rPr>
                        <w:rFonts w:ascii="Times New Roman" w:hAnsi="Times New Roman"/>
                        <w:sz w:val="16"/>
                        <w:szCs w:val="16"/>
                      </w:rPr>
                    </w:pPr>
                    <w:r w:rsidRPr="00CA343C">
                      <w:rPr>
                        <w:rFonts w:ascii="Times New Roman" w:hAnsi="Times New Roman"/>
                        <w:sz w:val="16"/>
                        <w:szCs w:val="16"/>
                      </w:rPr>
                      <w:t>За вычетом расходов, влияющих на величину собственных средств</w:t>
                    </w:r>
                  </w:p>
                </w:txbxContent>
              </v:textbox>
            </v:rect>
            <v:line id="_x0000_s1185" style="position:absolute" from="7505,4330" to="8352,4330"/>
            <v:line id="_x0000_s1186" style="position:absolute" from="7929,4330" to="7929,8232"/>
            <v:line id="_x0000_s1187" style="position:absolute" from="7929,8232" to="8352,8232"/>
            <v:line id="_x0000_s1188" style="position:absolute" from="7929,6978" to="8352,6978"/>
            <v:line id="_x0000_s1189" style="position:absolute" from="7929,6142" to="8352,6142"/>
            <v:line id="_x0000_s1190" style="position:absolute" from="7929,5306" to="8352,5306"/>
            <w10:wrap type="none"/>
            <w10:anchorlock/>
          </v:group>
        </w:pict>
      </w:r>
    </w:p>
    <w:p w:rsidR="00E31A5B" w:rsidRPr="00CA343C" w:rsidRDefault="00E31A5B" w:rsidP="00C5092E">
      <w:pPr>
        <w:spacing w:line="360" w:lineRule="auto"/>
        <w:ind w:firstLine="540"/>
        <w:jc w:val="both"/>
        <w:rPr>
          <w:rFonts w:ascii="Times New Roman" w:hAnsi="Times New Roman"/>
          <w:sz w:val="28"/>
          <w:szCs w:val="28"/>
        </w:rPr>
      </w:pPr>
      <w:r w:rsidRPr="00CA343C">
        <w:rPr>
          <w:rFonts w:ascii="Times New Roman" w:hAnsi="Times New Roman"/>
          <w:sz w:val="28"/>
          <w:szCs w:val="28"/>
        </w:rPr>
        <w:t>Анализ финансового состояния банка следует начинать с изучения эффективности управления его пассивами (рис.), поскольку активные операции по размещению средств могут быть осуществлены лишь после проведения операций по привлечению ресурсов.</w:t>
      </w:r>
    </w:p>
    <w:p w:rsidR="00E31A5B" w:rsidRDefault="00E31A5B" w:rsidP="00C5092E">
      <w:pPr>
        <w:spacing w:line="360" w:lineRule="auto"/>
        <w:ind w:firstLine="540"/>
        <w:jc w:val="both"/>
        <w:rPr>
          <w:rFonts w:ascii="Times New Roman" w:hAnsi="Times New Roman"/>
          <w:sz w:val="28"/>
          <w:szCs w:val="28"/>
        </w:rPr>
      </w:pPr>
      <w:r w:rsidRPr="00CA343C">
        <w:rPr>
          <w:rFonts w:ascii="Times New Roman" w:hAnsi="Times New Roman"/>
          <w:sz w:val="28"/>
          <w:szCs w:val="28"/>
        </w:rPr>
        <w:t xml:space="preserve">На основе таблицы, можно получить более подробную информацию об основных источниках формирования ресурсов банка. Данная таблица позволяет проанализировать структуру ресурсной базы по ее срочности в разрезе депозитов, межбанковских кредитов, выпущенных депозитных и сберегательных сертификатов, облигаций, выданных собственных векселей. Если анализировать пассивы по срокам их возврата за несколько отчетных периодов (месяцев), можно выявлять основные тенденции в изменениях объемов пассивных операций и их влиянии на ликвидность банка. </w:t>
      </w:r>
    </w:p>
    <w:p w:rsidR="00E31A5B" w:rsidRPr="00CA343C" w:rsidRDefault="00E31A5B" w:rsidP="00C5092E">
      <w:pPr>
        <w:spacing w:line="360" w:lineRule="auto"/>
        <w:ind w:firstLine="540"/>
        <w:jc w:val="both"/>
        <w:rPr>
          <w:rFonts w:ascii="Times New Roman" w:hAnsi="Times New Roman"/>
          <w:sz w:val="28"/>
          <w:szCs w:val="28"/>
        </w:rPr>
      </w:pPr>
      <w:r w:rsidRPr="00CA343C">
        <w:rPr>
          <w:rFonts w:ascii="Times New Roman" w:hAnsi="Times New Roman"/>
          <w:sz w:val="28"/>
          <w:szCs w:val="28"/>
        </w:rPr>
        <w:t xml:space="preserve">При проведении анализа стабильности депозитной базы используют всевозможные математические ситуационные модели, а также изучают динамику показателей стабильности депозитов, таких например, как </w:t>
      </w:r>
      <w:r w:rsidRPr="00CA343C">
        <w:rPr>
          <w:rFonts w:ascii="Times New Roman" w:hAnsi="Times New Roman"/>
          <w:i/>
          <w:sz w:val="28"/>
          <w:szCs w:val="28"/>
        </w:rPr>
        <w:t xml:space="preserve">средний срок хранения вкладного рубля (Сд), уровень оседания средств (Уо), доля средств от плановой выручки предприятия, оседающая на его расчетном счете (Дос), относительный объем денежных средств на счетах до востребования, который может быть использован, как стабильный ресурс (Двос), средний срок хранения в банке краткосрочных депозитов и займов (Т). </w:t>
      </w:r>
    </w:p>
    <w:p w:rsidR="00E31A5B" w:rsidRPr="00CA343C" w:rsidRDefault="00E31A5B" w:rsidP="00C5092E">
      <w:pPr>
        <w:spacing w:line="360" w:lineRule="auto"/>
        <w:ind w:firstLine="540"/>
        <w:jc w:val="both"/>
        <w:rPr>
          <w:rFonts w:ascii="Times New Roman" w:hAnsi="Times New Roman"/>
          <w:sz w:val="28"/>
          <w:szCs w:val="28"/>
        </w:rPr>
      </w:pPr>
      <w:r w:rsidRPr="00CA343C">
        <w:rPr>
          <w:rFonts w:ascii="Times New Roman" w:hAnsi="Times New Roman"/>
          <w:i/>
          <w:sz w:val="28"/>
          <w:szCs w:val="28"/>
        </w:rPr>
        <w:t>Средний срок хранения вкладного рубля</w:t>
      </w:r>
      <w:r w:rsidRPr="00CA343C">
        <w:rPr>
          <w:rFonts w:ascii="Times New Roman" w:hAnsi="Times New Roman"/>
          <w:sz w:val="28"/>
          <w:szCs w:val="28"/>
        </w:rPr>
        <w:t xml:space="preserve"> (оценивает возможность использования средств в качестве ресурсов краткосрочного кредитования):</w:t>
      </w:r>
    </w:p>
    <w:p w:rsidR="00E31A5B" w:rsidRPr="009753A6" w:rsidRDefault="00E31A5B" w:rsidP="00E31A5B">
      <w:pPr>
        <w:jc w:val="center"/>
        <w:rPr>
          <w:rFonts w:ascii="Times New Roman" w:hAnsi="Times New Roman"/>
          <w:sz w:val="28"/>
          <w:szCs w:val="28"/>
        </w:rPr>
      </w:pPr>
      <w:r w:rsidRPr="009753A6">
        <w:rPr>
          <w:rFonts w:ascii="Times New Roman" w:hAnsi="Times New Roman"/>
          <w:sz w:val="28"/>
          <w:szCs w:val="28"/>
        </w:rPr>
        <w:t xml:space="preserve">Сд =  </w:t>
      </w:r>
      <w:r w:rsidRPr="009753A6">
        <w:rPr>
          <w:rFonts w:ascii="Times New Roman" w:hAnsi="Times New Roman"/>
          <w:position w:val="10"/>
          <w:sz w:val="28"/>
          <w:szCs w:val="28"/>
          <w:u w:val="single"/>
        </w:rPr>
        <w:t xml:space="preserve">_ОВср </w:t>
      </w:r>
      <w:r w:rsidRPr="009753A6">
        <w:rPr>
          <w:rFonts w:ascii="Times New Roman" w:hAnsi="Times New Roman"/>
          <w:position w:val="10"/>
          <w:sz w:val="28"/>
          <w:szCs w:val="28"/>
          <w:u w:val="single"/>
          <w:lang w:val="en-US"/>
        </w:rPr>
        <w:t>x</w:t>
      </w:r>
      <w:r w:rsidRPr="009753A6">
        <w:rPr>
          <w:rFonts w:ascii="Times New Roman" w:hAnsi="Times New Roman"/>
          <w:position w:val="10"/>
          <w:sz w:val="28"/>
          <w:szCs w:val="28"/>
          <w:u w:val="single"/>
        </w:rPr>
        <w:t>_Д__</w:t>
      </w:r>
    </w:p>
    <w:p w:rsidR="00E31A5B" w:rsidRPr="009753A6" w:rsidRDefault="00E31A5B" w:rsidP="00E31A5B">
      <w:pPr>
        <w:jc w:val="center"/>
        <w:rPr>
          <w:rFonts w:ascii="Times New Roman" w:hAnsi="Times New Roman"/>
          <w:position w:val="18"/>
          <w:sz w:val="28"/>
          <w:szCs w:val="28"/>
        </w:rPr>
      </w:pPr>
      <w:r w:rsidRPr="009753A6">
        <w:rPr>
          <w:rFonts w:ascii="Times New Roman" w:hAnsi="Times New Roman"/>
          <w:position w:val="18"/>
          <w:sz w:val="28"/>
          <w:szCs w:val="28"/>
        </w:rPr>
        <w:t>ОВК</w:t>
      </w:r>
    </w:p>
    <w:p w:rsidR="00E31A5B" w:rsidRDefault="00E31A5B" w:rsidP="00E31A5B">
      <w:pPr>
        <w:ind w:firstLine="540"/>
        <w:jc w:val="both"/>
        <w:rPr>
          <w:rFonts w:ascii="Times New Roman" w:hAnsi="Times New Roman"/>
          <w:sz w:val="28"/>
          <w:szCs w:val="28"/>
        </w:rPr>
      </w:pPr>
    </w:p>
    <w:p w:rsidR="00E31A5B" w:rsidRPr="00CA343C" w:rsidRDefault="00E31A5B" w:rsidP="00E31A5B">
      <w:pPr>
        <w:ind w:firstLine="540"/>
        <w:jc w:val="both"/>
        <w:rPr>
          <w:rFonts w:ascii="Times New Roman" w:hAnsi="Times New Roman"/>
          <w:sz w:val="28"/>
          <w:szCs w:val="28"/>
        </w:rPr>
      </w:pPr>
      <w:r w:rsidRPr="00CA343C">
        <w:rPr>
          <w:rFonts w:ascii="Times New Roman" w:hAnsi="Times New Roman"/>
          <w:sz w:val="28"/>
          <w:szCs w:val="28"/>
        </w:rPr>
        <w:t>Где: ОВср – средний остаток вкладов (сумма вкладов на начало и на конец периода, деленная пополам);</w:t>
      </w:r>
    </w:p>
    <w:p w:rsidR="00E31A5B" w:rsidRPr="00CA343C" w:rsidRDefault="00E31A5B" w:rsidP="00E31A5B">
      <w:pPr>
        <w:ind w:firstLine="540"/>
        <w:jc w:val="both"/>
        <w:rPr>
          <w:rFonts w:ascii="Times New Roman" w:hAnsi="Times New Roman"/>
          <w:sz w:val="28"/>
          <w:szCs w:val="28"/>
        </w:rPr>
      </w:pPr>
      <w:r w:rsidRPr="00CA343C">
        <w:rPr>
          <w:rFonts w:ascii="Times New Roman" w:hAnsi="Times New Roman"/>
          <w:sz w:val="28"/>
          <w:szCs w:val="28"/>
        </w:rPr>
        <w:t xml:space="preserve">ОВК </w:t>
      </w:r>
      <w:r w:rsidR="007E6B3F">
        <w:rPr>
          <w:rFonts w:ascii="Times New Roman" w:hAnsi="Times New Roman"/>
          <w:sz w:val="28"/>
          <w:szCs w:val="28"/>
        </w:rPr>
        <w:t xml:space="preserve">- </w:t>
      </w:r>
      <w:r w:rsidRPr="00CA343C">
        <w:rPr>
          <w:rFonts w:ascii="Times New Roman" w:hAnsi="Times New Roman"/>
          <w:sz w:val="28"/>
          <w:szCs w:val="28"/>
        </w:rPr>
        <w:t>оборот по выдаче кредитов;</w:t>
      </w:r>
    </w:p>
    <w:p w:rsidR="00E31A5B" w:rsidRPr="00CA343C" w:rsidRDefault="00E31A5B" w:rsidP="00E31A5B">
      <w:pPr>
        <w:ind w:firstLine="540"/>
        <w:jc w:val="both"/>
        <w:rPr>
          <w:rFonts w:ascii="Times New Roman" w:hAnsi="Times New Roman"/>
          <w:sz w:val="28"/>
          <w:szCs w:val="28"/>
        </w:rPr>
      </w:pPr>
      <w:r w:rsidRPr="00CA343C">
        <w:rPr>
          <w:rFonts w:ascii="Times New Roman" w:hAnsi="Times New Roman"/>
          <w:sz w:val="28"/>
          <w:szCs w:val="28"/>
        </w:rPr>
        <w:t>Д – количество дней в периоде.</w:t>
      </w:r>
    </w:p>
    <w:p w:rsidR="00E31A5B" w:rsidRPr="00CA343C" w:rsidRDefault="00E31A5B" w:rsidP="00E31A5B">
      <w:pPr>
        <w:ind w:firstLine="540"/>
        <w:jc w:val="both"/>
        <w:rPr>
          <w:rFonts w:ascii="Times New Roman" w:hAnsi="Times New Roman"/>
          <w:i/>
          <w:sz w:val="28"/>
          <w:szCs w:val="28"/>
        </w:rPr>
      </w:pPr>
    </w:p>
    <w:p w:rsidR="00E8008D" w:rsidRDefault="00E8008D" w:rsidP="00E31A5B">
      <w:pPr>
        <w:ind w:firstLine="540"/>
        <w:jc w:val="both"/>
        <w:rPr>
          <w:rFonts w:ascii="Times New Roman" w:hAnsi="Times New Roman"/>
          <w:i/>
          <w:sz w:val="28"/>
          <w:szCs w:val="28"/>
        </w:rPr>
      </w:pPr>
    </w:p>
    <w:p w:rsidR="00E31A5B" w:rsidRPr="00CA343C" w:rsidRDefault="00E31A5B" w:rsidP="00E31A5B">
      <w:pPr>
        <w:ind w:firstLine="540"/>
        <w:jc w:val="both"/>
        <w:rPr>
          <w:rFonts w:ascii="Times New Roman" w:hAnsi="Times New Roman"/>
          <w:i/>
          <w:sz w:val="28"/>
          <w:szCs w:val="28"/>
        </w:rPr>
      </w:pPr>
      <w:r w:rsidRPr="00CA343C">
        <w:rPr>
          <w:rFonts w:ascii="Times New Roman" w:hAnsi="Times New Roman"/>
          <w:i/>
          <w:sz w:val="28"/>
          <w:szCs w:val="28"/>
        </w:rPr>
        <w:t>Уровень оседания средств, поступающих во вклады:</w:t>
      </w:r>
    </w:p>
    <w:p w:rsidR="00E31A5B" w:rsidRPr="00CA343C" w:rsidRDefault="00E31A5B" w:rsidP="00E31A5B">
      <w:pPr>
        <w:ind w:firstLine="540"/>
        <w:jc w:val="both"/>
        <w:rPr>
          <w:rFonts w:ascii="Times New Roman" w:hAnsi="Times New Roman"/>
          <w:i/>
          <w:sz w:val="28"/>
          <w:szCs w:val="28"/>
        </w:rPr>
      </w:pPr>
    </w:p>
    <w:p w:rsidR="00E31A5B" w:rsidRPr="009753A6" w:rsidRDefault="00E31A5B" w:rsidP="00E31A5B">
      <w:pPr>
        <w:jc w:val="center"/>
        <w:rPr>
          <w:rFonts w:ascii="Times New Roman" w:hAnsi="Times New Roman"/>
          <w:sz w:val="28"/>
          <w:szCs w:val="28"/>
        </w:rPr>
      </w:pPr>
      <w:r w:rsidRPr="009753A6">
        <w:rPr>
          <w:rFonts w:ascii="Times New Roman" w:hAnsi="Times New Roman"/>
          <w:sz w:val="28"/>
          <w:szCs w:val="28"/>
        </w:rPr>
        <w:t xml:space="preserve">Уо = </w:t>
      </w:r>
      <w:r w:rsidRPr="009753A6">
        <w:rPr>
          <w:rFonts w:ascii="Times New Roman" w:hAnsi="Times New Roman"/>
          <w:position w:val="10"/>
          <w:sz w:val="28"/>
          <w:szCs w:val="28"/>
          <w:u w:val="single"/>
        </w:rPr>
        <w:t>ОВ-ОВн</w:t>
      </w:r>
      <w:r w:rsidRPr="009753A6">
        <w:rPr>
          <w:rFonts w:ascii="Times New Roman" w:hAnsi="Times New Roman"/>
          <w:sz w:val="28"/>
          <w:szCs w:val="28"/>
        </w:rPr>
        <w:t xml:space="preserve"> × 100%</w:t>
      </w:r>
    </w:p>
    <w:p w:rsidR="00E31A5B" w:rsidRPr="00CA343C" w:rsidRDefault="00E31A5B" w:rsidP="00E31A5B">
      <w:pPr>
        <w:rPr>
          <w:rFonts w:ascii="Times New Roman" w:hAnsi="Times New Roman"/>
          <w:sz w:val="28"/>
          <w:szCs w:val="28"/>
        </w:rPr>
      </w:pPr>
      <w:r>
        <w:rPr>
          <w:rFonts w:ascii="Times New Roman" w:hAnsi="Times New Roman"/>
          <w:position w:val="18"/>
          <w:sz w:val="28"/>
          <w:szCs w:val="28"/>
        </w:rPr>
        <w:t xml:space="preserve">                                                               </w:t>
      </w:r>
      <w:r w:rsidRPr="009753A6">
        <w:rPr>
          <w:rFonts w:ascii="Times New Roman" w:hAnsi="Times New Roman"/>
          <w:position w:val="18"/>
          <w:sz w:val="28"/>
          <w:szCs w:val="28"/>
        </w:rPr>
        <w:t>Вп</w:t>
      </w:r>
    </w:p>
    <w:p w:rsidR="00E31A5B" w:rsidRPr="00CA343C" w:rsidRDefault="00E31A5B" w:rsidP="00E31A5B">
      <w:pPr>
        <w:ind w:firstLine="540"/>
        <w:jc w:val="both"/>
        <w:rPr>
          <w:rFonts w:ascii="Times New Roman" w:hAnsi="Times New Roman"/>
          <w:sz w:val="28"/>
          <w:szCs w:val="28"/>
        </w:rPr>
      </w:pPr>
      <w:r w:rsidRPr="00CA343C">
        <w:rPr>
          <w:rFonts w:ascii="Times New Roman" w:hAnsi="Times New Roman"/>
          <w:sz w:val="28"/>
          <w:szCs w:val="28"/>
        </w:rPr>
        <w:t>Где: ОВк и ОВн  - остатки вкладов на конец и на начало периода;</w:t>
      </w:r>
    </w:p>
    <w:p w:rsidR="00E31A5B" w:rsidRPr="00CA343C" w:rsidRDefault="00E31A5B" w:rsidP="00E31A5B">
      <w:pPr>
        <w:ind w:firstLine="540"/>
        <w:jc w:val="both"/>
        <w:rPr>
          <w:rFonts w:ascii="Times New Roman" w:hAnsi="Times New Roman"/>
          <w:sz w:val="28"/>
          <w:szCs w:val="28"/>
        </w:rPr>
      </w:pPr>
      <w:r w:rsidRPr="00CA343C">
        <w:rPr>
          <w:rFonts w:ascii="Times New Roman" w:hAnsi="Times New Roman"/>
          <w:sz w:val="28"/>
          <w:szCs w:val="28"/>
        </w:rPr>
        <w:t>Вп – поступления во вклады за период.</w:t>
      </w:r>
    </w:p>
    <w:p w:rsidR="00E31A5B" w:rsidRPr="00CA343C" w:rsidRDefault="00E31A5B" w:rsidP="00E31A5B">
      <w:pPr>
        <w:ind w:firstLine="540"/>
        <w:jc w:val="both"/>
        <w:rPr>
          <w:rFonts w:ascii="Times New Roman" w:hAnsi="Times New Roman"/>
          <w:sz w:val="28"/>
          <w:szCs w:val="28"/>
        </w:rPr>
      </w:pPr>
    </w:p>
    <w:p w:rsidR="00E31A5B" w:rsidRPr="00CA343C" w:rsidRDefault="00E31A5B" w:rsidP="00C5092E">
      <w:pPr>
        <w:spacing w:line="360" w:lineRule="auto"/>
        <w:ind w:firstLine="540"/>
        <w:jc w:val="both"/>
        <w:rPr>
          <w:rFonts w:ascii="Times New Roman" w:hAnsi="Times New Roman"/>
          <w:sz w:val="28"/>
          <w:szCs w:val="28"/>
        </w:rPr>
      </w:pPr>
      <w:r w:rsidRPr="00CA343C">
        <w:rPr>
          <w:rFonts w:ascii="Times New Roman" w:hAnsi="Times New Roman"/>
          <w:sz w:val="28"/>
          <w:szCs w:val="28"/>
        </w:rPr>
        <w:t>Данный коэффициент показывает, сколько % средств осталось в отчетном периоде во вкладах от суммы их поступления. Чем выше данный показатель, тем больше ресурсов имеется у банка для осуществления его активных операций.</w:t>
      </w:r>
    </w:p>
    <w:p w:rsidR="00E31A5B" w:rsidRPr="00CA343C" w:rsidRDefault="00E31A5B" w:rsidP="00C5092E">
      <w:pPr>
        <w:spacing w:line="360" w:lineRule="auto"/>
        <w:ind w:firstLine="540"/>
        <w:jc w:val="both"/>
        <w:rPr>
          <w:rFonts w:ascii="Times New Roman" w:hAnsi="Times New Roman"/>
          <w:sz w:val="28"/>
          <w:szCs w:val="28"/>
        </w:rPr>
      </w:pPr>
    </w:p>
    <w:p w:rsidR="00E31A5B" w:rsidRDefault="00E31A5B" w:rsidP="00C5092E">
      <w:pPr>
        <w:spacing w:line="360" w:lineRule="auto"/>
        <w:ind w:firstLine="540"/>
        <w:jc w:val="both"/>
        <w:rPr>
          <w:rFonts w:ascii="Times New Roman" w:hAnsi="Times New Roman"/>
          <w:sz w:val="28"/>
          <w:szCs w:val="28"/>
        </w:rPr>
      </w:pPr>
      <w:r w:rsidRPr="00CA343C">
        <w:rPr>
          <w:rFonts w:ascii="Times New Roman" w:hAnsi="Times New Roman"/>
          <w:i/>
          <w:sz w:val="28"/>
          <w:szCs w:val="28"/>
        </w:rPr>
        <w:t>Доля средств от плановой выручки предприятия, оседающая на его расчетном счете</w:t>
      </w:r>
      <w:r w:rsidRPr="00CA343C">
        <w:rPr>
          <w:rFonts w:ascii="Times New Roman" w:hAnsi="Times New Roman"/>
          <w:sz w:val="28"/>
          <w:szCs w:val="28"/>
        </w:rPr>
        <w:t xml:space="preserve"> (Дос), которая без ущерба для последнего может быть помещена на срочный депозитный счет в планируемом периоде: </w:t>
      </w:r>
    </w:p>
    <w:p w:rsidR="00E31A5B" w:rsidRPr="009753A6" w:rsidRDefault="00E31A5B" w:rsidP="00C5092E">
      <w:pPr>
        <w:spacing w:line="360" w:lineRule="auto"/>
        <w:jc w:val="center"/>
        <w:rPr>
          <w:rFonts w:ascii="Times New Roman" w:hAnsi="Times New Roman"/>
          <w:sz w:val="28"/>
          <w:szCs w:val="28"/>
        </w:rPr>
      </w:pPr>
      <w:r w:rsidRPr="009753A6">
        <w:rPr>
          <w:rFonts w:ascii="Times New Roman" w:hAnsi="Times New Roman"/>
          <w:sz w:val="28"/>
          <w:szCs w:val="28"/>
        </w:rPr>
        <w:t xml:space="preserve">Дос = </w:t>
      </w:r>
      <w:r w:rsidRPr="009753A6">
        <w:rPr>
          <w:rFonts w:ascii="Times New Roman" w:hAnsi="Times New Roman"/>
          <w:position w:val="10"/>
          <w:sz w:val="28"/>
          <w:szCs w:val="28"/>
          <w:u w:val="single"/>
        </w:rPr>
        <w:t xml:space="preserve">_Впл </w:t>
      </w:r>
      <w:r w:rsidRPr="009753A6">
        <w:rPr>
          <w:rFonts w:ascii="Times New Roman" w:hAnsi="Times New Roman"/>
          <w:position w:val="10"/>
          <w:sz w:val="28"/>
          <w:szCs w:val="28"/>
          <w:u w:val="single"/>
          <w:lang w:val="en-US"/>
        </w:rPr>
        <w:t>x</w:t>
      </w:r>
      <w:r w:rsidRPr="009753A6">
        <w:rPr>
          <w:rFonts w:ascii="Times New Roman" w:hAnsi="Times New Roman"/>
          <w:position w:val="10"/>
          <w:sz w:val="28"/>
          <w:szCs w:val="28"/>
          <w:u w:val="single"/>
        </w:rPr>
        <w:t xml:space="preserve"> ОСср_</w:t>
      </w:r>
      <w:r w:rsidRPr="009753A6">
        <w:rPr>
          <w:rFonts w:ascii="Times New Roman" w:hAnsi="Times New Roman"/>
          <w:sz w:val="28"/>
          <w:szCs w:val="28"/>
        </w:rPr>
        <w:t xml:space="preserve"> × 100%</w:t>
      </w:r>
    </w:p>
    <w:p w:rsidR="00E31A5B" w:rsidRPr="00CA343C" w:rsidRDefault="00E31A5B" w:rsidP="00C5092E">
      <w:pPr>
        <w:spacing w:line="360" w:lineRule="auto"/>
        <w:jc w:val="center"/>
        <w:rPr>
          <w:rFonts w:ascii="Times New Roman" w:hAnsi="Times New Roman"/>
          <w:sz w:val="28"/>
          <w:szCs w:val="28"/>
        </w:rPr>
      </w:pPr>
      <w:r w:rsidRPr="009753A6">
        <w:rPr>
          <w:rFonts w:ascii="Times New Roman" w:hAnsi="Times New Roman"/>
          <w:position w:val="18"/>
          <w:sz w:val="28"/>
          <w:szCs w:val="28"/>
        </w:rPr>
        <w:t>Вфакт</w:t>
      </w:r>
    </w:p>
    <w:p w:rsidR="00E31A5B" w:rsidRPr="00CA343C" w:rsidRDefault="00E31A5B" w:rsidP="00C5092E">
      <w:pPr>
        <w:spacing w:line="360" w:lineRule="auto"/>
        <w:ind w:firstLine="540"/>
        <w:jc w:val="both"/>
        <w:rPr>
          <w:rFonts w:ascii="Times New Roman" w:hAnsi="Times New Roman"/>
          <w:sz w:val="28"/>
          <w:szCs w:val="28"/>
        </w:rPr>
      </w:pPr>
      <w:r w:rsidRPr="00CA343C">
        <w:rPr>
          <w:rFonts w:ascii="Times New Roman" w:hAnsi="Times New Roman"/>
          <w:sz w:val="28"/>
          <w:szCs w:val="28"/>
        </w:rPr>
        <w:t>Где: ОСср – средний остаток средств на расчетном счете за соответствующий период прошлого года (3, 6, 9, 12 месяцев). Он рассчитывается как средняя хронологическая на основе фактических остатков на месячные или квартальные даты;</w:t>
      </w:r>
    </w:p>
    <w:p w:rsidR="00E31A5B" w:rsidRPr="00CA343C" w:rsidRDefault="00E31A5B" w:rsidP="00C5092E">
      <w:pPr>
        <w:spacing w:line="360" w:lineRule="auto"/>
        <w:ind w:firstLine="540"/>
        <w:jc w:val="both"/>
        <w:rPr>
          <w:rFonts w:ascii="Times New Roman" w:hAnsi="Times New Roman"/>
          <w:sz w:val="28"/>
          <w:szCs w:val="28"/>
        </w:rPr>
      </w:pPr>
      <w:r w:rsidRPr="00CA343C">
        <w:rPr>
          <w:rFonts w:ascii="Times New Roman" w:hAnsi="Times New Roman"/>
          <w:sz w:val="28"/>
          <w:szCs w:val="28"/>
        </w:rPr>
        <w:t>Вфакт – фактические поступления на расчетный счет предприятия;</w:t>
      </w:r>
    </w:p>
    <w:p w:rsidR="00E31A5B" w:rsidRPr="00CA343C" w:rsidRDefault="00E31A5B" w:rsidP="00C5092E">
      <w:pPr>
        <w:spacing w:line="360" w:lineRule="auto"/>
        <w:ind w:firstLine="540"/>
        <w:jc w:val="both"/>
        <w:rPr>
          <w:rFonts w:ascii="Times New Roman" w:hAnsi="Times New Roman"/>
          <w:sz w:val="28"/>
          <w:szCs w:val="28"/>
        </w:rPr>
      </w:pPr>
      <w:r w:rsidRPr="00CA343C">
        <w:rPr>
          <w:rFonts w:ascii="Times New Roman" w:hAnsi="Times New Roman"/>
          <w:sz w:val="28"/>
          <w:szCs w:val="28"/>
        </w:rPr>
        <w:t>Впл – ожидаемые поступления на расчетный счет в планируемом периоде.</w:t>
      </w:r>
    </w:p>
    <w:p w:rsidR="00E31A5B" w:rsidRPr="00CA343C" w:rsidRDefault="00E31A5B" w:rsidP="00C5092E">
      <w:pPr>
        <w:spacing w:line="360" w:lineRule="auto"/>
        <w:ind w:firstLine="540"/>
        <w:jc w:val="both"/>
        <w:rPr>
          <w:rFonts w:ascii="Times New Roman" w:hAnsi="Times New Roman"/>
          <w:sz w:val="28"/>
          <w:szCs w:val="28"/>
        </w:rPr>
      </w:pPr>
    </w:p>
    <w:p w:rsidR="00E31A5B" w:rsidRPr="00CA343C" w:rsidRDefault="00E31A5B" w:rsidP="00C5092E">
      <w:pPr>
        <w:spacing w:line="360" w:lineRule="auto"/>
        <w:ind w:firstLine="540"/>
        <w:jc w:val="both"/>
        <w:rPr>
          <w:rFonts w:ascii="Times New Roman" w:hAnsi="Times New Roman"/>
          <w:sz w:val="28"/>
          <w:szCs w:val="28"/>
        </w:rPr>
      </w:pPr>
      <w:r w:rsidRPr="00CA343C">
        <w:rPr>
          <w:rFonts w:ascii="Times New Roman" w:hAnsi="Times New Roman"/>
          <w:i/>
          <w:sz w:val="28"/>
          <w:szCs w:val="28"/>
        </w:rPr>
        <w:t>Относительный объем денежных средств на счетах до востребования, который может быть использован как стабильный ресурс,</w:t>
      </w:r>
      <w:r w:rsidRPr="00CA343C">
        <w:rPr>
          <w:rFonts w:ascii="Times New Roman" w:hAnsi="Times New Roman"/>
          <w:sz w:val="28"/>
          <w:szCs w:val="28"/>
        </w:rPr>
        <w:t xml:space="preserve"> можно определить следующим образом:</w:t>
      </w:r>
    </w:p>
    <w:p w:rsidR="00E31A5B" w:rsidRPr="009753A6" w:rsidRDefault="00E31A5B" w:rsidP="00C5092E">
      <w:pPr>
        <w:spacing w:line="360" w:lineRule="auto"/>
        <w:jc w:val="center"/>
        <w:rPr>
          <w:rFonts w:ascii="Times New Roman" w:hAnsi="Times New Roman"/>
          <w:sz w:val="28"/>
          <w:szCs w:val="28"/>
        </w:rPr>
      </w:pPr>
      <w:r w:rsidRPr="009753A6">
        <w:rPr>
          <w:rFonts w:ascii="Times New Roman" w:hAnsi="Times New Roman"/>
          <w:sz w:val="28"/>
          <w:szCs w:val="28"/>
        </w:rPr>
        <w:t xml:space="preserve">Двос =  </w:t>
      </w:r>
      <w:r w:rsidRPr="009753A6">
        <w:rPr>
          <w:rFonts w:ascii="Times New Roman" w:hAnsi="Times New Roman"/>
          <w:position w:val="10"/>
          <w:sz w:val="28"/>
          <w:szCs w:val="28"/>
          <w:u w:val="single"/>
        </w:rPr>
        <w:t xml:space="preserve">О </w:t>
      </w:r>
      <w:r w:rsidRPr="009753A6">
        <w:rPr>
          <w:rFonts w:ascii="Times New Roman" w:hAnsi="Times New Roman"/>
          <w:position w:val="10"/>
          <w:sz w:val="28"/>
          <w:szCs w:val="28"/>
        </w:rPr>
        <w:t xml:space="preserve"> </w:t>
      </w:r>
      <w:r w:rsidRPr="009753A6">
        <w:rPr>
          <w:rFonts w:ascii="Times New Roman" w:hAnsi="Times New Roman"/>
          <w:sz w:val="28"/>
          <w:szCs w:val="28"/>
        </w:rPr>
        <w:t>× 100%</w:t>
      </w:r>
    </w:p>
    <w:p w:rsidR="00E31A5B" w:rsidRPr="00CA343C" w:rsidRDefault="00E31A5B" w:rsidP="00C5092E">
      <w:pPr>
        <w:spacing w:line="360" w:lineRule="auto"/>
        <w:jc w:val="center"/>
        <w:rPr>
          <w:rFonts w:ascii="Times New Roman" w:hAnsi="Times New Roman"/>
          <w:sz w:val="28"/>
          <w:szCs w:val="28"/>
        </w:rPr>
      </w:pPr>
      <w:r w:rsidRPr="009753A6">
        <w:rPr>
          <w:rFonts w:ascii="Times New Roman" w:hAnsi="Times New Roman"/>
          <w:position w:val="18"/>
          <w:sz w:val="28"/>
          <w:szCs w:val="28"/>
        </w:rPr>
        <w:t>К</w:t>
      </w:r>
    </w:p>
    <w:p w:rsidR="00E31A5B" w:rsidRPr="00CA343C" w:rsidRDefault="00E31A5B" w:rsidP="00C5092E">
      <w:pPr>
        <w:spacing w:line="360" w:lineRule="auto"/>
        <w:ind w:firstLine="540"/>
        <w:jc w:val="both"/>
        <w:rPr>
          <w:rFonts w:ascii="Times New Roman" w:hAnsi="Times New Roman"/>
          <w:sz w:val="28"/>
          <w:szCs w:val="28"/>
        </w:rPr>
      </w:pPr>
      <w:r w:rsidRPr="00CA343C">
        <w:rPr>
          <w:rFonts w:ascii="Times New Roman" w:hAnsi="Times New Roman"/>
          <w:sz w:val="28"/>
          <w:szCs w:val="28"/>
        </w:rPr>
        <w:t>Где: Двос – доля средств, хранящихся в течение определенного расчетного периода на депозитных счетах до востребования, которые могут быть использованы, как стабильные кредитные ресурсы в течение такого же следующего промежутка времени;</w:t>
      </w:r>
    </w:p>
    <w:p w:rsidR="00E31A5B" w:rsidRPr="00CA343C" w:rsidRDefault="00E31A5B" w:rsidP="00C5092E">
      <w:pPr>
        <w:spacing w:line="360" w:lineRule="auto"/>
        <w:ind w:firstLine="540"/>
        <w:jc w:val="both"/>
        <w:rPr>
          <w:rFonts w:ascii="Times New Roman" w:hAnsi="Times New Roman"/>
          <w:sz w:val="28"/>
          <w:szCs w:val="28"/>
        </w:rPr>
      </w:pPr>
      <w:r w:rsidRPr="00CA343C">
        <w:rPr>
          <w:rFonts w:ascii="Times New Roman" w:hAnsi="Times New Roman"/>
          <w:sz w:val="28"/>
          <w:szCs w:val="28"/>
        </w:rPr>
        <w:t>О – средний остаток средств на депозитных счетах за расчетный период;</w:t>
      </w:r>
    </w:p>
    <w:p w:rsidR="00E31A5B" w:rsidRPr="00CA343C" w:rsidRDefault="00E31A5B" w:rsidP="00C5092E">
      <w:pPr>
        <w:spacing w:line="360" w:lineRule="auto"/>
        <w:ind w:firstLine="540"/>
        <w:jc w:val="both"/>
        <w:rPr>
          <w:rFonts w:ascii="Times New Roman" w:hAnsi="Times New Roman"/>
          <w:sz w:val="28"/>
          <w:szCs w:val="28"/>
        </w:rPr>
      </w:pPr>
      <w:r w:rsidRPr="00CA343C">
        <w:rPr>
          <w:rFonts w:ascii="Times New Roman" w:hAnsi="Times New Roman"/>
          <w:sz w:val="28"/>
          <w:szCs w:val="28"/>
        </w:rPr>
        <w:t xml:space="preserve">К – кредитовый оборот по депозитным счетам до востребования за расчетный период. </w:t>
      </w:r>
    </w:p>
    <w:p w:rsidR="00E31A5B" w:rsidRPr="00CA343C" w:rsidRDefault="00E31A5B" w:rsidP="00C5092E">
      <w:pPr>
        <w:spacing w:line="360" w:lineRule="auto"/>
        <w:ind w:firstLine="540"/>
        <w:jc w:val="both"/>
        <w:rPr>
          <w:rFonts w:ascii="Times New Roman" w:hAnsi="Times New Roman"/>
          <w:sz w:val="28"/>
          <w:szCs w:val="28"/>
        </w:rPr>
      </w:pPr>
      <w:r w:rsidRPr="00CA343C">
        <w:rPr>
          <w:rFonts w:ascii="Times New Roman" w:hAnsi="Times New Roman"/>
          <w:i/>
          <w:sz w:val="28"/>
          <w:szCs w:val="28"/>
        </w:rPr>
        <w:t>Средний остаток средств на депозитных счетах за период</w:t>
      </w:r>
      <w:r w:rsidRPr="00CA343C">
        <w:rPr>
          <w:rFonts w:ascii="Times New Roman" w:hAnsi="Times New Roman"/>
          <w:sz w:val="28"/>
          <w:szCs w:val="28"/>
        </w:rPr>
        <w:t xml:space="preserve"> (О) равен их среднеарифметической сумме (сумма остатков на начало и на конец периода, деленная пополам).</w:t>
      </w:r>
    </w:p>
    <w:p w:rsidR="00E31A5B" w:rsidRDefault="00E31A5B" w:rsidP="00C5092E">
      <w:pPr>
        <w:spacing w:line="360" w:lineRule="auto"/>
        <w:ind w:firstLine="540"/>
        <w:jc w:val="both"/>
        <w:rPr>
          <w:rFonts w:ascii="Times New Roman" w:hAnsi="Times New Roman"/>
          <w:sz w:val="28"/>
          <w:szCs w:val="28"/>
        </w:rPr>
      </w:pPr>
      <w:r w:rsidRPr="00CA343C">
        <w:rPr>
          <w:rFonts w:ascii="Times New Roman" w:hAnsi="Times New Roman"/>
          <w:sz w:val="28"/>
          <w:szCs w:val="28"/>
        </w:rPr>
        <w:t xml:space="preserve">Для того чтобы привлекаемые банками краткосрочные депозиты можно было использовать для предоставления долгосрочных ссуд, осуществляют так называемую </w:t>
      </w:r>
      <w:r w:rsidRPr="00CA343C">
        <w:rPr>
          <w:rFonts w:ascii="Times New Roman" w:hAnsi="Times New Roman"/>
          <w:i/>
          <w:sz w:val="28"/>
          <w:szCs w:val="28"/>
        </w:rPr>
        <w:t>трансформацию пассивов по срокам.</w:t>
      </w:r>
      <w:r w:rsidRPr="00CA343C">
        <w:rPr>
          <w:rFonts w:ascii="Times New Roman" w:hAnsi="Times New Roman"/>
          <w:sz w:val="28"/>
          <w:szCs w:val="28"/>
        </w:rPr>
        <w:t xml:space="preserve"> Для этого рассчитывают коэффициент трансформации (Кт):</w:t>
      </w:r>
    </w:p>
    <w:p w:rsidR="00E31A5B" w:rsidRPr="009753A6" w:rsidRDefault="00E31A5B" w:rsidP="00C5092E">
      <w:pPr>
        <w:spacing w:line="360" w:lineRule="auto"/>
        <w:jc w:val="center"/>
        <w:rPr>
          <w:rFonts w:ascii="Times New Roman" w:hAnsi="Times New Roman"/>
          <w:position w:val="10"/>
          <w:sz w:val="28"/>
          <w:szCs w:val="28"/>
          <w:u w:val="single"/>
        </w:rPr>
      </w:pPr>
      <w:r w:rsidRPr="009753A6">
        <w:rPr>
          <w:rFonts w:ascii="Times New Roman" w:hAnsi="Times New Roman"/>
          <w:sz w:val="28"/>
          <w:szCs w:val="28"/>
        </w:rPr>
        <w:t xml:space="preserve">Кт = 1 -  </w:t>
      </w:r>
      <w:r w:rsidRPr="009753A6">
        <w:rPr>
          <w:rFonts w:ascii="Times New Roman" w:hAnsi="Times New Roman"/>
          <w:position w:val="10"/>
          <w:sz w:val="28"/>
          <w:szCs w:val="28"/>
        </w:rPr>
        <w:t>_</w:t>
      </w:r>
      <w:r w:rsidRPr="009753A6">
        <w:rPr>
          <w:rFonts w:ascii="Times New Roman" w:hAnsi="Times New Roman"/>
          <w:position w:val="10"/>
          <w:sz w:val="28"/>
          <w:szCs w:val="28"/>
          <w:u w:val="single"/>
        </w:rPr>
        <w:t>До</w:t>
      </w:r>
    </w:p>
    <w:p w:rsidR="00E31A5B" w:rsidRPr="00CA343C" w:rsidRDefault="00E31A5B" w:rsidP="00C5092E">
      <w:pPr>
        <w:spacing w:line="360" w:lineRule="auto"/>
        <w:jc w:val="center"/>
        <w:rPr>
          <w:rFonts w:ascii="Times New Roman" w:hAnsi="Times New Roman"/>
          <w:sz w:val="28"/>
          <w:szCs w:val="28"/>
        </w:rPr>
      </w:pPr>
      <w:r>
        <w:rPr>
          <w:rFonts w:ascii="Times New Roman" w:hAnsi="Times New Roman"/>
          <w:position w:val="18"/>
          <w:sz w:val="28"/>
          <w:szCs w:val="28"/>
        </w:rPr>
        <w:t xml:space="preserve">               </w:t>
      </w:r>
      <w:r w:rsidRPr="009753A6">
        <w:rPr>
          <w:rFonts w:ascii="Times New Roman" w:hAnsi="Times New Roman"/>
          <w:position w:val="18"/>
          <w:sz w:val="28"/>
          <w:szCs w:val="28"/>
        </w:rPr>
        <w:t>Ко</w:t>
      </w:r>
    </w:p>
    <w:p w:rsidR="00E31A5B" w:rsidRPr="00CA343C" w:rsidRDefault="00E31A5B" w:rsidP="00C5092E">
      <w:pPr>
        <w:spacing w:line="360" w:lineRule="auto"/>
        <w:ind w:firstLine="540"/>
        <w:jc w:val="both"/>
        <w:rPr>
          <w:rFonts w:ascii="Times New Roman" w:hAnsi="Times New Roman"/>
          <w:sz w:val="28"/>
          <w:szCs w:val="28"/>
        </w:rPr>
      </w:pPr>
      <w:r w:rsidRPr="00CA343C">
        <w:rPr>
          <w:rFonts w:ascii="Times New Roman" w:hAnsi="Times New Roman"/>
          <w:sz w:val="28"/>
          <w:szCs w:val="28"/>
        </w:rPr>
        <w:t>Где: До – дебетовый оборот по выдаче краткосрочных ссуд;</w:t>
      </w:r>
    </w:p>
    <w:p w:rsidR="00E31A5B" w:rsidRPr="00CA343C" w:rsidRDefault="00E31A5B" w:rsidP="00C5092E">
      <w:pPr>
        <w:spacing w:line="360" w:lineRule="auto"/>
        <w:ind w:firstLine="540"/>
        <w:jc w:val="both"/>
        <w:rPr>
          <w:rFonts w:ascii="Times New Roman" w:hAnsi="Times New Roman"/>
          <w:sz w:val="28"/>
          <w:szCs w:val="28"/>
        </w:rPr>
      </w:pPr>
      <w:r w:rsidRPr="00CA343C">
        <w:rPr>
          <w:rFonts w:ascii="Times New Roman" w:hAnsi="Times New Roman"/>
          <w:sz w:val="28"/>
          <w:szCs w:val="28"/>
        </w:rPr>
        <w:t>Ко – кредитовый оборот по поступлению средств на депозитные счета сроком до одного года.</w:t>
      </w:r>
    </w:p>
    <w:p w:rsidR="00E31A5B" w:rsidRDefault="00E31A5B" w:rsidP="00C5092E">
      <w:pPr>
        <w:spacing w:line="360" w:lineRule="auto"/>
        <w:ind w:firstLine="540"/>
        <w:jc w:val="both"/>
        <w:rPr>
          <w:rFonts w:ascii="Times New Roman" w:hAnsi="Times New Roman"/>
          <w:sz w:val="28"/>
          <w:szCs w:val="28"/>
        </w:rPr>
      </w:pPr>
      <w:r w:rsidRPr="00CA343C">
        <w:rPr>
          <w:rFonts w:ascii="Times New Roman" w:hAnsi="Times New Roman"/>
          <w:sz w:val="28"/>
          <w:szCs w:val="28"/>
        </w:rPr>
        <w:t xml:space="preserve">Общая сумма средств, которую банк может выделить из краткосрочных ресурсов для долгосрочных вложений будет равна дебетовому обороту по депозитным счетам до востребования и сроком до одного года (сумма снятых средств со счетов), умноженному 6на коэффициент трансформации. </w:t>
      </w:r>
    </w:p>
    <w:p w:rsidR="00E31A5B" w:rsidRDefault="00E31A5B" w:rsidP="00C5092E">
      <w:pPr>
        <w:spacing w:line="360" w:lineRule="auto"/>
        <w:ind w:firstLine="540"/>
        <w:jc w:val="both"/>
        <w:rPr>
          <w:rFonts w:ascii="Times New Roman" w:hAnsi="Times New Roman"/>
          <w:sz w:val="28"/>
          <w:szCs w:val="28"/>
        </w:rPr>
      </w:pPr>
      <w:r w:rsidRPr="009753A6">
        <w:rPr>
          <w:rFonts w:ascii="Times New Roman" w:hAnsi="Times New Roman"/>
          <w:i/>
          <w:sz w:val="28"/>
          <w:szCs w:val="28"/>
        </w:rPr>
        <w:t>Средний срок хранения в банке краткосрочных депозитов и займов</w:t>
      </w:r>
      <w:r>
        <w:rPr>
          <w:rFonts w:ascii="Times New Roman" w:hAnsi="Times New Roman"/>
          <w:sz w:val="28"/>
          <w:szCs w:val="28"/>
        </w:rPr>
        <w:t xml:space="preserve"> (Т) (оборачиваемость в днях) рассчитывается по формуле:</w:t>
      </w:r>
    </w:p>
    <w:p w:rsidR="00E31A5B" w:rsidRPr="009753A6" w:rsidRDefault="00E31A5B" w:rsidP="00C5092E">
      <w:pPr>
        <w:spacing w:line="360" w:lineRule="auto"/>
        <w:jc w:val="center"/>
        <w:rPr>
          <w:rFonts w:ascii="Times New Roman" w:hAnsi="Times New Roman"/>
          <w:position w:val="10"/>
          <w:sz w:val="28"/>
          <w:szCs w:val="28"/>
          <w:u w:val="single"/>
        </w:rPr>
      </w:pPr>
      <w:r w:rsidRPr="009753A6">
        <w:rPr>
          <w:rFonts w:ascii="Times New Roman" w:hAnsi="Times New Roman"/>
          <w:sz w:val="28"/>
          <w:szCs w:val="28"/>
        </w:rPr>
        <w:t xml:space="preserve">Т = </w:t>
      </w:r>
      <w:r w:rsidRPr="009753A6">
        <w:rPr>
          <w:rFonts w:ascii="Times New Roman" w:hAnsi="Times New Roman"/>
          <w:position w:val="10"/>
          <w:sz w:val="28"/>
          <w:szCs w:val="28"/>
        </w:rPr>
        <w:t>_</w:t>
      </w:r>
      <w:r w:rsidRPr="009753A6">
        <w:rPr>
          <w:rFonts w:ascii="Times New Roman" w:hAnsi="Times New Roman"/>
          <w:position w:val="10"/>
          <w:sz w:val="28"/>
          <w:szCs w:val="28"/>
          <w:u w:val="single"/>
        </w:rPr>
        <w:t xml:space="preserve">ОКДср </w:t>
      </w:r>
      <w:r w:rsidRPr="009753A6">
        <w:rPr>
          <w:rFonts w:ascii="Times New Roman" w:hAnsi="Times New Roman"/>
          <w:position w:val="10"/>
          <w:sz w:val="28"/>
          <w:szCs w:val="28"/>
          <w:u w:val="single"/>
          <w:lang w:val="en-US"/>
        </w:rPr>
        <w:t>x</w:t>
      </w:r>
      <w:r w:rsidRPr="009753A6">
        <w:rPr>
          <w:rFonts w:ascii="Times New Roman" w:hAnsi="Times New Roman"/>
          <w:position w:val="10"/>
          <w:sz w:val="28"/>
          <w:szCs w:val="28"/>
          <w:u w:val="single"/>
        </w:rPr>
        <w:t xml:space="preserve"> Д_ </w:t>
      </w:r>
      <w:r w:rsidRPr="009753A6">
        <w:rPr>
          <w:rFonts w:ascii="Times New Roman" w:hAnsi="Times New Roman"/>
          <w:sz w:val="28"/>
          <w:szCs w:val="28"/>
        </w:rPr>
        <w:t xml:space="preserve"> =  </w:t>
      </w:r>
      <w:r w:rsidRPr="009753A6">
        <w:rPr>
          <w:rFonts w:ascii="Times New Roman" w:hAnsi="Times New Roman"/>
          <w:position w:val="10"/>
          <w:sz w:val="28"/>
          <w:szCs w:val="28"/>
          <w:u w:val="single"/>
        </w:rPr>
        <w:t>_</w:t>
      </w:r>
      <w:r w:rsidRPr="009753A6">
        <w:rPr>
          <w:rFonts w:ascii="Times New Roman" w:hAnsi="Times New Roman"/>
          <w:position w:val="10"/>
          <w:sz w:val="28"/>
          <w:szCs w:val="28"/>
        </w:rPr>
        <w:t>_</w:t>
      </w:r>
      <w:r w:rsidRPr="009753A6">
        <w:rPr>
          <w:rFonts w:ascii="Times New Roman" w:hAnsi="Times New Roman"/>
          <w:position w:val="10"/>
          <w:sz w:val="28"/>
          <w:szCs w:val="28"/>
          <w:u w:val="single"/>
        </w:rPr>
        <w:t>Д__</w:t>
      </w:r>
    </w:p>
    <w:p w:rsidR="00E31A5B" w:rsidRDefault="00E31A5B" w:rsidP="00C5092E">
      <w:pPr>
        <w:spacing w:line="360" w:lineRule="auto"/>
        <w:jc w:val="center"/>
        <w:rPr>
          <w:rFonts w:ascii="Times New Roman" w:hAnsi="Times New Roman"/>
          <w:position w:val="18"/>
          <w:sz w:val="28"/>
          <w:szCs w:val="28"/>
        </w:rPr>
      </w:pPr>
      <w:r>
        <w:rPr>
          <w:rFonts w:ascii="Times New Roman" w:hAnsi="Times New Roman"/>
          <w:position w:val="18"/>
          <w:sz w:val="28"/>
          <w:szCs w:val="28"/>
        </w:rPr>
        <w:t xml:space="preserve">              </w:t>
      </w:r>
      <w:r w:rsidRPr="009753A6">
        <w:rPr>
          <w:rFonts w:ascii="Times New Roman" w:hAnsi="Times New Roman"/>
          <w:position w:val="18"/>
          <w:sz w:val="28"/>
          <w:szCs w:val="28"/>
        </w:rPr>
        <w:t xml:space="preserve">КД           </w:t>
      </w:r>
      <w:r>
        <w:rPr>
          <w:rFonts w:ascii="Times New Roman" w:hAnsi="Times New Roman"/>
          <w:position w:val="18"/>
          <w:sz w:val="28"/>
          <w:szCs w:val="28"/>
        </w:rPr>
        <w:t xml:space="preserve">   </w:t>
      </w:r>
      <w:r w:rsidRPr="009753A6">
        <w:rPr>
          <w:rFonts w:ascii="Times New Roman" w:hAnsi="Times New Roman"/>
          <w:position w:val="18"/>
          <w:sz w:val="28"/>
          <w:szCs w:val="28"/>
        </w:rPr>
        <w:t xml:space="preserve"> </w:t>
      </w:r>
      <w:r>
        <w:rPr>
          <w:rFonts w:ascii="Times New Roman" w:hAnsi="Times New Roman"/>
          <w:position w:val="18"/>
          <w:sz w:val="28"/>
          <w:szCs w:val="28"/>
        </w:rPr>
        <w:t xml:space="preserve">   </w:t>
      </w:r>
      <w:r w:rsidRPr="009753A6">
        <w:rPr>
          <w:rFonts w:ascii="Times New Roman" w:hAnsi="Times New Roman"/>
          <w:position w:val="18"/>
          <w:sz w:val="28"/>
          <w:szCs w:val="28"/>
        </w:rPr>
        <w:t>Коб</w:t>
      </w:r>
    </w:p>
    <w:p w:rsidR="00E31A5B" w:rsidRPr="00CA343C" w:rsidRDefault="00E31A5B" w:rsidP="00C5092E">
      <w:pPr>
        <w:spacing w:line="360" w:lineRule="auto"/>
        <w:ind w:firstLine="540"/>
        <w:jc w:val="both"/>
        <w:rPr>
          <w:rFonts w:ascii="Times New Roman" w:hAnsi="Times New Roman"/>
          <w:sz w:val="28"/>
          <w:szCs w:val="28"/>
        </w:rPr>
      </w:pPr>
      <w:r w:rsidRPr="00CA343C">
        <w:rPr>
          <w:rFonts w:ascii="Times New Roman" w:hAnsi="Times New Roman"/>
          <w:sz w:val="28"/>
          <w:szCs w:val="28"/>
        </w:rPr>
        <w:t>Где:Д – число дней в периоде из расчета: 30 дней в месяце;</w:t>
      </w:r>
    </w:p>
    <w:p w:rsidR="00E31A5B" w:rsidRPr="00CA343C" w:rsidRDefault="00E31A5B" w:rsidP="00C5092E">
      <w:pPr>
        <w:spacing w:line="360" w:lineRule="auto"/>
        <w:ind w:firstLine="540"/>
        <w:jc w:val="both"/>
        <w:rPr>
          <w:rFonts w:ascii="Times New Roman" w:hAnsi="Times New Roman"/>
          <w:sz w:val="28"/>
          <w:szCs w:val="28"/>
        </w:rPr>
      </w:pPr>
      <w:r w:rsidRPr="00CA343C">
        <w:rPr>
          <w:rFonts w:ascii="Times New Roman" w:hAnsi="Times New Roman"/>
          <w:sz w:val="28"/>
          <w:szCs w:val="28"/>
        </w:rPr>
        <w:t>Кд – дебетовый оборот за анализируемый период по краткосрочным депозитам;</w:t>
      </w:r>
    </w:p>
    <w:p w:rsidR="00E31A5B" w:rsidRDefault="00E31A5B" w:rsidP="00C5092E">
      <w:pPr>
        <w:spacing w:line="360" w:lineRule="auto"/>
        <w:ind w:firstLine="540"/>
        <w:jc w:val="both"/>
        <w:rPr>
          <w:rFonts w:ascii="Times New Roman" w:hAnsi="Times New Roman"/>
          <w:sz w:val="28"/>
          <w:szCs w:val="28"/>
        </w:rPr>
      </w:pPr>
      <w:r w:rsidRPr="00CA343C">
        <w:rPr>
          <w:rFonts w:ascii="Times New Roman" w:hAnsi="Times New Roman"/>
          <w:sz w:val="28"/>
          <w:szCs w:val="28"/>
        </w:rPr>
        <w:t>ОКДср – средние остатки по краткосрочным депозитам, рассчитываемые по формуле:</w:t>
      </w:r>
    </w:p>
    <w:p w:rsidR="00E31A5B" w:rsidRPr="009753A6" w:rsidRDefault="00E31A5B" w:rsidP="00C5092E">
      <w:pPr>
        <w:spacing w:line="360" w:lineRule="auto"/>
        <w:jc w:val="center"/>
        <w:rPr>
          <w:rFonts w:ascii="Times New Roman" w:hAnsi="Times New Roman"/>
          <w:sz w:val="28"/>
          <w:szCs w:val="28"/>
        </w:rPr>
      </w:pPr>
      <w:r w:rsidRPr="009753A6">
        <w:rPr>
          <w:rFonts w:ascii="Times New Roman" w:hAnsi="Times New Roman"/>
          <w:sz w:val="28"/>
          <w:szCs w:val="28"/>
        </w:rPr>
        <w:t xml:space="preserve">ОКДср =  </w:t>
      </w:r>
      <w:r w:rsidRPr="009753A6">
        <w:rPr>
          <w:rFonts w:ascii="Times New Roman" w:hAnsi="Times New Roman"/>
          <w:position w:val="10"/>
          <w:sz w:val="28"/>
          <w:szCs w:val="28"/>
          <w:u w:val="single"/>
        </w:rPr>
        <w:t>ОКДн + ОКДк</w:t>
      </w:r>
    </w:p>
    <w:p w:rsidR="00E31A5B" w:rsidRPr="00CA343C" w:rsidRDefault="00E31A5B" w:rsidP="00C5092E">
      <w:pPr>
        <w:spacing w:line="360" w:lineRule="auto"/>
        <w:jc w:val="center"/>
        <w:rPr>
          <w:rFonts w:ascii="Times New Roman" w:hAnsi="Times New Roman"/>
          <w:sz w:val="28"/>
          <w:szCs w:val="28"/>
        </w:rPr>
      </w:pPr>
      <w:r>
        <w:rPr>
          <w:rFonts w:ascii="Times New Roman" w:hAnsi="Times New Roman"/>
          <w:position w:val="18"/>
          <w:sz w:val="28"/>
          <w:szCs w:val="28"/>
        </w:rPr>
        <w:t xml:space="preserve">                </w:t>
      </w:r>
      <w:r w:rsidRPr="009753A6">
        <w:rPr>
          <w:rFonts w:ascii="Times New Roman" w:hAnsi="Times New Roman"/>
          <w:position w:val="18"/>
          <w:sz w:val="28"/>
          <w:szCs w:val="28"/>
        </w:rPr>
        <w:t>2</w:t>
      </w:r>
    </w:p>
    <w:p w:rsidR="00E31A5B" w:rsidRPr="00CA343C" w:rsidRDefault="00E31A5B" w:rsidP="00C5092E">
      <w:pPr>
        <w:spacing w:line="360" w:lineRule="auto"/>
        <w:ind w:firstLine="540"/>
        <w:jc w:val="both"/>
        <w:rPr>
          <w:rFonts w:ascii="Times New Roman" w:hAnsi="Times New Roman"/>
          <w:sz w:val="28"/>
          <w:szCs w:val="28"/>
        </w:rPr>
      </w:pPr>
      <w:r w:rsidRPr="00CA343C">
        <w:rPr>
          <w:rFonts w:ascii="Times New Roman" w:hAnsi="Times New Roman"/>
          <w:sz w:val="28"/>
          <w:szCs w:val="28"/>
        </w:rPr>
        <w:t>Где:ОКДн и ОКДк – остатки краткосрочных депозитов на начало и конец периода.</w:t>
      </w:r>
    </w:p>
    <w:p w:rsidR="00E31A5B" w:rsidRPr="00CA343C" w:rsidRDefault="00E31A5B" w:rsidP="00C5092E">
      <w:pPr>
        <w:spacing w:line="360" w:lineRule="auto"/>
        <w:ind w:firstLine="540"/>
        <w:jc w:val="both"/>
        <w:rPr>
          <w:rFonts w:ascii="Times New Roman" w:hAnsi="Times New Roman"/>
          <w:sz w:val="28"/>
          <w:szCs w:val="28"/>
        </w:rPr>
      </w:pPr>
      <w:r w:rsidRPr="00CA343C">
        <w:rPr>
          <w:rFonts w:ascii="Times New Roman" w:hAnsi="Times New Roman"/>
          <w:sz w:val="28"/>
          <w:szCs w:val="28"/>
        </w:rPr>
        <w:t>Коб – коэффициент оборачиваемости (количества совершаемых депозитами и займами оборотов за анализируемый период времени):</w:t>
      </w:r>
    </w:p>
    <w:p w:rsidR="00E31A5B" w:rsidRPr="009753A6" w:rsidRDefault="00E31A5B" w:rsidP="00C5092E">
      <w:pPr>
        <w:spacing w:line="360" w:lineRule="auto"/>
        <w:jc w:val="center"/>
        <w:rPr>
          <w:rFonts w:ascii="Times New Roman" w:hAnsi="Times New Roman"/>
          <w:sz w:val="28"/>
          <w:szCs w:val="28"/>
        </w:rPr>
      </w:pPr>
      <w:r w:rsidRPr="009753A6">
        <w:rPr>
          <w:rFonts w:ascii="Times New Roman" w:hAnsi="Times New Roman"/>
          <w:sz w:val="28"/>
          <w:szCs w:val="28"/>
        </w:rPr>
        <w:t xml:space="preserve">Коб = </w:t>
      </w:r>
      <w:r w:rsidRPr="009753A6">
        <w:rPr>
          <w:rFonts w:ascii="Times New Roman" w:hAnsi="Times New Roman"/>
          <w:position w:val="10"/>
          <w:sz w:val="28"/>
          <w:szCs w:val="28"/>
        </w:rPr>
        <w:t>__</w:t>
      </w:r>
      <w:r w:rsidRPr="009753A6">
        <w:rPr>
          <w:rFonts w:ascii="Times New Roman" w:hAnsi="Times New Roman"/>
          <w:position w:val="10"/>
          <w:sz w:val="28"/>
          <w:szCs w:val="28"/>
          <w:u w:val="single"/>
        </w:rPr>
        <w:t>КД</w:t>
      </w:r>
      <w:r w:rsidRPr="009753A6">
        <w:rPr>
          <w:rFonts w:ascii="Times New Roman" w:hAnsi="Times New Roman"/>
          <w:position w:val="10"/>
          <w:sz w:val="28"/>
          <w:szCs w:val="28"/>
        </w:rPr>
        <w:t>__</w:t>
      </w:r>
    </w:p>
    <w:p w:rsidR="00E31A5B" w:rsidRPr="009753A6" w:rsidRDefault="00E31A5B" w:rsidP="00C5092E">
      <w:pPr>
        <w:spacing w:line="360" w:lineRule="auto"/>
        <w:jc w:val="center"/>
        <w:rPr>
          <w:rFonts w:ascii="Times New Roman" w:hAnsi="Times New Roman"/>
          <w:position w:val="18"/>
          <w:sz w:val="28"/>
          <w:szCs w:val="28"/>
        </w:rPr>
      </w:pPr>
      <w:r>
        <w:rPr>
          <w:rFonts w:ascii="Times New Roman" w:hAnsi="Times New Roman"/>
          <w:position w:val="18"/>
          <w:sz w:val="28"/>
          <w:szCs w:val="28"/>
        </w:rPr>
        <w:t xml:space="preserve">           </w:t>
      </w:r>
      <w:r w:rsidRPr="009753A6">
        <w:rPr>
          <w:rFonts w:ascii="Times New Roman" w:hAnsi="Times New Roman"/>
          <w:position w:val="18"/>
          <w:sz w:val="28"/>
          <w:szCs w:val="28"/>
        </w:rPr>
        <w:t>ОКДср</w:t>
      </w:r>
    </w:p>
    <w:p w:rsidR="00344B8F" w:rsidRDefault="00E31A5B" w:rsidP="00C5092E">
      <w:pPr>
        <w:spacing w:line="360" w:lineRule="auto"/>
        <w:ind w:firstLine="540"/>
        <w:jc w:val="both"/>
        <w:rPr>
          <w:rFonts w:ascii="Times New Roman" w:hAnsi="Times New Roman"/>
          <w:sz w:val="28"/>
          <w:szCs w:val="28"/>
        </w:rPr>
      </w:pPr>
      <w:r w:rsidRPr="00014C59">
        <w:rPr>
          <w:i/>
          <w:sz w:val="28"/>
          <w:szCs w:val="28"/>
        </w:rPr>
        <w:t xml:space="preserve"> </w:t>
      </w:r>
      <w:r w:rsidRPr="0023333E">
        <w:rPr>
          <w:rFonts w:ascii="Times New Roman" w:hAnsi="Times New Roman"/>
          <w:sz w:val="28"/>
          <w:szCs w:val="28"/>
        </w:rPr>
        <w:t>По данным Центробанка, объем депозитов, привлеченных банками от физических лиц, на начало марта составлял 2,8 трлн</w:t>
      </w:r>
      <w:r>
        <w:rPr>
          <w:rFonts w:ascii="Times New Roman" w:hAnsi="Times New Roman"/>
          <w:sz w:val="28"/>
          <w:szCs w:val="28"/>
        </w:rPr>
        <w:t>.</w:t>
      </w:r>
      <w:r w:rsidRPr="0023333E">
        <w:rPr>
          <w:rFonts w:ascii="Times New Roman" w:hAnsi="Times New Roman"/>
          <w:sz w:val="28"/>
          <w:szCs w:val="28"/>
        </w:rPr>
        <w:t xml:space="preserve"> руб. Несмотря на столь значительную цифру, эксперты отмечают, что депозиты перестали быть инструментом для заработка. Теперь основная их функция – сбережение и управление деньгами. </w:t>
      </w:r>
    </w:p>
    <w:p w:rsidR="003A4751" w:rsidRDefault="003A4751" w:rsidP="003A4751">
      <w:pPr>
        <w:spacing w:line="360" w:lineRule="auto"/>
        <w:ind w:left="900"/>
        <w:jc w:val="both"/>
        <w:rPr>
          <w:rFonts w:ascii="Times New Roman" w:hAnsi="Times New Roman"/>
          <w:sz w:val="28"/>
          <w:szCs w:val="28"/>
        </w:rPr>
      </w:pPr>
      <w:r>
        <w:rPr>
          <w:rFonts w:ascii="Times New Roman" w:hAnsi="Times New Roman"/>
          <w:sz w:val="28"/>
          <w:szCs w:val="28"/>
        </w:rPr>
        <w:t xml:space="preserve">Таблица </w:t>
      </w:r>
      <w:r w:rsidR="00344B8F">
        <w:rPr>
          <w:rFonts w:ascii="Times New Roman" w:hAnsi="Times New Roman"/>
          <w:sz w:val="28"/>
          <w:szCs w:val="28"/>
        </w:rPr>
        <w:t>1</w:t>
      </w:r>
      <w:r>
        <w:rPr>
          <w:rFonts w:ascii="Times New Roman" w:hAnsi="Times New Roman"/>
          <w:sz w:val="28"/>
          <w:szCs w:val="28"/>
        </w:rPr>
        <w:t>. Динамика оплачиваемых депозитов</w:t>
      </w:r>
    </w:p>
    <w:tbl>
      <w:tblPr>
        <w:tblStyle w:val="a7"/>
        <w:tblW w:w="9860" w:type="dxa"/>
        <w:tblInd w:w="-612" w:type="dxa"/>
        <w:tblLayout w:type="fixed"/>
        <w:tblLook w:val="01E0" w:firstRow="1" w:lastRow="1" w:firstColumn="1" w:lastColumn="1" w:noHBand="0" w:noVBand="0"/>
      </w:tblPr>
      <w:tblGrid>
        <w:gridCol w:w="2160"/>
        <w:gridCol w:w="639"/>
        <w:gridCol w:w="639"/>
        <w:gridCol w:w="639"/>
        <w:gridCol w:w="603"/>
        <w:gridCol w:w="640"/>
        <w:gridCol w:w="640"/>
        <w:gridCol w:w="700"/>
        <w:gridCol w:w="640"/>
        <w:gridCol w:w="640"/>
        <w:gridCol w:w="640"/>
        <w:gridCol w:w="640"/>
        <w:gridCol w:w="640"/>
      </w:tblGrid>
      <w:tr w:rsidR="003A4751">
        <w:tc>
          <w:tcPr>
            <w:tcW w:w="2160" w:type="dxa"/>
            <w:vMerge w:val="restart"/>
          </w:tcPr>
          <w:p w:rsidR="003A4751" w:rsidRDefault="003A4751" w:rsidP="002504DD">
            <w:pPr>
              <w:spacing w:line="240" w:lineRule="auto"/>
              <w:jc w:val="center"/>
              <w:rPr>
                <w:rFonts w:ascii="Times New Roman" w:hAnsi="Times New Roman"/>
                <w:b/>
              </w:rPr>
            </w:pPr>
          </w:p>
          <w:p w:rsidR="003A4751" w:rsidRPr="002504DD" w:rsidRDefault="003A4751" w:rsidP="002504DD">
            <w:pPr>
              <w:spacing w:line="240" w:lineRule="auto"/>
              <w:jc w:val="center"/>
              <w:rPr>
                <w:rFonts w:ascii="Times New Roman" w:hAnsi="Times New Roman"/>
                <w:b/>
                <w:sz w:val="24"/>
                <w:szCs w:val="24"/>
              </w:rPr>
            </w:pPr>
            <w:r w:rsidRPr="002504DD">
              <w:rPr>
                <w:rFonts w:ascii="Times New Roman" w:hAnsi="Times New Roman"/>
                <w:b/>
                <w:sz w:val="24"/>
                <w:szCs w:val="24"/>
              </w:rPr>
              <w:t>Показатель</w:t>
            </w:r>
          </w:p>
        </w:tc>
        <w:tc>
          <w:tcPr>
            <w:tcW w:w="4500" w:type="dxa"/>
            <w:gridSpan w:val="7"/>
          </w:tcPr>
          <w:p w:rsidR="003A4751" w:rsidRPr="002504DD" w:rsidRDefault="003A4751" w:rsidP="002504DD">
            <w:pPr>
              <w:spacing w:line="240" w:lineRule="auto"/>
              <w:jc w:val="center"/>
              <w:rPr>
                <w:rFonts w:ascii="Times New Roman" w:hAnsi="Times New Roman"/>
                <w:b/>
                <w:sz w:val="24"/>
                <w:szCs w:val="24"/>
              </w:rPr>
            </w:pPr>
            <w:r w:rsidRPr="002504DD">
              <w:rPr>
                <w:rFonts w:ascii="Times New Roman" w:hAnsi="Times New Roman"/>
                <w:b/>
                <w:sz w:val="24"/>
                <w:szCs w:val="24"/>
              </w:rPr>
              <w:t>Значение показателя по кварталам года</w:t>
            </w:r>
          </w:p>
        </w:tc>
        <w:tc>
          <w:tcPr>
            <w:tcW w:w="3200" w:type="dxa"/>
            <w:gridSpan w:val="5"/>
          </w:tcPr>
          <w:p w:rsidR="003A4751" w:rsidRPr="002504DD" w:rsidRDefault="003A4751" w:rsidP="002504DD">
            <w:pPr>
              <w:spacing w:line="240" w:lineRule="auto"/>
              <w:jc w:val="center"/>
              <w:rPr>
                <w:rFonts w:ascii="Times New Roman" w:hAnsi="Times New Roman"/>
                <w:b/>
                <w:sz w:val="24"/>
                <w:szCs w:val="24"/>
              </w:rPr>
            </w:pPr>
            <w:r w:rsidRPr="002504DD">
              <w:rPr>
                <w:rFonts w:ascii="Times New Roman" w:hAnsi="Times New Roman"/>
                <w:b/>
                <w:sz w:val="24"/>
                <w:szCs w:val="24"/>
              </w:rPr>
              <w:t>Темп роста, %</w:t>
            </w:r>
          </w:p>
        </w:tc>
      </w:tr>
      <w:tr w:rsidR="002504DD">
        <w:trPr>
          <w:trHeight w:val="607"/>
        </w:trPr>
        <w:tc>
          <w:tcPr>
            <w:tcW w:w="2160" w:type="dxa"/>
            <w:vMerge/>
          </w:tcPr>
          <w:p w:rsidR="002504DD" w:rsidRDefault="002504DD" w:rsidP="002504DD">
            <w:pPr>
              <w:spacing w:line="240" w:lineRule="auto"/>
              <w:jc w:val="both"/>
              <w:rPr>
                <w:rFonts w:ascii="Times New Roman" w:hAnsi="Times New Roman"/>
                <w:sz w:val="28"/>
                <w:szCs w:val="28"/>
              </w:rPr>
            </w:pPr>
          </w:p>
        </w:tc>
        <w:tc>
          <w:tcPr>
            <w:tcW w:w="2520" w:type="dxa"/>
            <w:gridSpan w:val="4"/>
          </w:tcPr>
          <w:p w:rsidR="002504DD" w:rsidRPr="002504DD" w:rsidRDefault="002504DD" w:rsidP="002504DD">
            <w:pPr>
              <w:spacing w:line="240" w:lineRule="auto"/>
              <w:jc w:val="center"/>
              <w:rPr>
                <w:rFonts w:ascii="Times New Roman" w:hAnsi="Times New Roman"/>
                <w:b/>
                <w:sz w:val="24"/>
                <w:szCs w:val="24"/>
              </w:rPr>
            </w:pPr>
            <w:r w:rsidRPr="002504DD">
              <w:rPr>
                <w:rFonts w:ascii="Times New Roman" w:hAnsi="Times New Roman"/>
                <w:b/>
                <w:sz w:val="24"/>
                <w:szCs w:val="24"/>
              </w:rPr>
              <w:t>2008</w:t>
            </w:r>
          </w:p>
        </w:tc>
        <w:tc>
          <w:tcPr>
            <w:tcW w:w="1980" w:type="dxa"/>
            <w:gridSpan w:val="3"/>
          </w:tcPr>
          <w:p w:rsidR="002504DD" w:rsidRPr="002504DD" w:rsidRDefault="002504DD" w:rsidP="002504DD">
            <w:pPr>
              <w:spacing w:line="240" w:lineRule="auto"/>
              <w:jc w:val="center"/>
              <w:rPr>
                <w:rFonts w:ascii="Times New Roman" w:hAnsi="Times New Roman"/>
                <w:b/>
                <w:sz w:val="24"/>
                <w:szCs w:val="24"/>
              </w:rPr>
            </w:pPr>
            <w:r w:rsidRPr="002504DD">
              <w:rPr>
                <w:rFonts w:ascii="Times New Roman" w:hAnsi="Times New Roman"/>
                <w:b/>
                <w:sz w:val="24"/>
                <w:szCs w:val="24"/>
              </w:rPr>
              <w:t>2009</w:t>
            </w:r>
          </w:p>
        </w:tc>
        <w:tc>
          <w:tcPr>
            <w:tcW w:w="640" w:type="dxa"/>
            <w:vMerge w:val="restart"/>
          </w:tcPr>
          <w:p w:rsidR="002504DD" w:rsidRPr="002504DD" w:rsidRDefault="002504DD" w:rsidP="002504DD">
            <w:pPr>
              <w:spacing w:line="240" w:lineRule="auto"/>
              <w:jc w:val="both"/>
              <w:rPr>
                <w:rFonts w:ascii="Times New Roman" w:hAnsi="Times New Roman"/>
                <w:b/>
                <w:sz w:val="24"/>
                <w:szCs w:val="24"/>
              </w:rPr>
            </w:pPr>
            <w:r w:rsidRPr="002504DD">
              <w:rPr>
                <w:rFonts w:ascii="Times New Roman" w:hAnsi="Times New Roman"/>
                <w:b/>
                <w:sz w:val="24"/>
                <w:szCs w:val="24"/>
              </w:rPr>
              <w:t>За год</w:t>
            </w:r>
          </w:p>
        </w:tc>
        <w:tc>
          <w:tcPr>
            <w:tcW w:w="2560" w:type="dxa"/>
            <w:gridSpan w:val="4"/>
          </w:tcPr>
          <w:p w:rsidR="002504DD" w:rsidRPr="002504DD" w:rsidRDefault="002504DD" w:rsidP="002504DD">
            <w:pPr>
              <w:spacing w:line="240" w:lineRule="auto"/>
              <w:jc w:val="center"/>
              <w:rPr>
                <w:rFonts w:ascii="Times New Roman" w:hAnsi="Times New Roman"/>
                <w:b/>
                <w:sz w:val="24"/>
                <w:szCs w:val="24"/>
              </w:rPr>
            </w:pPr>
            <w:r w:rsidRPr="002504DD">
              <w:rPr>
                <w:rFonts w:ascii="Times New Roman" w:hAnsi="Times New Roman"/>
                <w:b/>
                <w:sz w:val="24"/>
                <w:szCs w:val="24"/>
              </w:rPr>
              <w:t>По кварталам</w:t>
            </w:r>
          </w:p>
        </w:tc>
      </w:tr>
      <w:tr w:rsidR="002504DD">
        <w:trPr>
          <w:trHeight w:val="70"/>
        </w:trPr>
        <w:tc>
          <w:tcPr>
            <w:tcW w:w="2160" w:type="dxa"/>
            <w:vMerge/>
          </w:tcPr>
          <w:p w:rsidR="002504DD" w:rsidRDefault="002504DD" w:rsidP="002504DD">
            <w:pPr>
              <w:spacing w:line="240" w:lineRule="auto"/>
              <w:jc w:val="both"/>
              <w:rPr>
                <w:rFonts w:ascii="Times New Roman" w:hAnsi="Times New Roman"/>
                <w:sz w:val="28"/>
                <w:szCs w:val="28"/>
              </w:rPr>
            </w:pPr>
          </w:p>
        </w:tc>
        <w:tc>
          <w:tcPr>
            <w:tcW w:w="639" w:type="dxa"/>
          </w:tcPr>
          <w:p w:rsidR="002504DD" w:rsidRPr="002504DD" w:rsidRDefault="002504DD" w:rsidP="002504DD">
            <w:pPr>
              <w:spacing w:line="240" w:lineRule="auto"/>
              <w:jc w:val="both"/>
              <w:rPr>
                <w:rFonts w:ascii="Times New Roman" w:hAnsi="Times New Roman"/>
                <w:sz w:val="28"/>
                <w:szCs w:val="28"/>
                <w:lang w:val="en-US"/>
              </w:rPr>
            </w:pPr>
            <w:r>
              <w:rPr>
                <w:rFonts w:ascii="Times New Roman" w:hAnsi="Times New Roman"/>
                <w:sz w:val="28"/>
                <w:szCs w:val="28"/>
                <w:lang w:val="en-US"/>
              </w:rPr>
              <w:t>I</w:t>
            </w:r>
          </w:p>
        </w:tc>
        <w:tc>
          <w:tcPr>
            <w:tcW w:w="639" w:type="dxa"/>
          </w:tcPr>
          <w:p w:rsidR="002504DD" w:rsidRPr="002504DD" w:rsidRDefault="002504DD" w:rsidP="002504DD">
            <w:pPr>
              <w:spacing w:line="240" w:lineRule="auto"/>
              <w:jc w:val="both"/>
              <w:rPr>
                <w:rFonts w:ascii="Times New Roman" w:hAnsi="Times New Roman"/>
                <w:sz w:val="28"/>
                <w:szCs w:val="28"/>
                <w:lang w:val="en-US"/>
              </w:rPr>
            </w:pPr>
            <w:r>
              <w:rPr>
                <w:rFonts w:ascii="Times New Roman" w:hAnsi="Times New Roman"/>
                <w:sz w:val="28"/>
                <w:szCs w:val="28"/>
                <w:lang w:val="en-US"/>
              </w:rPr>
              <w:t>II</w:t>
            </w:r>
          </w:p>
        </w:tc>
        <w:tc>
          <w:tcPr>
            <w:tcW w:w="639" w:type="dxa"/>
          </w:tcPr>
          <w:p w:rsidR="002504DD" w:rsidRPr="002504DD" w:rsidRDefault="002504DD" w:rsidP="002504DD">
            <w:pPr>
              <w:spacing w:line="240" w:lineRule="auto"/>
              <w:jc w:val="both"/>
              <w:rPr>
                <w:rFonts w:ascii="Times New Roman" w:hAnsi="Times New Roman"/>
                <w:sz w:val="28"/>
                <w:szCs w:val="28"/>
                <w:lang w:val="en-US"/>
              </w:rPr>
            </w:pPr>
            <w:r>
              <w:rPr>
                <w:rFonts w:ascii="Times New Roman" w:hAnsi="Times New Roman"/>
                <w:sz w:val="28"/>
                <w:szCs w:val="28"/>
                <w:lang w:val="en-US"/>
              </w:rPr>
              <w:t>III</w:t>
            </w:r>
          </w:p>
        </w:tc>
        <w:tc>
          <w:tcPr>
            <w:tcW w:w="603" w:type="dxa"/>
          </w:tcPr>
          <w:p w:rsidR="002504DD" w:rsidRPr="002504DD" w:rsidRDefault="002504DD" w:rsidP="002504DD">
            <w:pPr>
              <w:spacing w:line="240" w:lineRule="auto"/>
              <w:jc w:val="both"/>
              <w:rPr>
                <w:rFonts w:ascii="Times New Roman" w:hAnsi="Times New Roman"/>
                <w:sz w:val="28"/>
                <w:szCs w:val="28"/>
                <w:lang w:val="en-US"/>
              </w:rPr>
            </w:pPr>
            <w:r>
              <w:rPr>
                <w:rFonts w:ascii="Times New Roman" w:hAnsi="Times New Roman"/>
                <w:sz w:val="28"/>
                <w:szCs w:val="28"/>
                <w:lang w:val="en-US"/>
              </w:rPr>
              <w:t>IV</w:t>
            </w:r>
          </w:p>
        </w:tc>
        <w:tc>
          <w:tcPr>
            <w:tcW w:w="640" w:type="dxa"/>
          </w:tcPr>
          <w:p w:rsidR="002504DD" w:rsidRPr="002504DD" w:rsidRDefault="002504DD" w:rsidP="002504DD">
            <w:pPr>
              <w:spacing w:line="240" w:lineRule="auto"/>
              <w:jc w:val="both"/>
              <w:rPr>
                <w:rFonts w:ascii="Times New Roman" w:hAnsi="Times New Roman"/>
                <w:sz w:val="28"/>
                <w:szCs w:val="28"/>
                <w:lang w:val="en-US"/>
              </w:rPr>
            </w:pPr>
            <w:r>
              <w:rPr>
                <w:rFonts w:ascii="Times New Roman" w:hAnsi="Times New Roman"/>
                <w:sz w:val="28"/>
                <w:szCs w:val="28"/>
                <w:lang w:val="en-US"/>
              </w:rPr>
              <w:t>I</w:t>
            </w:r>
          </w:p>
        </w:tc>
        <w:tc>
          <w:tcPr>
            <w:tcW w:w="640" w:type="dxa"/>
          </w:tcPr>
          <w:p w:rsidR="002504DD" w:rsidRPr="002504DD" w:rsidRDefault="002504DD" w:rsidP="002504DD">
            <w:pPr>
              <w:spacing w:line="240" w:lineRule="auto"/>
              <w:jc w:val="both"/>
              <w:rPr>
                <w:rFonts w:ascii="Times New Roman" w:hAnsi="Times New Roman"/>
                <w:sz w:val="28"/>
                <w:szCs w:val="28"/>
                <w:lang w:val="en-US"/>
              </w:rPr>
            </w:pPr>
            <w:r>
              <w:rPr>
                <w:rFonts w:ascii="Times New Roman" w:hAnsi="Times New Roman"/>
                <w:sz w:val="28"/>
                <w:szCs w:val="28"/>
                <w:lang w:val="en-US"/>
              </w:rPr>
              <w:t>II</w:t>
            </w:r>
          </w:p>
        </w:tc>
        <w:tc>
          <w:tcPr>
            <w:tcW w:w="700" w:type="dxa"/>
          </w:tcPr>
          <w:p w:rsidR="002504DD" w:rsidRPr="002504DD" w:rsidRDefault="002504DD" w:rsidP="002504DD">
            <w:pPr>
              <w:spacing w:line="240" w:lineRule="auto"/>
              <w:jc w:val="both"/>
              <w:rPr>
                <w:rFonts w:ascii="Times New Roman" w:hAnsi="Times New Roman"/>
                <w:sz w:val="28"/>
                <w:szCs w:val="28"/>
                <w:lang w:val="en-US"/>
              </w:rPr>
            </w:pPr>
            <w:r>
              <w:rPr>
                <w:rFonts w:ascii="Times New Roman" w:hAnsi="Times New Roman"/>
                <w:sz w:val="28"/>
                <w:szCs w:val="28"/>
                <w:lang w:val="en-US"/>
              </w:rPr>
              <w:t>III</w:t>
            </w:r>
          </w:p>
        </w:tc>
        <w:tc>
          <w:tcPr>
            <w:tcW w:w="640" w:type="dxa"/>
            <w:vMerge/>
          </w:tcPr>
          <w:p w:rsidR="002504DD" w:rsidRDefault="002504DD" w:rsidP="002504DD">
            <w:pPr>
              <w:spacing w:line="240" w:lineRule="auto"/>
              <w:jc w:val="both"/>
              <w:rPr>
                <w:rFonts w:ascii="Times New Roman" w:hAnsi="Times New Roman"/>
                <w:sz w:val="28"/>
                <w:szCs w:val="28"/>
              </w:rPr>
            </w:pPr>
          </w:p>
        </w:tc>
        <w:tc>
          <w:tcPr>
            <w:tcW w:w="640" w:type="dxa"/>
          </w:tcPr>
          <w:p w:rsidR="002504DD" w:rsidRPr="002504DD" w:rsidRDefault="002504DD" w:rsidP="002504DD">
            <w:pPr>
              <w:spacing w:line="240" w:lineRule="auto"/>
              <w:jc w:val="both"/>
              <w:rPr>
                <w:rFonts w:ascii="Times New Roman" w:hAnsi="Times New Roman"/>
                <w:sz w:val="28"/>
                <w:szCs w:val="28"/>
                <w:lang w:val="en-US"/>
              </w:rPr>
            </w:pPr>
            <w:r>
              <w:rPr>
                <w:rFonts w:ascii="Times New Roman" w:hAnsi="Times New Roman"/>
                <w:sz w:val="28"/>
                <w:szCs w:val="28"/>
                <w:lang w:val="en-US"/>
              </w:rPr>
              <w:t>I</w:t>
            </w:r>
          </w:p>
        </w:tc>
        <w:tc>
          <w:tcPr>
            <w:tcW w:w="640" w:type="dxa"/>
          </w:tcPr>
          <w:p w:rsidR="002504DD" w:rsidRPr="002504DD" w:rsidRDefault="002504DD" w:rsidP="002504DD">
            <w:pPr>
              <w:spacing w:line="240" w:lineRule="auto"/>
              <w:jc w:val="both"/>
              <w:rPr>
                <w:rFonts w:ascii="Times New Roman" w:hAnsi="Times New Roman"/>
                <w:sz w:val="28"/>
                <w:szCs w:val="28"/>
                <w:lang w:val="en-US"/>
              </w:rPr>
            </w:pPr>
            <w:r>
              <w:rPr>
                <w:rFonts w:ascii="Times New Roman" w:hAnsi="Times New Roman"/>
                <w:sz w:val="28"/>
                <w:szCs w:val="28"/>
                <w:lang w:val="en-US"/>
              </w:rPr>
              <w:t>II</w:t>
            </w:r>
          </w:p>
        </w:tc>
        <w:tc>
          <w:tcPr>
            <w:tcW w:w="640" w:type="dxa"/>
          </w:tcPr>
          <w:p w:rsidR="002504DD" w:rsidRPr="002504DD" w:rsidRDefault="002504DD" w:rsidP="002504DD">
            <w:pPr>
              <w:spacing w:line="240" w:lineRule="auto"/>
              <w:jc w:val="both"/>
              <w:rPr>
                <w:rFonts w:ascii="Times New Roman" w:hAnsi="Times New Roman"/>
                <w:sz w:val="28"/>
                <w:szCs w:val="28"/>
                <w:lang w:val="en-US"/>
              </w:rPr>
            </w:pPr>
            <w:r>
              <w:rPr>
                <w:rFonts w:ascii="Times New Roman" w:hAnsi="Times New Roman"/>
                <w:sz w:val="28"/>
                <w:szCs w:val="28"/>
                <w:lang w:val="en-US"/>
              </w:rPr>
              <w:t>III</w:t>
            </w:r>
          </w:p>
        </w:tc>
        <w:tc>
          <w:tcPr>
            <w:tcW w:w="640" w:type="dxa"/>
          </w:tcPr>
          <w:p w:rsidR="002504DD" w:rsidRPr="002504DD" w:rsidRDefault="002504DD" w:rsidP="002504DD">
            <w:pPr>
              <w:spacing w:line="240" w:lineRule="auto"/>
              <w:jc w:val="both"/>
              <w:rPr>
                <w:rFonts w:ascii="Times New Roman" w:hAnsi="Times New Roman"/>
                <w:sz w:val="28"/>
                <w:szCs w:val="28"/>
                <w:lang w:val="en-US"/>
              </w:rPr>
            </w:pPr>
            <w:r>
              <w:rPr>
                <w:rFonts w:ascii="Times New Roman" w:hAnsi="Times New Roman"/>
                <w:sz w:val="28"/>
                <w:szCs w:val="28"/>
                <w:lang w:val="en-US"/>
              </w:rPr>
              <w:t>IV</w:t>
            </w:r>
          </w:p>
        </w:tc>
      </w:tr>
      <w:tr w:rsidR="003A4751">
        <w:tc>
          <w:tcPr>
            <w:tcW w:w="2160" w:type="dxa"/>
          </w:tcPr>
          <w:p w:rsidR="003A4751" w:rsidRPr="002504DD" w:rsidRDefault="002504DD" w:rsidP="002504DD">
            <w:pPr>
              <w:spacing w:line="240" w:lineRule="auto"/>
              <w:jc w:val="both"/>
              <w:rPr>
                <w:rFonts w:ascii="Times New Roman" w:hAnsi="Times New Roman"/>
                <w:sz w:val="24"/>
                <w:szCs w:val="24"/>
              </w:rPr>
            </w:pPr>
            <w:r>
              <w:rPr>
                <w:rFonts w:ascii="Times New Roman" w:hAnsi="Times New Roman"/>
                <w:sz w:val="24"/>
                <w:szCs w:val="24"/>
              </w:rPr>
              <w:t>Средние остатки оплачиваемых депозитов, тыс.руб.</w:t>
            </w:r>
          </w:p>
        </w:tc>
        <w:tc>
          <w:tcPr>
            <w:tcW w:w="639" w:type="dxa"/>
          </w:tcPr>
          <w:p w:rsidR="003A4751" w:rsidRDefault="003A4751" w:rsidP="002504DD">
            <w:pPr>
              <w:spacing w:line="240" w:lineRule="auto"/>
              <w:jc w:val="both"/>
              <w:rPr>
                <w:rFonts w:ascii="Times New Roman" w:hAnsi="Times New Roman"/>
                <w:sz w:val="28"/>
                <w:szCs w:val="28"/>
              </w:rPr>
            </w:pPr>
          </w:p>
        </w:tc>
        <w:tc>
          <w:tcPr>
            <w:tcW w:w="639" w:type="dxa"/>
          </w:tcPr>
          <w:p w:rsidR="003A4751" w:rsidRDefault="003A4751" w:rsidP="002504DD">
            <w:pPr>
              <w:spacing w:line="240" w:lineRule="auto"/>
              <w:jc w:val="both"/>
              <w:rPr>
                <w:rFonts w:ascii="Times New Roman" w:hAnsi="Times New Roman"/>
                <w:sz w:val="28"/>
                <w:szCs w:val="28"/>
              </w:rPr>
            </w:pPr>
          </w:p>
        </w:tc>
        <w:tc>
          <w:tcPr>
            <w:tcW w:w="639" w:type="dxa"/>
          </w:tcPr>
          <w:p w:rsidR="003A4751" w:rsidRDefault="003A4751" w:rsidP="002504DD">
            <w:pPr>
              <w:spacing w:line="240" w:lineRule="auto"/>
              <w:jc w:val="both"/>
              <w:rPr>
                <w:rFonts w:ascii="Times New Roman" w:hAnsi="Times New Roman"/>
                <w:sz w:val="28"/>
                <w:szCs w:val="28"/>
              </w:rPr>
            </w:pPr>
          </w:p>
        </w:tc>
        <w:tc>
          <w:tcPr>
            <w:tcW w:w="603" w:type="dxa"/>
          </w:tcPr>
          <w:p w:rsidR="003A4751" w:rsidRDefault="003A4751" w:rsidP="002504DD">
            <w:pPr>
              <w:spacing w:line="240" w:lineRule="auto"/>
              <w:jc w:val="both"/>
              <w:rPr>
                <w:rFonts w:ascii="Times New Roman" w:hAnsi="Times New Roman"/>
                <w:sz w:val="28"/>
                <w:szCs w:val="28"/>
              </w:rPr>
            </w:pPr>
          </w:p>
        </w:tc>
        <w:tc>
          <w:tcPr>
            <w:tcW w:w="640" w:type="dxa"/>
          </w:tcPr>
          <w:p w:rsidR="003A4751" w:rsidRDefault="003A4751" w:rsidP="002504DD">
            <w:pPr>
              <w:spacing w:line="240" w:lineRule="auto"/>
              <w:jc w:val="both"/>
              <w:rPr>
                <w:rFonts w:ascii="Times New Roman" w:hAnsi="Times New Roman"/>
                <w:sz w:val="28"/>
                <w:szCs w:val="28"/>
              </w:rPr>
            </w:pPr>
          </w:p>
        </w:tc>
        <w:tc>
          <w:tcPr>
            <w:tcW w:w="640" w:type="dxa"/>
          </w:tcPr>
          <w:p w:rsidR="003A4751" w:rsidRDefault="003A4751" w:rsidP="002504DD">
            <w:pPr>
              <w:spacing w:line="240" w:lineRule="auto"/>
              <w:jc w:val="both"/>
              <w:rPr>
                <w:rFonts w:ascii="Times New Roman" w:hAnsi="Times New Roman"/>
                <w:sz w:val="28"/>
                <w:szCs w:val="28"/>
              </w:rPr>
            </w:pPr>
          </w:p>
        </w:tc>
        <w:tc>
          <w:tcPr>
            <w:tcW w:w="700" w:type="dxa"/>
          </w:tcPr>
          <w:p w:rsidR="003A4751" w:rsidRDefault="003A4751" w:rsidP="002504DD">
            <w:pPr>
              <w:spacing w:line="240" w:lineRule="auto"/>
              <w:jc w:val="both"/>
              <w:rPr>
                <w:rFonts w:ascii="Times New Roman" w:hAnsi="Times New Roman"/>
                <w:sz w:val="28"/>
                <w:szCs w:val="28"/>
              </w:rPr>
            </w:pPr>
          </w:p>
        </w:tc>
        <w:tc>
          <w:tcPr>
            <w:tcW w:w="640" w:type="dxa"/>
          </w:tcPr>
          <w:p w:rsidR="003A4751" w:rsidRDefault="003A4751" w:rsidP="002504DD">
            <w:pPr>
              <w:spacing w:line="240" w:lineRule="auto"/>
              <w:jc w:val="both"/>
              <w:rPr>
                <w:rFonts w:ascii="Times New Roman" w:hAnsi="Times New Roman"/>
                <w:sz w:val="28"/>
                <w:szCs w:val="28"/>
              </w:rPr>
            </w:pPr>
          </w:p>
        </w:tc>
        <w:tc>
          <w:tcPr>
            <w:tcW w:w="640" w:type="dxa"/>
          </w:tcPr>
          <w:p w:rsidR="003A4751" w:rsidRDefault="003A4751" w:rsidP="002504DD">
            <w:pPr>
              <w:spacing w:line="240" w:lineRule="auto"/>
              <w:jc w:val="both"/>
              <w:rPr>
                <w:rFonts w:ascii="Times New Roman" w:hAnsi="Times New Roman"/>
                <w:sz w:val="28"/>
                <w:szCs w:val="28"/>
              </w:rPr>
            </w:pPr>
          </w:p>
        </w:tc>
        <w:tc>
          <w:tcPr>
            <w:tcW w:w="640" w:type="dxa"/>
          </w:tcPr>
          <w:p w:rsidR="003A4751" w:rsidRDefault="003A4751" w:rsidP="002504DD">
            <w:pPr>
              <w:spacing w:line="240" w:lineRule="auto"/>
              <w:jc w:val="both"/>
              <w:rPr>
                <w:rFonts w:ascii="Times New Roman" w:hAnsi="Times New Roman"/>
                <w:sz w:val="28"/>
                <w:szCs w:val="28"/>
              </w:rPr>
            </w:pPr>
          </w:p>
        </w:tc>
        <w:tc>
          <w:tcPr>
            <w:tcW w:w="640" w:type="dxa"/>
          </w:tcPr>
          <w:p w:rsidR="003A4751" w:rsidRDefault="003A4751" w:rsidP="002504DD">
            <w:pPr>
              <w:spacing w:line="240" w:lineRule="auto"/>
              <w:jc w:val="both"/>
              <w:rPr>
                <w:rFonts w:ascii="Times New Roman" w:hAnsi="Times New Roman"/>
                <w:sz w:val="28"/>
                <w:szCs w:val="28"/>
              </w:rPr>
            </w:pPr>
          </w:p>
        </w:tc>
        <w:tc>
          <w:tcPr>
            <w:tcW w:w="640" w:type="dxa"/>
          </w:tcPr>
          <w:p w:rsidR="003A4751" w:rsidRDefault="003A4751" w:rsidP="002504DD">
            <w:pPr>
              <w:spacing w:line="240" w:lineRule="auto"/>
              <w:jc w:val="both"/>
              <w:rPr>
                <w:rFonts w:ascii="Times New Roman" w:hAnsi="Times New Roman"/>
                <w:sz w:val="28"/>
                <w:szCs w:val="28"/>
              </w:rPr>
            </w:pPr>
          </w:p>
        </w:tc>
      </w:tr>
      <w:tr w:rsidR="003A4751">
        <w:tc>
          <w:tcPr>
            <w:tcW w:w="2160" w:type="dxa"/>
            <w:tcBorders>
              <w:bottom w:val="single" w:sz="4" w:space="0" w:color="auto"/>
            </w:tcBorders>
          </w:tcPr>
          <w:p w:rsidR="003A4751" w:rsidRPr="002504DD" w:rsidRDefault="002504DD" w:rsidP="002504DD">
            <w:pPr>
              <w:spacing w:line="240" w:lineRule="auto"/>
              <w:jc w:val="both"/>
              <w:rPr>
                <w:rFonts w:ascii="Times New Roman" w:hAnsi="Times New Roman"/>
                <w:sz w:val="24"/>
                <w:szCs w:val="24"/>
              </w:rPr>
            </w:pPr>
            <w:r>
              <w:rPr>
                <w:rFonts w:ascii="Times New Roman" w:hAnsi="Times New Roman"/>
                <w:sz w:val="24"/>
                <w:szCs w:val="24"/>
              </w:rPr>
              <w:t>Средние остатки совокупных пассивов, тыс.руб.</w:t>
            </w:r>
          </w:p>
        </w:tc>
        <w:tc>
          <w:tcPr>
            <w:tcW w:w="639" w:type="dxa"/>
          </w:tcPr>
          <w:p w:rsidR="003A4751" w:rsidRDefault="003A4751" w:rsidP="002504DD">
            <w:pPr>
              <w:spacing w:line="240" w:lineRule="auto"/>
              <w:jc w:val="both"/>
              <w:rPr>
                <w:rFonts w:ascii="Times New Roman" w:hAnsi="Times New Roman"/>
                <w:sz w:val="28"/>
                <w:szCs w:val="28"/>
              </w:rPr>
            </w:pPr>
          </w:p>
        </w:tc>
        <w:tc>
          <w:tcPr>
            <w:tcW w:w="639" w:type="dxa"/>
          </w:tcPr>
          <w:p w:rsidR="003A4751" w:rsidRDefault="003A4751" w:rsidP="002504DD">
            <w:pPr>
              <w:spacing w:line="240" w:lineRule="auto"/>
              <w:jc w:val="both"/>
              <w:rPr>
                <w:rFonts w:ascii="Times New Roman" w:hAnsi="Times New Roman"/>
                <w:sz w:val="28"/>
                <w:szCs w:val="28"/>
              </w:rPr>
            </w:pPr>
          </w:p>
        </w:tc>
        <w:tc>
          <w:tcPr>
            <w:tcW w:w="639" w:type="dxa"/>
          </w:tcPr>
          <w:p w:rsidR="003A4751" w:rsidRDefault="003A4751" w:rsidP="002504DD">
            <w:pPr>
              <w:spacing w:line="240" w:lineRule="auto"/>
              <w:jc w:val="both"/>
              <w:rPr>
                <w:rFonts w:ascii="Times New Roman" w:hAnsi="Times New Roman"/>
                <w:sz w:val="28"/>
                <w:szCs w:val="28"/>
              </w:rPr>
            </w:pPr>
          </w:p>
        </w:tc>
        <w:tc>
          <w:tcPr>
            <w:tcW w:w="603" w:type="dxa"/>
          </w:tcPr>
          <w:p w:rsidR="003A4751" w:rsidRDefault="003A4751" w:rsidP="002504DD">
            <w:pPr>
              <w:spacing w:line="240" w:lineRule="auto"/>
              <w:jc w:val="both"/>
              <w:rPr>
                <w:rFonts w:ascii="Times New Roman" w:hAnsi="Times New Roman"/>
                <w:sz w:val="28"/>
                <w:szCs w:val="28"/>
              </w:rPr>
            </w:pPr>
          </w:p>
        </w:tc>
        <w:tc>
          <w:tcPr>
            <w:tcW w:w="640" w:type="dxa"/>
          </w:tcPr>
          <w:p w:rsidR="003A4751" w:rsidRDefault="003A4751" w:rsidP="002504DD">
            <w:pPr>
              <w:spacing w:line="240" w:lineRule="auto"/>
              <w:jc w:val="both"/>
              <w:rPr>
                <w:rFonts w:ascii="Times New Roman" w:hAnsi="Times New Roman"/>
                <w:sz w:val="28"/>
                <w:szCs w:val="28"/>
              </w:rPr>
            </w:pPr>
          </w:p>
        </w:tc>
        <w:tc>
          <w:tcPr>
            <w:tcW w:w="640" w:type="dxa"/>
          </w:tcPr>
          <w:p w:rsidR="003A4751" w:rsidRDefault="003A4751" w:rsidP="002504DD">
            <w:pPr>
              <w:spacing w:line="240" w:lineRule="auto"/>
              <w:jc w:val="both"/>
              <w:rPr>
                <w:rFonts w:ascii="Times New Roman" w:hAnsi="Times New Roman"/>
                <w:sz w:val="28"/>
                <w:szCs w:val="28"/>
              </w:rPr>
            </w:pPr>
          </w:p>
        </w:tc>
        <w:tc>
          <w:tcPr>
            <w:tcW w:w="700" w:type="dxa"/>
          </w:tcPr>
          <w:p w:rsidR="003A4751" w:rsidRDefault="003A4751" w:rsidP="002504DD">
            <w:pPr>
              <w:spacing w:line="240" w:lineRule="auto"/>
              <w:jc w:val="both"/>
              <w:rPr>
                <w:rFonts w:ascii="Times New Roman" w:hAnsi="Times New Roman"/>
                <w:sz w:val="28"/>
                <w:szCs w:val="28"/>
              </w:rPr>
            </w:pPr>
          </w:p>
        </w:tc>
        <w:tc>
          <w:tcPr>
            <w:tcW w:w="640" w:type="dxa"/>
          </w:tcPr>
          <w:p w:rsidR="003A4751" w:rsidRDefault="003A4751" w:rsidP="002504DD">
            <w:pPr>
              <w:spacing w:line="240" w:lineRule="auto"/>
              <w:jc w:val="both"/>
              <w:rPr>
                <w:rFonts w:ascii="Times New Roman" w:hAnsi="Times New Roman"/>
                <w:sz w:val="28"/>
                <w:szCs w:val="28"/>
              </w:rPr>
            </w:pPr>
          </w:p>
        </w:tc>
        <w:tc>
          <w:tcPr>
            <w:tcW w:w="640" w:type="dxa"/>
          </w:tcPr>
          <w:p w:rsidR="003A4751" w:rsidRDefault="003A4751" w:rsidP="002504DD">
            <w:pPr>
              <w:spacing w:line="240" w:lineRule="auto"/>
              <w:jc w:val="both"/>
              <w:rPr>
                <w:rFonts w:ascii="Times New Roman" w:hAnsi="Times New Roman"/>
                <w:sz w:val="28"/>
                <w:szCs w:val="28"/>
              </w:rPr>
            </w:pPr>
          </w:p>
        </w:tc>
        <w:tc>
          <w:tcPr>
            <w:tcW w:w="640" w:type="dxa"/>
          </w:tcPr>
          <w:p w:rsidR="003A4751" w:rsidRDefault="003A4751" w:rsidP="002504DD">
            <w:pPr>
              <w:spacing w:line="240" w:lineRule="auto"/>
              <w:jc w:val="both"/>
              <w:rPr>
                <w:rFonts w:ascii="Times New Roman" w:hAnsi="Times New Roman"/>
                <w:sz w:val="28"/>
                <w:szCs w:val="28"/>
              </w:rPr>
            </w:pPr>
          </w:p>
        </w:tc>
        <w:tc>
          <w:tcPr>
            <w:tcW w:w="640" w:type="dxa"/>
          </w:tcPr>
          <w:p w:rsidR="003A4751" w:rsidRDefault="003A4751" w:rsidP="002504DD">
            <w:pPr>
              <w:spacing w:line="240" w:lineRule="auto"/>
              <w:jc w:val="both"/>
              <w:rPr>
                <w:rFonts w:ascii="Times New Roman" w:hAnsi="Times New Roman"/>
                <w:sz w:val="28"/>
                <w:szCs w:val="28"/>
              </w:rPr>
            </w:pPr>
          </w:p>
        </w:tc>
        <w:tc>
          <w:tcPr>
            <w:tcW w:w="640" w:type="dxa"/>
          </w:tcPr>
          <w:p w:rsidR="003A4751" w:rsidRDefault="003A4751" w:rsidP="002504DD">
            <w:pPr>
              <w:spacing w:line="240" w:lineRule="auto"/>
              <w:jc w:val="both"/>
              <w:rPr>
                <w:rFonts w:ascii="Times New Roman" w:hAnsi="Times New Roman"/>
                <w:sz w:val="28"/>
                <w:szCs w:val="28"/>
              </w:rPr>
            </w:pPr>
          </w:p>
        </w:tc>
      </w:tr>
      <w:tr w:rsidR="003A4751">
        <w:tc>
          <w:tcPr>
            <w:tcW w:w="2160" w:type="dxa"/>
          </w:tcPr>
          <w:p w:rsidR="003A4751" w:rsidRPr="002504DD" w:rsidRDefault="002504DD" w:rsidP="002504DD">
            <w:pPr>
              <w:spacing w:line="240" w:lineRule="auto"/>
              <w:jc w:val="both"/>
              <w:rPr>
                <w:rFonts w:ascii="Times New Roman" w:hAnsi="Times New Roman"/>
                <w:sz w:val="24"/>
                <w:szCs w:val="24"/>
              </w:rPr>
            </w:pPr>
            <w:r>
              <w:rPr>
                <w:rFonts w:ascii="Times New Roman" w:hAnsi="Times New Roman"/>
                <w:sz w:val="24"/>
                <w:szCs w:val="24"/>
              </w:rPr>
              <w:t>Удельный вес оплаченных депозитов в  совокупных пассивах, %</w:t>
            </w:r>
          </w:p>
        </w:tc>
        <w:tc>
          <w:tcPr>
            <w:tcW w:w="639" w:type="dxa"/>
          </w:tcPr>
          <w:p w:rsidR="003A4751" w:rsidRDefault="003A4751" w:rsidP="002504DD">
            <w:pPr>
              <w:spacing w:line="240" w:lineRule="auto"/>
              <w:jc w:val="both"/>
              <w:rPr>
                <w:rFonts w:ascii="Times New Roman" w:hAnsi="Times New Roman"/>
                <w:sz w:val="28"/>
                <w:szCs w:val="28"/>
              </w:rPr>
            </w:pPr>
          </w:p>
        </w:tc>
        <w:tc>
          <w:tcPr>
            <w:tcW w:w="639" w:type="dxa"/>
          </w:tcPr>
          <w:p w:rsidR="003A4751" w:rsidRDefault="003A4751" w:rsidP="002504DD">
            <w:pPr>
              <w:spacing w:line="240" w:lineRule="auto"/>
              <w:jc w:val="both"/>
              <w:rPr>
                <w:rFonts w:ascii="Times New Roman" w:hAnsi="Times New Roman"/>
                <w:sz w:val="28"/>
                <w:szCs w:val="28"/>
              </w:rPr>
            </w:pPr>
          </w:p>
        </w:tc>
        <w:tc>
          <w:tcPr>
            <w:tcW w:w="639" w:type="dxa"/>
          </w:tcPr>
          <w:p w:rsidR="003A4751" w:rsidRDefault="003A4751" w:rsidP="002504DD">
            <w:pPr>
              <w:spacing w:line="240" w:lineRule="auto"/>
              <w:jc w:val="both"/>
              <w:rPr>
                <w:rFonts w:ascii="Times New Roman" w:hAnsi="Times New Roman"/>
                <w:sz w:val="28"/>
                <w:szCs w:val="28"/>
              </w:rPr>
            </w:pPr>
          </w:p>
        </w:tc>
        <w:tc>
          <w:tcPr>
            <w:tcW w:w="603" w:type="dxa"/>
          </w:tcPr>
          <w:p w:rsidR="003A4751" w:rsidRDefault="003A4751" w:rsidP="002504DD">
            <w:pPr>
              <w:spacing w:line="240" w:lineRule="auto"/>
              <w:jc w:val="both"/>
              <w:rPr>
                <w:rFonts w:ascii="Times New Roman" w:hAnsi="Times New Roman"/>
                <w:sz w:val="28"/>
                <w:szCs w:val="28"/>
              </w:rPr>
            </w:pPr>
          </w:p>
        </w:tc>
        <w:tc>
          <w:tcPr>
            <w:tcW w:w="640" w:type="dxa"/>
          </w:tcPr>
          <w:p w:rsidR="003A4751" w:rsidRDefault="003A4751" w:rsidP="002504DD">
            <w:pPr>
              <w:spacing w:line="240" w:lineRule="auto"/>
              <w:jc w:val="both"/>
              <w:rPr>
                <w:rFonts w:ascii="Times New Roman" w:hAnsi="Times New Roman"/>
                <w:sz w:val="28"/>
                <w:szCs w:val="28"/>
              </w:rPr>
            </w:pPr>
          </w:p>
        </w:tc>
        <w:tc>
          <w:tcPr>
            <w:tcW w:w="640" w:type="dxa"/>
          </w:tcPr>
          <w:p w:rsidR="003A4751" w:rsidRDefault="003A4751" w:rsidP="002504DD">
            <w:pPr>
              <w:spacing w:line="240" w:lineRule="auto"/>
              <w:jc w:val="both"/>
              <w:rPr>
                <w:rFonts w:ascii="Times New Roman" w:hAnsi="Times New Roman"/>
                <w:sz w:val="28"/>
                <w:szCs w:val="28"/>
              </w:rPr>
            </w:pPr>
          </w:p>
        </w:tc>
        <w:tc>
          <w:tcPr>
            <w:tcW w:w="700" w:type="dxa"/>
          </w:tcPr>
          <w:p w:rsidR="003A4751" w:rsidRDefault="003A4751" w:rsidP="002504DD">
            <w:pPr>
              <w:spacing w:line="240" w:lineRule="auto"/>
              <w:jc w:val="both"/>
              <w:rPr>
                <w:rFonts w:ascii="Times New Roman" w:hAnsi="Times New Roman"/>
                <w:sz w:val="28"/>
                <w:szCs w:val="28"/>
              </w:rPr>
            </w:pPr>
          </w:p>
        </w:tc>
        <w:tc>
          <w:tcPr>
            <w:tcW w:w="640" w:type="dxa"/>
          </w:tcPr>
          <w:p w:rsidR="003A4751" w:rsidRDefault="003A4751" w:rsidP="002504DD">
            <w:pPr>
              <w:spacing w:line="240" w:lineRule="auto"/>
              <w:jc w:val="both"/>
              <w:rPr>
                <w:rFonts w:ascii="Times New Roman" w:hAnsi="Times New Roman"/>
                <w:sz w:val="28"/>
                <w:szCs w:val="28"/>
              </w:rPr>
            </w:pPr>
          </w:p>
        </w:tc>
        <w:tc>
          <w:tcPr>
            <w:tcW w:w="640" w:type="dxa"/>
          </w:tcPr>
          <w:p w:rsidR="003A4751" w:rsidRDefault="003A4751" w:rsidP="002504DD">
            <w:pPr>
              <w:spacing w:line="240" w:lineRule="auto"/>
              <w:jc w:val="both"/>
              <w:rPr>
                <w:rFonts w:ascii="Times New Roman" w:hAnsi="Times New Roman"/>
                <w:sz w:val="28"/>
                <w:szCs w:val="28"/>
              </w:rPr>
            </w:pPr>
          </w:p>
        </w:tc>
        <w:tc>
          <w:tcPr>
            <w:tcW w:w="640" w:type="dxa"/>
          </w:tcPr>
          <w:p w:rsidR="003A4751" w:rsidRDefault="003A4751" w:rsidP="002504DD">
            <w:pPr>
              <w:spacing w:line="240" w:lineRule="auto"/>
              <w:jc w:val="both"/>
              <w:rPr>
                <w:rFonts w:ascii="Times New Roman" w:hAnsi="Times New Roman"/>
                <w:sz w:val="28"/>
                <w:szCs w:val="28"/>
              </w:rPr>
            </w:pPr>
          </w:p>
        </w:tc>
        <w:tc>
          <w:tcPr>
            <w:tcW w:w="640" w:type="dxa"/>
          </w:tcPr>
          <w:p w:rsidR="003A4751" w:rsidRDefault="003A4751" w:rsidP="002504DD">
            <w:pPr>
              <w:spacing w:line="240" w:lineRule="auto"/>
              <w:jc w:val="both"/>
              <w:rPr>
                <w:rFonts w:ascii="Times New Roman" w:hAnsi="Times New Roman"/>
                <w:sz w:val="28"/>
                <w:szCs w:val="28"/>
              </w:rPr>
            </w:pPr>
          </w:p>
        </w:tc>
        <w:tc>
          <w:tcPr>
            <w:tcW w:w="640" w:type="dxa"/>
          </w:tcPr>
          <w:p w:rsidR="003A4751" w:rsidRDefault="003A4751" w:rsidP="002504DD">
            <w:pPr>
              <w:spacing w:line="240" w:lineRule="auto"/>
              <w:jc w:val="both"/>
              <w:rPr>
                <w:rFonts w:ascii="Times New Roman" w:hAnsi="Times New Roman"/>
                <w:sz w:val="28"/>
                <w:szCs w:val="28"/>
              </w:rPr>
            </w:pPr>
          </w:p>
        </w:tc>
      </w:tr>
    </w:tbl>
    <w:p w:rsidR="00507FA5" w:rsidRDefault="00507FA5" w:rsidP="0026311F">
      <w:pPr>
        <w:spacing w:line="360" w:lineRule="auto"/>
        <w:ind w:left="900"/>
        <w:jc w:val="both"/>
        <w:rPr>
          <w:rFonts w:ascii="Times New Roman" w:hAnsi="Times New Roman"/>
          <w:sz w:val="28"/>
          <w:szCs w:val="28"/>
        </w:rPr>
      </w:pPr>
    </w:p>
    <w:p w:rsidR="00507FA5" w:rsidRDefault="00507FA5" w:rsidP="0026311F">
      <w:pPr>
        <w:spacing w:line="360" w:lineRule="auto"/>
        <w:ind w:firstLine="540"/>
        <w:jc w:val="both"/>
        <w:rPr>
          <w:rFonts w:ascii="Times New Roman" w:hAnsi="Times New Roman"/>
          <w:sz w:val="28"/>
          <w:szCs w:val="28"/>
        </w:rPr>
      </w:pPr>
      <w:r>
        <w:rPr>
          <w:rFonts w:ascii="Times New Roman" w:hAnsi="Times New Roman"/>
          <w:sz w:val="28"/>
          <w:szCs w:val="28"/>
        </w:rPr>
        <w:t>Рост доли оплачиваемых депозитов в пассивах нельзя оценивать однозначно. С одной стороны, оплачиваемые депозиты – это как правило, срочные вклады, они придают стабильность ресурсной базе банка. С другой стороны, срочные депозиты – это относительно дорогие ресурсы, поэтому их рост отражается на повышении %-х расходов. Рекомендуемый уровень доли срочных депозитов в совокупных пассивах составляет 60%.</w:t>
      </w:r>
    </w:p>
    <w:p w:rsidR="00507FA5" w:rsidRDefault="00507FA5" w:rsidP="0026311F">
      <w:pPr>
        <w:spacing w:line="360" w:lineRule="auto"/>
        <w:ind w:firstLine="540"/>
        <w:jc w:val="both"/>
        <w:rPr>
          <w:rFonts w:ascii="Times New Roman" w:hAnsi="Times New Roman"/>
          <w:sz w:val="28"/>
          <w:szCs w:val="28"/>
        </w:rPr>
      </w:pPr>
      <w:r>
        <w:rPr>
          <w:rFonts w:ascii="Times New Roman" w:hAnsi="Times New Roman"/>
          <w:sz w:val="28"/>
          <w:szCs w:val="28"/>
        </w:rPr>
        <w:t>Существует определенная взаимосвязь депозитной политики банка с %-ой, так как увеличение % является одним из способов привлечения средств. При этом следует помнить, что чем надежнее пассивы, то есть чем больше срок и сумма депозитов, тем более высокий % может гарантировать вкладчикам банк.</w:t>
      </w:r>
    </w:p>
    <w:p w:rsidR="00507FA5" w:rsidRDefault="00507FA5" w:rsidP="0026311F">
      <w:pPr>
        <w:spacing w:line="360" w:lineRule="auto"/>
        <w:ind w:firstLine="540"/>
        <w:jc w:val="both"/>
        <w:rPr>
          <w:rFonts w:ascii="Times New Roman" w:hAnsi="Times New Roman"/>
          <w:sz w:val="28"/>
          <w:szCs w:val="28"/>
        </w:rPr>
      </w:pPr>
      <w:r>
        <w:rPr>
          <w:rFonts w:ascii="Times New Roman" w:hAnsi="Times New Roman"/>
          <w:sz w:val="28"/>
          <w:szCs w:val="28"/>
        </w:rPr>
        <w:t>Банки начисляют % по активным (выданным ссудам) и пассивным (привлеченным депозитам)</w:t>
      </w:r>
      <w:r w:rsidR="0026311F">
        <w:rPr>
          <w:rFonts w:ascii="Times New Roman" w:hAnsi="Times New Roman"/>
          <w:sz w:val="28"/>
          <w:szCs w:val="28"/>
        </w:rPr>
        <w:t xml:space="preserve"> кредитным операциям. Размер %-х ставок по которым определяется сумма %-х платежей по активным и пассивным операциям, порядок, период и сроки начисления и уплаты %, а так же механизм их взыскания определяется банком на договорной основе с клиентом. Начисленные суммы %-х выплат должны отражаться в балансе банке в тот же период, за который они были начислены. Процентные ставки по депозитным вкладам сроком на 3 и 1 месяц в январе 2008 года составили соответственно: 105 (номинальная), 154 (фактическая) и 108 (номинальная), 181 (фактическая). </w:t>
      </w:r>
    </w:p>
    <w:p w:rsidR="0026311F" w:rsidRDefault="0026311F" w:rsidP="0026311F">
      <w:pPr>
        <w:spacing w:line="360" w:lineRule="auto"/>
        <w:ind w:firstLine="540"/>
        <w:jc w:val="both"/>
        <w:rPr>
          <w:rFonts w:ascii="Times New Roman" w:hAnsi="Times New Roman"/>
          <w:sz w:val="28"/>
          <w:szCs w:val="28"/>
        </w:rPr>
      </w:pPr>
      <w:r>
        <w:rPr>
          <w:rFonts w:ascii="Times New Roman" w:hAnsi="Times New Roman"/>
          <w:sz w:val="28"/>
          <w:szCs w:val="28"/>
        </w:rPr>
        <w:t xml:space="preserve">На среднюю %-ю ставку по депозитам влияют следующие факторы: </w:t>
      </w:r>
    </w:p>
    <w:p w:rsidR="0026311F" w:rsidRDefault="0026311F" w:rsidP="0026311F">
      <w:pPr>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рыночный уровень %-ой ставки по депозитам, зависящей от конъюнктуры денежного рынка. Это – объективный фактор и банк не может на него воздействовать, а вынужден только подчиняться ему. </w:t>
      </w:r>
    </w:p>
    <w:p w:rsidR="0026311F" w:rsidRDefault="007E6B3F" w:rsidP="0026311F">
      <w:pPr>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Структура депозитной базы, </w:t>
      </w:r>
      <w:r w:rsidR="0026311F">
        <w:rPr>
          <w:rFonts w:ascii="Times New Roman" w:hAnsi="Times New Roman"/>
          <w:sz w:val="28"/>
          <w:szCs w:val="28"/>
        </w:rPr>
        <w:t>рост доли дорогостоящих депозитных инструментов (главным образом, межбанковских кредитов) в общей сумме мобилизируемых средств приводит к увеличению затрат по обслуживанию депозитов т.е. %-х расходов.</w:t>
      </w:r>
    </w:p>
    <w:p w:rsidR="00E8008D" w:rsidRDefault="00E8008D" w:rsidP="002504DD">
      <w:pPr>
        <w:spacing w:line="360" w:lineRule="auto"/>
        <w:jc w:val="center"/>
        <w:rPr>
          <w:rFonts w:ascii="Times New Roman" w:hAnsi="Times New Roman"/>
          <w:sz w:val="28"/>
          <w:szCs w:val="28"/>
        </w:rPr>
      </w:pPr>
    </w:p>
    <w:p w:rsidR="002504DD" w:rsidRDefault="002504DD" w:rsidP="002504DD">
      <w:pPr>
        <w:spacing w:line="360" w:lineRule="auto"/>
        <w:jc w:val="center"/>
        <w:rPr>
          <w:rFonts w:ascii="Times New Roman" w:hAnsi="Times New Roman"/>
          <w:sz w:val="28"/>
          <w:szCs w:val="28"/>
        </w:rPr>
      </w:pPr>
      <w:r>
        <w:rPr>
          <w:rFonts w:ascii="Times New Roman" w:hAnsi="Times New Roman"/>
          <w:sz w:val="28"/>
          <w:szCs w:val="28"/>
        </w:rPr>
        <w:t xml:space="preserve">Таблица </w:t>
      </w:r>
      <w:r w:rsidR="00344B8F">
        <w:rPr>
          <w:rFonts w:ascii="Times New Roman" w:hAnsi="Times New Roman"/>
          <w:sz w:val="28"/>
          <w:szCs w:val="28"/>
        </w:rPr>
        <w:t>2</w:t>
      </w:r>
      <w:r>
        <w:rPr>
          <w:rFonts w:ascii="Times New Roman" w:hAnsi="Times New Roman"/>
          <w:sz w:val="28"/>
          <w:szCs w:val="28"/>
        </w:rPr>
        <w:t>. Структура депозитной базы</w:t>
      </w:r>
    </w:p>
    <w:tbl>
      <w:tblPr>
        <w:tblStyle w:val="a7"/>
        <w:tblW w:w="0" w:type="auto"/>
        <w:tblInd w:w="648" w:type="dxa"/>
        <w:tblLayout w:type="fixed"/>
        <w:tblLook w:val="01E0" w:firstRow="1" w:lastRow="1" w:firstColumn="1" w:lastColumn="1" w:noHBand="0" w:noVBand="0"/>
      </w:tblPr>
      <w:tblGrid>
        <w:gridCol w:w="1889"/>
        <w:gridCol w:w="739"/>
        <w:gridCol w:w="819"/>
        <w:gridCol w:w="801"/>
        <w:gridCol w:w="900"/>
        <w:gridCol w:w="720"/>
        <w:gridCol w:w="900"/>
        <w:gridCol w:w="909"/>
      </w:tblGrid>
      <w:tr w:rsidR="002504DD" w:rsidRPr="002504DD">
        <w:tc>
          <w:tcPr>
            <w:tcW w:w="1889" w:type="dxa"/>
            <w:vMerge w:val="restart"/>
          </w:tcPr>
          <w:p w:rsidR="002504DD" w:rsidRDefault="002504DD" w:rsidP="002504DD">
            <w:pPr>
              <w:spacing w:line="240" w:lineRule="auto"/>
              <w:jc w:val="center"/>
              <w:rPr>
                <w:rFonts w:ascii="Times New Roman" w:hAnsi="Times New Roman"/>
                <w:b/>
                <w:sz w:val="24"/>
                <w:szCs w:val="24"/>
              </w:rPr>
            </w:pPr>
          </w:p>
          <w:p w:rsidR="002504DD" w:rsidRDefault="002504DD" w:rsidP="002504DD">
            <w:pPr>
              <w:spacing w:line="240" w:lineRule="auto"/>
              <w:jc w:val="center"/>
              <w:rPr>
                <w:rFonts w:ascii="Times New Roman" w:hAnsi="Times New Roman"/>
                <w:b/>
                <w:sz w:val="24"/>
                <w:szCs w:val="24"/>
              </w:rPr>
            </w:pPr>
          </w:p>
          <w:p w:rsidR="002504DD" w:rsidRPr="002504DD" w:rsidRDefault="002504DD" w:rsidP="002504DD">
            <w:pPr>
              <w:spacing w:line="240" w:lineRule="auto"/>
              <w:jc w:val="center"/>
              <w:rPr>
                <w:rFonts w:ascii="Times New Roman" w:hAnsi="Times New Roman"/>
                <w:b/>
                <w:sz w:val="24"/>
                <w:szCs w:val="24"/>
              </w:rPr>
            </w:pPr>
            <w:r w:rsidRPr="002504DD">
              <w:rPr>
                <w:rFonts w:ascii="Times New Roman" w:hAnsi="Times New Roman"/>
                <w:b/>
                <w:sz w:val="24"/>
                <w:szCs w:val="24"/>
              </w:rPr>
              <w:t>Показатель</w:t>
            </w:r>
          </w:p>
        </w:tc>
        <w:tc>
          <w:tcPr>
            <w:tcW w:w="1558" w:type="dxa"/>
            <w:gridSpan w:val="2"/>
          </w:tcPr>
          <w:p w:rsidR="002504DD" w:rsidRPr="002504DD" w:rsidRDefault="002504DD" w:rsidP="002504DD">
            <w:pPr>
              <w:spacing w:line="240" w:lineRule="auto"/>
              <w:jc w:val="center"/>
              <w:rPr>
                <w:rFonts w:ascii="Times New Roman" w:hAnsi="Times New Roman"/>
                <w:b/>
                <w:sz w:val="24"/>
                <w:szCs w:val="24"/>
              </w:rPr>
            </w:pPr>
            <w:r>
              <w:rPr>
                <w:rFonts w:ascii="Times New Roman" w:hAnsi="Times New Roman"/>
                <w:b/>
                <w:sz w:val="24"/>
                <w:szCs w:val="24"/>
              </w:rPr>
              <w:t>2008г.</w:t>
            </w:r>
          </w:p>
        </w:tc>
        <w:tc>
          <w:tcPr>
            <w:tcW w:w="4230" w:type="dxa"/>
            <w:gridSpan w:val="5"/>
          </w:tcPr>
          <w:p w:rsidR="002504DD" w:rsidRPr="002504DD" w:rsidRDefault="002504DD" w:rsidP="002504DD">
            <w:pPr>
              <w:spacing w:line="240" w:lineRule="auto"/>
              <w:jc w:val="center"/>
              <w:rPr>
                <w:rFonts w:ascii="Times New Roman" w:hAnsi="Times New Roman"/>
                <w:b/>
                <w:sz w:val="24"/>
                <w:szCs w:val="24"/>
              </w:rPr>
            </w:pPr>
            <w:r>
              <w:rPr>
                <w:rFonts w:ascii="Times New Roman" w:hAnsi="Times New Roman"/>
                <w:b/>
                <w:sz w:val="24"/>
                <w:szCs w:val="24"/>
              </w:rPr>
              <w:t>В том числе по полугодиям</w:t>
            </w:r>
          </w:p>
        </w:tc>
      </w:tr>
      <w:tr w:rsidR="002504DD" w:rsidRPr="002504DD">
        <w:tc>
          <w:tcPr>
            <w:tcW w:w="1889" w:type="dxa"/>
            <w:vMerge/>
          </w:tcPr>
          <w:p w:rsidR="002504DD" w:rsidRPr="002504DD" w:rsidRDefault="002504DD" w:rsidP="002504DD">
            <w:pPr>
              <w:spacing w:line="240" w:lineRule="auto"/>
              <w:jc w:val="both"/>
              <w:rPr>
                <w:rFonts w:ascii="Times New Roman" w:hAnsi="Times New Roman"/>
                <w:sz w:val="24"/>
                <w:szCs w:val="24"/>
              </w:rPr>
            </w:pPr>
          </w:p>
        </w:tc>
        <w:tc>
          <w:tcPr>
            <w:tcW w:w="739" w:type="dxa"/>
            <w:vMerge w:val="restart"/>
          </w:tcPr>
          <w:p w:rsidR="002504DD" w:rsidRPr="002504DD" w:rsidRDefault="002504DD" w:rsidP="002504DD">
            <w:pPr>
              <w:spacing w:line="240" w:lineRule="auto"/>
              <w:jc w:val="center"/>
              <w:rPr>
                <w:rFonts w:ascii="Times New Roman" w:hAnsi="Times New Roman"/>
                <w:b/>
                <w:sz w:val="24"/>
                <w:szCs w:val="24"/>
              </w:rPr>
            </w:pPr>
            <w:r>
              <w:rPr>
                <w:rFonts w:ascii="Times New Roman" w:hAnsi="Times New Roman"/>
                <w:b/>
                <w:sz w:val="24"/>
                <w:szCs w:val="24"/>
              </w:rPr>
              <w:t>т</w:t>
            </w:r>
            <w:r w:rsidRPr="002504DD">
              <w:rPr>
                <w:rFonts w:ascii="Times New Roman" w:hAnsi="Times New Roman"/>
                <w:b/>
                <w:sz w:val="24"/>
                <w:szCs w:val="24"/>
              </w:rPr>
              <w:t>ыс.руб.</w:t>
            </w:r>
          </w:p>
        </w:tc>
        <w:tc>
          <w:tcPr>
            <w:tcW w:w="819" w:type="dxa"/>
            <w:vMerge w:val="restart"/>
          </w:tcPr>
          <w:p w:rsidR="002504DD" w:rsidRPr="002504DD" w:rsidRDefault="002504DD" w:rsidP="002504DD">
            <w:pPr>
              <w:spacing w:line="240" w:lineRule="auto"/>
              <w:jc w:val="center"/>
              <w:rPr>
                <w:rFonts w:ascii="Times New Roman" w:hAnsi="Times New Roman"/>
                <w:b/>
                <w:sz w:val="24"/>
                <w:szCs w:val="24"/>
              </w:rPr>
            </w:pPr>
            <w:r w:rsidRPr="002504DD">
              <w:rPr>
                <w:rFonts w:ascii="Times New Roman" w:hAnsi="Times New Roman"/>
                <w:b/>
                <w:sz w:val="24"/>
                <w:szCs w:val="24"/>
              </w:rPr>
              <w:t>% к итогу</w:t>
            </w:r>
          </w:p>
        </w:tc>
        <w:tc>
          <w:tcPr>
            <w:tcW w:w="1701" w:type="dxa"/>
            <w:gridSpan w:val="2"/>
          </w:tcPr>
          <w:p w:rsidR="002504DD" w:rsidRPr="002504DD" w:rsidRDefault="002504DD" w:rsidP="002504DD">
            <w:pPr>
              <w:spacing w:line="240" w:lineRule="auto"/>
              <w:jc w:val="center"/>
              <w:rPr>
                <w:rFonts w:ascii="Times New Roman" w:hAnsi="Times New Roman"/>
                <w:b/>
                <w:sz w:val="24"/>
                <w:szCs w:val="24"/>
              </w:rPr>
            </w:pPr>
            <w:r w:rsidRPr="002504DD">
              <w:rPr>
                <w:rFonts w:ascii="Times New Roman" w:hAnsi="Times New Roman"/>
                <w:b/>
                <w:sz w:val="24"/>
                <w:szCs w:val="24"/>
              </w:rPr>
              <w:t>1-е</w:t>
            </w:r>
          </w:p>
        </w:tc>
        <w:tc>
          <w:tcPr>
            <w:tcW w:w="2529" w:type="dxa"/>
            <w:gridSpan w:val="3"/>
          </w:tcPr>
          <w:p w:rsidR="002504DD" w:rsidRPr="002504DD" w:rsidRDefault="002504DD" w:rsidP="002504DD">
            <w:pPr>
              <w:spacing w:line="240" w:lineRule="auto"/>
              <w:jc w:val="center"/>
              <w:rPr>
                <w:rFonts w:ascii="Times New Roman" w:hAnsi="Times New Roman"/>
                <w:b/>
                <w:sz w:val="24"/>
                <w:szCs w:val="24"/>
              </w:rPr>
            </w:pPr>
            <w:r w:rsidRPr="002504DD">
              <w:rPr>
                <w:rFonts w:ascii="Times New Roman" w:hAnsi="Times New Roman"/>
                <w:b/>
                <w:sz w:val="24"/>
                <w:szCs w:val="24"/>
              </w:rPr>
              <w:t>2-е</w:t>
            </w:r>
          </w:p>
        </w:tc>
      </w:tr>
      <w:tr w:rsidR="002504DD" w:rsidRPr="002504DD">
        <w:tc>
          <w:tcPr>
            <w:tcW w:w="1889" w:type="dxa"/>
            <w:vMerge/>
          </w:tcPr>
          <w:p w:rsidR="002504DD" w:rsidRPr="002504DD" w:rsidRDefault="002504DD" w:rsidP="002504DD">
            <w:pPr>
              <w:spacing w:line="240" w:lineRule="auto"/>
              <w:jc w:val="both"/>
              <w:rPr>
                <w:rFonts w:ascii="Times New Roman" w:hAnsi="Times New Roman"/>
                <w:sz w:val="24"/>
                <w:szCs w:val="24"/>
              </w:rPr>
            </w:pPr>
          </w:p>
        </w:tc>
        <w:tc>
          <w:tcPr>
            <w:tcW w:w="739" w:type="dxa"/>
            <w:vMerge/>
          </w:tcPr>
          <w:p w:rsidR="002504DD" w:rsidRPr="002504DD" w:rsidRDefault="002504DD" w:rsidP="002504DD">
            <w:pPr>
              <w:spacing w:line="240" w:lineRule="auto"/>
              <w:jc w:val="center"/>
              <w:rPr>
                <w:rFonts w:ascii="Times New Roman" w:hAnsi="Times New Roman"/>
                <w:b/>
                <w:sz w:val="24"/>
                <w:szCs w:val="24"/>
              </w:rPr>
            </w:pPr>
          </w:p>
        </w:tc>
        <w:tc>
          <w:tcPr>
            <w:tcW w:w="819" w:type="dxa"/>
            <w:vMerge/>
          </w:tcPr>
          <w:p w:rsidR="002504DD" w:rsidRPr="002504DD" w:rsidRDefault="002504DD" w:rsidP="002504DD">
            <w:pPr>
              <w:spacing w:line="240" w:lineRule="auto"/>
              <w:jc w:val="center"/>
              <w:rPr>
                <w:rFonts w:ascii="Times New Roman" w:hAnsi="Times New Roman"/>
                <w:b/>
                <w:sz w:val="24"/>
                <w:szCs w:val="24"/>
              </w:rPr>
            </w:pPr>
          </w:p>
        </w:tc>
        <w:tc>
          <w:tcPr>
            <w:tcW w:w="801" w:type="dxa"/>
          </w:tcPr>
          <w:p w:rsidR="002504DD" w:rsidRPr="002504DD" w:rsidRDefault="002504DD" w:rsidP="002504DD">
            <w:pPr>
              <w:spacing w:line="240" w:lineRule="auto"/>
              <w:jc w:val="center"/>
              <w:rPr>
                <w:rFonts w:ascii="Times New Roman" w:hAnsi="Times New Roman"/>
                <w:b/>
                <w:sz w:val="24"/>
                <w:szCs w:val="24"/>
              </w:rPr>
            </w:pPr>
            <w:r>
              <w:rPr>
                <w:rFonts w:ascii="Times New Roman" w:hAnsi="Times New Roman"/>
                <w:b/>
                <w:sz w:val="24"/>
                <w:szCs w:val="24"/>
              </w:rPr>
              <w:t>т</w:t>
            </w:r>
            <w:r w:rsidRPr="002504DD">
              <w:rPr>
                <w:rFonts w:ascii="Times New Roman" w:hAnsi="Times New Roman"/>
                <w:b/>
                <w:sz w:val="24"/>
                <w:szCs w:val="24"/>
              </w:rPr>
              <w:t>ыс.руб.</w:t>
            </w:r>
          </w:p>
        </w:tc>
        <w:tc>
          <w:tcPr>
            <w:tcW w:w="900" w:type="dxa"/>
          </w:tcPr>
          <w:p w:rsidR="002504DD" w:rsidRPr="002504DD" w:rsidRDefault="002504DD" w:rsidP="002504DD">
            <w:pPr>
              <w:spacing w:line="240" w:lineRule="auto"/>
              <w:jc w:val="center"/>
              <w:rPr>
                <w:rFonts w:ascii="Times New Roman" w:hAnsi="Times New Roman"/>
                <w:b/>
                <w:sz w:val="24"/>
                <w:szCs w:val="24"/>
              </w:rPr>
            </w:pPr>
            <w:r w:rsidRPr="002504DD">
              <w:rPr>
                <w:rFonts w:ascii="Times New Roman" w:hAnsi="Times New Roman"/>
                <w:b/>
                <w:sz w:val="24"/>
                <w:szCs w:val="24"/>
              </w:rPr>
              <w:t>% к итогу</w:t>
            </w:r>
          </w:p>
        </w:tc>
        <w:tc>
          <w:tcPr>
            <w:tcW w:w="720" w:type="dxa"/>
          </w:tcPr>
          <w:p w:rsidR="002504DD" w:rsidRPr="002504DD" w:rsidRDefault="002504DD" w:rsidP="002504DD">
            <w:pPr>
              <w:spacing w:line="240" w:lineRule="auto"/>
              <w:jc w:val="center"/>
              <w:rPr>
                <w:rFonts w:ascii="Times New Roman" w:hAnsi="Times New Roman"/>
                <w:b/>
                <w:sz w:val="24"/>
                <w:szCs w:val="24"/>
              </w:rPr>
            </w:pPr>
            <w:r>
              <w:rPr>
                <w:rFonts w:ascii="Times New Roman" w:hAnsi="Times New Roman"/>
                <w:b/>
                <w:sz w:val="24"/>
                <w:szCs w:val="24"/>
              </w:rPr>
              <w:t>т</w:t>
            </w:r>
            <w:r w:rsidRPr="002504DD">
              <w:rPr>
                <w:rFonts w:ascii="Times New Roman" w:hAnsi="Times New Roman"/>
                <w:b/>
                <w:sz w:val="24"/>
                <w:szCs w:val="24"/>
              </w:rPr>
              <w:t>ыс.руб.</w:t>
            </w:r>
          </w:p>
        </w:tc>
        <w:tc>
          <w:tcPr>
            <w:tcW w:w="900" w:type="dxa"/>
          </w:tcPr>
          <w:p w:rsidR="002504DD" w:rsidRPr="002504DD" w:rsidRDefault="002504DD" w:rsidP="002504DD">
            <w:pPr>
              <w:spacing w:line="240" w:lineRule="auto"/>
              <w:jc w:val="center"/>
              <w:rPr>
                <w:rFonts w:ascii="Times New Roman" w:hAnsi="Times New Roman"/>
                <w:b/>
                <w:sz w:val="24"/>
                <w:szCs w:val="24"/>
              </w:rPr>
            </w:pPr>
            <w:r w:rsidRPr="002504DD">
              <w:rPr>
                <w:rFonts w:ascii="Times New Roman" w:hAnsi="Times New Roman"/>
                <w:b/>
                <w:sz w:val="24"/>
                <w:szCs w:val="24"/>
              </w:rPr>
              <w:t>% к итогу</w:t>
            </w:r>
          </w:p>
        </w:tc>
        <w:tc>
          <w:tcPr>
            <w:tcW w:w="909" w:type="dxa"/>
          </w:tcPr>
          <w:p w:rsidR="002504DD" w:rsidRPr="002504DD" w:rsidRDefault="002504DD" w:rsidP="002504DD">
            <w:pPr>
              <w:spacing w:line="240" w:lineRule="auto"/>
              <w:jc w:val="center"/>
              <w:rPr>
                <w:rFonts w:ascii="Times New Roman" w:hAnsi="Times New Roman"/>
                <w:b/>
                <w:sz w:val="24"/>
                <w:szCs w:val="24"/>
              </w:rPr>
            </w:pPr>
            <w:r>
              <w:rPr>
                <w:rFonts w:ascii="Times New Roman" w:hAnsi="Times New Roman"/>
                <w:b/>
                <w:sz w:val="24"/>
                <w:szCs w:val="24"/>
              </w:rPr>
              <w:t>Темп роста, %</w:t>
            </w:r>
          </w:p>
        </w:tc>
      </w:tr>
      <w:tr w:rsidR="002504DD" w:rsidRPr="002504DD">
        <w:tc>
          <w:tcPr>
            <w:tcW w:w="1889" w:type="dxa"/>
          </w:tcPr>
          <w:p w:rsidR="002504DD" w:rsidRDefault="002504DD" w:rsidP="002504DD">
            <w:pPr>
              <w:spacing w:line="240" w:lineRule="auto"/>
              <w:rPr>
                <w:rFonts w:ascii="Times New Roman" w:hAnsi="Times New Roman"/>
                <w:sz w:val="24"/>
                <w:szCs w:val="24"/>
              </w:rPr>
            </w:pPr>
            <w:r>
              <w:rPr>
                <w:rFonts w:ascii="Times New Roman" w:hAnsi="Times New Roman"/>
                <w:sz w:val="24"/>
                <w:szCs w:val="24"/>
              </w:rPr>
              <w:t>Расчетные, текущие и другие счета клиентов</w:t>
            </w:r>
          </w:p>
          <w:p w:rsidR="002504DD" w:rsidRDefault="002504DD" w:rsidP="002504DD">
            <w:pPr>
              <w:spacing w:line="240" w:lineRule="auto"/>
              <w:rPr>
                <w:rFonts w:ascii="Times New Roman" w:hAnsi="Times New Roman"/>
                <w:sz w:val="24"/>
                <w:szCs w:val="24"/>
              </w:rPr>
            </w:pPr>
          </w:p>
          <w:p w:rsidR="002504DD" w:rsidRDefault="002504DD" w:rsidP="002504DD">
            <w:pPr>
              <w:spacing w:line="240" w:lineRule="auto"/>
              <w:rPr>
                <w:rFonts w:ascii="Times New Roman" w:hAnsi="Times New Roman"/>
                <w:sz w:val="24"/>
                <w:szCs w:val="24"/>
              </w:rPr>
            </w:pPr>
            <w:r>
              <w:rPr>
                <w:rFonts w:ascii="Times New Roman" w:hAnsi="Times New Roman"/>
                <w:sz w:val="24"/>
                <w:szCs w:val="24"/>
              </w:rPr>
              <w:t>Депозиты и вклады предприятий, организаций</w:t>
            </w:r>
          </w:p>
          <w:p w:rsidR="002504DD" w:rsidRDefault="002504DD" w:rsidP="002504DD">
            <w:pPr>
              <w:spacing w:line="240" w:lineRule="auto"/>
              <w:rPr>
                <w:rFonts w:ascii="Times New Roman" w:hAnsi="Times New Roman"/>
                <w:sz w:val="24"/>
                <w:szCs w:val="24"/>
              </w:rPr>
            </w:pPr>
          </w:p>
          <w:p w:rsidR="002504DD" w:rsidRDefault="002504DD" w:rsidP="002504DD">
            <w:pPr>
              <w:spacing w:line="240" w:lineRule="auto"/>
              <w:rPr>
                <w:rFonts w:ascii="Times New Roman" w:hAnsi="Times New Roman"/>
                <w:sz w:val="24"/>
                <w:szCs w:val="24"/>
              </w:rPr>
            </w:pPr>
            <w:r>
              <w:rPr>
                <w:rFonts w:ascii="Times New Roman" w:hAnsi="Times New Roman"/>
                <w:sz w:val="24"/>
                <w:szCs w:val="24"/>
              </w:rPr>
              <w:t>Межбанковский кредит</w:t>
            </w:r>
          </w:p>
          <w:p w:rsidR="002504DD" w:rsidRDefault="002504DD" w:rsidP="002504DD">
            <w:pPr>
              <w:spacing w:line="240" w:lineRule="auto"/>
              <w:rPr>
                <w:rFonts w:ascii="Times New Roman" w:hAnsi="Times New Roman"/>
                <w:sz w:val="24"/>
                <w:szCs w:val="24"/>
              </w:rPr>
            </w:pPr>
          </w:p>
          <w:p w:rsidR="002504DD" w:rsidRPr="002504DD" w:rsidRDefault="002504DD" w:rsidP="002504DD">
            <w:pPr>
              <w:spacing w:line="240" w:lineRule="auto"/>
              <w:rPr>
                <w:rFonts w:ascii="Times New Roman" w:hAnsi="Times New Roman"/>
                <w:sz w:val="24"/>
                <w:szCs w:val="24"/>
              </w:rPr>
            </w:pPr>
            <w:r>
              <w:rPr>
                <w:rFonts w:ascii="Times New Roman" w:hAnsi="Times New Roman"/>
                <w:sz w:val="24"/>
                <w:szCs w:val="24"/>
              </w:rPr>
              <w:t>Привлеченные средства</w:t>
            </w:r>
          </w:p>
        </w:tc>
        <w:tc>
          <w:tcPr>
            <w:tcW w:w="739" w:type="dxa"/>
          </w:tcPr>
          <w:p w:rsidR="002504DD" w:rsidRPr="002504DD" w:rsidRDefault="002504DD" w:rsidP="002504DD">
            <w:pPr>
              <w:spacing w:line="240" w:lineRule="auto"/>
              <w:rPr>
                <w:rFonts w:ascii="Times New Roman" w:hAnsi="Times New Roman"/>
                <w:sz w:val="24"/>
                <w:szCs w:val="24"/>
              </w:rPr>
            </w:pPr>
          </w:p>
        </w:tc>
        <w:tc>
          <w:tcPr>
            <w:tcW w:w="819" w:type="dxa"/>
          </w:tcPr>
          <w:p w:rsidR="002504DD" w:rsidRPr="002504DD" w:rsidRDefault="002504DD" w:rsidP="002504DD">
            <w:pPr>
              <w:spacing w:line="240" w:lineRule="auto"/>
              <w:rPr>
                <w:rFonts w:ascii="Times New Roman" w:hAnsi="Times New Roman"/>
                <w:sz w:val="24"/>
                <w:szCs w:val="24"/>
              </w:rPr>
            </w:pPr>
          </w:p>
        </w:tc>
        <w:tc>
          <w:tcPr>
            <w:tcW w:w="801" w:type="dxa"/>
          </w:tcPr>
          <w:p w:rsidR="002504DD" w:rsidRPr="002504DD" w:rsidRDefault="002504DD" w:rsidP="002504DD">
            <w:pPr>
              <w:spacing w:line="240" w:lineRule="auto"/>
              <w:rPr>
                <w:rFonts w:ascii="Times New Roman" w:hAnsi="Times New Roman"/>
                <w:sz w:val="24"/>
                <w:szCs w:val="24"/>
              </w:rPr>
            </w:pPr>
          </w:p>
        </w:tc>
        <w:tc>
          <w:tcPr>
            <w:tcW w:w="900" w:type="dxa"/>
          </w:tcPr>
          <w:p w:rsidR="002504DD" w:rsidRPr="002504DD" w:rsidRDefault="002504DD" w:rsidP="002504DD">
            <w:pPr>
              <w:spacing w:line="240" w:lineRule="auto"/>
              <w:rPr>
                <w:rFonts w:ascii="Times New Roman" w:hAnsi="Times New Roman"/>
                <w:sz w:val="24"/>
                <w:szCs w:val="24"/>
              </w:rPr>
            </w:pPr>
          </w:p>
        </w:tc>
        <w:tc>
          <w:tcPr>
            <w:tcW w:w="720" w:type="dxa"/>
          </w:tcPr>
          <w:p w:rsidR="002504DD" w:rsidRPr="002504DD" w:rsidRDefault="002504DD" w:rsidP="002504DD">
            <w:pPr>
              <w:spacing w:line="240" w:lineRule="auto"/>
              <w:rPr>
                <w:rFonts w:ascii="Times New Roman" w:hAnsi="Times New Roman"/>
                <w:sz w:val="24"/>
                <w:szCs w:val="24"/>
              </w:rPr>
            </w:pPr>
          </w:p>
        </w:tc>
        <w:tc>
          <w:tcPr>
            <w:tcW w:w="900" w:type="dxa"/>
          </w:tcPr>
          <w:p w:rsidR="002504DD" w:rsidRPr="002504DD" w:rsidRDefault="002504DD" w:rsidP="002504DD">
            <w:pPr>
              <w:spacing w:line="240" w:lineRule="auto"/>
              <w:rPr>
                <w:rFonts w:ascii="Times New Roman" w:hAnsi="Times New Roman"/>
                <w:sz w:val="24"/>
                <w:szCs w:val="24"/>
              </w:rPr>
            </w:pPr>
          </w:p>
        </w:tc>
        <w:tc>
          <w:tcPr>
            <w:tcW w:w="909" w:type="dxa"/>
          </w:tcPr>
          <w:p w:rsidR="002504DD" w:rsidRPr="002504DD" w:rsidRDefault="002504DD" w:rsidP="002504DD">
            <w:pPr>
              <w:spacing w:line="240" w:lineRule="auto"/>
              <w:rPr>
                <w:rFonts w:ascii="Times New Roman" w:hAnsi="Times New Roman"/>
                <w:sz w:val="24"/>
                <w:szCs w:val="24"/>
              </w:rPr>
            </w:pPr>
          </w:p>
        </w:tc>
      </w:tr>
      <w:tr w:rsidR="002504DD" w:rsidRPr="002504DD">
        <w:tc>
          <w:tcPr>
            <w:tcW w:w="1889" w:type="dxa"/>
          </w:tcPr>
          <w:p w:rsidR="002504DD" w:rsidRPr="002504DD" w:rsidRDefault="002504DD" w:rsidP="002504DD">
            <w:pPr>
              <w:spacing w:line="240" w:lineRule="auto"/>
              <w:rPr>
                <w:rFonts w:ascii="Times New Roman" w:hAnsi="Times New Roman"/>
                <w:b/>
                <w:sz w:val="24"/>
                <w:szCs w:val="24"/>
              </w:rPr>
            </w:pPr>
            <w:r w:rsidRPr="002504DD">
              <w:rPr>
                <w:rFonts w:ascii="Times New Roman" w:hAnsi="Times New Roman"/>
                <w:b/>
                <w:sz w:val="24"/>
                <w:szCs w:val="24"/>
              </w:rPr>
              <w:t>Всего</w:t>
            </w:r>
          </w:p>
        </w:tc>
        <w:tc>
          <w:tcPr>
            <w:tcW w:w="739" w:type="dxa"/>
          </w:tcPr>
          <w:p w:rsidR="002504DD" w:rsidRPr="002504DD" w:rsidRDefault="002504DD" w:rsidP="002504DD">
            <w:pPr>
              <w:spacing w:line="240" w:lineRule="auto"/>
              <w:jc w:val="center"/>
              <w:rPr>
                <w:rFonts w:ascii="Times New Roman" w:hAnsi="Times New Roman"/>
                <w:b/>
                <w:sz w:val="24"/>
                <w:szCs w:val="24"/>
              </w:rPr>
            </w:pPr>
          </w:p>
        </w:tc>
        <w:tc>
          <w:tcPr>
            <w:tcW w:w="819" w:type="dxa"/>
          </w:tcPr>
          <w:p w:rsidR="002504DD" w:rsidRPr="002504DD" w:rsidRDefault="002504DD" w:rsidP="002504DD">
            <w:pPr>
              <w:spacing w:line="240" w:lineRule="auto"/>
              <w:jc w:val="center"/>
              <w:rPr>
                <w:rFonts w:ascii="Times New Roman" w:hAnsi="Times New Roman"/>
                <w:b/>
                <w:sz w:val="24"/>
                <w:szCs w:val="24"/>
              </w:rPr>
            </w:pPr>
            <w:r w:rsidRPr="002504DD">
              <w:rPr>
                <w:rFonts w:ascii="Times New Roman" w:hAnsi="Times New Roman"/>
                <w:b/>
                <w:sz w:val="24"/>
                <w:szCs w:val="24"/>
              </w:rPr>
              <w:t>100</w:t>
            </w:r>
          </w:p>
        </w:tc>
        <w:tc>
          <w:tcPr>
            <w:tcW w:w="801" w:type="dxa"/>
          </w:tcPr>
          <w:p w:rsidR="002504DD" w:rsidRPr="002504DD" w:rsidRDefault="002504DD" w:rsidP="002504DD">
            <w:pPr>
              <w:spacing w:line="240" w:lineRule="auto"/>
              <w:jc w:val="center"/>
              <w:rPr>
                <w:rFonts w:ascii="Times New Roman" w:hAnsi="Times New Roman"/>
                <w:b/>
                <w:sz w:val="24"/>
                <w:szCs w:val="24"/>
              </w:rPr>
            </w:pPr>
          </w:p>
        </w:tc>
        <w:tc>
          <w:tcPr>
            <w:tcW w:w="900" w:type="dxa"/>
          </w:tcPr>
          <w:p w:rsidR="002504DD" w:rsidRPr="002504DD" w:rsidRDefault="002504DD" w:rsidP="002504DD">
            <w:pPr>
              <w:spacing w:line="240" w:lineRule="auto"/>
              <w:jc w:val="center"/>
              <w:rPr>
                <w:rFonts w:ascii="Times New Roman" w:hAnsi="Times New Roman"/>
                <w:b/>
                <w:sz w:val="24"/>
                <w:szCs w:val="24"/>
              </w:rPr>
            </w:pPr>
            <w:r w:rsidRPr="002504DD">
              <w:rPr>
                <w:rFonts w:ascii="Times New Roman" w:hAnsi="Times New Roman"/>
                <w:b/>
                <w:sz w:val="24"/>
                <w:szCs w:val="24"/>
              </w:rPr>
              <w:t>100</w:t>
            </w:r>
          </w:p>
        </w:tc>
        <w:tc>
          <w:tcPr>
            <w:tcW w:w="720" w:type="dxa"/>
          </w:tcPr>
          <w:p w:rsidR="002504DD" w:rsidRPr="002504DD" w:rsidRDefault="002504DD" w:rsidP="002504DD">
            <w:pPr>
              <w:spacing w:line="240" w:lineRule="auto"/>
              <w:jc w:val="center"/>
              <w:rPr>
                <w:rFonts w:ascii="Times New Roman" w:hAnsi="Times New Roman"/>
                <w:b/>
                <w:sz w:val="24"/>
                <w:szCs w:val="24"/>
              </w:rPr>
            </w:pPr>
          </w:p>
        </w:tc>
        <w:tc>
          <w:tcPr>
            <w:tcW w:w="900" w:type="dxa"/>
          </w:tcPr>
          <w:p w:rsidR="002504DD" w:rsidRPr="002504DD" w:rsidRDefault="002504DD" w:rsidP="002504DD">
            <w:pPr>
              <w:spacing w:line="240" w:lineRule="auto"/>
              <w:jc w:val="center"/>
              <w:rPr>
                <w:rFonts w:ascii="Times New Roman" w:hAnsi="Times New Roman"/>
                <w:b/>
                <w:sz w:val="24"/>
                <w:szCs w:val="24"/>
              </w:rPr>
            </w:pPr>
            <w:r w:rsidRPr="002504DD">
              <w:rPr>
                <w:rFonts w:ascii="Times New Roman" w:hAnsi="Times New Roman"/>
                <w:b/>
                <w:sz w:val="24"/>
                <w:szCs w:val="24"/>
              </w:rPr>
              <w:t>100</w:t>
            </w:r>
          </w:p>
        </w:tc>
        <w:tc>
          <w:tcPr>
            <w:tcW w:w="909" w:type="dxa"/>
          </w:tcPr>
          <w:p w:rsidR="002504DD" w:rsidRPr="002504DD" w:rsidRDefault="002504DD" w:rsidP="002504DD">
            <w:pPr>
              <w:spacing w:line="240" w:lineRule="auto"/>
              <w:jc w:val="center"/>
              <w:rPr>
                <w:rFonts w:ascii="Times New Roman" w:hAnsi="Times New Roman"/>
                <w:b/>
                <w:sz w:val="24"/>
                <w:szCs w:val="24"/>
              </w:rPr>
            </w:pPr>
          </w:p>
        </w:tc>
      </w:tr>
    </w:tbl>
    <w:p w:rsidR="0026311F" w:rsidRDefault="0026311F" w:rsidP="0026311F">
      <w:pPr>
        <w:spacing w:line="360" w:lineRule="auto"/>
        <w:jc w:val="both"/>
        <w:rPr>
          <w:rFonts w:ascii="Times New Roman" w:hAnsi="Times New Roman"/>
          <w:sz w:val="28"/>
          <w:szCs w:val="28"/>
        </w:rPr>
      </w:pPr>
    </w:p>
    <w:p w:rsidR="0026311F" w:rsidRDefault="0026311F" w:rsidP="0026311F">
      <w:pPr>
        <w:spacing w:line="360" w:lineRule="auto"/>
        <w:ind w:firstLine="540"/>
        <w:jc w:val="both"/>
        <w:rPr>
          <w:rFonts w:ascii="Times New Roman" w:hAnsi="Times New Roman"/>
          <w:sz w:val="28"/>
          <w:szCs w:val="28"/>
        </w:rPr>
      </w:pPr>
      <w:r>
        <w:rPr>
          <w:rFonts w:ascii="Times New Roman" w:hAnsi="Times New Roman"/>
          <w:sz w:val="28"/>
          <w:szCs w:val="28"/>
        </w:rPr>
        <w:t xml:space="preserve">В первом полугодии 2008 года в банках страны отмечался рост депозита всех категорий клиентов, причем в наибольшей степени физических лиц. медленнее увеличивались депозиты коммерческих структур. Во втором полугодии темп роста вложений всех категорий клиента замедлился. Очевидно, что на это повлияло отвлечение средств из банков в фондовый рынок. </w:t>
      </w:r>
      <w:r w:rsidR="003A4751">
        <w:rPr>
          <w:rFonts w:ascii="Times New Roman" w:hAnsi="Times New Roman"/>
          <w:sz w:val="28"/>
          <w:szCs w:val="28"/>
        </w:rPr>
        <w:t xml:space="preserve">Кроме того, оказал влияние снижение %-х ставок по вкладам. В 2008 году продолжали расширяться средства банков за счет межбанковских кредитов хотя в меньших масштабах, чем раньше. </w:t>
      </w:r>
    </w:p>
    <w:p w:rsidR="004A612C" w:rsidRPr="004A612C" w:rsidRDefault="004A612C" w:rsidP="0026311F">
      <w:pPr>
        <w:spacing w:line="360" w:lineRule="auto"/>
        <w:ind w:firstLine="540"/>
        <w:jc w:val="both"/>
        <w:rPr>
          <w:rFonts w:ascii="Times New Roman" w:hAnsi="Times New Roman"/>
          <w:sz w:val="28"/>
          <w:szCs w:val="28"/>
        </w:rPr>
      </w:pPr>
    </w:p>
    <w:p w:rsidR="00266457" w:rsidRDefault="00266457" w:rsidP="0026311F">
      <w:pPr>
        <w:spacing w:line="360" w:lineRule="auto"/>
        <w:ind w:firstLine="709"/>
        <w:jc w:val="both"/>
        <w:rPr>
          <w:rFonts w:ascii="Times New Roman" w:hAnsi="Times New Roman"/>
          <w:sz w:val="28"/>
        </w:rPr>
      </w:pPr>
    </w:p>
    <w:p w:rsidR="000E0AB1" w:rsidRDefault="000E0AB1" w:rsidP="0026311F">
      <w:pPr>
        <w:spacing w:line="360" w:lineRule="auto"/>
        <w:ind w:firstLine="709"/>
        <w:jc w:val="center"/>
        <w:rPr>
          <w:rFonts w:ascii="Times New Roman" w:hAnsi="Times New Roman"/>
          <w:b/>
          <w:sz w:val="28"/>
        </w:rPr>
      </w:pPr>
    </w:p>
    <w:p w:rsidR="000E0AB1" w:rsidRDefault="000E0AB1" w:rsidP="0026311F">
      <w:pPr>
        <w:spacing w:line="360" w:lineRule="auto"/>
        <w:ind w:firstLine="709"/>
        <w:jc w:val="center"/>
        <w:rPr>
          <w:rFonts w:ascii="Times New Roman" w:hAnsi="Times New Roman"/>
          <w:b/>
          <w:sz w:val="28"/>
        </w:rPr>
      </w:pPr>
    </w:p>
    <w:p w:rsidR="000E0AB1" w:rsidRDefault="000E0AB1" w:rsidP="00B6350E">
      <w:pPr>
        <w:spacing w:line="360" w:lineRule="auto"/>
        <w:ind w:firstLine="709"/>
        <w:jc w:val="center"/>
        <w:rPr>
          <w:rFonts w:ascii="Times New Roman" w:hAnsi="Times New Roman"/>
          <w:b/>
          <w:sz w:val="28"/>
        </w:rPr>
      </w:pPr>
    </w:p>
    <w:p w:rsidR="000E0AB1" w:rsidRDefault="000E0AB1" w:rsidP="00B6350E">
      <w:pPr>
        <w:spacing w:line="360" w:lineRule="auto"/>
        <w:ind w:firstLine="709"/>
        <w:jc w:val="center"/>
        <w:rPr>
          <w:rFonts w:ascii="Times New Roman" w:hAnsi="Times New Roman"/>
          <w:b/>
          <w:sz w:val="28"/>
        </w:rPr>
      </w:pPr>
    </w:p>
    <w:p w:rsidR="00344B8F" w:rsidRDefault="00344B8F" w:rsidP="00B6350E">
      <w:pPr>
        <w:spacing w:line="360" w:lineRule="auto"/>
        <w:ind w:firstLine="709"/>
        <w:jc w:val="center"/>
        <w:rPr>
          <w:rFonts w:ascii="Times New Roman" w:hAnsi="Times New Roman"/>
          <w:b/>
          <w:sz w:val="28"/>
        </w:rPr>
      </w:pPr>
    </w:p>
    <w:p w:rsidR="000E0AB1" w:rsidRDefault="000E0AB1" w:rsidP="000E0AB1">
      <w:pPr>
        <w:pStyle w:val="1"/>
      </w:pPr>
      <w:r w:rsidRPr="00157FE6">
        <w:t>СОВРЕМЕННОЕ СОСТОЯНИЕ ДЕПОЗИТНЫХ ОПЕРАЦИЙ В КОММЕРЧЕСКИХ БАНКАХ</w:t>
      </w:r>
    </w:p>
    <w:p w:rsidR="000E0AB1" w:rsidRDefault="000E0AB1" w:rsidP="000E0AB1">
      <w:pPr>
        <w:pStyle w:val="2"/>
        <w:numPr>
          <w:ilvl w:val="0"/>
          <w:numId w:val="0"/>
        </w:numPr>
      </w:pPr>
      <w:r>
        <w:t xml:space="preserve">2. 1. </w:t>
      </w:r>
      <w:bookmarkStart w:id="6" w:name="_Toc200891735"/>
      <w:r>
        <w:t>Анализ д</w:t>
      </w:r>
      <w:r w:rsidRPr="006A5AB4">
        <w:t>епозитны</w:t>
      </w:r>
      <w:r>
        <w:t>х</w:t>
      </w:r>
      <w:r w:rsidRPr="006A5AB4">
        <w:t xml:space="preserve"> </w:t>
      </w:r>
      <w:r w:rsidRPr="00880866">
        <w:t>операци</w:t>
      </w:r>
      <w:r>
        <w:t>и</w:t>
      </w:r>
      <w:r w:rsidRPr="006A5AB4">
        <w:t xml:space="preserve"> в </w:t>
      </w:r>
      <w:r>
        <w:t>коммерческих банках.</w:t>
      </w:r>
      <w:bookmarkEnd w:id="6"/>
    </w:p>
    <w:p w:rsidR="00CA343C" w:rsidRDefault="00CA343C" w:rsidP="00CA343C">
      <w:pPr>
        <w:rPr>
          <w:sz w:val="16"/>
          <w:szCs w:val="16"/>
        </w:rPr>
      </w:pPr>
    </w:p>
    <w:p w:rsidR="00CA343C" w:rsidRPr="00CA343C" w:rsidRDefault="00CA343C" w:rsidP="00C5092E">
      <w:pPr>
        <w:spacing w:line="360" w:lineRule="auto"/>
        <w:ind w:firstLine="540"/>
        <w:jc w:val="both"/>
        <w:rPr>
          <w:rFonts w:ascii="Times New Roman" w:hAnsi="Times New Roman"/>
          <w:sz w:val="28"/>
          <w:szCs w:val="28"/>
        </w:rPr>
      </w:pPr>
      <w:r w:rsidRPr="00CA343C">
        <w:rPr>
          <w:rFonts w:ascii="Times New Roman" w:hAnsi="Times New Roman"/>
          <w:sz w:val="28"/>
          <w:szCs w:val="28"/>
        </w:rPr>
        <w:t xml:space="preserve">Особенностью банковского бизнеса является традиционно низкое соотношение капитала и обязательств, в принципе неприемлемое для любого другого вида бизнеса, не связанного с финансовыми услугами. При этом важно, чтобы сумма капитала соответствовала рискам, присущим банковским активам, и обеспечивала тем самым платежеспособность банка в любой момент времени. </w:t>
      </w:r>
    </w:p>
    <w:p w:rsidR="00CA343C" w:rsidRPr="00CA343C" w:rsidRDefault="00CA343C" w:rsidP="00C5092E">
      <w:pPr>
        <w:spacing w:line="360" w:lineRule="auto"/>
        <w:ind w:firstLine="540"/>
        <w:jc w:val="both"/>
        <w:rPr>
          <w:rFonts w:ascii="Times New Roman" w:hAnsi="Times New Roman"/>
          <w:sz w:val="28"/>
          <w:szCs w:val="28"/>
        </w:rPr>
      </w:pPr>
      <w:r w:rsidRPr="00CA343C">
        <w:rPr>
          <w:rFonts w:ascii="Times New Roman" w:hAnsi="Times New Roman"/>
          <w:sz w:val="28"/>
          <w:szCs w:val="28"/>
        </w:rPr>
        <w:t>Основную же долю в пассивах коммерческих банков, как правило, составляют средства дру</w:t>
      </w:r>
      <w:r w:rsidR="007E6B3F">
        <w:rPr>
          <w:rFonts w:ascii="Times New Roman" w:hAnsi="Times New Roman"/>
          <w:sz w:val="28"/>
          <w:szCs w:val="28"/>
        </w:rPr>
        <w:t>гих банков, средства клиентов, в</w:t>
      </w:r>
      <w:r w:rsidRPr="00CA343C">
        <w:rPr>
          <w:rFonts w:ascii="Times New Roman" w:hAnsi="Times New Roman"/>
          <w:sz w:val="28"/>
          <w:szCs w:val="28"/>
        </w:rPr>
        <w:t xml:space="preserve">ыпущенные банком долговые обязательства. Структура пассивов меняется в зависимости от текущей рыночной ситуации и обуславливает цену,  а значит и доходность активных операций. При этом структура пассивов зависит от используемых банком стратегий и методов управления активами и пассивами. </w:t>
      </w:r>
    </w:p>
    <w:p w:rsidR="00CA343C" w:rsidRPr="00CA343C" w:rsidRDefault="00CA343C" w:rsidP="00C5092E">
      <w:pPr>
        <w:spacing w:line="360" w:lineRule="auto"/>
        <w:ind w:firstLine="540"/>
        <w:jc w:val="both"/>
        <w:rPr>
          <w:rFonts w:ascii="Times New Roman" w:hAnsi="Times New Roman"/>
          <w:sz w:val="28"/>
          <w:szCs w:val="28"/>
        </w:rPr>
      </w:pPr>
      <w:r w:rsidRPr="00CA343C">
        <w:rPr>
          <w:rFonts w:ascii="Times New Roman" w:hAnsi="Times New Roman"/>
          <w:sz w:val="28"/>
          <w:szCs w:val="28"/>
        </w:rPr>
        <w:t>Соотношение различных элементов пассивов кредитной организации характеризует разную степень риска, присущую источникам финансирования деятельности банка.</w:t>
      </w:r>
    </w:p>
    <w:p w:rsidR="00CA343C" w:rsidRPr="00CA343C" w:rsidRDefault="00CA343C" w:rsidP="00C5092E">
      <w:pPr>
        <w:spacing w:line="360" w:lineRule="auto"/>
        <w:ind w:firstLine="540"/>
        <w:jc w:val="both"/>
        <w:rPr>
          <w:rFonts w:ascii="Times New Roman" w:hAnsi="Times New Roman"/>
          <w:sz w:val="28"/>
          <w:szCs w:val="28"/>
        </w:rPr>
      </w:pPr>
      <w:r w:rsidRPr="00CA343C">
        <w:rPr>
          <w:rFonts w:ascii="Times New Roman" w:hAnsi="Times New Roman"/>
          <w:sz w:val="28"/>
          <w:szCs w:val="28"/>
        </w:rPr>
        <w:t xml:space="preserve">В ходе анализа ресурсной базы банка определяют ежемесячные объем каждого вида привлеченных и заемных средств, их удельный вес, оценивают значимость в  кредитном потенциале банка каждого вида ресурсов, динамику изменений объемов привлеченных и заемных средств. При этом следует исходить из того, что заимствование средств, как и привлечение, является нормальной текущей деятельностью банка, но первое, как правило, осуществляется банком при недостатке привлеченных средств и является более дорогим, а значит и менее предпочтительным. </w:t>
      </w:r>
    </w:p>
    <w:p w:rsidR="00CA343C" w:rsidRPr="00CA343C" w:rsidRDefault="00CA343C" w:rsidP="00C5092E">
      <w:pPr>
        <w:spacing w:line="360" w:lineRule="auto"/>
        <w:ind w:firstLine="540"/>
        <w:jc w:val="both"/>
        <w:rPr>
          <w:rFonts w:ascii="Times New Roman" w:hAnsi="Times New Roman"/>
          <w:sz w:val="28"/>
          <w:szCs w:val="28"/>
        </w:rPr>
      </w:pPr>
      <w:r w:rsidRPr="00CA343C">
        <w:rPr>
          <w:rFonts w:ascii="Times New Roman" w:hAnsi="Times New Roman"/>
          <w:sz w:val="28"/>
          <w:szCs w:val="28"/>
        </w:rPr>
        <w:t xml:space="preserve">Анализ крупнейшего элемента банковских обязательств – депозитов – осуществляется по срокам и категориям вкладчиков, условием внесения и изъятия вкладов, размеру уплачиваемых %, возможностям получения ими  льгот по активным операциям банка. Поскольку депозиты бывают рублевыми, в долларах США, в евро и других валютах, то необходимо установить абсолютный объем депозитов в каждой их перечисленных валют. При этом нерублевые депозиты подвергают банк дополнительному валютному риску, а рублевые – риску их обесценивания в результате инфляции. </w:t>
      </w:r>
    </w:p>
    <w:p w:rsidR="00CA343C" w:rsidRPr="00CA343C" w:rsidRDefault="00CA343C" w:rsidP="00C5092E">
      <w:pPr>
        <w:spacing w:line="360" w:lineRule="auto"/>
        <w:ind w:firstLine="540"/>
        <w:jc w:val="both"/>
        <w:rPr>
          <w:rFonts w:ascii="Times New Roman" w:hAnsi="Times New Roman"/>
          <w:sz w:val="28"/>
          <w:szCs w:val="28"/>
        </w:rPr>
      </w:pPr>
      <w:r w:rsidRPr="00CA343C">
        <w:rPr>
          <w:rFonts w:ascii="Times New Roman" w:hAnsi="Times New Roman"/>
          <w:sz w:val="28"/>
          <w:szCs w:val="28"/>
        </w:rPr>
        <w:t>Согласно действующему П</w:t>
      </w:r>
      <w:r w:rsidR="00E31A5B">
        <w:rPr>
          <w:rFonts w:ascii="Times New Roman" w:hAnsi="Times New Roman"/>
          <w:sz w:val="28"/>
          <w:szCs w:val="28"/>
        </w:rPr>
        <w:t>л</w:t>
      </w:r>
      <w:r w:rsidRPr="00CA343C">
        <w:rPr>
          <w:rFonts w:ascii="Times New Roman" w:hAnsi="Times New Roman"/>
          <w:sz w:val="28"/>
          <w:szCs w:val="28"/>
        </w:rPr>
        <w:t xml:space="preserve">ану счетов, депозитная база банков формируется с учетом двух основных принципов – </w:t>
      </w:r>
      <w:r w:rsidRPr="00CA343C">
        <w:rPr>
          <w:rFonts w:ascii="Times New Roman" w:hAnsi="Times New Roman"/>
          <w:i/>
          <w:sz w:val="28"/>
          <w:szCs w:val="28"/>
        </w:rPr>
        <w:t xml:space="preserve">в зависимости от формы собственности клиентов и срочности их вложений. </w:t>
      </w:r>
      <w:r w:rsidRPr="00CA343C">
        <w:rPr>
          <w:rFonts w:ascii="Times New Roman" w:hAnsi="Times New Roman"/>
          <w:sz w:val="28"/>
          <w:szCs w:val="28"/>
        </w:rPr>
        <w:t xml:space="preserve">По принципу срочности средства на счетах клиентов группируются в соответствии с приведенной выше таблицей, при этом по сроку до 30 дней подразделяются на депозиты до востребования, сроком на 1 день; от 2 до 7 дней; от 8 до 30 дней. </w:t>
      </w:r>
    </w:p>
    <w:p w:rsidR="00CA343C" w:rsidRPr="00CA343C" w:rsidRDefault="00CA343C" w:rsidP="00C5092E">
      <w:pPr>
        <w:spacing w:line="360" w:lineRule="auto"/>
        <w:ind w:firstLine="540"/>
        <w:jc w:val="both"/>
        <w:rPr>
          <w:rFonts w:ascii="Times New Roman" w:hAnsi="Times New Roman"/>
          <w:sz w:val="28"/>
          <w:szCs w:val="28"/>
        </w:rPr>
      </w:pPr>
      <w:r w:rsidRPr="00CA343C">
        <w:rPr>
          <w:rFonts w:ascii="Times New Roman" w:hAnsi="Times New Roman"/>
          <w:sz w:val="28"/>
          <w:szCs w:val="28"/>
        </w:rPr>
        <w:t xml:space="preserve">В ходе дальнейшего анализа устанавливают доли операций с депозитами, требующих, согласно Положению ЦБ РФ № 205-П, дополнительно контроля, в общей сумме соответствующих операций. </w:t>
      </w:r>
    </w:p>
    <w:p w:rsidR="00CA343C" w:rsidRPr="00CA343C" w:rsidRDefault="00CA343C" w:rsidP="00C5092E">
      <w:pPr>
        <w:spacing w:line="360" w:lineRule="auto"/>
        <w:ind w:firstLine="540"/>
        <w:jc w:val="both"/>
        <w:rPr>
          <w:rFonts w:ascii="Times New Roman" w:hAnsi="Times New Roman"/>
          <w:sz w:val="28"/>
          <w:szCs w:val="28"/>
        </w:rPr>
      </w:pPr>
      <w:r w:rsidRPr="00CA343C">
        <w:rPr>
          <w:rFonts w:ascii="Times New Roman" w:hAnsi="Times New Roman"/>
          <w:sz w:val="28"/>
          <w:szCs w:val="28"/>
        </w:rPr>
        <w:t xml:space="preserve">Используя форму № 0409157 «Сведения о крупных кредиторах (вкладчиках) кредитной организации», можно провести анализ депозитной базы банка в разрезе его основных клиентов, партнеров, контрагентов, выявить степень ее диверсифицированности или зависимость от вложений того или иного клиента. Такая зависимость устанавливается на основе %-го соотношения обязательств одного или нескольких связанных между собой кредитов и собственных средств кредитной организации. </w:t>
      </w:r>
    </w:p>
    <w:p w:rsidR="000E0AB1" w:rsidRPr="0023333E" w:rsidRDefault="000E0AB1" w:rsidP="00C5092E">
      <w:pPr>
        <w:spacing w:after="0" w:line="360" w:lineRule="auto"/>
        <w:ind w:firstLine="851"/>
        <w:jc w:val="both"/>
        <w:rPr>
          <w:rFonts w:ascii="Times New Roman" w:hAnsi="Times New Roman"/>
          <w:sz w:val="28"/>
          <w:szCs w:val="28"/>
        </w:rPr>
      </w:pPr>
      <w:r w:rsidRPr="0023333E">
        <w:rPr>
          <w:rFonts w:ascii="Times New Roman" w:hAnsi="Times New Roman"/>
          <w:sz w:val="28"/>
          <w:szCs w:val="28"/>
        </w:rPr>
        <w:t xml:space="preserve">Информация о том, что банковский процент по вкладам не только не приносит дохода, но даже не покрывает инфляции, не останавливает вкладчиков. Сейчас доход по годовым вкладам в рублях составляет в среднем 9-11%, или 0,8-0,9% в месяц. Инфляция за прошлый год составила почти 11%, а за три месяца этого года – 5%. Ставки по годовым валютным депозитам находятся на уровне 5-7%. При этом банки по-прежнему ориентируются на тарифную политику Сбербанка, который,  потерял 17% рынка и сократил свою долю депозитов </w:t>
      </w:r>
      <w:r>
        <w:rPr>
          <w:rFonts w:ascii="Times New Roman" w:hAnsi="Times New Roman"/>
          <w:sz w:val="28"/>
          <w:szCs w:val="28"/>
        </w:rPr>
        <w:t>с 72% в 1998 году до 55% в 2008</w:t>
      </w:r>
      <w:r w:rsidRPr="0023333E">
        <w:rPr>
          <w:rFonts w:ascii="Times New Roman" w:hAnsi="Times New Roman"/>
          <w:sz w:val="28"/>
          <w:szCs w:val="28"/>
        </w:rPr>
        <w:t>г.</w:t>
      </w:r>
      <w:r>
        <w:rPr>
          <w:rStyle w:val="a6"/>
          <w:rFonts w:ascii="Times New Roman" w:hAnsi="Times New Roman"/>
          <w:sz w:val="28"/>
          <w:szCs w:val="28"/>
        </w:rPr>
        <w:footnoteReference w:id="4"/>
      </w:r>
      <w:r w:rsidRPr="0023333E">
        <w:rPr>
          <w:rFonts w:ascii="Times New Roman" w:hAnsi="Times New Roman"/>
          <w:sz w:val="28"/>
          <w:szCs w:val="28"/>
        </w:rPr>
        <w:t xml:space="preserve"> </w:t>
      </w:r>
    </w:p>
    <w:p w:rsidR="000E0AB1" w:rsidRDefault="000E0AB1" w:rsidP="00C5092E">
      <w:pPr>
        <w:spacing w:after="0" w:line="360" w:lineRule="auto"/>
        <w:ind w:firstLine="851"/>
        <w:jc w:val="both"/>
        <w:rPr>
          <w:rFonts w:ascii="Times New Roman" w:hAnsi="Times New Roman"/>
          <w:sz w:val="28"/>
          <w:szCs w:val="28"/>
        </w:rPr>
      </w:pPr>
      <w:r w:rsidRPr="0023333E">
        <w:rPr>
          <w:rFonts w:ascii="Times New Roman" w:hAnsi="Times New Roman"/>
          <w:sz w:val="28"/>
          <w:szCs w:val="28"/>
        </w:rPr>
        <w:t xml:space="preserve">Впрочем, невысокие средние ставки, согласно статистике, не останавливают граждан. Прирост депозитов за январь–февраль текущего года, по данным ЦБ, составил 2,4%. Это несколько меньше, чем за аналогичный период прошлого года, когда вклады выросли на 3,6%. Эксперты объясняют это тем, что часть средств физических лиц перешла в паевые инвестиционные фонды (ПИФы). Население питает большее доверие к банковским вкладам, нежели ПИФам, в силу привычки и введения в 2005 году системы страхования вкладов. Ведь теперь депозиты на сумму до </w:t>
      </w:r>
      <w:r w:rsidR="00F1763A">
        <w:rPr>
          <w:rFonts w:ascii="Times New Roman" w:hAnsi="Times New Roman"/>
          <w:sz w:val="28"/>
          <w:szCs w:val="28"/>
        </w:rPr>
        <w:t>700</w:t>
      </w:r>
      <w:r w:rsidRPr="0023333E">
        <w:rPr>
          <w:rFonts w:ascii="Times New Roman" w:hAnsi="Times New Roman"/>
          <w:sz w:val="28"/>
          <w:szCs w:val="28"/>
        </w:rPr>
        <w:t xml:space="preserve"> тыс. руб. при отзыве лицензии или банкротстве кредитного учреждения полностью вернет Агентство по страхованию вкладов. </w:t>
      </w:r>
    </w:p>
    <w:p w:rsidR="000E0AB1" w:rsidRPr="0023333E" w:rsidRDefault="000E0AB1" w:rsidP="00C5092E">
      <w:pPr>
        <w:spacing w:after="0" w:line="360" w:lineRule="auto"/>
        <w:ind w:firstLine="851"/>
        <w:jc w:val="both"/>
        <w:rPr>
          <w:rFonts w:ascii="Times New Roman" w:hAnsi="Times New Roman"/>
          <w:sz w:val="28"/>
          <w:szCs w:val="28"/>
        </w:rPr>
      </w:pPr>
      <w:r w:rsidRPr="0023333E">
        <w:rPr>
          <w:rFonts w:ascii="Times New Roman" w:hAnsi="Times New Roman"/>
          <w:sz w:val="28"/>
          <w:szCs w:val="28"/>
        </w:rPr>
        <w:t xml:space="preserve">Еще одна причина, по которой объем вкладов не сокращается, заключается в том, что значительное количество вкладчиков ПИФов используют банковский вклад для сохранения денег при выходе из фонда и перед покупкой паев других ПИФов. Именно для них банкиры все активнее вводят новые вклады с возможностью пополнения депозита или частичного изъятия средств. </w:t>
      </w:r>
    </w:p>
    <w:p w:rsidR="000E0AB1" w:rsidRDefault="000E0AB1" w:rsidP="00C5092E">
      <w:pPr>
        <w:spacing w:after="0" w:line="360" w:lineRule="auto"/>
        <w:ind w:firstLine="851"/>
        <w:jc w:val="both"/>
        <w:rPr>
          <w:rFonts w:ascii="Times New Roman" w:hAnsi="Times New Roman"/>
          <w:sz w:val="28"/>
          <w:szCs w:val="28"/>
        </w:rPr>
      </w:pPr>
      <w:r w:rsidRPr="0023333E">
        <w:rPr>
          <w:rFonts w:ascii="Times New Roman" w:hAnsi="Times New Roman"/>
          <w:sz w:val="28"/>
          <w:szCs w:val="28"/>
        </w:rPr>
        <w:t xml:space="preserve">У банковских вкладов две целевые аудитории. Первые, это те, кто по старинке хранит деньги в банке с целью получения дохода. Для них при выборе депозита важен только начисляемый процент. Вторые – те, кто использует вклад как инструмент для управления деньгами, например при переходе из одного паевого фонда в другой или накопления на определенную цель. </w:t>
      </w:r>
    </w:p>
    <w:p w:rsidR="000E0AB1" w:rsidRDefault="000E0AB1" w:rsidP="00C5092E">
      <w:pPr>
        <w:spacing w:after="0" w:line="360" w:lineRule="auto"/>
        <w:ind w:firstLine="851"/>
        <w:jc w:val="both"/>
        <w:rPr>
          <w:noProof/>
          <w:szCs w:val="28"/>
        </w:rPr>
      </w:pPr>
      <w:r>
        <w:rPr>
          <w:rFonts w:ascii="Times New Roman" w:hAnsi="Times New Roman"/>
          <w:sz w:val="28"/>
          <w:szCs w:val="28"/>
        </w:rPr>
        <w:t>Б</w:t>
      </w:r>
      <w:r w:rsidRPr="0023333E">
        <w:rPr>
          <w:rFonts w:ascii="Times New Roman" w:hAnsi="Times New Roman"/>
          <w:sz w:val="28"/>
          <w:szCs w:val="28"/>
        </w:rPr>
        <w:t xml:space="preserve">анки все чаще хвастают удачными заимствованиями на внешних рынках, и уже даже на внутреннем рынке, под небольшой процент. Депозиты частных лиц как пассив обходятся банкам дороже. С другой стороны, и для вкладчика ставки по вкладам не настолько уж высоки, чтобы покрыть хотя бы инфляцию. </w:t>
      </w:r>
    </w:p>
    <w:p w:rsidR="000E0AB1" w:rsidRPr="0023333E" w:rsidRDefault="000E0AB1" w:rsidP="00C5092E">
      <w:pPr>
        <w:spacing w:after="0" w:line="360" w:lineRule="auto"/>
        <w:ind w:firstLine="851"/>
        <w:jc w:val="both"/>
        <w:rPr>
          <w:rFonts w:ascii="Times New Roman" w:hAnsi="Times New Roman"/>
          <w:sz w:val="28"/>
          <w:szCs w:val="28"/>
        </w:rPr>
      </w:pPr>
      <w:r w:rsidRPr="0023333E">
        <w:rPr>
          <w:rFonts w:ascii="Times New Roman" w:hAnsi="Times New Roman"/>
          <w:sz w:val="28"/>
          <w:szCs w:val="28"/>
        </w:rPr>
        <w:t xml:space="preserve">Вкладчики — это стабильная ресурсная база, Даже в случае каких-то колебаний на рынке большая часть вкладчиков не бежит снимать свои деньги. А иные кредиторы, в том числе и иностранные, могут и потребовать досрочного исполнения обязательств. В случае изменения ситуации на рынке привлечение капитала на Западе оказывается под угрозой. Банк, не привлекавший средства частных лиц во вклады, может столкнуться с отсутствием ресурсов. </w:t>
      </w:r>
    </w:p>
    <w:p w:rsidR="000E0AB1" w:rsidRPr="0023333E" w:rsidRDefault="000E0AB1" w:rsidP="00C5092E">
      <w:pPr>
        <w:spacing w:after="0" w:line="360" w:lineRule="auto"/>
        <w:ind w:firstLine="851"/>
        <w:jc w:val="both"/>
        <w:rPr>
          <w:rFonts w:ascii="Times New Roman" w:hAnsi="Times New Roman"/>
          <w:sz w:val="28"/>
          <w:szCs w:val="28"/>
        </w:rPr>
      </w:pPr>
      <w:r w:rsidRPr="0023333E">
        <w:rPr>
          <w:rFonts w:ascii="Times New Roman" w:hAnsi="Times New Roman"/>
          <w:sz w:val="28"/>
          <w:szCs w:val="28"/>
        </w:rPr>
        <w:t xml:space="preserve">Исторически так сложилось, что в России люди больше склонны к сбережениям, чем к жизни в кредит. И сегодня количество банковских клиентов-вкладчиков в разы превышает количество заемщиков. </w:t>
      </w:r>
    </w:p>
    <w:p w:rsidR="000E0AB1" w:rsidRPr="0023333E" w:rsidRDefault="000E0AB1" w:rsidP="00C5092E">
      <w:pPr>
        <w:spacing w:after="0" w:line="360" w:lineRule="auto"/>
        <w:ind w:firstLine="851"/>
        <w:jc w:val="both"/>
        <w:rPr>
          <w:rFonts w:ascii="Times New Roman" w:hAnsi="Times New Roman"/>
          <w:sz w:val="28"/>
          <w:szCs w:val="28"/>
        </w:rPr>
      </w:pPr>
      <w:r w:rsidRPr="0023333E">
        <w:rPr>
          <w:rFonts w:ascii="Times New Roman" w:hAnsi="Times New Roman"/>
          <w:sz w:val="28"/>
          <w:szCs w:val="28"/>
        </w:rPr>
        <w:t xml:space="preserve">И даже те банки, которые изначально делали ставку не на вклады населения, а на кредиты, кредитные карты, сегодня развивают депозитное направление — потому что так хотят клиенты. Одним из показательных примеров в этом смысле является Ситибанк. </w:t>
      </w:r>
      <w:r>
        <w:rPr>
          <w:rFonts w:ascii="Times New Roman" w:hAnsi="Times New Roman"/>
          <w:sz w:val="28"/>
          <w:szCs w:val="28"/>
        </w:rPr>
        <w:t xml:space="preserve">В начале своей деятельности </w:t>
      </w:r>
      <w:r w:rsidRPr="0023333E">
        <w:rPr>
          <w:rFonts w:ascii="Times New Roman" w:hAnsi="Times New Roman"/>
          <w:sz w:val="28"/>
          <w:szCs w:val="28"/>
        </w:rPr>
        <w:t xml:space="preserve"> он не ставил своей целью привлечение депозитов и как следствие имел очень низкую ставку, а сейчас ставки Ситибанка по депозитам уже лишь чуть ниже рынка</w:t>
      </w:r>
      <w:r>
        <w:rPr>
          <w:rFonts w:ascii="Times New Roman" w:hAnsi="Times New Roman"/>
          <w:sz w:val="28"/>
          <w:szCs w:val="28"/>
        </w:rPr>
        <w:t>.</w:t>
      </w:r>
      <w:r w:rsidRPr="0023333E">
        <w:rPr>
          <w:rFonts w:ascii="Times New Roman" w:hAnsi="Times New Roman"/>
          <w:sz w:val="28"/>
          <w:szCs w:val="28"/>
        </w:rPr>
        <w:t xml:space="preserve"> </w:t>
      </w:r>
    </w:p>
    <w:p w:rsidR="000E0AB1" w:rsidRPr="0023333E" w:rsidRDefault="000E0AB1" w:rsidP="00C5092E">
      <w:pPr>
        <w:spacing w:after="0" w:line="360" w:lineRule="auto"/>
        <w:ind w:firstLine="851"/>
        <w:jc w:val="both"/>
        <w:rPr>
          <w:rFonts w:ascii="Times New Roman" w:hAnsi="Times New Roman"/>
          <w:sz w:val="28"/>
          <w:szCs w:val="28"/>
        </w:rPr>
      </w:pPr>
      <w:r w:rsidRPr="0023333E">
        <w:rPr>
          <w:rFonts w:ascii="Times New Roman" w:hAnsi="Times New Roman"/>
          <w:sz w:val="28"/>
          <w:szCs w:val="28"/>
        </w:rPr>
        <w:t xml:space="preserve">Крупнейшие российские банки, лидеры розничного рынка и универсальные кредитные организации продолжают наращивать объемы вкладов. Сбербанк, планово сокращающий свою долю этого рынка, тем не менее, в </w:t>
      </w:r>
      <w:r>
        <w:rPr>
          <w:rFonts w:ascii="Times New Roman" w:hAnsi="Times New Roman"/>
          <w:sz w:val="28"/>
          <w:szCs w:val="28"/>
        </w:rPr>
        <w:t>2007</w:t>
      </w:r>
      <w:r w:rsidRPr="0023333E">
        <w:rPr>
          <w:rFonts w:ascii="Times New Roman" w:hAnsi="Times New Roman"/>
          <w:sz w:val="28"/>
          <w:szCs w:val="28"/>
        </w:rPr>
        <w:t xml:space="preserve"> увеличил депозитный ресурс более чем на четверть, Банк Москвы — почти в полтора раза, В</w:t>
      </w:r>
      <w:r>
        <w:rPr>
          <w:rFonts w:ascii="Times New Roman" w:hAnsi="Times New Roman"/>
          <w:sz w:val="28"/>
          <w:szCs w:val="28"/>
        </w:rPr>
        <w:t xml:space="preserve">ТБ </w:t>
      </w:r>
      <w:r w:rsidRPr="0023333E">
        <w:rPr>
          <w:rFonts w:ascii="Times New Roman" w:hAnsi="Times New Roman"/>
          <w:sz w:val="28"/>
          <w:szCs w:val="28"/>
        </w:rPr>
        <w:t>— на 80%, Росбанк — вдвое, «Уралсиб» — почти втрое. Номос-Банк (по данным ЦЭА «Интерфакс») увеличил объем вкладов в пять раз!</w:t>
      </w:r>
    </w:p>
    <w:p w:rsidR="000E0AB1" w:rsidRPr="0023333E" w:rsidRDefault="000E0AB1" w:rsidP="00C5092E">
      <w:pPr>
        <w:spacing w:after="0" w:line="360" w:lineRule="auto"/>
        <w:ind w:firstLine="851"/>
        <w:jc w:val="both"/>
        <w:rPr>
          <w:rFonts w:ascii="Times New Roman" w:hAnsi="Times New Roman"/>
          <w:sz w:val="28"/>
          <w:szCs w:val="28"/>
        </w:rPr>
      </w:pPr>
      <w:r w:rsidRPr="0023333E">
        <w:rPr>
          <w:rFonts w:ascii="Times New Roman" w:hAnsi="Times New Roman"/>
          <w:sz w:val="28"/>
          <w:szCs w:val="28"/>
        </w:rPr>
        <w:t xml:space="preserve">Главное для банка — разместить привлеченные средства в соответствии со сроками и заявленной доходностью. Если банк предлагает депозиты на 30 дней, значит, ему нужны «короткие» деньги. Если банк обещает 12 – 13% годовых, значит, у него есть потребитель на эти средства, готовый заплатить за их использование еще больше. </w:t>
      </w:r>
    </w:p>
    <w:p w:rsidR="000E0AB1" w:rsidRDefault="000E0AB1" w:rsidP="00C5092E">
      <w:pPr>
        <w:spacing w:after="0" w:line="360" w:lineRule="auto"/>
        <w:ind w:firstLine="851"/>
        <w:jc w:val="both"/>
        <w:rPr>
          <w:rFonts w:ascii="Times New Roman" w:hAnsi="Times New Roman"/>
          <w:sz w:val="28"/>
          <w:szCs w:val="28"/>
        </w:rPr>
      </w:pPr>
      <w:r w:rsidRPr="0023333E">
        <w:rPr>
          <w:rFonts w:ascii="Times New Roman" w:hAnsi="Times New Roman"/>
          <w:sz w:val="28"/>
          <w:szCs w:val="28"/>
        </w:rPr>
        <w:t>Банки, которые привлекают сегодня вклады под 8–10% на срок полгода-год, имеют возможность эффе</w:t>
      </w:r>
      <w:r>
        <w:rPr>
          <w:rFonts w:ascii="Times New Roman" w:hAnsi="Times New Roman"/>
          <w:sz w:val="28"/>
          <w:szCs w:val="28"/>
        </w:rPr>
        <w:t>ктивно разместить эти средства.</w:t>
      </w:r>
    </w:p>
    <w:p w:rsidR="000E0AB1" w:rsidRDefault="000E0AB1" w:rsidP="00C5092E">
      <w:pPr>
        <w:spacing w:after="0" w:line="360" w:lineRule="auto"/>
        <w:ind w:firstLine="851"/>
        <w:jc w:val="both"/>
        <w:rPr>
          <w:rFonts w:ascii="Times New Roman" w:hAnsi="Times New Roman"/>
          <w:sz w:val="28"/>
          <w:szCs w:val="28"/>
        </w:rPr>
      </w:pPr>
      <w:r w:rsidRPr="0023333E">
        <w:rPr>
          <w:rFonts w:ascii="Times New Roman" w:hAnsi="Times New Roman"/>
          <w:sz w:val="28"/>
          <w:szCs w:val="28"/>
        </w:rPr>
        <w:t>Банки стремятся и часто достигают некоего равновесия интересов вкладчиков и своих собственных. В складывающейся системе условий привлечения средств населения и тарифов депозиты остаются привлекательным ресурсом, а банки — надежным и удобным партнером в деле сбережения и накопления средств.</w:t>
      </w:r>
    </w:p>
    <w:p w:rsidR="000E0AB1" w:rsidRPr="0023333E" w:rsidRDefault="000E0AB1" w:rsidP="00C5092E">
      <w:pPr>
        <w:spacing w:after="0" w:line="360" w:lineRule="auto"/>
        <w:ind w:firstLine="851"/>
        <w:jc w:val="both"/>
        <w:rPr>
          <w:rFonts w:ascii="Times New Roman" w:hAnsi="Times New Roman"/>
          <w:sz w:val="28"/>
          <w:szCs w:val="28"/>
        </w:rPr>
      </w:pPr>
      <w:r>
        <w:rPr>
          <w:rFonts w:ascii="Times New Roman" w:hAnsi="Times New Roman"/>
          <w:sz w:val="28"/>
          <w:szCs w:val="28"/>
        </w:rPr>
        <w:t>По итогам первого полугодия 2008</w:t>
      </w:r>
      <w:r w:rsidRPr="0023333E">
        <w:rPr>
          <w:rFonts w:ascii="Times New Roman" w:hAnsi="Times New Roman"/>
          <w:sz w:val="28"/>
          <w:szCs w:val="28"/>
        </w:rPr>
        <w:t xml:space="preserve"> года реальная рублевая доходность всех годовых банковских депозитов осталась отрицательной. Покупательная способность рублевых вкладов при этом за январь–июнь снизилась на 1,4%, в то время как вклады в евро и долларах потеряли 3,5 и 8,56% соответственно. </w:t>
      </w:r>
    </w:p>
    <w:p w:rsidR="000E0AB1" w:rsidRPr="0023333E" w:rsidRDefault="000E0AB1" w:rsidP="00C5092E">
      <w:pPr>
        <w:spacing w:after="0" w:line="360" w:lineRule="auto"/>
        <w:ind w:firstLine="851"/>
        <w:jc w:val="both"/>
        <w:rPr>
          <w:rFonts w:ascii="Times New Roman" w:hAnsi="Times New Roman"/>
          <w:sz w:val="28"/>
          <w:szCs w:val="28"/>
        </w:rPr>
      </w:pPr>
      <w:r w:rsidRPr="0023333E">
        <w:rPr>
          <w:rFonts w:ascii="Times New Roman" w:hAnsi="Times New Roman"/>
          <w:sz w:val="28"/>
          <w:szCs w:val="28"/>
        </w:rPr>
        <w:t>Доля организованных сбережений в структуре использования доходо</w:t>
      </w:r>
      <w:r>
        <w:rPr>
          <w:rFonts w:ascii="Times New Roman" w:hAnsi="Times New Roman"/>
          <w:sz w:val="28"/>
          <w:szCs w:val="28"/>
        </w:rPr>
        <w:t xml:space="preserve">в населения в январе-июне </w:t>
      </w:r>
      <w:smartTag w:uri="urn:schemas-microsoft-com:office:smarttags" w:element="metricconverter">
        <w:smartTagPr>
          <w:attr w:name="ProductID" w:val="2008 г"/>
        </w:smartTagPr>
        <w:r>
          <w:rPr>
            <w:rFonts w:ascii="Times New Roman" w:hAnsi="Times New Roman"/>
            <w:sz w:val="28"/>
            <w:szCs w:val="28"/>
          </w:rPr>
          <w:t>2008</w:t>
        </w:r>
        <w:r w:rsidRPr="0023333E">
          <w:rPr>
            <w:rFonts w:ascii="Times New Roman" w:hAnsi="Times New Roman"/>
            <w:sz w:val="28"/>
            <w:szCs w:val="28"/>
          </w:rPr>
          <w:t> г</w:t>
        </w:r>
      </w:smartTag>
      <w:r w:rsidRPr="0023333E">
        <w:rPr>
          <w:rFonts w:ascii="Times New Roman" w:hAnsi="Times New Roman"/>
          <w:sz w:val="28"/>
          <w:szCs w:val="28"/>
        </w:rPr>
        <w:t xml:space="preserve">. составила 8,9%, оказавшись ниже </w:t>
      </w:r>
      <w:r>
        <w:rPr>
          <w:rFonts w:ascii="Times New Roman" w:hAnsi="Times New Roman"/>
          <w:sz w:val="28"/>
          <w:szCs w:val="28"/>
        </w:rPr>
        <w:t xml:space="preserve">соответствующего показателя </w:t>
      </w:r>
      <w:smartTag w:uri="urn:schemas-microsoft-com:office:smarttags" w:element="metricconverter">
        <w:smartTagPr>
          <w:attr w:name="ProductID" w:val="2007 г"/>
        </w:smartTagPr>
        <w:r>
          <w:rPr>
            <w:rFonts w:ascii="Times New Roman" w:hAnsi="Times New Roman"/>
            <w:sz w:val="28"/>
            <w:szCs w:val="28"/>
          </w:rPr>
          <w:t>2007</w:t>
        </w:r>
        <w:r w:rsidRPr="0023333E">
          <w:rPr>
            <w:rFonts w:ascii="Times New Roman" w:hAnsi="Times New Roman"/>
            <w:sz w:val="28"/>
            <w:szCs w:val="28"/>
          </w:rPr>
          <w:t> г</w:t>
        </w:r>
      </w:smartTag>
      <w:r w:rsidRPr="0023333E">
        <w:rPr>
          <w:rFonts w:ascii="Times New Roman" w:hAnsi="Times New Roman"/>
          <w:sz w:val="28"/>
          <w:szCs w:val="28"/>
        </w:rPr>
        <w:t xml:space="preserve">. </w:t>
      </w:r>
      <w:r w:rsidRPr="0023333E">
        <w:rPr>
          <w:rFonts w:ascii="Times New Roman" w:hAnsi="Times New Roman"/>
          <w:color w:val="000000"/>
          <w:sz w:val="28"/>
          <w:szCs w:val="28"/>
        </w:rPr>
        <w:t>на 1,3 процентных пункта</w:t>
      </w:r>
      <w:r w:rsidRPr="0023333E">
        <w:rPr>
          <w:rFonts w:ascii="Times New Roman" w:hAnsi="Times New Roman"/>
          <w:sz w:val="28"/>
          <w:szCs w:val="28"/>
        </w:rPr>
        <w:t>. Доля расходов на покупку иностранной ва</w:t>
      </w:r>
      <w:r>
        <w:rPr>
          <w:rFonts w:ascii="Times New Roman" w:hAnsi="Times New Roman"/>
          <w:sz w:val="28"/>
          <w:szCs w:val="28"/>
        </w:rPr>
        <w:t xml:space="preserve">люты в январе-июне </w:t>
      </w:r>
      <w:smartTag w:uri="urn:schemas-microsoft-com:office:smarttags" w:element="metricconverter">
        <w:smartTagPr>
          <w:attr w:name="ProductID" w:val="2008 г"/>
        </w:smartTagPr>
        <w:r>
          <w:rPr>
            <w:rFonts w:ascii="Times New Roman" w:hAnsi="Times New Roman"/>
            <w:sz w:val="28"/>
            <w:szCs w:val="28"/>
          </w:rPr>
          <w:t>2008</w:t>
        </w:r>
        <w:r w:rsidRPr="0023333E">
          <w:rPr>
            <w:rFonts w:ascii="Times New Roman" w:hAnsi="Times New Roman"/>
            <w:sz w:val="28"/>
            <w:szCs w:val="28"/>
          </w:rPr>
          <w:t> </w:t>
        </w:r>
        <w:r w:rsidRPr="0023333E">
          <w:rPr>
            <w:rFonts w:ascii="Times New Roman" w:hAnsi="Times New Roman"/>
            <w:color w:val="000000"/>
            <w:sz w:val="28"/>
            <w:szCs w:val="28"/>
          </w:rPr>
          <w:t>г</w:t>
        </w:r>
      </w:smartTag>
      <w:r w:rsidRPr="0023333E">
        <w:rPr>
          <w:rFonts w:ascii="Times New Roman" w:hAnsi="Times New Roman"/>
          <w:color w:val="000000"/>
          <w:sz w:val="28"/>
          <w:szCs w:val="28"/>
        </w:rPr>
        <w:t>. по сравн</w:t>
      </w:r>
      <w:r>
        <w:rPr>
          <w:rFonts w:ascii="Times New Roman" w:hAnsi="Times New Roman"/>
          <w:color w:val="000000"/>
          <w:sz w:val="28"/>
          <w:szCs w:val="28"/>
        </w:rPr>
        <w:t xml:space="preserve">ению с аналогичным периодом </w:t>
      </w:r>
      <w:smartTag w:uri="urn:schemas-microsoft-com:office:smarttags" w:element="metricconverter">
        <w:smartTagPr>
          <w:attr w:name="ProductID" w:val="2007 г"/>
        </w:smartTagPr>
        <w:r>
          <w:rPr>
            <w:rFonts w:ascii="Times New Roman" w:hAnsi="Times New Roman"/>
            <w:color w:val="000000"/>
            <w:sz w:val="28"/>
            <w:szCs w:val="28"/>
          </w:rPr>
          <w:t>2007</w:t>
        </w:r>
        <w:r w:rsidRPr="0023333E">
          <w:rPr>
            <w:rFonts w:ascii="Times New Roman" w:hAnsi="Times New Roman"/>
            <w:color w:val="000000"/>
            <w:sz w:val="28"/>
            <w:szCs w:val="28"/>
          </w:rPr>
          <w:t> г</w:t>
        </w:r>
      </w:smartTag>
      <w:r w:rsidRPr="0023333E">
        <w:rPr>
          <w:rFonts w:ascii="Times New Roman" w:hAnsi="Times New Roman"/>
          <w:color w:val="000000"/>
          <w:sz w:val="28"/>
          <w:szCs w:val="28"/>
        </w:rPr>
        <w:t>. уменьшилась с 8,5% до 7</w:t>
      </w:r>
      <w:r w:rsidRPr="0023333E">
        <w:rPr>
          <w:rFonts w:ascii="Times New Roman" w:hAnsi="Times New Roman"/>
          <w:sz w:val="28"/>
          <w:szCs w:val="28"/>
        </w:rPr>
        <w:t>,4%. Доля расходов на потребление снизилась на 0,3 процентных пункта до 71,7%.</w:t>
      </w:r>
    </w:p>
    <w:p w:rsidR="00565504" w:rsidRDefault="00565504" w:rsidP="00C5092E">
      <w:pPr>
        <w:spacing w:after="0" w:line="360" w:lineRule="auto"/>
        <w:ind w:firstLine="851"/>
        <w:jc w:val="both"/>
        <w:rPr>
          <w:rFonts w:ascii="Times New Roman" w:hAnsi="Times New Roman"/>
          <w:bCs/>
          <w:color w:val="000000"/>
          <w:sz w:val="28"/>
          <w:szCs w:val="28"/>
        </w:rPr>
      </w:pPr>
    </w:p>
    <w:p w:rsidR="00565504" w:rsidRDefault="00565504" w:rsidP="00C5092E">
      <w:pPr>
        <w:autoSpaceDE w:val="0"/>
        <w:autoSpaceDN w:val="0"/>
        <w:adjustRightInd w:val="0"/>
        <w:spacing w:line="360" w:lineRule="auto"/>
        <w:ind w:firstLine="900"/>
        <w:jc w:val="center"/>
        <w:rPr>
          <w:rFonts w:ascii="Times New Roman" w:hAnsi="Times New Roman"/>
          <w:bCs/>
          <w:color w:val="000000"/>
          <w:sz w:val="28"/>
          <w:szCs w:val="28"/>
        </w:rPr>
      </w:pPr>
    </w:p>
    <w:p w:rsidR="00565504" w:rsidRDefault="00565504" w:rsidP="00E62702">
      <w:pPr>
        <w:autoSpaceDE w:val="0"/>
        <w:autoSpaceDN w:val="0"/>
        <w:adjustRightInd w:val="0"/>
        <w:spacing w:line="360" w:lineRule="auto"/>
        <w:ind w:firstLine="900"/>
        <w:jc w:val="center"/>
        <w:rPr>
          <w:rFonts w:ascii="Times New Roman" w:hAnsi="Times New Roman"/>
          <w:bCs/>
          <w:color w:val="000000"/>
          <w:sz w:val="28"/>
          <w:szCs w:val="28"/>
        </w:rPr>
      </w:pPr>
    </w:p>
    <w:p w:rsidR="00565504" w:rsidRDefault="00565504" w:rsidP="00E62702">
      <w:pPr>
        <w:autoSpaceDE w:val="0"/>
        <w:autoSpaceDN w:val="0"/>
        <w:adjustRightInd w:val="0"/>
        <w:spacing w:line="360" w:lineRule="auto"/>
        <w:ind w:firstLine="900"/>
        <w:jc w:val="center"/>
        <w:rPr>
          <w:rFonts w:ascii="Times New Roman" w:hAnsi="Times New Roman"/>
          <w:bCs/>
          <w:color w:val="000000"/>
          <w:sz w:val="28"/>
          <w:szCs w:val="28"/>
        </w:rPr>
      </w:pPr>
    </w:p>
    <w:p w:rsidR="009753A6" w:rsidRDefault="009753A6" w:rsidP="00E62702">
      <w:pPr>
        <w:autoSpaceDE w:val="0"/>
        <w:autoSpaceDN w:val="0"/>
        <w:adjustRightInd w:val="0"/>
        <w:spacing w:line="360" w:lineRule="auto"/>
        <w:ind w:firstLine="900"/>
        <w:jc w:val="center"/>
        <w:rPr>
          <w:rFonts w:ascii="Times New Roman" w:hAnsi="Times New Roman"/>
          <w:bCs/>
          <w:color w:val="000000"/>
          <w:sz w:val="28"/>
          <w:szCs w:val="28"/>
        </w:rPr>
      </w:pPr>
    </w:p>
    <w:p w:rsidR="009753A6" w:rsidRDefault="00C5092E" w:rsidP="00C5092E">
      <w:pPr>
        <w:tabs>
          <w:tab w:val="left" w:pos="2820"/>
        </w:tabs>
        <w:autoSpaceDE w:val="0"/>
        <w:autoSpaceDN w:val="0"/>
        <w:adjustRightInd w:val="0"/>
        <w:spacing w:line="360" w:lineRule="auto"/>
        <w:ind w:firstLine="900"/>
        <w:rPr>
          <w:rFonts w:ascii="Times New Roman" w:hAnsi="Times New Roman"/>
          <w:bCs/>
          <w:color w:val="000000"/>
          <w:sz w:val="28"/>
          <w:szCs w:val="28"/>
        </w:rPr>
      </w:pPr>
      <w:r>
        <w:rPr>
          <w:rFonts w:ascii="Times New Roman" w:hAnsi="Times New Roman"/>
          <w:bCs/>
          <w:color w:val="000000"/>
          <w:sz w:val="28"/>
          <w:szCs w:val="28"/>
        </w:rPr>
        <w:tab/>
      </w:r>
    </w:p>
    <w:p w:rsidR="00C5092E" w:rsidRDefault="00C5092E" w:rsidP="00C5092E">
      <w:pPr>
        <w:tabs>
          <w:tab w:val="left" w:pos="2820"/>
        </w:tabs>
        <w:autoSpaceDE w:val="0"/>
        <w:autoSpaceDN w:val="0"/>
        <w:adjustRightInd w:val="0"/>
        <w:spacing w:line="360" w:lineRule="auto"/>
        <w:ind w:firstLine="900"/>
        <w:rPr>
          <w:rFonts w:ascii="Times New Roman" w:hAnsi="Times New Roman"/>
          <w:bCs/>
          <w:color w:val="000000"/>
          <w:sz w:val="28"/>
          <w:szCs w:val="28"/>
        </w:rPr>
      </w:pPr>
    </w:p>
    <w:p w:rsidR="00C5092E" w:rsidRDefault="00C5092E" w:rsidP="00C5092E">
      <w:pPr>
        <w:tabs>
          <w:tab w:val="left" w:pos="2820"/>
        </w:tabs>
        <w:autoSpaceDE w:val="0"/>
        <w:autoSpaceDN w:val="0"/>
        <w:adjustRightInd w:val="0"/>
        <w:spacing w:line="360" w:lineRule="auto"/>
        <w:ind w:firstLine="900"/>
        <w:rPr>
          <w:rFonts w:ascii="Times New Roman" w:hAnsi="Times New Roman"/>
          <w:bCs/>
          <w:color w:val="000000"/>
          <w:sz w:val="28"/>
          <w:szCs w:val="28"/>
        </w:rPr>
      </w:pPr>
    </w:p>
    <w:p w:rsidR="00565504" w:rsidRDefault="00565504" w:rsidP="00E62702">
      <w:pPr>
        <w:autoSpaceDE w:val="0"/>
        <w:autoSpaceDN w:val="0"/>
        <w:adjustRightInd w:val="0"/>
        <w:spacing w:line="360" w:lineRule="auto"/>
        <w:ind w:firstLine="900"/>
        <w:jc w:val="center"/>
        <w:rPr>
          <w:rFonts w:ascii="Times New Roman" w:hAnsi="Times New Roman"/>
          <w:bCs/>
          <w:color w:val="000000"/>
          <w:sz w:val="28"/>
          <w:szCs w:val="28"/>
        </w:rPr>
      </w:pPr>
    </w:p>
    <w:p w:rsidR="00E62702" w:rsidRDefault="00E62702" w:rsidP="00E62702">
      <w:pPr>
        <w:autoSpaceDE w:val="0"/>
        <w:autoSpaceDN w:val="0"/>
        <w:adjustRightInd w:val="0"/>
        <w:spacing w:line="360" w:lineRule="auto"/>
        <w:ind w:firstLine="900"/>
        <w:jc w:val="center"/>
        <w:rPr>
          <w:rFonts w:ascii="Times New Roman" w:hAnsi="Times New Roman"/>
          <w:b/>
          <w:sz w:val="28"/>
          <w:szCs w:val="28"/>
        </w:rPr>
      </w:pPr>
      <w:r w:rsidRPr="00113C84">
        <w:rPr>
          <w:rFonts w:ascii="Times New Roman" w:hAnsi="Times New Roman"/>
          <w:b/>
          <w:sz w:val="28"/>
          <w:szCs w:val="28"/>
        </w:rPr>
        <w:t>3.</w:t>
      </w:r>
      <w:r>
        <w:rPr>
          <w:rFonts w:ascii="Times New Roman" w:hAnsi="Times New Roman"/>
          <w:sz w:val="28"/>
          <w:szCs w:val="28"/>
        </w:rPr>
        <w:t xml:space="preserve"> </w:t>
      </w:r>
      <w:r w:rsidRPr="00113C84">
        <w:rPr>
          <w:rFonts w:ascii="Times New Roman" w:hAnsi="Times New Roman"/>
          <w:b/>
          <w:sz w:val="28"/>
          <w:szCs w:val="28"/>
        </w:rPr>
        <w:t>ПРОБЛЕМЫ И ПЕРСПЕКТИВЫ СОВЕРШЕНСТВОВАНИЯ ДЕПОЗИТНОЙ ПОЛИТИКИ РОССИЙСКИХ БАНКОВ В СОВРЕМЕННЫХ УСЛОВИЯХ</w:t>
      </w:r>
    </w:p>
    <w:p w:rsidR="00E62702" w:rsidRPr="002623A0" w:rsidRDefault="00E62702" w:rsidP="00E62702">
      <w:pPr>
        <w:autoSpaceDE w:val="0"/>
        <w:autoSpaceDN w:val="0"/>
        <w:adjustRightInd w:val="0"/>
        <w:spacing w:line="360" w:lineRule="auto"/>
        <w:ind w:firstLine="900"/>
        <w:jc w:val="center"/>
        <w:rPr>
          <w:rFonts w:ascii="Times New Roman" w:hAnsi="Times New Roman"/>
          <w:b/>
          <w:color w:val="000000"/>
          <w:sz w:val="28"/>
          <w:szCs w:val="28"/>
        </w:rPr>
      </w:pPr>
      <w:r w:rsidRPr="002623A0">
        <w:rPr>
          <w:rFonts w:ascii="Times New Roman" w:hAnsi="Times New Roman"/>
          <w:b/>
          <w:color w:val="000000"/>
          <w:sz w:val="28"/>
          <w:szCs w:val="28"/>
        </w:rPr>
        <w:t>3.1 Проблемы депозитной политики</w:t>
      </w:r>
      <w:r>
        <w:rPr>
          <w:rFonts w:ascii="Times New Roman" w:hAnsi="Times New Roman"/>
          <w:b/>
          <w:color w:val="000000"/>
          <w:sz w:val="28"/>
          <w:szCs w:val="28"/>
        </w:rPr>
        <w:t xml:space="preserve"> коммерческих  банков</w:t>
      </w:r>
    </w:p>
    <w:p w:rsidR="00E62702" w:rsidRPr="00113C84" w:rsidRDefault="00E62702" w:rsidP="00E62702">
      <w:pPr>
        <w:autoSpaceDE w:val="0"/>
        <w:autoSpaceDN w:val="0"/>
        <w:adjustRightInd w:val="0"/>
        <w:spacing w:line="360" w:lineRule="auto"/>
        <w:ind w:firstLine="900"/>
        <w:jc w:val="both"/>
        <w:rPr>
          <w:rFonts w:ascii="Times New Roman" w:hAnsi="Times New Roman"/>
          <w:color w:val="000000"/>
          <w:sz w:val="28"/>
          <w:szCs w:val="28"/>
        </w:rPr>
      </w:pPr>
      <w:r w:rsidRPr="00113C84">
        <w:rPr>
          <w:rFonts w:ascii="Times New Roman" w:hAnsi="Times New Roman"/>
          <w:color w:val="000000"/>
          <w:sz w:val="28"/>
          <w:szCs w:val="28"/>
        </w:rPr>
        <w:t>В современных условиях для эффективного функционирования, развития и достижения своих целей каждая кредитная организация должна разработать собственную деловую политику, то есть стратегию практического управления. Как известно, привлечение денежных ресурсов и их последующее размещение являются основными формами деятельности коммерческого банка.</w:t>
      </w:r>
    </w:p>
    <w:p w:rsidR="00E62702" w:rsidRDefault="00E62702" w:rsidP="00E62702">
      <w:pPr>
        <w:autoSpaceDE w:val="0"/>
        <w:autoSpaceDN w:val="0"/>
        <w:adjustRightInd w:val="0"/>
        <w:spacing w:line="360" w:lineRule="auto"/>
        <w:ind w:firstLine="900"/>
        <w:jc w:val="both"/>
        <w:rPr>
          <w:rFonts w:ascii="Times New Roman" w:hAnsi="Times New Roman"/>
          <w:color w:val="000000"/>
          <w:sz w:val="28"/>
          <w:szCs w:val="28"/>
        </w:rPr>
      </w:pPr>
      <w:r w:rsidRPr="00113C84">
        <w:rPr>
          <w:rFonts w:ascii="Times New Roman" w:hAnsi="Times New Roman"/>
          <w:color w:val="000000"/>
          <w:sz w:val="28"/>
          <w:szCs w:val="28"/>
        </w:rPr>
        <w:t>Управление привлеченными средствами является важной составляющей деловой политики банка. Зарубежные и отечественные ученые по-разному трактуют сущность банковского депозита. Весьма интересную характеристику данной категории дает З. С. Каценелленбаум. Он отмечает особенность депозита, заключающуюся в его двойственной природе: «Депозиты являются для вкладчиков потенциальными деньгами. Вкладчик может выписать чек и пустить соответствующую сумму в циркуляцию, но в то же время «банковские деньги» приносят проценты. Они выступают для вкладчика в двойной роли: в роли денег, с одной стороны, и в роли капитала, приносящего процент, с другой. Преимущество депозита перед наличными деньгами заключается в том, что депозит приносит процент и недостаток в том, что депозит приносит пониженный процент по сравнению с тем процентом, который обыкновенно приносит капитал. Этот пониженный процент – не случайное явление, а существенный момент природы банка, так как вся сущность природы банка заключается в том, что процент, выплачиваемый по депозиту, ниже того процента, который банки получают за помещаемый ими в различных предприятиях капитал».</w:t>
      </w:r>
    </w:p>
    <w:p w:rsidR="00E62702" w:rsidRPr="00113C84" w:rsidRDefault="00E62702" w:rsidP="00E62702">
      <w:pPr>
        <w:autoSpaceDE w:val="0"/>
        <w:autoSpaceDN w:val="0"/>
        <w:adjustRightInd w:val="0"/>
        <w:spacing w:line="360" w:lineRule="auto"/>
        <w:ind w:firstLine="900"/>
        <w:jc w:val="both"/>
        <w:rPr>
          <w:rFonts w:ascii="Times New Roman" w:hAnsi="Times New Roman"/>
          <w:color w:val="000000"/>
          <w:sz w:val="28"/>
          <w:szCs w:val="28"/>
        </w:rPr>
      </w:pPr>
      <w:r w:rsidRPr="00113C84">
        <w:rPr>
          <w:rFonts w:ascii="Times New Roman" w:hAnsi="Times New Roman"/>
          <w:color w:val="000000"/>
          <w:sz w:val="28"/>
          <w:szCs w:val="28"/>
        </w:rPr>
        <w:t>В современной экономической литературе предлагается ряд определений депозита, а вот теме депозитной политики, по моему мнению, уделено гораздо меньше внимания. Недавно появились научные разработки, предлагающие рассматривать депозитную политику как этап формирования сберегательной стратегии банка.</w:t>
      </w:r>
    </w:p>
    <w:p w:rsidR="00E62702" w:rsidRDefault="00E62702" w:rsidP="00E62702">
      <w:pPr>
        <w:autoSpaceDE w:val="0"/>
        <w:autoSpaceDN w:val="0"/>
        <w:adjustRightInd w:val="0"/>
        <w:spacing w:line="360" w:lineRule="auto"/>
        <w:ind w:firstLine="900"/>
        <w:jc w:val="both"/>
        <w:rPr>
          <w:rFonts w:ascii="Times New Roman" w:hAnsi="Times New Roman"/>
          <w:color w:val="000000"/>
          <w:sz w:val="28"/>
          <w:szCs w:val="28"/>
        </w:rPr>
      </w:pPr>
      <w:r w:rsidRPr="00113C84">
        <w:rPr>
          <w:rFonts w:ascii="Times New Roman" w:hAnsi="Times New Roman"/>
          <w:color w:val="000000"/>
          <w:sz w:val="28"/>
          <w:szCs w:val="28"/>
        </w:rPr>
        <w:t>Анализ сложившейся практики свидетельствует, что формирование депозитной базы любого коммерческого банка, как процесс сложный и трудоемкий, связан</w:t>
      </w:r>
      <w:r>
        <w:rPr>
          <w:rFonts w:ascii="Times New Roman" w:hAnsi="Times New Roman"/>
          <w:color w:val="000000"/>
          <w:sz w:val="28"/>
          <w:szCs w:val="28"/>
        </w:rPr>
        <w:t>о с большим количеством проблем. Выделим три основных:</w:t>
      </w:r>
    </w:p>
    <w:p w:rsidR="00E62702" w:rsidRDefault="00CB488F" w:rsidP="00E62702">
      <w:pPr>
        <w:numPr>
          <w:ilvl w:val="0"/>
          <w:numId w:val="9"/>
        </w:num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безотзывные вклады</w:t>
      </w:r>
      <w:r w:rsidR="00E62702">
        <w:rPr>
          <w:rFonts w:ascii="Times New Roman" w:hAnsi="Times New Roman"/>
          <w:color w:val="000000"/>
          <w:sz w:val="28"/>
          <w:szCs w:val="28"/>
        </w:rPr>
        <w:t>;</w:t>
      </w:r>
    </w:p>
    <w:p w:rsidR="00E62702" w:rsidRDefault="00E62702" w:rsidP="00E62702">
      <w:pPr>
        <w:numPr>
          <w:ilvl w:val="0"/>
          <w:numId w:val="9"/>
        </w:num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 ставки;</w:t>
      </w:r>
    </w:p>
    <w:p w:rsidR="00E62702" w:rsidRDefault="00E62702" w:rsidP="00E62702">
      <w:pPr>
        <w:numPr>
          <w:ilvl w:val="0"/>
          <w:numId w:val="9"/>
        </w:numPr>
        <w:autoSpaceDE w:val="0"/>
        <w:autoSpaceDN w:val="0"/>
        <w:adjustRightInd w:val="0"/>
        <w:spacing w:line="360" w:lineRule="auto"/>
        <w:jc w:val="both"/>
        <w:rPr>
          <w:rFonts w:ascii="Times New Roman" w:hAnsi="Times New Roman"/>
          <w:color w:val="000000"/>
          <w:sz w:val="28"/>
          <w:szCs w:val="28"/>
        </w:rPr>
      </w:pPr>
      <w:r w:rsidRPr="00E62702">
        <w:rPr>
          <w:rFonts w:ascii="Times New Roman" w:hAnsi="Times New Roman"/>
          <w:color w:val="000000"/>
          <w:sz w:val="28"/>
          <w:szCs w:val="28"/>
        </w:rPr>
        <w:t>страховани</w:t>
      </w:r>
      <w:r w:rsidR="00CB488F">
        <w:rPr>
          <w:rFonts w:ascii="Times New Roman" w:hAnsi="Times New Roman"/>
          <w:color w:val="000000"/>
          <w:sz w:val="28"/>
          <w:szCs w:val="28"/>
        </w:rPr>
        <w:t>е</w:t>
      </w:r>
      <w:r w:rsidRPr="00E62702">
        <w:rPr>
          <w:rFonts w:ascii="Times New Roman" w:hAnsi="Times New Roman"/>
          <w:color w:val="000000"/>
          <w:sz w:val="28"/>
          <w:szCs w:val="28"/>
        </w:rPr>
        <w:t xml:space="preserve"> вкладов.</w:t>
      </w:r>
    </w:p>
    <w:p w:rsidR="00CB488F" w:rsidRPr="00CB488F" w:rsidRDefault="00CB488F" w:rsidP="00CB488F">
      <w:pPr>
        <w:spacing w:line="360" w:lineRule="auto"/>
        <w:jc w:val="both"/>
        <w:rPr>
          <w:rFonts w:ascii="Times New Roman" w:hAnsi="Times New Roman"/>
          <w:sz w:val="28"/>
          <w:szCs w:val="28"/>
        </w:rPr>
      </w:pPr>
      <w:r>
        <w:rPr>
          <w:rFonts w:ascii="Times New Roman" w:hAnsi="Times New Roman"/>
          <w:sz w:val="28"/>
          <w:szCs w:val="28"/>
        </w:rPr>
        <w:t xml:space="preserve">            </w:t>
      </w:r>
      <w:r w:rsidRPr="00CB488F">
        <w:rPr>
          <w:rFonts w:ascii="Times New Roman" w:hAnsi="Times New Roman"/>
          <w:sz w:val="28"/>
          <w:szCs w:val="28"/>
        </w:rPr>
        <w:t xml:space="preserve">Уже в </w:t>
      </w:r>
      <w:r w:rsidR="00F1763A">
        <w:rPr>
          <w:rFonts w:ascii="Times New Roman" w:hAnsi="Times New Roman"/>
          <w:sz w:val="28"/>
          <w:szCs w:val="28"/>
        </w:rPr>
        <w:t>следующем</w:t>
      </w:r>
      <w:r w:rsidRPr="00CB488F">
        <w:rPr>
          <w:rFonts w:ascii="Times New Roman" w:hAnsi="Times New Roman"/>
          <w:sz w:val="28"/>
          <w:szCs w:val="28"/>
        </w:rPr>
        <w:t xml:space="preserve"> году в банках могут появиться новые виды вкладов – </w:t>
      </w:r>
      <w:r w:rsidRPr="00202F3C">
        <w:rPr>
          <w:rFonts w:ascii="Times New Roman" w:hAnsi="Times New Roman"/>
          <w:sz w:val="28"/>
          <w:szCs w:val="28"/>
          <w:u w:val="single"/>
        </w:rPr>
        <w:t>безотзывные.</w:t>
      </w:r>
      <w:r w:rsidRPr="00CB488F">
        <w:rPr>
          <w:rFonts w:ascii="Times New Roman" w:hAnsi="Times New Roman"/>
          <w:sz w:val="28"/>
          <w:szCs w:val="28"/>
        </w:rPr>
        <w:t xml:space="preserve"> Все зависит от того, как скоро будет принята поправка в 837-ю статью Гражданского кодекса. Сама идея вкладов, которые нельзя изъять раньше оговоренного срока, не нова, подобные депозиты широко распространены в большинстве развитых стран. В России над законопроектом по новому типу вкладов работа ведется уже больше года. Толчком к введению безотзывных вкладов послужил кризис доверия августа 2004 года, когда закрытие ряда банков привело к паническим настроениям среди населения, бросившегося снимать свои деньги.</w:t>
      </w:r>
    </w:p>
    <w:p w:rsidR="00CB488F" w:rsidRDefault="00CB488F" w:rsidP="00CB488F">
      <w:pPr>
        <w:spacing w:line="360" w:lineRule="auto"/>
        <w:jc w:val="both"/>
        <w:rPr>
          <w:rFonts w:ascii="Times New Roman" w:hAnsi="Times New Roman"/>
          <w:sz w:val="28"/>
          <w:szCs w:val="28"/>
        </w:rPr>
      </w:pPr>
      <w:r>
        <w:rPr>
          <w:rFonts w:ascii="Times New Roman" w:hAnsi="Times New Roman"/>
          <w:sz w:val="28"/>
          <w:szCs w:val="28"/>
        </w:rPr>
        <w:t xml:space="preserve">            </w:t>
      </w:r>
      <w:r w:rsidRPr="00CB488F">
        <w:rPr>
          <w:rFonts w:ascii="Times New Roman" w:hAnsi="Times New Roman"/>
          <w:sz w:val="28"/>
          <w:szCs w:val="28"/>
        </w:rPr>
        <w:t xml:space="preserve">Появление такого рода депозитов позволит банкам привлечь долгосрочные ресурсы, которые сегодня крайне необходимы. По мнению аналитиков, если доля безотзывных депозитов у банка будет сравнительно велика, это, помимо прочего, защитит его от проблем с ликвидностью при возникновении кризисной ситуации на рынке. По мнению экспертов Альфа-банка, эти вклады необходимы банкам – они помогут увеличить стабильность срочных пассивов. Но они выгодны и вкладчикам. Их преимущество – более высокая доходность по сравнению с обычными вкладами. «Безотзывные вклады будут для клиентов одним из самых привлекательных инструментов размещения средств», – считает старший вице-президент Альфа-банка Дмитрий Ищенко. </w:t>
      </w:r>
    </w:p>
    <w:p w:rsidR="00CB488F" w:rsidRPr="00CB488F" w:rsidRDefault="00CB488F" w:rsidP="00CB488F">
      <w:pPr>
        <w:spacing w:line="360" w:lineRule="auto"/>
        <w:jc w:val="both"/>
        <w:rPr>
          <w:rFonts w:ascii="Times New Roman" w:hAnsi="Times New Roman"/>
          <w:sz w:val="28"/>
          <w:szCs w:val="28"/>
        </w:rPr>
      </w:pPr>
      <w:r>
        <w:rPr>
          <w:rFonts w:ascii="Times New Roman" w:hAnsi="Times New Roman"/>
          <w:sz w:val="28"/>
          <w:szCs w:val="28"/>
        </w:rPr>
        <w:t xml:space="preserve">           </w:t>
      </w:r>
      <w:r w:rsidRPr="00CB488F">
        <w:rPr>
          <w:rFonts w:ascii="Times New Roman" w:hAnsi="Times New Roman"/>
          <w:sz w:val="28"/>
          <w:szCs w:val="28"/>
        </w:rPr>
        <w:t xml:space="preserve">Правда, у аналитиков пока нет единого мнения относительно положительных и отрицательных последствий этого нововведения. «Система безотзывных вкладов имеет свои сильные и слабые стороны», – считает заместитель председателя правления АКБ «СОЮЗ» Екатерина Демыгина. Введение безотзывных вкладов позволит банкам привлечь долгосрочные ресурсы, а значит, у банков появляется возможность для выдачи долгосрочных кредитов, прежде всего ипотечных. </w:t>
      </w:r>
    </w:p>
    <w:p w:rsidR="00CB488F" w:rsidRPr="00CB488F" w:rsidRDefault="00CB488F" w:rsidP="00CB488F">
      <w:pPr>
        <w:spacing w:line="360" w:lineRule="auto"/>
        <w:jc w:val="both"/>
        <w:rPr>
          <w:rFonts w:ascii="Times New Roman" w:hAnsi="Times New Roman"/>
          <w:sz w:val="28"/>
          <w:szCs w:val="28"/>
        </w:rPr>
      </w:pPr>
      <w:r>
        <w:rPr>
          <w:rFonts w:ascii="Times New Roman" w:hAnsi="Times New Roman"/>
          <w:sz w:val="28"/>
          <w:szCs w:val="28"/>
        </w:rPr>
        <w:t xml:space="preserve">           </w:t>
      </w:r>
      <w:r w:rsidRPr="00CB488F">
        <w:rPr>
          <w:rFonts w:ascii="Times New Roman" w:hAnsi="Times New Roman"/>
          <w:sz w:val="28"/>
          <w:szCs w:val="28"/>
        </w:rPr>
        <w:t>Понятно, что привлечь вкладчика в банк для оформления безотзывного вклада можно только повышенной процентной ставкой. Но она вряд ли превысит ставку рефинансирования ЦБР (</w:t>
      </w:r>
      <w:r w:rsidR="00F1763A">
        <w:rPr>
          <w:rFonts w:ascii="Times New Roman" w:hAnsi="Times New Roman"/>
          <w:sz w:val="28"/>
          <w:szCs w:val="28"/>
        </w:rPr>
        <w:t>9</w:t>
      </w:r>
      <w:r w:rsidRPr="00CB488F">
        <w:rPr>
          <w:rFonts w:ascii="Times New Roman" w:hAnsi="Times New Roman"/>
          <w:sz w:val="28"/>
          <w:szCs w:val="28"/>
        </w:rPr>
        <w:t>%). Следовательно, по обычным срочным вкладам процентные ставки станут ниже действующих. Не исключено, что введение безотзывных вкладов заставит вкладчиков размещать свои накопления на короткие сроки, т.к. сложно спланировать свой бюджет на длительный срок и при этом учитывать невозможность досрочного возврата денег. Возможно, что это заставит часть вкладчиков искать альтернативные способы инвестиций.</w:t>
      </w:r>
    </w:p>
    <w:p w:rsidR="00CB488F" w:rsidRDefault="00CB488F" w:rsidP="00CB488F">
      <w:pPr>
        <w:spacing w:line="360" w:lineRule="auto"/>
        <w:jc w:val="both"/>
        <w:rPr>
          <w:rFonts w:ascii="Times New Roman" w:hAnsi="Times New Roman"/>
          <w:sz w:val="28"/>
          <w:szCs w:val="28"/>
        </w:rPr>
      </w:pPr>
      <w:r>
        <w:rPr>
          <w:rFonts w:ascii="Times New Roman" w:hAnsi="Times New Roman"/>
          <w:sz w:val="28"/>
          <w:szCs w:val="28"/>
        </w:rPr>
        <w:t xml:space="preserve">            </w:t>
      </w:r>
      <w:r w:rsidRPr="00CB488F">
        <w:rPr>
          <w:rFonts w:ascii="Times New Roman" w:hAnsi="Times New Roman"/>
          <w:sz w:val="28"/>
          <w:szCs w:val="28"/>
        </w:rPr>
        <w:t>А эксперты Промсвязьбанка считают, что кардинальных изменений с появлением безотзывных депозитов ждать не стоит. «В депозитной линейке наряду с существующими появятся дополнительные виды вкладов, которые будут иметь свои особенности, а клиенту предоставят право выбирать условия, – уточняет директор департамента розничного бизнеса Промсвязьбанка Лидия Герцена. – Очевидно, что процентные ставки по безотзывным вкладам будут привлекательнее». Очень вероятно, что банки будут применять и другие стимулы с тем, чтобы обеспечить конкурентоспособность безотзывных вкладов: например, пакеты дополнительных банковских услуг на льготных условиях, кредиты с пониженными процентными ставками.</w:t>
      </w:r>
    </w:p>
    <w:p w:rsidR="00202F3C" w:rsidRDefault="00202F3C" w:rsidP="00202F3C">
      <w:pPr>
        <w:spacing w:line="360" w:lineRule="auto"/>
        <w:jc w:val="both"/>
        <w:rPr>
          <w:rFonts w:ascii="Times New Roman" w:hAnsi="Times New Roman"/>
          <w:sz w:val="28"/>
          <w:szCs w:val="28"/>
        </w:rPr>
      </w:pPr>
      <w:r>
        <w:rPr>
          <w:rFonts w:ascii="Times New Roman" w:hAnsi="Times New Roman"/>
          <w:sz w:val="28"/>
          <w:szCs w:val="28"/>
        </w:rPr>
        <w:t xml:space="preserve">          </w:t>
      </w:r>
      <w:r w:rsidRPr="00202F3C">
        <w:rPr>
          <w:rFonts w:ascii="Times New Roman" w:hAnsi="Times New Roman"/>
          <w:sz w:val="28"/>
          <w:szCs w:val="28"/>
        </w:rPr>
        <w:t xml:space="preserve">В безотзывных вкладах заинтересованы все банки. Это длинные ресурсы, отсутствие которых для них сейчас, – одна из главных проблем. Абсолютно точно, 99% банкиров скажут, что им такие вклады нужны и интересны. В мае президент Дмитрий Медведев выступил против введения таких вкладов. Но тогда и кризисные ожидания были сильнее. Понятно, что в разгар кризиса вводить такие вклады ни в коем случае нельзя: население, скорее всего, отреагировало бы не лучшим образом. </w:t>
      </w:r>
    </w:p>
    <w:p w:rsidR="00202F3C" w:rsidRDefault="00202F3C" w:rsidP="00202F3C">
      <w:pPr>
        <w:spacing w:line="360" w:lineRule="auto"/>
        <w:jc w:val="both"/>
        <w:rPr>
          <w:rFonts w:ascii="Times New Roman" w:hAnsi="Times New Roman"/>
          <w:sz w:val="28"/>
          <w:szCs w:val="28"/>
        </w:rPr>
      </w:pPr>
      <w:r>
        <w:rPr>
          <w:rFonts w:ascii="Times New Roman" w:hAnsi="Times New Roman"/>
          <w:sz w:val="28"/>
          <w:szCs w:val="28"/>
        </w:rPr>
        <w:t xml:space="preserve">            </w:t>
      </w:r>
      <w:r w:rsidRPr="00202F3C">
        <w:rPr>
          <w:rFonts w:ascii="Times New Roman" w:hAnsi="Times New Roman"/>
          <w:sz w:val="28"/>
          <w:szCs w:val="28"/>
        </w:rPr>
        <w:t>Но сейчас проблема оттока вкладов не столь актуальна. Мы наблюдаем спад кризисных ожиданий, и, судя по всему, наиболее тяжелый период позади. И банкам вновь приходится решать проблему с нехваткой долгосрочных ресурсов. Банкам нужен какой-то инструментарий, который помог бы направлять их в экономику. Других вариантов, где взять такие ресурсы, у банков практически нет. Поэтому заявление главы Банка России Сергея Игнатьева о необходимости вернуться к рассмотрению вопроса о безотзывных вкладах – абсолютно своевременное и очень правильное.</w:t>
      </w:r>
    </w:p>
    <w:p w:rsidR="00E62702" w:rsidRPr="00E62702" w:rsidRDefault="00202F3C" w:rsidP="00E62702">
      <w:pPr>
        <w:spacing w:line="360" w:lineRule="auto"/>
        <w:jc w:val="both"/>
        <w:rPr>
          <w:rFonts w:ascii="Times New Roman" w:hAnsi="Times New Roman"/>
          <w:sz w:val="28"/>
          <w:szCs w:val="28"/>
        </w:rPr>
      </w:pPr>
      <w:r>
        <w:rPr>
          <w:rFonts w:ascii="Times New Roman" w:hAnsi="Times New Roman"/>
          <w:sz w:val="28"/>
          <w:szCs w:val="28"/>
        </w:rPr>
        <w:t xml:space="preserve">          </w:t>
      </w:r>
      <w:r w:rsidR="00E62702" w:rsidRPr="00E62702">
        <w:rPr>
          <w:rFonts w:ascii="Times New Roman" w:hAnsi="Times New Roman"/>
          <w:sz w:val="28"/>
          <w:szCs w:val="28"/>
        </w:rPr>
        <w:t xml:space="preserve">В соответствии с решением Совета директоров Банка России (протокол заседания Совета директоров Банка России от 24 ноября 2009 года N 23) начиная с 25 ноября 2009 года фиксированные </w:t>
      </w:r>
      <w:r w:rsidR="00E62702" w:rsidRPr="00E62702">
        <w:rPr>
          <w:rFonts w:ascii="Times New Roman" w:hAnsi="Times New Roman"/>
          <w:sz w:val="28"/>
          <w:szCs w:val="28"/>
          <w:u w:val="single"/>
        </w:rPr>
        <w:t>процентные ставки</w:t>
      </w:r>
      <w:r w:rsidR="00E62702" w:rsidRPr="00E62702">
        <w:rPr>
          <w:rFonts w:ascii="Times New Roman" w:hAnsi="Times New Roman"/>
          <w:sz w:val="28"/>
          <w:szCs w:val="28"/>
        </w:rPr>
        <w:t xml:space="preserve"> по депозитным операциям Банка России, проводимым в соответствии с Положением Банка России от 5 ноября 2002 года N 203-П "О порядке проведения Центральным банком Российской Федерации депозитных операций с кредитными организациями в валюте Российской Федерации", зарегистрированным Министерством юстиции Российской Федерации 25 ноября 2002 года N 3947; 5 августа 2003 года N 4954; 6 августа 2007 года N 9962, 23 июня 2008 года N 11862 ("Вестник Банка России" от 5 декабря 2002 года N 65, 20 августа 2003 года N 47, 15 августа 2007 года N 46, 26 июня 2008 года N 34), устанавливаются в следующем размере</w:t>
      </w:r>
      <w:r w:rsidR="00E62702">
        <w:rPr>
          <w:rStyle w:val="a6"/>
          <w:rFonts w:ascii="Times New Roman" w:hAnsi="Times New Roman"/>
          <w:sz w:val="28"/>
          <w:szCs w:val="28"/>
        </w:rPr>
        <w:footnoteReference w:id="5"/>
      </w:r>
      <w:r w:rsidR="00E62702" w:rsidRPr="00E62702">
        <w:rPr>
          <w:rFonts w:ascii="Times New Roman" w:hAnsi="Times New Roman"/>
          <w:sz w:val="28"/>
          <w:szCs w:val="28"/>
        </w:rPr>
        <w:t>:</w:t>
      </w:r>
    </w:p>
    <w:p w:rsidR="00E62702" w:rsidRPr="00E62702" w:rsidRDefault="00E62702" w:rsidP="00E62702">
      <w:pPr>
        <w:numPr>
          <w:ilvl w:val="1"/>
          <w:numId w:val="9"/>
        </w:numPr>
        <w:spacing w:line="360" w:lineRule="auto"/>
        <w:jc w:val="both"/>
        <w:rPr>
          <w:rFonts w:ascii="Times New Roman" w:hAnsi="Times New Roman"/>
          <w:sz w:val="28"/>
          <w:szCs w:val="28"/>
        </w:rPr>
      </w:pPr>
      <w:r w:rsidRPr="00E62702">
        <w:rPr>
          <w:rFonts w:ascii="Times New Roman" w:hAnsi="Times New Roman"/>
          <w:sz w:val="28"/>
          <w:szCs w:val="28"/>
        </w:rPr>
        <w:t>по депозитным операциям на стандартных условиях "том-некст", "спот-некст", "до востребования" - 3,75 процента годовых;</w:t>
      </w:r>
    </w:p>
    <w:p w:rsidR="00E62702" w:rsidRPr="00E62702" w:rsidRDefault="00E62702" w:rsidP="00E62702">
      <w:pPr>
        <w:numPr>
          <w:ilvl w:val="1"/>
          <w:numId w:val="9"/>
        </w:numPr>
        <w:spacing w:line="360" w:lineRule="auto"/>
        <w:jc w:val="both"/>
        <w:rPr>
          <w:rFonts w:ascii="Times New Roman" w:hAnsi="Times New Roman"/>
          <w:sz w:val="28"/>
          <w:szCs w:val="28"/>
        </w:rPr>
      </w:pPr>
      <w:r w:rsidRPr="00E62702">
        <w:rPr>
          <w:rFonts w:ascii="Times New Roman" w:hAnsi="Times New Roman"/>
          <w:sz w:val="28"/>
          <w:szCs w:val="28"/>
        </w:rPr>
        <w:t>по депозитным операциям на стандартных условиях "одна неделя", "спот-неделя" - 4,25 процента годовых.</w:t>
      </w:r>
    </w:p>
    <w:p w:rsidR="00E62702" w:rsidRPr="00113C84" w:rsidRDefault="00E62702" w:rsidP="00E62702">
      <w:pPr>
        <w:autoSpaceDE w:val="0"/>
        <w:autoSpaceDN w:val="0"/>
        <w:adjustRightInd w:val="0"/>
        <w:spacing w:line="360" w:lineRule="auto"/>
        <w:jc w:val="both"/>
        <w:rPr>
          <w:rFonts w:ascii="Times New Roman" w:hAnsi="Times New Roman"/>
          <w:color w:val="000000"/>
          <w:sz w:val="28"/>
          <w:szCs w:val="28"/>
        </w:rPr>
      </w:pPr>
    </w:p>
    <w:p w:rsidR="00E62702" w:rsidRPr="00E62702" w:rsidRDefault="00202F3C" w:rsidP="00E62702">
      <w:pPr>
        <w:spacing w:line="360" w:lineRule="auto"/>
        <w:jc w:val="both"/>
        <w:rPr>
          <w:rFonts w:ascii="Times New Roman" w:hAnsi="Times New Roman"/>
          <w:sz w:val="28"/>
          <w:szCs w:val="28"/>
        </w:rPr>
      </w:pPr>
      <w:r>
        <w:rPr>
          <w:rFonts w:ascii="Times New Roman" w:hAnsi="Times New Roman"/>
          <w:sz w:val="28"/>
          <w:szCs w:val="28"/>
        </w:rPr>
        <w:t xml:space="preserve">            </w:t>
      </w:r>
      <w:r w:rsidR="00E62702" w:rsidRPr="00E62702">
        <w:rPr>
          <w:rFonts w:ascii="Times New Roman" w:hAnsi="Times New Roman"/>
          <w:sz w:val="28"/>
          <w:szCs w:val="28"/>
        </w:rPr>
        <w:t xml:space="preserve">С тех пор, как в отечественной банковской системе была внедрена технология </w:t>
      </w:r>
      <w:r w:rsidR="00E62702" w:rsidRPr="00E62702">
        <w:rPr>
          <w:rFonts w:ascii="Times New Roman" w:hAnsi="Times New Roman"/>
          <w:sz w:val="28"/>
          <w:szCs w:val="28"/>
          <w:u w:val="single"/>
        </w:rPr>
        <w:t>страховании вкладов</w:t>
      </w:r>
      <w:r w:rsidR="00E62702" w:rsidRPr="00E62702">
        <w:rPr>
          <w:rFonts w:ascii="Times New Roman" w:hAnsi="Times New Roman"/>
          <w:sz w:val="28"/>
          <w:szCs w:val="28"/>
        </w:rPr>
        <w:t>, банкиры говорят о существующих в этой отрасли проблемах. Проблемы страхования вкладов конечно же не столь значимы что бы отказаться от этого сервиса, но все таки некоторые изменения могли бы упростить жизнь банковским организациям.</w:t>
      </w:r>
    </w:p>
    <w:p w:rsidR="00E62702" w:rsidRPr="00E62702" w:rsidRDefault="00202F3C" w:rsidP="00E62702">
      <w:pPr>
        <w:spacing w:line="360" w:lineRule="auto"/>
        <w:jc w:val="both"/>
        <w:rPr>
          <w:rFonts w:ascii="Times New Roman" w:hAnsi="Times New Roman"/>
          <w:sz w:val="28"/>
          <w:szCs w:val="28"/>
        </w:rPr>
      </w:pPr>
      <w:r>
        <w:rPr>
          <w:rFonts w:ascii="Times New Roman" w:hAnsi="Times New Roman"/>
          <w:sz w:val="28"/>
          <w:szCs w:val="28"/>
        </w:rPr>
        <w:t xml:space="preserve">           </w:t>
      </w:r>
      <w:r w:rsidR="00E62702" w:rsidRPr="00E62702">
        <w:rPr>
          <w:rFonts w:ascii="Times New Roman" w:hAnsi="Times New Roman"/>
          <w:sz w:val="28"/>
          <w:szCs w:val="28"/>
        </w:rPr>
        <w:t xml:space="preserve">Главное недовольство вызывает сравнительно небольшая сумма гарантированных средств, а процентное отчисление берется со всего вклада, какого бы размера он не был. Ожидалось, что повышение суммы гарантирования кардинально поднимет уровень доверия населения к банковскому сектору, однако на практике этого не случилось. Произошедший мировой финансовый кризис, который развалил несколько достаточно крупных банков, вообще очень снизил доверие людей к финансовым учреждениям. Это все стало причиной падения прибылей в банках, кроме того, ограничение суммы, сильно ущемляет права обеспеченных людей, которые имеют вклады, превышающие гарантированный для возврата государством минимум. </w:t>
      </w:r>
    </w:p>
    <w:p w:rsidR="00E62702" w:rsidRDefault="00202F3C" w:rsidP="00E62702">
      <w:pPr>
        <w:spacing w:line="360" w:lineRule="auto"/>
        <w:jc w:val="both"/>
        <w:rPr>
          <w:rFonts w:ascii="Times New Roman" w:hAnsi="Times New Roman"/>
          <w:sz w:val="28"/>
          <w:szCs w:val="28"/>
        </w:rPr>
      </w:pPr>
      <w:r>
        <w:rPr>
          <w:rFonts w:ascii="Times New Roman" w:hAnsi="Times New Roman"/>
          <w:sz w:val="28"/>
          <w:szCs w:val="28"/>
        </w:rPr>
        <w:t xml:space="preserve">             </w:t>
      </w:r>
      <w:r w:rsidR="00E62702" w:rsidRPr="00E62702">
        <w:rPr>
          <w:rFonts w:ascii="Times New Roman" w:hAnsi="Times New Roman"/>
          <w:sz w:val="28"/>
          <w:szCs w:val="28"/>
        </w:rPr>
        <w:t xml:space="preserve">То есть, по мнению банкиров, главные проблемы страхования вкладов состоят в малой гарантированной сумме и необходимости оплачивать сравнительно высокий процент коммерческими организациями – банками в государственный фонд гарантирования вкладов. Так как эта мера не смогла повлиять на падающее доверие населения, то по мнению «акул» банковского бизнеса необходимо лоббировать закон либо об отмене института государственного страхования вкладов, либо о кардинальном увеличении максимальной гарантируемой суммы вклада. </w:t>
      </w:r>
    </w:p>
    <w:p w:rsidR="00E62702" w:rsidRDefault="00202F3C" w:rsidP="00E62702">
      <w:pPr>
        <w:spacing w:line="360" w:lineRule="auto"/>
        <w:jc w:val="both"/>
        <w:rPr>
          <w:rFonts w:ascii="Times New Roman" w:hAnsi="Times New Roman"/>
          <w:sz w:val="28"/>
          <w:szCs w:val="28"/>
        </w:rPr>
      </w:pPr>
      <w:r>
        <w:rPr>
          <w:rFonts w:ascii="Times New Roman" w:hAnsi="Times New Roman"/>
          <w:sz w:val="28"/>
          <w:szCs w:val="28"/>
        </w:rPr>
        <w:t xml:space="preserve">           </w:t>
      </w:r>
      <w:r w:rsidR="00E31A5B">
        <w:rPr>
          <w:rFonts w:ascii="Times New Roman" w:hAnsi="Times New Roman"/>
          <w:sz w:val="28"/>
          <w:szCs w:val="28"/>
        </w:rPr>
        <w:t>С</w:t>
      </w:r>
      <w:r w:rsidR="00E62702" w:rsidRPr="00E62702">
        <w:rPr>
          <w:rFonts w:ascii="Times New Roman" w:hAnsi="Times New Roman"/>
          <w:sz w:val="28"/>
          <w:szCs w:val="28"/>
        </w:rPr>
        <w:t>уществует достаточно большое количество людей обеспеченных, чьи денежные инвестиции очень пригодились бы банку и экономике страны, а гарантия возврата суммы эквивалентной нескольким тысячам евро их не очень интересует при риске потерять миллионы. То есть что бы привлечь эти инвестиции необходимо решить проблемы страхования вкладов, которые были указаны выше. В другом случае, элитные клиенты будут покидать отечественный банковский рынок, переводя свои деньги на зарубежные счета.</w:t>
      </w:r>
    </w:p>
    <w:p w:rsidR="00565504" w:rsidRDefault="00565504" w:rsidP="00565504">
      <w:pPr>
        <w:spacing w:line="360" w:lineRule="auto"/>
        <w:ind w:firstLine="709"/>
        <w:jc w:val="center"/>
        <w:rPr>
          <w:rFonts w:ascii="Times New Roman" w:hAnsi="Times New Roman"/>
          <w:b/>
          <w:sz w:val="28"/>
        </w:rPr>
      </w:pPr>
    </w:p>
    <w:p w:rsidR="00565504" w:rsidRPr="00565504" w:rsidRDefault="00565504" w:rsidP="00565504">
      <w:pPr>
        <w:spacing w:line="360" w:lineRule="auto"/>
        <w:ind w:firstLine="709"/>
        <w:jc w:val="center"/>
        <w:rPr>
          <w:rFonts w:ascii="Times New Roman" w:hAnsi="Times New Roman"/>
          <w:b/>
          <w:sz w:val="28"/>
        </w:rPr>
      </w:pPr>
      <w:r>
        <w:rPr>
          <w:rFonts w:ascii="Times New Roman" w:hAnsi="Times New Roman"/>
          <w:b/>
          <w:sz w:val="28"/>
        </w:rPr>
        <w:t xml:space="preserve">3.2 </w:t>
      </w:r>
      <w:r w:rsidRPr="00565504">
        <w:rPr>
          <w:rFonts w:ascii="Times New Roman" w:hAnsi="Times New Roman"/>
          <w:b/>
          <w:sz w:val="28"/>
        </w:rPr>
        <w:t>Перспективы развития депозитных операций в России</w:t>
      </w:r>
    </w:p>
    <w:p w:rsidR="00565504" w:rsidRPr="00565504" w:rsidRDefault="00565504" w:rsidP="00565504">
      <w:pPr>
        <w:spacing w:line="360" w:lineRule="auto"/>
        <w:ind w:firstLine="709"/>
        <w:jc w:val="both"/>
        <w:rPr>
          <w:rFonts w:ascii="Times New Roman" w:hAnsi="Times New Roman"/>
          <w:sz w:val="28"/>
        </w:rPr>
      </w:pPr>
    </w:p>
    <w:p w:rsidR="00565504" w:rsidRPr="00565504" w:rsidRDefault="00565504" w:rsidP="00565504">
      <w:pPr>
        <w:spacing w:line="360" w:lineRule="auto"/>
        <w:ind w:firstLine="709"/>
        <w:jc w:val="both"/>
        <w:rPr>
          <w:rFonts w:ascii="Times New Roman" w:hAnsi="Times New Roman"/>
          <w:sz w:val="28"/>
        </w:rPr>
      </w:pPr>
      <w:r w:rsidRPr="00565504">
        <w:rPr>
          <w:rFonts w:ascii="Times New Roman" w:hAnsi="Times New Roman"/>
          <w:sz w:val="28"/>
        </w:rPr>
        <w:t>Деятельность кредитных организаций в большей степени ориентируется на потребности реальной экономики. Сохраняется устойчивая тенденция роста кредитных вложений, согласно отчетности кредитных организаций качество их кредитных портфелей остается в основном удовлетворительным. На рынке банковских услуг отмечается определенное развитие конкурентной борьбы, особенно за вклады физических лиц. В результате доля Сберегательного банка Российской Федерации (Сбербанка России) в привлеченных банковским сектором во вклады (депозиты) средств физических лиц имеет тенденцию к снижению.</w:t>
      </w:r>
    </w:p>
    <w:p w:rsidR="00C5092E" w:rsidRPr="00C5092E" w:rsidRDefault="00565504" w:rsidP="00C5092E">
      <w:pPr>
        <w:pStyle w:val="ab"/>
        <w:spacing w:before="0" w:beforeAutospacing="0" w:after="0" w:afterAutospacing="0" w:line="360" w:lineRule="auto"/>
        <w:ind w:firstLine="540"/>
        <w:jc w:val="both"/>
        <w:rPr>
          <w:sz w:val="28"/>
          <w:szCs w:val="28"/>
        </w:rPr>
      </w:pPr>
      <w:r w:rsidRPr="00C5092E">
        <w:rPr>
          <w:sz w:val="28"/>
          <w:szCs w:val="28"/>
        </w:rPr>
        <w:t>Одним из условий качественно нового этапа развития операций банков с реальным сектором экономики является создание устойчивой среднесрочной и долгосрочной ресурсной базы.</w:t>
      </w:r>
      <w:r w:rsidR="00C5092E" w:rsidRPr="00C5092E">
        <w:rPr>
          <w:sz w:val="28"/>
          <w:szCs w:val="28"/>
        </w:rPr>
        <w:t xml:space="preserve"> Для эффективной работы банка необходимы, во-первых, постоянное изучение и прогнозирование состояния рынка банковских услуг и, во-вторых, всестороннее планирование банковской деятельности и оперативное управление финансовыми ресурсами банка.</w:t>
      </w:r>
    </w:p>
    <w:p w:rsidR="00C5092E" w:rsidRPr="00C5092E" w:rsidRDefault="00C5092E" w:rsidP="00C5092E">
      <w:pPr>
        <w:spacing w:line="360" w:lineRule="auto"/>
        <w:ind w:firstLine="540"/>
        <w:jc w:val="both"/>
        <w:rPr>
          <w:rFonts w:ascii="Times New Roman" w:hAnsi="Times New Roman"/>
          <w:sz w:val="28"/>
          <w:szCs w:val="28"/>
        </w:rPr>
      </w:pPr>
      <w:r w:rsidRPr="00C5092E">
        <w:rPr>
          <w:rFonts w:ascii="Times New Roman" w:hAnsi="Times New Roman"/>
          <w:sz w:val="28"/>
          <w:szCs w:val="28"/>
        </w:rPr>
        <w:t>Банковские учреждения оказывают клиентам множество услуг, вступают в сложные взаимоотношения между собой и другими субъектами хозяйственной жизни, выполняют разнообразные функции, главными из которых являются кредитно-депозитные операции.</w:t>
      </w:r>
    </w:p>
    <w:p w:rsidR="00C5092E" w:rsidRPr="00C5092E" w:rsidRDefault="00C5092E" w:rsidP="00C5092E">
      <w:pPr>
        <w:spacing w:line="360" w:lineRule="auto"/>
        <w:ind w:firstLine="540"/>
        <w:jc w:val="both"/>
        <w:rPr>
          <w:rFonts w:ascii="Times New Roman" w:hAnsi="Times New Roman"/>
          <w:sz w:val="28"/>
          <w:szCs w:val="28"/>
        </w:rPr>
      </w:pPr>
      <w:r w:rsidRPr="00C5092E">
        <w:rPr>
          <w:rFonts w:ascii="Times New Roman" w:hAnsi="Times New Roman"/>
          <w:sz w:val="28"/>
          <w:szCs w:val="28"/>
        </w:rPr>
        <w:t xml:space="preserve">Для выживания в условиях </w:t>
      </w:r>
      <w:r>
        <w:rPr>
          <w:rFonts w:ascii="Times New Roman" w:hAnsi="Times New Roman"/>
          <w:sz w:val="28"/>
          <w:szCs w:val="28"/>
        </w:rPr>
        <w:t>кризиса</w:t>
      </w:r>
      <w:r w:rsidRPr="00C5092E">
        <w:rPr>
          <w:rFonts w:ascii="Times New Roman" w:hAnsi="Times New Roman"/>
          <w:sz w:val="28"/>
          <w:szCs w:val="28"/>
        </w:rPr>
        <w:t xml:space="preserve"> банки должны искать пути совершенствования базовых технологий, внедрять новые банковские инструменты, поддерживать свою работу автоматизированной информационной системой управления и обработки данных, соответствующей международным требованиям и стандартам.</w:t>
      </w:r>
    </w:p>
    <w:p w:rsidR="00565504" w:rsidRPr="00565504" w:rsidRDefault="00565504" w:rsidP="00565504">
      <w:pPr>
        <w:pStyle w:val="ab"/>
        <w:spacing w:before="0" w:beforeAutospacing="0" w:after="0" w:afterAutospacing="0" w:line="360" w:lineRule="auto"/>
        <w:ind w:firstLine="709"/>
        <w:jc w:val="both"/>
        <w:rPr>
          <w:sz w:val="28"/>
          <w:szCs w:val="24"/>
        </w:rPr>
      </w:pPr>
      <w:r w:rsidRPr="00565504">
        <w:rPr>
          <w:sz w:val="28"/>
          <w:szCs w:val="24"/>
        </w:rPr>
        <w:t>Правительство Российской Федерации и Банк России исходят из того, что принятие Федерального закона "О страховании вкладов физических лиц в банках Российской Федерации" обеспечивает необходимую правовую базу для государственной защиты интересов вкладчиков, особенно тех, кто имеет небольшие сбережения. Тем самым создаются условия как для увеличения притока вкладов в банковский сектор, так и для развития конкуренции между банками в сфере привлечения вкладов.</w:t>
      </w:r>
    </w:p>
    <w:p w:rsidR="00565504" w:rsidRPr="00565504" w:rsidRDefault="00565504" w:rsidP="00565504">
      <w:pPr>
        <w:pStyle w:val="ab"/>
        <w:spacing w:before="0" w:beforeAutospacing="0" w:after="0" w:afterAutospacing="0" w:line="360" w:lineRule="auto"/>
        <w:ind w:firstLine="709"/>
        <w:jc w:val="both"/>
        <w:rPr>
          <w:sz w:val="28"/>
          <w:szCs w:val="24"/>
        </w:rPr>
      </w:pPr>
      <w:r w:rsidRPr="00565504">
        <w:rPr>
          <w:sz w:val="28"/>
          <w:szCs w:val="24"/>
        </w:rPr>
        <w:t>В рамках практических мероприятий по функционированию системы страхования вкладов будет принят комплекс мер, направленных на минимизацию рисков системы страхования, прежде всего путем предотвращения участия в ней неустойчивых банков. Для участия в системе страхования вкладов кредитные организации должны соответствовать предусмотренным в законодательстве Российской Федерации и в нормативных актах Банка России критериям допуска в эту систему.</w:t>
      </w:r>
    </w:p>
    <w:p w:rsidR="00E62702" w:rsidRPr="00565504" w:rsidRDefault="00565504" w:rsidP="00C5092E">
      <w:pPr>
        <w:spacing w:line="360" w:lineRule="auto"/>
        <w:ind w:firstLine="540"/>
        <w:jc w:val="both"/>
        <w:rPr>
          <w:rFonts w:ascii="Times New Roman" w:hAnsi="Times New Roman"/>
          <w:sz w:val="28"/>
          <w:szCs w:val="28"/>
        </w:rPr>
      </w:pPr>
      <w:r w:rsidRPr="00565504">
        <w:rPr>
          <w:rFonts w:ascii="Times New Roman" w:hAnsi="Times New Roman"/>
          <w:sz w:val="28"/>
          <w:szCs w:val="24"/>
        </w:rPr>
        <w:t>В целях обеспечения формирования реальной срочной структуры пассивов и снижения риска ликвидности банковского сектора планируется пересмотреть положения статьи 837 Гражданского кодекса Российской Федерации и внести в указанную статью изменения, предусматривающие предоставление кредитным организациям права определять в договоре банковского вклада различные условия досрочного возврата вклада</w:t>
      </w:r>
    </w:p>
    <w:p w:rsidR="00202F3C" w:rsidRPr="00565504" w:rsidRDefault="00202F3C" w:rsidP="00E62702">
      <w:pPr>
        <w:spacing w:line="360" w:lineRule="auto"/>
        <w:jc w:val="both"/>
        <w:rPr>
          <w:rFonts w:ascii="Times New Roman" w:hAnsi="Times New Roman"/>
          <w:sz w:val="28"/>
          <w:szCs w:val="28"/>
        </w:rPr>
      </w:pPr>
    </w:p>
    <w:p w:rsidR="00202F3C" w:rsidRPr="00565504" w:rsidRDefault="00202F3C" w:rsidP="00E62702">
      <w:pPr>
        <w:spacing w:line="360" w:lineRule="auto"/>
        <w:jc w:val="both"/>
        <w:rPr>
          <w:rFonts w:ascii="Times New Roman" w:hAnsi="Times New Roman"/>
          <w:sz w:val="28"/>
          <w:szCs w:val="28"/>
        </w:rPr>
      </w:pPr>
    </w:p>
    <w:p w:rsidR="00202F3C" w:rsidRPr="00565504" w:rsidRDefault="00202F3C" w:rsidP="00E62702">
      <w:pPr>
        <w:spacing w:line="360" w:lineRule="auto"/>
        <w:jc w:val="both"/>
        <w:rPr>
          <w:rFonts w:ascii="Times New Roman" w:hAnsi="Times New Roman"/>
          <w:sz w:val="28"/>
          <w:szCs w:val="28"/>
        </w:rPr>
      </w:pPr>
    </w:p>
    <w:p w:rsidR="00202F3C" w:rsidRPr="00565504" w:rsidRDefault="00202F3C" w:rsidP="00E62702">
      <w:pPr>
        <w:spacing w:line="360" w:lineRule="auto"/>
        <w:jc w:val="both"/>
        <w:rPr>
          <w:rFonts w:ascii="Times New Roman" w:hAnsi="Times New Roman"/>
          <w:sz w:val="28"/>
          <w:szCs w:val="28"/>
        </w:rPr>
      </w:pPr>
    </w:p>
    <w:p w:rsidR="00202F3C" w:rsidRDefault="00202F3C" w:rsidP="00E62702">
      <w:pPr>
        <w:spacing w:line="360" w:lineRule="auto"/>
        <w:jc w:val="both"/>
        <w:rPr>
          <w:rFonts w:ascii="Times New Roman" w:hAnsi="Times New Roman"/>
          <w:sz w:val="28"/>
          <w:szCs w:val="28"/>
        </w:rPr>
      </w:pPr>
    </w:p>
    <w:p w:rsidR="00565504" w:rsidRDefault="00565504" w:rsidP="00E62702">
      <w:pPr>
        <w:spacing w:line="360" w:lineRule="auto"/>
        <w:jc w:val="both"/>
        <w:rPr>
          <w:rFonts w:ascii="Times New Roman" w:hAnsi="Times New Roman"/>
          <w:sz w:val="28"/>
          <w:szCs w:val="28"/>
        </w:rPr>
      </w:pPr>
    </w:p>
    <w:p w:rsidR="00565504" w:rsidRDefault="00565504" w:rsidP="00E62702">
      <w:pPr>
        <w:spacing w:line="360" w:lineRule="auto"/>
        <w:jc w:val="both"/>
        <w:rPr>
          <w:rFonts w:ascii="Times New Roman" w:hAnsi="Times New Roman"/>
          <w:sz w:val="28"/>
          <w:szCs w:val="28"/>
        </w:rPr>
      </w:pPr>
    </w:p>
    <w:p w:rsidR="00565504" w:rsidRDefault="00565504" w:rsidP="00E62702">
      <w:pPr>
        <w:spacing w:line="360" w:lineRule="auto"/>
        <w:jc w:val="both"/>
        <w:rPr>
          <w:rFonts w:ascii="Times New Roman" w:hAnsi="Times New Roman"/>
          <w:sz w:val="28"/>
          <w:szCs w:val="28"/>
        </w:rPr>
      </w:pPr>
    </w:p>
    <w:p w:rsidR="00565504" w:rsidRDefault="00565504" w:rsidP="00E62702">
      <w:pPr>
        <w:spacing w:line="360" w:lineRule="auto"/>
        <w:jc w:val="both"/>
        <w:rPr>
          <w:rFonts w:ascii="Times New Roman" w:hAnsi="Times New Roman"/>
          <w:sz w:val="28"/>
          <w:szCs w:val="28"/>
        </w:rPr>
      </w:pPr>
    </w:p>
    <w:p w:rsidR="00565504" w:rsidRPr="00565504" w:rsidRDefault="00565504" w:rsidP="00E62702">
      <w:pPr>
        <w:spacing w:line="360" w:lineRule="auto"/>
        <w:jc w:val="both"/>
        <w:rPr>
          <w:rFonts w:ascii="Times New Roman" w:hAnsi="Times New Roman"/>
          <w:sz w:val="28"/>
          <w:szCs w:val="28"/>
        </w:rPr>
      </w:pPr>
    </w:p>
    <w:p w:rsidR="00202F3C" w:rsidRPr="00565504" w:rsidRDefault="00202F3C" w:rsidP="00E62702">
      <w:pPr>
        <w:spacing w:line="360" w:lineRule="auto"/>
        <w:jc w:val="both"/>
        <w:rPr>
          <w:rFonts w:ascii="Times New Roman" w:hAnsi="Times New Roman"/>
          <w:sz w:val="28"/>
          <w:szCs w:val="28"/>
        </w:rPr>
      </w:pPr>
    </w:p>
    <w:p w:rsidR="00202F3C" w:rsidRDefault="00202F3C" w:rsidP="00E62702">
      <w:pPr>
        <w:spacing w:line="360" w:lineRule="auto"/>
        <w:jc w:val="both"/>
        <w:rPr>
          <w:rFonts w:ascii="Times New Roman" w:hAnsi="Times New Roman"/>
          <w:sz w:val="28"/>
          <w:szCs w:val="28"/>
        </w:rPr>
      </w:pPr>
    </w:p>
    <w:p w:rsidR="00B1144D" w:rsidRDefault="00B1144D" w:rsidP="00E62702">
      <w:pPr>
        <w:spacing w:line="360" w:lineRule="auto"/>
        <w:jc w:val="both"/>
        <w:rPr>
          <w:rFonts w:ascii="Times New Roman" w:hAnsi="Times New Roman"/>
          <w:sz w:val="28"/>
          <w:szCs w:val="28"/>
        </w:rPr>
      </w:pPr>
    </w:p>
    <w:p w:rsidR="00B1144D" w:rsidRDefault="00B1144D" w:rsidP="00E62702">
      <w:pPr>
        <w:spacing w:line="360" w:lineRule="auto"/>
        <w:jc w:val="both"/>
        <w:rPr>
          <w:rFonts w:ascii="Times New Roman" w:hAnsi="Times New Roman"/>
          <w:sz w:val="28"/>
          <w:szCs w:val="28"/>
        </w:rPr>
      </w:pPr>
    </w:p>
    <w:p w:rsidR="00B1144D" w:rsidRDefault="00B1144D" w:rsidP="00E62702">
      <w:pPr>
        <w:spacing w:line="360" w:lineRule="auto"/>
        <w:jc w:val="both"/>
        <w:rPr>
          <w:rFonts w:ascii="Times New Roman" w:hAnsi="Times New Roman"/>
          <w:sz w:val="28"/>
          <w:szCs w:val="28"/>
        </w:rPr>
      </w:pPr>
    </w:p>
    <w:p w:rsidR="00202F3C" w:rsidRPr="004032E0" w:rsidRDefault="00202F3C" w:rsidP="00202F3C">
      <w:pPr>
        <w:pStyle w:val="1"/>
        <w:numPr>
          <w:ilvl w:val="0"/>
          <w:numId w:val="0"/>
        </w:numPr>
        <w:spacing w:before="0" w:after="0"/>
      </w:pPr>
      <w:bookmarkStart w:id="7" w:name="_Toc200891739"/>
      <w:r w:rsidRPr="004032E0">
        <w:t>Заключение</w:t>
      </w:r>
      <w:bookmarkEnd w:id="7"/>
    </w:p>
    <w:p w:rsidR="00202F3C" w:rsidRDefault="00202F3C" w:rsidP="00202F3C">
      <w:pPr>
        <w:pStyle w:val="30"/>
        <w:spacing w:before="0" w:after="0"/>
        <w:ind w:firstLine="900"/>
      </w:pPr>
      <w:r>
        <w:t>Пассивные операции играют в коммерческих банках первичную роль по отношению к активным. Именно за их счет происходит привлечение средств для дальнейшей инвестиционной деятельности банков.</w:t>
      </w:r>
    </w:p>
    <w:p w:rsidR="00202F3C" w:rsidRDefault="00202F3C" w:rsidP="00202F3C">
      <w:pPr>
        <w:pStyle w:val="22"/>
        <w:ind w:firstLine="900"/>
        <w:jc w:val="both"/>
      </w:pPr>
      <w:r>
        <w:t xml:space="preserve">В то же время нельзя не сказать, что такому источнику формирования банковских ресурсов, как депозиты  присущи и некоторые недостатки. Речь идет о значительных материальных и денежных затратах банка при привлечении средств во вклады, ограниченности свободных денежных средств в рамках отдельного региона. Кроме того, мобилизация средств во вклады зависит в значительной степени от клиентов, а не от самого банка. Поэтому конкурентная борьба межу банками на рынке кредитных ресурсов заставляет их принимать меры по развитию услуг, способствующих привлечению депозитов. Для этих целей коммерческим банкам важно разработать стратегию депозитной политики, исходя из их целей и задач. Укрепление депозитной базы очень важно для банков. За счет увеличения общего объема вкладов и расширения круга вкладчиков юридических лиц и физических лиц, можно улучшить организацию депозитных операций и систему стимулирования привлечения вкладов.  </w:t>
      </w:r>
    </w:p>
    <w:p w:rsidR="00202F3C" w:rsidRDefault="00202F3C" w:rsidP="00202F3C">
      <w:pPr>
        <w:pStyle w:val="30"/>
        <w:spacing w:before="0" w:after="0"/>
        <w:ind w:firstLine="900"/>
      </w:pPr>
      <w:r>
        <w:t xml:space="preserve">В курсовой работе рассмотрены теоретические аспекты деятельности коммерческих банков в сфере привлечения ресурсов, более детально рассмотрена классификация депозитных счетов, выявлены их особенности, а также преимущества и недостатки для обеих сторон депозитных операций. </w:t>
      </w:r>
    </w:p>
    <w:p w:rsidR="00202F3C" w:rsidRDefault="00202F3C" w:rsidP="00202F3C">
      <w:pPr>
        <w:pStyle w:val="30"/>
        <w:spacing w:before="0" w:after="0"/>
        <w:ind w:firstLine="900"/>
      </w:pPr>
      <w:r>
        <w:t>В ходе написания работы проанализирована текущая ситуация на депозитном рынке страны и региона, а также изучена деятельность конкретного субъекта банковской системы в области вкладных операций.</w:t>
      </w:r>
    </w:p>
    <w:p w:rsidR="00202F3C" w:rsidRPr="003A1515" w:rsidRDefault="00202F3C" w:rsidP="00202F3C">
      <w:pPr>
        <w:spacing w:line="360" w:lineRule="auto"/>
        <w:ind w:firstLine="900"/>
        <w:jc w:val="both"/>
        <w:rPr>
          <w:rFonts w:ascii="Times New Roman" w:hAnsi="Times New Roman"/>
          <w:sz w:val="28"/>
        </w:rPr>
      </w:pPr>
      <w:r w:rsidRPr="003A1515">
        <w:rPr>
          <w:rFonts w:ascii="Times New Roman" w:hAnsi="Times New Roman"/>
          <w:sz w:val="28"/>
        </w:rPr>
        <w:t xml:space="preserve">По итогам исследования, проведенного в </w:t>
      </w:r>
      <w:r>
        <w:rPr>
          <w:rFonts w:ascii="Times New Roman" w:hAnsi="Times New Roman"/>
          <w:sz w:val="28"/>
        </w:rPr>
        <w:t>курсовой</w:t>
      </w:r>
      <w:r w:rsidRPr="003A1515">
        <w:rPr>
          <w:rFonts w:ascii="Times New Roman" w:hAnsi="Times New Roman"/>
          <w:sz w:val="28"/>
        </w:rPr>
        <w:t xml:space="preserve"> работе, можно сказать о том, что на депозитном рынке как страны в целом, так и региона наблюдается стабилизация ситуации с привлечением временно свободных средств граждан во вклады. Анализируя российский рынок депозитов, можно выявить тенденцию снижения доли депозитов юридических лиц в совокупных пассивах банковского сектора. В отношении же вкладов граждан наблюдается обратная ситуация – их доля на протяжении 200</w:t>
      </w:r>
      <w:r>
        <w:rPr>
          <w:rFonts w:ascii="Times New Roman" w:hAnsi="Times New Roman"/>
          <w:sz w:val="28"/>
        </w:rPr>
        <w:t>7</w:t>
      </w:r>
      <w:r w:rsidRPr="003A1515">
        <w:rPr>
          <w:rFonts w:ascii="Times New Roman" w:hAnsi="Times New Roman"/>
          <w:sz w:val="28"/>
        </w:rPr>
        <w:t xml:space="preserve"> – 200</w:t>
      </w:r>
      <w:r>
        <w:rPr>
          <w:rFonts w:ascii="Times New Roman" w:hAnsi="Times New Roman"/>
          <w:sz w:val="28"/>
        </w:rPr>
        <w:t>8</w:t>
      </w:r>
      <w:r w:rsidRPr="003A1515">
        <w:rPr>
          <w:rFonts w:ascii="Times New Roman" w:hAnsi="Times New Roman"/>
          <w:sz w:val="28"/>
        </w:rPr>
        <w:t xml:space="preserve"> год</w:t>
      </w:r>
      <w:r>
        <w:rPr>
          <w:rFonts w:ascii="Times New Roman" w:hAnsi="Times New Roman"/>
          <w:sz w:val="28"/>
        </w:rPr>
        <w:t>ов              неуклонно росла</w:t>
      </w:r>
      <w:r w:rsidRPr="003A1515">
        <w:rPr>
          <w:rFonts w:ascii="Times New Roman" w:hAnsi="Times New Roman"/>
          <w:sz w:val="28"/>
        </w:rPr>
        <w:t xml:space="preserve">. </w:t>
      </w:r>
    </w:p>
    <w:p w:rsidR="00202F3C" w:rsidRDefault="00202F3C" w:rsidP="00202F3C">
      <w:pPr>
        <w:pStyle w:val="30"/>
        <w:spacing w:before="0" w:after="0"/>
        <w:ind w:firstLine="900"/>
      </w:pPr>
      <w:r>
        <w:t>В работе был обозначен ряд проблем, стоящих в настоящее время перед российскими банками. В их числе можно выделить проблему формирования ресурсной базы банков, а так же незащищенность вкладов граждан в коммерческих банках.</w:t>
      </w:r>
    </w:p>
    <w:p w:rsidR="00202F3C" w:rsidRDefault="00202F3C" w:rsidP="00202F3C">
      <w:pPr>
        <w:pStyle w:val="30"/>
        <w:spacing w:before="0" w:after="0"/>
        <w:ind w:firstLine="900"/>
      </w:pPr>
      <w:r>
        <w:t>Также в целом для коммерческих банков предлагается построение системы гарантирования банковских вкладов с учетом особенностей российской банковской системы.</w:t>
      </w:r>
    </w:p>
    <w:p w:rsidR="00202F3C" w:rsidRDefault="00202F3C" w:rsidP="00E62702">
      <w:pPr>
        <w:spacing w:line="360" w:lineRule="auto"/>
        <w:jc w:val="both"/>
        <w:rPr>
          <w:rFonts w:ascii="Times New Roman" w:hAnsi="Times New Roman"/>
          <w:sz w:val="28"/>
          <w:szCs w:val="28"/>
        </w:rPr>
      </w:pPr>
    </w:p>
    <w:p w:rsidR="00202F3C" w:rsidRDefault="00202F3C" w:rsidP="00E62702">
      <w:pPr>
        <w:spacing w:line="360" w:lineRule="auto"/>
        <w:jc w:val="both"/>
        <w:rPr>
          <w:rFonts w:ascii="Times New Roman" w:hAnsi="Times New Roman"/>
          <w:sz w:val="28"/>
          <w:szCs w:val="28"/>
        </w:rPr>
      </w:pPr>
    </w:p>
    <w:p w:rsidR="00202F3C" w:rsidRDefault="00202F3C" w:rsidP="00E62702">
      <w:pPr>
        <w:spacing w:line="360" w:lineRule="auto"/>
        <w:jc w:val="both"/>
        <w:rPr>
          <w:rFonts w:ascii="Times New Roman" w:hAnsi="Times New Roman"/>
          <w:sz w:val="28"/>
          <w:szCs w:val="28"/>
        </w:rPr>
      </w:pPr>
    </w:p>
    <w:p w:rsidR="00202F3C" w:rsidRDefault="00202F3C" w:rsidP="00E62702">
      <w:pPr>
        <w:spacing w:line="360" w:lineRule="auto"/>
        <w:jc w:val="both"/>
        <w:rPr>
          <w:rFonts w:ascii="Times New Roman" w:hAnsi="Times New Roman"/>
          <w:sz w:val="28"/>
          <w:szCs w:val="28"/>
        </w:rPr>
      </w:pPr>
    </w:p>
    <w:p w:rsidR="00202F3C" w:rsidRDefault="00202F3C" w:rsidP="00E62702">
      <w:pPr>
        <w:spacing w:line="360" w:lineRule="auto"/>
        <w:jc w:val="both"/>
        <w:rPr>
          <w:rFonts w:ascii="Times New Roman" w:hAnsi="Times New Roman"/>
          <w:sz w:val="28"/>
          <w:szCs w:val="28"/>
        </w:rPr>
      </w:pPr>
    </w:p>
    <w:p w:rsidR="00E62702" w:rsidRDefault="00E62702" w:rsidP="00E62702">
      <w:pPr>
        <w:spacing w:line="360" w:lineRule="auto"/>
        <w:jc w:val="both"/>
        <w:rPr>
          <w:rFonts w:ascii="Times New Roman" w:hAnsi="Times New Roman"/>
          <w:sz w:val="28"/>
          <w:szCs w:val="28"/>
        </w:rPr>
      </w:pPr>
    </w:p>
    <w:p w:rsidR="00E62702" w:rsidRPr="00E62702" w:rsidRDefault="00E62702" w:rsidP="00E62702">
      <w:pPr>
        <w:spacing w:line="360" w:lineRule="auto"/>
        <w:jc w:val="both"/>
        <w:rPr>
          <w:rFonts w:ascii="Times New Roman" w:hAnsi="Times New Roman"/>
          <w:sz w:val="28"/>
          <w:szCs w:val="28"/>
        </w:rPr>
      </w:pPr>
    </w:p>
    <w:p w:rsidR="000E0AB1" w:rsidRPr="00E62702" w:rsidRDefault="000E0AB1" w:rsidP="00E62702">
      <w:pPr>
        <w:spacing w:after="0" w:line="360" w:lineRule="auto"/>
        <w:ind w:firstLine="851"/>
        <w:jc w:val="both"/>
        <w:rPr>
          <w:rFonts w:ascii="Times New Roman" w:hAnsi="Times New Roman"/>
          <w:bCs/>
          <w:color w:val="000000"/>
          <w:sz w:val="28"/>
          <w:szCs w:val="28"/>
        </w:rPr>
      </w:pPr>
    </w:p>
    <w:p w:rsidR="000E0AB1" w:rsidRDefault="000E0AB1" w:rsidP="00B6350E">
      <w:pPr>
        <w:spacing w:line="360" w:lineRule="auto"/>
        <w:ind w:firstLine="709"/>
        <w:jc w:val="center"/>
        <w:rPr>
          <w:rFonts w:ascii="Times New Roman" w:hAnsi="Times New Roman"/>
          <w:b/>
          <w:sz w:val="28"/>
        </w:rPr>
      </w:pPr>
    </w:p>
    <w:p w:rsidR="00202F3C" w:rsidRDefault="00202F3C" w:rsidP="00B6350E">
      <w:pPr>
        <w:spacing w:line="360" w:lineRule="auto"/>
        <w:ind w:firstLine="709"/>
        <w:jc w:val="center"/>
        <w:rPr>
          <w:rFonts w:ascii="Times New Roman" w:hAnsi="Times New Roman"/>
          <w:b/>
          <w:sz w:val="28"/>
        </w:rPr>
      </w:pPr>
    </w:p>
    <w:p w:rsidR="00202F3C" w:rsidRDefault="00202F3C" w:rsidP="00B6350E">
      <w:pPr>
        <w:spacing w:line="360" w:lineRule="auto"/>
        <w:ind w:firstLine="709"/>
        <w:jc w:val="center"/>
        <w:rPr>
          <w:rFonts w:ascii="Times New Roman" w:hAnsi="Times New Roman"/>
          <w:b/>
          <w:sz w:val="28"/>
        </w:rPr>
      </w:pPr>
    </w:p>
    <w:p w:rsidR="00202F3C" w:rsidRDefault="00202F3C" w:rsidP="00B6350E">
      <w:pPr>
        <w:spacing w:line="360" w:lineRule="auto"/>
        <w:ind w:firstLine="709"/>
        <w:jc w:val="center"/>
        <w:rPr>
          <w:rFonts w:ascii="Times New Roman" w:hAnsi="Times New Roman"/>
          <w:b/>
          <w:sz w:val="28"/>
        </w:rPr>
      </w:pPr>
    </w:p>
    <w:p w:rsidR="00202F3C" w:rsidRDefault="00202F3C" w:rsidP="00B6350E">
      <w:pPr>
        <w:spacing w:line="360" w:lineRule="auto"/>
        <w:ind w:firstLine="709"/>
        <w:jc w:val="center"/>
        <w:rPr>
          <w:rFonts w:ascii="Times New Roman" w:hAnsi="Times New Roman"/>
          <w:b/>
          <w:sz w:val="28"/>
        </w:rPr>
      </w:pPr>
    </w:p>
    <w:p w:rsidR="00202F3C" w:rsidRDefault="00202F3C" w:rsidP="00B6350E">
      <w:pPr>
        <w:spacing w:line="360" w:lineRule="auto"/>
        <w:ind w:firstLine="709"/>
        <w:jc w:val="center"/>
        <w:rPr>
          <w:rFonts w:ascii="Times New Roman" w:hAnsi="Times New Roman"/>
          <w:b/>
          <w:sz w:val="28"/>
        </w:rPr>
      </w:pPr>
    </w:p>
    <w:p w:rsidR="00202F3C" w:rsidRPr="004032E0" w:rsidRDefault="00202F3C" w:rsidP="00202F3C">
      <w:pPr>
        <w:pStyle w:val="1"/>
        <w:numPr>
          <w:ilvl w:val="0"/>
          <w:numId w:val="0"/>
        </w:numPr>
        <w:ind w:left="851"/>
      </w:pPr>
      <w:bookmarkStart w:id="8" w:name="_Toc200891741"/>
      <w:r w:rsidRPr="004032E0">
        <w:t>Список использованной литературы</w:t>
      </w:r>
      <w:bookmarkEnd w:id="8"/>
    </w:p>
    <w:p w:rsidR="00202F3C" w:rsidRPr="00202F3C" w:rsidRDefault="00202F3C" w:rsidP="00202F3C">
      <w:pPr>
        <w:pStyle w:val="aa"/>
        <w:numPr>
          <w:ilvl w:val="1"/>
          <w:numId w:val="10"/>
        </w:numPr>
        <w:tabs>
          <w:tab w:val="left" w:pos="567"/>
        </w:tabs>
        <w:spacing w:after="0" w:line="360" w:lineRule="auto"/>
        <w:ind w:left="567" w:hanging="567"/>
        <w:jc w:val="both"/>
        <w:rPr>
          <w:rFonts w:ascii="Times New Roman" w:hAnsi="Times New Roman"/>
          <w:sz w:val="28"/>
          <w:szCs w:val="28"/>
        </w:rPr>
      </w:pPr>
      <w:r w:rsidRPr="00202F3C">
        <w:rPr>
          <w:rFonts w:ascii="Times New Roman" w:hAnsi="Times New Roman"/>
          <w:sz w:val="28"/>
          <w:szCs w:val="28"/>
        </w:rPr>
        <w:t>Бюллетень банковской статистики Центрального Банка РФ. – 2007г. - №12, №11, № 3</w:t>
      </w:r>
    </w:p>
    <w:p w:rsidR="00202F3C" w:rsidRPr="00202F3C" w:rsidRDefault="00202F3C" w:rsidP="00202F3C">
      <w:pPr>
        <w:pStyle w:val="aa"/>
        <w:numPr>
          <w:ilvl w:val="1"/>
          <w:numId w:val="10"/>
        </w:numPr>
        <w:tabs>
          <w:tab w:val="left" w:pos="567"/>
        </w:tabs>
        <w:spacing w:after="0" w:line="360" w:lineRule="auto"/>
        <w:ind w:left="567" w:hanging="567"/>
        <w:jc w:val="both"/>
        <w:rPr>
          <w:rFonts w:ascii="Times New Roman" w:hAnsi="Times New Roman"/>
          <w:sz w:val="28"/>
          <w:szCs w:val="28"/>
        </w:rPr>
      </w:pPr>
      <w:r w:rsidRPr="00202F3C">
        <w:rPr>
          <w:rFonts w:ascii="Times New Roman" w:hAnsi="Times New Roman"/>
          <w:sz w:val="28"/>
          <w:szCs w:val="28"/>
        </w:rPr>
        <w:t>Гражданский кодекс Российской Федерации. Часть 1 и 2. –М.: ИНФРА-М, НОРМА, 1996.</w:t>
      </w:r>
    </w:p>
    <w:p w:rsidR="00202F3C" w:rsidRPr="0089543E" w:rsidRDefault="00202F3C" w:rsidP="00202F3C">
      <w:pPr>
        <w:numPr>
          <w:ilvl w:val="1"/>
          <w:numId w:val="10"/>
        </w:numPr>
        <w:tabs>
          <w:tab w:val="left" w:pos="567"/>
        </w:tabs>
        <w:spacing w:after="0" w:line="360" w:lineRule="auto"/>
        <w:ind w:left="567" w:hanging="567"/>
        <w:jc w:val="both"/>
        <w:rPr>
          <w:rFonts w:ascii="Times New Roman" w:hAnsi="Times New Roman"/>
          <w:sz w:val="28"/>
          <w:szCs w:val="28"/>
        </w:rPr>
      </w:pPr>
      <w:r w:rsidRPr="0089543E">
        <w:rPr>
          <w:rFonts w:ascii="Times New Roman" w:hAnsi="Times New Roman"/>
          <w:sz w:val="28"/>
          <w:szCs w:val="28"/>
        </w:rPr>
        <w:t>Деньги, кредит, банки / Под ред. О. И. Лаврушина. – 2-е изд., перераб. и доп. – М.: Фина</w:t>
      </w:r>
      <w:r>
        <w:rPr>
          <w:rFonts w:ascii="Times New Roman" w:hAnsi="Times New Roman"/>
          <w:sz w:val="28"/>
          <w:szCs w:val="28"/>
        </w:rPr>
        <w:t xml:space="preserve">нсы и статистика, 2000. </w:t>
      </w:r>
    </w:p>
    <w:p w:rsidR="00202F3C" w:rsidRDefault="00202F3C" w:rsidP="00202F3C">
      <w:pPr>
        <w:numPr>
          <w:ilvl w:val="1"/>
          <w:numId w:val="10"/>
        </w:numPr>
        <w:tabs>
          <w:tab w:val="left" w:pos="567"/>
        </w:tabs>
        <w:spacing w:after="0" w:line="360" w:lineRule="auto"/>
        <w:ind w:left="567" w:hanging="567"/>
        <w:jc w:val="both"/>
        <w:rPr>
          <w:rFonts w:ascii="Times New Roman" w:hAnsi="Times New Roman"/>
          <w:sz w:val="28"/>
          <w:szCs w:val="28"/>
        </w:rPr>
      </w:pPr>
      <w:r>
        <w:rPr>
          <w:rFonts w:ascii="Times New Roman" w:hAnsi="Times New Roman"/>
          <w:sz w:val="28"/>
          <w:szCs w:val="28"/>
        </w:rPr>
        <w:t>Зорина Е. Е. Обзор рынка депозитов. – М.: Конкурент, 2006г. - №9. – с.43</w:t>
      </w:r>
    </w:p>
    <w:p w:rsidR="00202F3C" w:rsidRDefault="00202F3C" w:rsidP="00202F3C">
      <w:pPr>
        <w:numPr>
          <w:ilvl w:val="1"/>
          <w:numId w:val="10"/>
        </w:numPr>
        <w:tabs>
          <w:tab w:val="left" w:pos="567"/>
        </w:tabs>
        <w:spacing w:after="0" w:line="360" w:lineRule="auto"/>
        <w:ind w:left="567" w:hanging="567"/>
        <w:jc w:val="both"/>
        <w:rPr>
          <w:rFonts w:ascii="Times New Roman" w:hAnsi="Times New Roman"/>
          <w:sz w:val="28"/>
          <w:szCs w:val="28"/>
        </w:rPr>
      </w:pPr>
      <w:r>
        <w:rPr>
          <w:rFonts w:ascii="Times New Roman" w:hAnsi="Times New Roman"/>
          <w:sz w:val="28"/>
          <w:szCs w:val="28"/>
        </w:rPr>
        <w:t xml:space="preserve">Карпов М. Т. Вкладчики возвращаются в банки </w:t>
      </w:r>
      <w:r w:rsidRPr="004E575B">
        <w:rPr>
          <w:rFonts w:ascii="Times New Roman" w:hAnsi="Times New Roman"/>
          <w:sz w:val="28"/>
          <w:szCs w:val="28"/>
        </w:rPr>
        <w:t>//</w:t>
      </w:r>
      <w:r>
        <w:rPr>
          <w:rFonts w:ascii="Times New Roman" w:hAnsi="Times New Roman"/>
          <w:sz w:val="28"/>
          <w:szCs w:val="28"/>
        </w:rPr>
        <w:t xml:space="preserve"> Сегодня – 2007г. №16. – с. 13</w:t>
      </w:r>
    </w:p>
    <w:p w:rsidR="00202F3C" w:rsidRDefault="00202F3C" w:rsidP="00202F3C">
      <w:pPr>
        <w:numPr>
          <w:ilvl w:val="1"/>
          <w:numId w:val="10"/>
        </w:numPr>
        <w:tabs>
          <w:tab w:val="left" w:pos="567"/>
        </w:tabs>
        <w:ind w:left="567" w:hanging="567"/>
        <w:rPr>
          <w:rFonts w:ascii="Times New Roman" w:hAnsi="Times New Roman"/>
          <w:sz w:val="28"/>
          <w:szCs w:val="28"/>
        </w:rPr>
      </w:pPr>
      <w:r w:rsidRPr="00E506F4">
        <w:rPr>
          <w:rFonts w:ascii="Times New Roman" w:hAnsi="Times New Roman"/>
          <w:sz w:val="28"/>
          <w:szCs w:val="28"/>
        </w:rPr>
        <w:t xml:space="preserve">Кирьян, П.Р. Банки «не </w:t>
      </w:r>
      <w:r>
        <w:rPr>
          <w:rFonts w:ascii="Times New Roman" w:hAnsi="Times New Roman"/>
          <w:sz w:val="28"/>
          <w:szCs w:val="28"/>
        </w:rPr>
        <w:t>отдадут» вклады. // Эксперт.-2008</w:t>
      </w:r>
      <w:r w:rsidRPr="00E506F4">
        <w:rPr>
          <w:rFonts w:ascii="Times New Roman" w:hAnsi="Times New Roman"/>
          <w:sz w:val="28"/>
          <w:szCs w:val="28"/>
        </w:rPr>
        <w:t>., №24 – С.213.</w:t>
      </w:r>
    </w:p>
    <w:p w:rsidR="00202F3C" w:rsidRPr="00E506F4" w:rsidRDefault="00202F3C" w:rsidP="00202F3C">
      <w:pPr>
        <w:numPr>
          <w:ilvl w:val="1"/>
          <w:numId w:val="10"/>
        </w:numPr>
        <w:tabs>
          <w:tab w:val="left" w:pos="567"/>
        </w:tabs>
        <w:ind w:left="567" w:hanging="567"/>
        <w:rPr>
          <w:rFonts w:ascii="Times New Roman" w:hAnsi="Times New Roman"/>
          <w:sz w:val="28"/>
          <w:szCs w:val="28"/>
        </w:rPr>
      </w:pPr>
      <w:r>
        <w:rPr>
          <w:rFonts w:ascii="Times New Roman" w:hAnsi="Times New Roman"/>
          <w:sz w:val="28"/>
          <w:szCs w:val="28"/>
        </w:rPr>
        <w:t>Лаврушин О. И. Деньги, Кредит, Банки – М. «Финансы и статистика», 2007</w:t>
      </w:r>
    </w:p>
    <w:p w:rsidR="00202F3C" w:rsidRPr="00202F3C" w:rsidRDefault="00202F3C" w:rsidP="00202F3C">
      <w:pPr>
        <w:pStyle w:val="aa"/>
        <w:numPr>
          <w:ilvl w:val="1"/>
          <w:numId w:val="10"/>
        </w:numPr>
        <w:tabs>
          <w:tab w:val="left" w:pos="567"/>
        </w:tabs>
        <w:spacing w:after="0" w:line="360" w:lineRule="auto"/>
        <w:ind w:left="567" w:hanging="567"/>
        <w:jc w:val="both"/>
        <w:rPr>
          <w:rFonts w:ascii="Times New Roman" w:hAnsi="Times New Roman"/>
          <w:sz w:val="28"/>
          <w:szCs w:val="28"/>
        </w:rPr>
      </w:pPr>
      <w:r w:rsidRPr="00202F3C">
        <w:rPr>
          <w:rFonts w:ascii="Times New Roman" w:hAnsi="Times New Roman"/>
          <w:sz w:val="28"/>
          <w:szCs w:val="28"/>
        </w:rPr>
        <w:t>Налоговый кодекс Российской Федерации (части 1 и 2). – Официальный текст. – М.: «Издательство ЭЛИТ-2000», 2003. – 392 с.</w:t>
      </w:r>
    </w:p>
    <w:p w:rsidR="00202F3C" w:rsidRDefault="00202F3C" w:rsidP="00202F3C">
      <w:pPr>
        <w:numPr>
          <w:ilvl w:val="1"/>
          <w:numId w:val="10"/>
        </w:numPr>
        <w:tabs>
          <w:tab w:val="left" w:pos="540"/>
        </w:tabs>
        <w:spacing w:after="0" w:line="360" w:lineRule="auto"/>
        <w:ind w:left="540" w:hanging="540"/>
        <w:jc w:val="both"/>
        <w:rPr>
          <w:rFonts w:ascii="Times New Roman" w:hAnsi="Times New Roman"/>
          <w:sz w:val="28"/>
          <w:szCs w:val="28"/>
        </w:rPr>
      </w:pPr>
      <w:r>
        <w:rPr>
          <w:rFonts w:ascii="Times New Roman" w:hAnsi="Times New Roman"/>
          <w:sz w:val="28"/>
          <w:szCs w:val="28"/>
        </w:rPr>
        <w:t>Положение ЦБ РФ от 30.03.1996г. №37 «Об обязательных резервах                  кредитных организациях, депонируемых ЦБ РФ»</w:t>
      </w:r>
    </w:p>
    <w:p w:rsidR="00202F3C" w:rsidRPr="00E506F4" w:rsidRDefault="00202F3C" w:rsidP="00202F3C">
      <w:pPr>
        <w:numPr>
          <w:ilvl w:val="1"/>
          <w:numId w:val="10"/>
        </w:numPr>
        <w:tabs>
          <w:tab w:val="left" w:pos="0"/>
        </w:tabs>
        <w:spacing w:after="0" w:line="360" w:lineRule="auto"/>
        <w:ind w:left="567" w:hanging="567"/>
        <w:jc w:val="both"/>
        <w:rPr>
          <w:rFonts w:ascii="Times New Roman" w:hAnsi="Times New Roman"/>
          <w:sz w:val="28"/>
          <w:szCs w:val="28"/>
        </w:rPr>
      </w:pPr>
      <w:r w:rsidRPr="00E506F4">
        <w:rPr>
          <w:rFonts w:ascii="Times New Roman" w:hAnsi="Times New Roman"/>
          <w:sz w:val="28"/>
          <w:szCs w:val="28"/>
        </w:rPr>
        <w:t>Положение Центрального Банка РФ от 30.12.1999г. №103 «О порядке ведения бухгалтерского учета операций, связанных с выпуском и погашением кредитными организациями сберегательных и депозитных сертификатов»</w:t>
      </w:r>
    </w:p>
    <w:p w:rsidR="00202F3C" w:rsidRPr="009D310B" w:rsidRDefault="00202F3C" w:rsidP="00202F3C">
      <w:pPr>
        <w:numPr>
          <w:ilvl w:val="1"/>
          <w:numId w:val="10"/>
        </w:numPr>
        <w:tabs>
          <w:tab w:val="left" w:pos="0"/>
        </w:tabs>
        <w:spacing w:after="0" w:line="360" w:lineRule="auto"/>
        <w:ind w:left="567" w:hanging="567"/>
        <w:jc w:val="both"/>
        <w:rPr>
          <w:rFonts w:ascii="Times New Roman" w:hAnsi="Times New Roman"/>
          <w:sz w:val="28"/>
          <w:szCs w:val="28"/>
        </w:rPr>
      </w:pPr>
      <w:r w:rsidRPr="009D310B">
        <w:rPr>
          <w:rFonts w:ascii="Times New Roman" w:hAnsi="Times New Roman"/>
          <w:sz w:val="28"/>
          <w:szCs w:val="28"/>
        </w:rPr>
        <w:t>Протокол  ЦБ РФ «О порядке регулирования деятельности банков» от 01.10.1997г. №1 в ред. Указаний Банка России от 27.05.1999г. №567-У // [Электронный документ] СПС «Референт»</w:t>
      </w:r>
    </w:p>
    <w:p w:rsidR="00202F3C" w:rsidRPr="00B25F27" w:rsidRDefault="00202F3C" w:rsidP="00202F3C">
      <w:pPr>
        <w:numPr>
          <w:ilvl w:val="1"/>
          <w:numId w:val="10"/>
        </w:numPr>
        <w:tabs>
          <w:tab w:val="left" w:pos="567"/>
        </w:tabs>
        <w:spacing w:after="0" w:line="360" w:lineRule="auto"/>
        <w:ind w:left="567" w:hanging="567"/>
        <w:jc w:val="both"/>
        <w:rPr>
          <w:rFonts w:ascii="Times New Roman" w:hAnsi="Times New Roman"/>
          <w:sz w:val="28"/>
          <w:szCs w:val="28"/>
        </w:rPr>
      </w:pPr>
      <w:r w:rsidRPr="00B25F27">
        <w:rPr>
          <w:rFonts w:ascii="Times New Roman" w:hAnsi="Times New Roman"/>
          <w:sz w:val="28"/>
          <w:szCs w:val="28"/>
        </w:rPr>
        <w:t>Письмо ЦБ РФ от 10.02.1992 № 14-3-20 «Положение «О сберегательных и депозитных сертификатах кредитных организаций»» (в ред. от 29.11.2000).</w:t>
      </w:r>
    </w:p>
    <w:p w:rsidR="00202F3C" w:rsidRPr="009D310B" w:rsidRDefault="00202F3C" w:rsidP="00202F3C">
      <w:pPr>
        <w:numPr>
          <w:ilvl w:val="1"/>
          <w:numId w:val="10"/>
        </w:numPr>
        <w:tabs>
          <w:tab w:val="left" w:pos="567"/>
        </w:tabs>
        <w:spacing w:after="0" w:line="360" w:lineRule="auto"/>
        <w:ind w:left="567" w:hanging="567"/>
        <w:jc w:val="both"/>
        <w:rPr>
          <w:rFonts w:ascii="Times New Roman" w:hAnsi="Times New Roman"/>
          <w:sz w:val="28"/>
          <w:szCs w:val="28"/>
        </w:rPr>
      </w:pPr>
      <w:r w:rsidRPr="00B25F27">
        <w:rPr>
          <w:rFonts w:ascii="Times New Roman" w:hAnsi="Times New Roman"/>
          <w:sz w:val="28"/>
          <w:szCs w:val="28"/>
        </w:rPr>
        <w:t>Письмо</w:t>
      </w:r>
      <w:r w:rsidRPr="009D310B">
        <w:rPr>
          <w:rFonts w:ascii="Times New Roman" w:hAnsi="Times New Roman"/>
          <w:sz w:val="28"/>
          <w:szCs w:val="28"/>
        </w:rPr>
        <w:t xml:space="preserve"> ЦБ РФ от 17.09.1996г. №8 «О правилах выпуска и регистрации ценных бумаг кредитными организациями на территории РФ»</w:t>
      </w:r>
    </w:p>
    <w:p w:rsidR="00202F3C" w:rsidRDefault="00202F3C" w:rsidP="00202F3C">
      <w:pPr>
        <w:numPr>
          <w:ilvl w:val="1"/>
          <w:numId w:val="10"/>
        </w:numPr>
        <w:tabs>
          <w:tab w:val="left" w:pos="567"/>
        </w:tabs>
        <w:spacing w:after="0" w:line="360" w:lineRule="auto"/>
        <w:ind w:left="567" w:hanging="567"/>
        <w:jc w:val="both"/>
        <w:rPr>
          <w:rFonts w:ascii="Times New Roman" w:hAnsi="Times New Roman"/>
          <w:sz w:val="28"/>
          <w:szCs w:val="28"/>
        </w:rPr>
      </w:pPr>
      <w:r w:rsidRPr="00B25F27">
        <w:rPr>
          <w:rFonts w:ascii="Times New Roman" w:hAnsi="Times New Roman"/>
          <w:sz w:val="28"/>
          <w:szCs w:val="28"/>
        </w:rPr>
        <w:t>Письмо ЦБ РФ от 16.07.2004 № 82-т «О порядке расчета суммы процентов по привлеченному депозиту кредитных организаций».</w:t>
      </w:r>
    </w:p>
    <w:p w:rsidR="00202F3C" w:rsidRPr="00534AC9" w:rsidRDefault="00202F3C" w:rsidP="00202F3C">
      <w:pPr>
        <w:numPr>
          <w:ilvl w:val="1"/>
          <w:numId w:val="10"/>
        </w:numPr>
        <w:tabs>
          <w:tab w:val="left" w:pos="567"/>
        </w:tabs>
        <w:ind w:left="567" w:hanging="567"/>
        <w:rPr>
          <w:rFonts w:ascii="Times New Roman" w:hAnsi="Times New Roman"/>
        </w:rPr>
      </w:pPr>
      <w:r w:rsidRPr="00534AC9">
        <w:rPr>
          <w:rFonts w:ascii="Times New Roman" w:hAnsi="Times New Roman"/>
          <w:sz w:val="28"/>
          <w:szCs w:val="28"/>
        </w:rPr>
        <w:t>Семенюта, О. Г.Деньги, кредит, банки в РФ. – М.: Контур 2005. – 297с.</w:t>
      </w:r>
    </w:p>
    <w:p w:rsidR="00202F3C" w:rsidRPr="004E575B" w:rsidRDefault="00202F3C" w:rsidP="00202F3C">
      <w:pPr>
        <w:numPr>
          <w:ilvl w:val="1"/>
          <w:numId w:val="10"/>
        </w:numPr>
        <w:tabs>
          <w:tab w:val="left" w:pos="567"/>
        </w:tabs>
        <w:ind w:left="567" w:hanging="567"/>
        <w:rPr>
          <w:rFonts w:ascii="Times New Roman" w:hAnsi="Times New Roman"/>
          <w:sz w:val="28"/>
          <w:szCs w:val="28"/>
        </w:rPr>
      </w:pPr>
      <w:r>
        <w:rPr>
          <w:rFonts w:ascii="Times New Roman" w:hAnsi="Times New Roman"/>
          <w:sz w:val="28"/>
          <w:szCs w:val="28"/>
        </w:rPr>
        <w:t xml:space="preserve">Указание ЦБ России»О направлении средств фонда страхования депозитов коммерческих банков, фонда страхования коммерческих банков от банкротств, фонда компенсации коммерческим банкам разниц в процентных ставках» от 10.01.02 №1092-У </w:t>
      </w:r>
      <w:r w:rsidRPr="00924838">
        <w:rPr>
          <w:rFonts w:ascii="Times New Roman" w:hAnsi="Times New Roman"/>
          <w:sz w:val="28"/>
          <w:szCs w:val="28"/>
        </w:rPr>
        <w:t>//</w:t>
      </w:r>
      <w:r>
        <w:rPr>
          <w:rFonts w:ascii="Times New Roman" w:hAnsi="Times New Roman"/>
          <w:sz w:val="28"/>
          <w:szCs w:val="28"/>
        </w:rPr>
        <w:t xml:space="preserve"> Вестник Банка России</w:t>
      </w:r>
    </w:p>
    <w:p w:rsidR="00202F3C" w:rsidRPr="00B25F27" w:rsidRDefault="00202F3C" w:rsidP="00202F3C">
      <w:pPr>
        <w:numPr>
          <w:ilvl w:val="1"/>
          <w:numId w:val="10"/>
        </w:numPr>
        <w:tabs>
          <w:tab w:val="left" w:pos="567"/>
        </w:tabs>
        <w:spacing w:after="0" w:line="360" w:lineRule="auto"/>
        <w:ind w:left="567" w:hanging="567"/>
        <w:jc w:val="both"/>
        <w:rPr>
          <w:rFonts w:ascii="Times New Roman" w:hAnsi="Times New Roman"/>
          <w:sz w:val="28"/>
          <w:szCs w:val="28"/>
        </w:rPr>
      </w:pPr>
      <w:r w:rsidRPr="00B25F27">
        <w:rPr>
          <w:rFonts w:ascii="Times New Roman" w:hAnsi="Times New Roman"/>
          <w:sz w:val="28"/>
          <w:szCs w:val="28"/>
        </w:rPr>
        <w:t>Федеральный закон от 02.12.1990 № 395-1 «О банках и банковской деятельности» (в ред. от 02.02.2006).</w:t>
      </w:r>
    </w:p>
    <w:p w:rsidR="00202F3C" w:rsidRDefault="00202F3C" w:rsidP="00202F3C">
      <w:pPr>
        <w:numPr>
          <w:ilvl w:val="1"/>
          <w:numId w:val="10"/>
        </w:numPr>
        <w:tabs>
          <w:tab w:val="left" w:pos="567"/>
        </w:tabs>
        <w:spacing w:after="0" w:line="360" w:lineRule="auto"/>
        <w:ind w:left="567" w:hanging="567"/>
        <w:jc w:val="both"/>
        <w:rPr>
          <w:rFonts w:ascii="Times New Roman" w:hAnsi="Times New Roman"/>
          <w:sz w:val="28"/>
          <w:szCs w:val="28"/>
        </w:rPr>
      </w:pPr>
      <w:r w:rsidRPr="00B25F27">
        <w:rPr>
          <w:rFonts w:ascii="Times New Roman" w:hAnsi="Times New Roman"/>
          <w:sz w:val="28"/>
          <w:szCs w:val="28"/>
        </w:rPr>
        <w:t>Федеральный закон от 23.12.2003 № 177-ФЗ «О страховании вкладов физических лиц в банках Российской Федерации» (в ред. от 20.10.2005).</w:t>
      </w:r>
    </w:p>
    <w:p w:rsidR="00202F3C" w:rsidRDefault="00202F3C" w:rsidP="00202F3C">
      <w:pPr>
        <w:numPr>
          <w:ilvl w:val="1"/>
          <w:numId w:val="10"/>
        </w:numPr>
        <w:tabs>
          <w:tab w:val="left" w:pos="567"/>
        </w:tabs>
        <w:spacing w:after="0" w:line="360" w:lineRule="auto"/>
        <w:ind w:left="567" w:hanging="567"/>
        <w:jc w:val="both"/>
        <w:rPr>
          <w:rFonts w:ascii="Times New Roman" w:hAnsi="Times New Roman"/>
          <w:sz w:val="28"/>
          <w:szCs w:val="28"/>
        </w:rPr>
      </w:pPr>
      <w:r w:rsidRPr="00B25F27">
        <w:rPr>
          <w:rFonts w:ascii="Times New Roman" w:hAnsi="Times New Roman"/>
          <w:sz w:val="28"/>
          <w:szCs w:val="28"/>
        </w:rPr>
        <w:t>Финансы: Учебник. – 2-е изд., перер. и доп. / Под ред. В. В. Ковалева. – ТК Велби, Изд-во «Проспект», 2004. – 634 с.</w:t>
      </w:r>
    </w:p>
    <w:p w:rsidR="00202F3C" w:rsidRPr="00924838" w:rsidRDefault="00202F3C" w:rsidP="00202F3C">
      <w:pPr>
        <w:numPr>
          <w:ilvl w:val="1"/>
          <w:numId w:val="10"/>
        </w:numPr>
        <w:tabs>
          <w:tab w:val="left" w:pos="567"/>
        </w:tabs>
        <w:spacing w:after="0" w:line="360" w:lineRule="auto"/>
        <w:ind w:left="567" w:hanging="567"/>
        <w:jc w:val="both"/>
        <w:rPr>
          <w:rFonts w:ascii="Times New Roman" w:hAnsi="Times New Roman"/>
          <w:sz w:val="28"/>
          <w:szCs w:val="28"/>
          <w:lang w:val="en-US"/>
        </w:rPr>
      </w:pPr>
      <w:r w:rsidRPr="009D0415">
        <w:rPr>
          <w:rFonts w:ascii="Times New Roman" w:hAnsi="Times New Roman"/>
          <w:spacing w:val="-8"/>
          <w:sz w:val="28"/>
          <w:szCs w:val="28"/>
          <w:lang w:val="en-US"/>
        </w:rPr>
        <w:t xml:space="preserve">Internet resource: </w:t>
      </w:r>
      <w:hyperlink r:id="rId7" w:history="1">
        <w:r w:rsidRPr="002A5FD9">
          <w:rPr>
            <w:rStyle w:val="a3"/>
            <w:rFonts w:ascii="Times New Roman" w:hAnsi="Times New Roman"/>
            <w:spacing w:val="-8"/>
            <w:sz w:val="28"/>
            <w:szCs w:val="28"/>
            <w:lang w:val="en-US"/>
          </w:rPr>
          <w:t>http://www.economy.gov/bankdep.ru</w:t>
        </w:r>
      </w:hyperlink>
    </w:p>
    <w:p w:rsidR="00202F3C" w:rsidRPr="00924838" w:rsidRDefault="00202F3C" w:rsidP="00202F3C">
      <w:pPr>
        <w:numPr>
          <w:ilvl w:val="1"/>
          <w:numId w:val="10"/>
        </w:numPr>
        <w:tabs>
          <w:tab w:val="left" w:pos="567"/>
        </w:tabs>
        <w:spacing w:after="0" w:line="360" w:lineRule="auto"/>
        <w:ind w:left="567" w:hanging="567"/>
        <w:jc w:val="both"/>
        <w:rPr>
          <w:rFonts w:ascii="Times New Roman" w:hAnsi="Times New Roman"/>
          <w:sz w:val="28"/>
          <w:szCs w:val="28"/>
          <w:lang w:val="en-US"/>
        </w:rPr>
      </w:pPr>
      <w:r w:rsidRPr="009D0415">
        <w:rPr>
          <w:rFonts w:ascii="Times New Roman" w:hAnsi="Times New Roman"/>
          <w:spacing w:val="-8"/>
          <w:sz w:val="28"/>
          <w:szCs w:val="28"/>
          <w:lang w:val="en-US"/>
        </w:rPr>
        <w:t xml:space="preserve">Internet resource: </w:t>
      </w:r>
      <w:hyperlink r:id="rId8" w:history="1">
        <w:r w:rsidRPr="002A5FD9">
          <w:rPr>
            <w:rStyle w:val="a3"/>
            <w:rFonts w:ascii="Times New Roman" w:hAnsi="Times New Roman"/>
            <w:spacing w:val="-8"/>
            <w:sz w:val="28"/>
            <w:szCs w:val="28"/>
            <w:lang w:val="en-US"/>
          </w:rPr>
          <w:t>http://www.mirkin.ru</w:t>
        </w:r>
      </w:hyperlink>
    </w:p>
    <w:p w:rsidR="00202F3C" w:rsidRPr="00924838" w:rsidRDefault="00202F3C" w:rsidP="00202F3C">
      <w:pPr>
        <w:numPr>
          <w:ilvl w:val="1"/>
          <w:numId w:val="10"/>
        </w:numPr>
        <w:tabs>
          <w:tab w:val="left" w:pos="567"/>
        </w:tabs>
        <w:spacing w:after="0" w:line="360" w:lineRule="auto"/>
        <w:ind w:left="567" w:hanging="567"/>
        <w:jc w:val="both"/>
        <w:rPr>
          <w:sz w:val="28"/>
          <w:szCs w:val="28"/>
          <w:lang w:val="en-US"/>
        </w:rPr>
      </w:pPr>
      <w:r w:rsidRPr="009D0415">
        <w:rPr>
          <w:rFonts w:ascii="Times New Roman" w:hAnsi="Times New Roman"/>
          <w:spacing w:val="-8"/>
          <w:sz w:val="28"/>
          <w:szCs w:val="28"/>
          <w:lang w:val="en-US"/>
        </w:rPr>
        <w:t xml:space="preserve">Internet resource: </w:t>
      </w:r>
      <w:hyperlink r:id="rId9" w:history="1">
        <w:r w:rsidRPr="002A5FD9">
          <w:rPr>
            <w:rStyle w:val="a3"/>
            <w:rFonts w:ascii="Times New Roman" w:hAnsi="Times New Roman"/>
            <w:spacing w:val="-8"/>
            <w:sz w:val="28"/>
            <w:szCs w:val="28"/>
            <w:lang w:val="en-US"/>
          </w:rPr>
          <w:t>http://www.bankir.ru</w:t>
        </w:r>
      </w:hyperlink>
    </w:p>
    <w:p w:rsidR="00202F3C" w:rsidRPr="00924838" w:rsidRDefault="00202F3C" w:rsidP="00202F3C">
      <w:pPr>
        <w:numPr>
          <w:ilvl w:val="1"/>
          <w:numId w:val="10"/>
        </w:numPr>
        <w:tabs>
          <w:tab w:val="left" w:pos="567"/>
        </w:tabs>
        <w:spacing w:after="0" w:line="360" w:lineRule="auto"/>
        <w:ind w:left="567" w:hanging="567"/>
        <w:jc w:val="both"/>
        <w:rPr>
          <w:sz w:val="28"/>
          <w:szCs w:val="28"/>
          <w:lang w:val="en-US"/>
        </w:rPr>
      </w:pPr>
      <w:r w:rsidRPr="009D0415">
        <w:rPr>
          <w:rFonts w:ascii="Times New Roman" w:hAnsi="Times New Roman"/>
          <w:spacing w:val="-8"/>
          <w:sz w:val="28"/>
          <w:szCs w:val="28"/>
          <w:lang w:val="en-US"/>
        </w:rPr>
        <w:t xml:space="preserve">Internet resource: </w:t>
      </w:r>
      <w:hyperlink r:id="rId10" w:history="1">
        <w:r w:rsidRPr="002A5FD9">
          <w:rPr>
            <w:rStyle w:val="a3"/>
            <w:rFonts w:ascii="Times New Roman" w:hAnsi="Times New Roman"/>
            <w:spacing w:val="-8"/>
            <w:sz w:val="28"/>
            <w:szCs w:val="28"/>
            <w:lang w:val="en-US"/>
          </w:rPr>
          <w:t>http://www.finansi.ru</w:t>
        </w:r>
      </w:hyperlink>
    </w:p>
    <w:p w:rsidR="00202F3C" w:rsidRPr="00924838" w:rsidRDefault="00202F3C" w:rsidP="00202F3C">
      <w:pPr>
        <w:numPr>
          <w:ilvl w:val="1"/>
          <w:numId w:val="10"/>
        </w:numPr>
        <w:tabs>
          <w:tab w:val="left" w:pos="567"/>
        </w:tabs>
        <w:spacing w:after="0" w:line="360" w:lineRule="auto"/>
        <w:ind w:left="567" w:hanging="567"/>
        <w:jc w:val="both"/>
        <w:rPr>
          <w:sz w:val="28"/>
          <w:szCs w:val="28"/>
          <w:lang w:val="en-US"/>
        </w:rPr>
      </w:pPr>
      <w:r w:rsidRPr="009D0415">
        <w:rPr>
          <w:rFonts w:ascii="Times New Roman" w:hAnsi="Times New Roman"/>
          <w:spacing w:val="-8"/>
          <w:sz w:val="28"/>
          <w:szCs w:val="28"/>
          <w:lang w:val="en-US"/>
        </w:rPr>
        <w:t xml:space="preserve">Internet resource: </w:t>
      </w:r>
      <w:hyperlink r:id="rId11" w:history="1">
        <w:r w:rsidRPr="002A5FD9">
          <w:rPr>
            <w:rStyle w:val="a3"/>
            <w:rFonts w:ascii="Times New Roman" w:hAnsi="Times New Roman"/>
            <w:spacing w:val="-8"/>
            <w:sz w:val="28"/>
            <w:szCs w:val="28"/>
            <w:lang w:val="en-US"/>
          </w:rPr>
          <w:t>http://www.arb.ru</w:t>
        </w:r>
      </w:hyperlink>
    </w:p>
    <w:p w:rsidR="00202F3C" w:rsidRPr="00924838" w:rsidRDefault="00202F3C" w:rsidP="00202F3C">
      <w:pPr>
        <w:numPr>
          <w:ilvl w:val="1"/>
          <w:numId w:val="10"/>
        </w:numPr>
        <w:tabs>
          <w:tab w:val="left" w:pos="567"/>
        </w:tabs>
        <w:spacing w:after="0" w:line="360" w:lineRule="auto"/>
        <w:ind w:left="567" w:hanging="567"/>
        <w:jc w:val="both"/>
        <w:rPr>
          <w:sz w:val="28"/>
          <w:szCs w:val="28"/>
          <w:lang w:val="en-US"/>
        </w:rPr>
      </w:pPr>
      <w:r w:rsidRPr="009D0415">
        <w:rPr>
          <w:rFonts w:ascii="Times New Roman" w:hAnsi="Times New Roman"/>
          <w:spacing w:val="-8"/>
          <w:sz w:val="28"/>
          <w:szCs w:val="28"/>
          <w:lang w:val="en-US"/>
        </w:rPr>
        <w:t xml:space="preserve">Internet resource: </w:t>
      </w:r>
      <w:hyperlink r:id="rId12" w:history="1">
        <w:r w:rsidRPr="002A5FD9">
          <w:rPr>
            <w:rStyle w:val="a3"/>
            <w:rFonts w:ascii="Times New Roman" w:hAnsi="Times New Roman"/>
            <w:spacing w:val="-8"/>
            <w:sz w:val="28"/>
            <w:szCs w:val="28"/>
            <w:lang w:val="en-US"/>
          </w:rPr>
          <w:t>http://www.cbr.ru</w:t>
        </w:r>
      </w:hyperlink>
    </w:p>
    <w:p w:rsidR="00202F3C" w:rsidRPr="00924838" w:rsidRDefault="00202F3C" w:rsidP="00202F3C">
      <w:pPr>
        <w:tabs>
          <w:tab w:val="left" w:pos="567"/>
        </w:tabs>
        <w:spacing w:after="0" w:line="360" w:lineRule="auto"/>
        <w:jc w:val="both"/>
        <w:rPr>
          <w:sz w:val="28"/>
          <w:szCs w:val="28"/>
          <w:lang w:val="en-US"/>
        </w:rPr>
      </w:pPr>
    </w:p>
    <w:p w:rsidR="00202F3C" w:rsidRPr="00202F3C" w:rsidRDefault="00202F3C" w:rsidP="00B6350E">
      <w:pPr>
        <w:spacing w:line="360" w:lineRule="auto"/>
        <w:ind w:firstLine="709"/>
        <w:jc w:val="center"/>
        <w:rPr>
          <w:rFonts w:ascii="Times New Roman" w:hAnsi="Times New Roman"/>
          <w:b/>
          <w:sz w:val="28"/>
          <w:lang w:val="en-US"/>
        </w:rPr>
      </w:pPr>
    </w:p>
    <w:p w:rsidR="00202F3C" w:rsidRPr="00202F3C" w:rsidRDefault="00202F3C" w:rsidP="00B6350E">
      <w:pPr>
        <w:spacing w:line="360" w:lineRule="auto"/>
        <w:ind w:firstLine="709"/>
        <w:jc w:val="center"/>
        <w:rPr>
          <w:rFonts w:ascii="Times New Roman" w:hAnsi="Times New Roman"/>
          <w:b/>
          <w:sz w:val="28"/>
          <w:lang w:val="en-US"/>
        </w:rPr>
      </w:pPr>
    </w:p>
    <w:p w:rsidR="00202F3C" w:rsidRPr="00202F3C" w:rsidRDefault="00202F3C" w:rsidP="00B6350E">
      <w:pPr>
        <w:spacing w:line="360" w:lineRule="auto"/>
        <w:ind w:firstLine="709"/>
        <w:jc w:val="center"/>
        <w:rPr>
          <w:rFonts w:ascii="Times New Roman" w:hAnsi="Times New Roman"/>
          <w:b/>
          <w:sz w:val="28"/>
          <w:lang w:val="en-US"/>
        </w:rPr>
      </w:pPr>
    </w:p>
    <w:p w:rsidR="00202F3C" w:rsidRPr="00202F3C" w:rsidRDefault="00202F3C" w:rsidP="00B6350E">
      <w:pPr>
        <w:spacing w:line="360" w:lineRule="auto"/>
        <w:ind w:firstLine="709"/>
        <w:jc w:val="center"/>
        <w:rPr>
          <w:rFonts w:ascii="Times New Roman" w:hAnsi="Times New Roman"/>
          <w:b/>
          <w:sz w:val="28"/>
          <w:lang w:val="en-US"/>
        </w:rPr>
      </w:pPr>
      <w:bookmarkStart w:id="9" w:name="_GoBack"/>
      <w:bookmarkEnd w:id="9"/>
    </w:p>
    <w:sectPr w:rsidR="00202F3C" w:rsidRPr="00202F3C" w:rsidSect="00202F3C">
      <w:footerReference w:type="even" r:id="rId13"/>
      <w:footerReference w:type="default" r:id="rId14"/>
      <w:pgSz w:w="11906" w:h="16838"/>
      <w:pgMar w:top="1134" w:right="566"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C01" w:rsidRDefault="00F17C01">
      <w:r>
        <w:separator/>
      </w:r>
    </w:p>
  </w:endnote>
  <w:endnote w:type="continuationSeparator" w:id="0">
    <w:p w:rsidR="00F17C01" w:rsidRDefault="00F1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F3C" w:rsidRDefault="00202F3C" w:rsidP="00E61D2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02F3C" w:rsidRDefault="00202F3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F3C" w:rsidRDefault="00202F3C" w:rsidP="00E61D2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E6CD0">
      <w:rPr>
        <w:rStyle w:val="a9"/>
        <w:noProof/>
      </w:rPr>
      <w:t>3</w:t>
    </w:r>
    <w:r>
      <w:rPr>
        <w:rStyle w:val="a9"/>
      </w:rPr>
      <w:fldChar w:fldCharType="end"/>
    </w:r>
  </w:p>
  <w:p w:rsidR="00202F3C" w:rsidRDefault="00202F3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C01" w:rsidRDefault="00F17C01">
      <w:r>
        <w:separator/>
      </w:r>
    </w:p>
  </w:footnote>
  <w:footnote w:type="continuationSeparator" w:id="0">
    <w:p w:rsidR="00F17C01" w:rsidRDefault="00F17C01">
      <w:r>
        <w:continuationSeparator/>
      </w:r>
    </w:p>
  </w:footnote>
  <w:footnote w:id="1">
    <w:p w:rsidR="00B6350E" w:rsidRDefault="00B6350E" w:rsidP="00B6350E">
      <w:pPr>
        <w:pStyle w:val="a4"/>
      </w:pPr>
      <w:r>
        <w:rPr>
          <w:rStyle w:val="a6"/>
        </w:rPr>
        <w:footnoteRef/>
      </w:r>
      <w:r>
        <w:t xml:space="preserve"> Протокол  ЦБ РФ «О порядке регулирования деятельности банков» от 01.10.1997г. №1 в ред. Указаний Банка России от 27.05.1999г. №567-У // </w:t>
      </w:r>
      <w:r w:rsidRPr="0057561C">
        <w:t>[</w:t>
      </w:r>
      <w:r>
        <w:t>Электронный документ</w:t>
      </w:r>
      <w:r w:rsidRPr="0057561C">
        <w:t xml:space="preserve">] </w:t>
      </w:r>
      <w:r>
        <w:t>СПС «Референт»</w:t>
      </w:r>
    </w:p>
  </w:footnote>
  <w:footnote w:id="2">
    <w:p w:rsidR="008113C8" w:rsidRPr="008113C8" w:rsidRDefault="008113C8">
      <w:pPr>
        <w:pStyle w:val="a4"/>
      </w:pPr>
      <w:r w:rsidRPr="008113C8">
        <w:rPr>
          <w:rStyle w:val="a6"/>
        </w:rPr>
        <w:footnoteRef/>
      </w:r>
      <w:r w:rsidRPr="008113C8">
        <w:t xml:space="preserve"> Э.С.Каценеленбаум</w:t>
      </w:r>
      <w:r>
        <w:t xml:space="preserve"> К вопросу о сущности банковского депозита</w:t>
      </w:r>
      <w:r w:rsidRPr="008113C8">
        <w:t xml:space="preserve"> // </w:t>
      </w:r>
      <w:r>
        <w:t>Деньги и Кредит. – 1991. - №4. – с. 75-76</w:t>
      </w:r>
    </w:p>
  </w:footnote>
  <w:footnote w:id="3">
    <w:p w:rsidR="00B6350E" w:rsidRDefault="00B6350E" w:rsidP="00B6350E">
      <w:pPr>
        <w:pStyle w:val="a4"/>
      </w:pPr>
      <w:r>
        <w:rPr>
          <w:rStyle w:val="a6"/>
        </w:rPr>
        <w:footnoteRef/>
      </w:r>
      <w:r>
        <w:t xml:space="preserve"> Гражданский кодекс Российской Федерации ст. 834</w:t>
      </w:r>
    </w:p>
  </w:footnote>
  <w:footnote w:id="4">
    <w:p w:rsidR="000E0AB1" w:rsidRDefault="000E0AB1" w:rsidP="000E0AB1">
      <w:pPr>
        <w:pStyle w:val="a4"/>
      </w:pPr>
      <w:r>
        <w:rPr>
          <w:rStyle w:val="a6"/>
        </w:rPr>
        <w:footnoteRef/>
      </w:r>
      <w:r>
        <w:t xml:space="preserve"> Матовников, М.Ю.Снижение процентной ставки – риски и возможности//Банковское дело.-№10.–200</w:t>
      </w:r>
      <w:r w:rsidR="007E6B3F">
        <w:t>8</w:t>
      </w:r>
      <w:r>
        <w:t>.- С.31.</w:t>
      </w:r>
    </w:p>
  </w:footnote>
  <w:footnote w:id="5">
    <w:p w:rsidR="00E62702" w:rsidRPr="00E62702" w:rsidRDefault="00E62702" w:rsidP="00E62702">
      <w:pPr>
        <w:jc w:val="both"/>
        <w:rPr>
          <w:sz w:val="20"/>
          <w:szCs w:val="20"/>
        </w:rPr>
      </w:pPr>
      <w:r>
        <w:rPr>
          <w:rStyle w:val="a6"/>
        </w:rPr>
        <w:footnoteRef/>
      </w:r>
      <w:r w:rsidRPr="00E62702">
        <w:rPr>
          <w:sz w:val="20"/>
          <w:szCs w:val="20"/>
        </w:rPr>
        <w:t xml:space="preserve"> </w:t>
      </w:r>
      <w:r w:rsidRPr="003267E1">
        <w:rPr>
          <w:rFonts w:ascii="Times New Roman" w:hAnsi="Times New Roman"/>
          <w:sz w:val="20"/>
          <w:szCs w:val="20"/>
        </w:rPr>
        <w:t xml:space="preserve">УКАЗАНИЕ от 24 ноября </w:t>
      </w:r>
      <w:smartTag w:uri="urn:schemas-microsoft-com:office:smarttags" w:element="metricconverter">
        <w:smartTagPr>
          <w:attr w:name="ProductID" w:val="2009 г"/>
        </w:smartTagPr>
        <w:r w:rsidRPr="003267E1">
          <w:rPr>
            <w:rFonts w:ascii="Times New Roman" w:hAnsi="Times New Roman"/>
            <w:sz w:val="20"/>
            <w:szCs w:val="20"/>
          </w:rPr>
          <w:t>2009 г</w:t>
        </w:r>
      </w:smartTag>
      <w:r w:rsidRPr="003267E1">
        <w:rPr>
          <w:rFonts w:ascii="Times New Roman" w:hAnsi="Times New Roman"/>
          <w:sz w:val="20"/>
          <w:szCs w:val="20"/>
        </w:rPr>
        <w:t>. N 2338-У О РАЗМЕРЕ ПРОЦЕНТНЫХ СТАВОК ПО ДЕПОЗИТНЫМ ОПЕРАЦИЯМ БАНКА РОССИИ</w:t>
      </w:r>
    </w:p>
    <w:p w:rsidR="00E62702" w:rsidRDefault="00E62702">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A2DFD"/>
    <w:multiLevelType w:val="hybridMultilevel"/>
    <w:tmpl w:val="C6BE090A"/>
    <w:lvl w:ilvl="0" w:tplc="04190011">
      <w:start w:val="1"/>
      <w:numFmt w:val="decimal"/>
      <w:lvlText w:val="%1)"/>
      <w:lvlJc w:val="left"/>
      <w:pPr>
        <w:tabs>
          <w:tab w:val="num" w:pos="1211"/>
        </w:tabs>
        <w:ind w:left="1211" w:hanging="360"/>
      </w:pPr>
    </w:lvl>
    <w:lvl w:ilvl="1" w:tplc="184806E0">
      <w:start w:val="1"/>
      <w:numFmt w:val="decimal"/>
      <w:lvlText w:val="%2."/>
      <w:lvlJc w:val="left"/>
      <w:pPr>
        <w:ind w:left="2756" w:hanging="1185"/>
      </w:pPr>
      <w:rPr>
        <w:rFonts w:ascii="Times New Roman" w:hAnsi="Times New Roman" w:cs="Times New Roman" w:hint="default"/>
        <w:sz w:val="28"/>
        <w:szCs w:val="28"/>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05890013"/>
    <w:multiLevelType w:val="hybridMultilevel"/>
    <w:tmpl w:val="32506FB4"/>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6104B6C"/>
    <w:multiLevelType w:val="hybridMultilevel"/>
    <w:tmpl w:val="57A81F46"/>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A3F50F7"/>
    <w:multiLevelType w:val="hybridMultilevel"/>
    <w:tmpl w:val="D650491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B143E9C"/>
    <w:multiLevelType w:val="hybridMultilevel"/>
    <w:tmpl w:val="4B543EE6"/>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5">
    <w:nsid w:val="101706C1"/>
    <w:multiLevelType w:val="hybridMultilevel"/>
    <w:tmpl w:val="76B2FE12"/>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6">
    <w:nsid w:val="2981652C"/>
    <w:multiLevelType w:val="hybridMultilevel"/>
    <w:tmpl w:val="E3AAA0B2"/>
    <w:lvl w:ilvl="0" w:tplc="5D108B00">
      <w:start w:val="527"/>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nsid w:val="34C52BB5"/>
    <w:multiLevelType w:val="hybridMultilevel"/>
    <w:tmpl w:val="E9563A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9861257"/>
    <w:multiLevelType w:val="hybridMultilevel"/>
    <w:tmpl w:val="A182701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3E516C49"/>
    <w:multiLevelType w:val="hybridMultilevel"/>
    <w:tmpl w:val="FC6A2DA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EA87114"/>
    <w:multiLevelType w:val="hybridMultilevel"/>
    <w:tmpl w:val="5B0682EA"/>
    <w:lvl w:ilvl="0" w:tplc="0419000F">
      <w:start w:val="1"/>
      <w:numFmt w:val="decimal"/>
      <w:lvlText w:val="%1."/>
      <w:lvlJc w:val="left"/>
      <w:pPr>
        <w:tabs>
          <w:tab w:val="num" w:pos="1620"/>
        </w:tabs>
        <w:ind w:left="1620" w:hanging="360"/>
      </w:pPr>
    </w:lvl>
    <w:lvl w:ilvl="1" w:tplc="04190001">
      <w:start w:val="1"/>
      <w:numFmt w:val="bullet"/>
      <w:lvlText w:val=""/>
      <w:lvlJc w:val="left"/>
      <w:pPr>
        <w:tabs>
          <w:tab w:val="num" w:pos="2340"/>
        </w:tabs>
        <w:ind w:left="2340" w:hanging="360"/>
      </w:pPr>
      <w:rPr>
        <w:rFonts w:ascii="Symbol" w:hAnsi="Symbol" w:hint="default"/>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1">
    <w:nsid w:val="44D73568"/>
    <w:multiLevelType w:val="hybridMultilevel"/>
    <w:tmpl w:val="209ECC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9546E9B"/>
    <w:multiLevelType w:val="hybridMultilevel"/>
    <w:tmpl w:val="06D8EF9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4B555384"/>
    <w:multiLevelType w:val="hybridMultilevel"/>
    <w:tmpl w:val="8C0400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5D8C07B4"/>
    <w:multiLevelType w:val="hybridMultilevel"/>
    <w:tmpl w:val="8D36CC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75A514E5"/>
    <w:multiLevelType w:val="hybridMultilevel"/>
    <w:tmpl w:val="9AD4249C"/>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7987133A"/>
    <w:multiLevelType w:val="multilevel"/>
    <w:tmpl w:val="B9A2FC4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16"/>
  </w:num>
  <w:num w:numId="2">
    <w:abstractNumId w:val="6"/>
  </w:num>
  <w:num w:numId="3">
    <w:abstractNumId w:val="14"/>
  </w:num>
  <w:num w:numId="4">
    <w:abstractNumId w:val="3"/>
  </w:num>
  <w:num w:numId="5">
    <w:abstractNumId w:val="2"/>
  </w:num>
  <w:num w:numId="6">
    <w:abstractNumId w:val="15"/>
  </w:num>
  <w:num w:numId="7">
    <w:abstractNumId w:val="1"/>
  </w:num>
  <w:num w:numId="8">
    <w:abstractNumId w:val="12"/>
  </w:num>
  <w:num w:numId="9">
    <w:abstractNumId w:val="10"/>
  </w:num>
  <w:num w:numId="10">
    <w:abstractNumId w:val="0"/>
  </w:num>
  <w:num w:numId="11">
    <w:abstractNumId w:val="5"/>
  </w:num>
  <w:num w:numId="12">
    <w:abstractNumId w:val="13"/>
  </w:num>
  <w:num w:numId="13">
    <w:abstractNumId w:val="11"/>
  </w:num>
  <w:num w:numId="14">
    <w:abstractNumId w:val="4"/>
  </w:num>
  <w:num w:numId="15">
    <w:abstractNumId w:val="9"/>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50E"/>
    <w:rsid w:val="00040DEB"/>
    <w:rsid w:val="00077D13"/>
    <w:rsid w:val="000E0AB1"/>
    <w:rsid w:val="00202F3C"/>
    <w:rsid w:val="002504DD"/>
    <w:rsid w:val="0026311F"/>
    <w:rsid w:val="00266457"/>
    <w:rsid w:val="00304737"/>
    <w:rsid w:val="003267E1"/>
    <w:rsid w:val="00344B8F"/>
    <w:rsid w:val="003A4751"/>
    <w:rsid w:val="003C4601"/>
    <w:rsid w:val="004A612C"/>
    <w:rsid w:val="00507FA5"/>
    <w:rsid w:val="00561013"/>
    <w:rsid w:val="00565504"/>
    <w:rsid w:val="00607B90"/>
    <w:rsid w:val="00666303"/>
    <w:rsid w:val="0069395D"/>
    <w:rsid w:val="00780690"/>
    <w:rsid w:val="007E6B3F"/>
    <w:rsid w:val="008113C8"/>
    <w:rsid w:val="00844008"/>
    <w:rsid w:val="008B249D"/>
    <w:rsid w:val="009753A6"/>
    <w:rsid w:val="009F7A99"/>
    <w:rsid w:val="00AC0273"/>
    <w:rsid w:val="00B1144D"/>
    <w:rsid w:val="00B6350E"/>
    <w:rsid w:val="00BE6CD0"/>
    <w:rsid w:val="00C12F52"/>
    <w:rsid w:val="00C46DB8"/>
    <w:rsid w:val="00C5092E"/>
    <w:rsid w:val="00CA343C"/>
    <w:rsid w:val="00CB488F"/>
    <w:rsid w:val="00D11164"/>
    <w:rsid w:val="00E31A5B"/>
    <w:rsid w:val="00E61D22"/>
    <w:rsid w:val="00E62702"/>
    <w:rsid w:val="00E756CF"/>
    <w:rsid w:val="00E8008D"/>
    <w:rsid w:val="00F1763A"/>
    <w:rsid w:val="00F17C01"/>
    <w:rsid w:val="00F92CD1"/>
    <w:rsid w:val="00FE0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92"/>
    <o:shapelayout v:ext="edit">
      <o:idmap v:ext="edit" data="1"/>
    </o:shapelayout>
  </w:shapeDefaults>
  <w:decimalSymbol w:val=","/>
  <w:listSeparator w:val=";"/>
  <w15:chartTrackingRefBased/>
  <w15:docId w15:val="{97397B67-1D16-437B-8A9E-9788FBB1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50E"/>
    <w:pPr>
      <w:spacing w:after="200" w:line="276" w:lineRule="auto"/>
    </w:pPr>
    <w:rPr>
      <w:rFonts w:ascii="Calibri" w:hAnsi="Calibri"/>
      <w:sz w:val="22"/>
      <w:szCs w:val="22"/>
    </w:rPr>
  </w:style>
  <w:style w:type="paragraph" w:styleId="1">
    <w:name w:val="heading 1"/>
    <w:next w:val="a"/>
    <w:link w:val="10"/>
    <w:qFormat/>
    <w:rsid w:val="00B6350E"/>
    <w:pPr>
      <w:keepNext/>
      <w:numPr>
        <w:numId w:val="1"/>
      </w:numPr>
      <w:suppressAutoHyphens/>
      <w:spacing w:before="240" w:after="60" w:line="360" w:lineRule="auto"/>
      <w:jc w:val="center"/>
      <w:outlineLvl w:val="0"/>
    </w:pPr>
    <w:rPr>
      <w:rFonts w:cs="Arial"/>
      <w:b/>
      <w:bCs/>
      <w:caps/>
      <w:kern w:val="32"/>
      <w:sz w:val="28"/>
      <w:szCs w:val="28"/>
    </w:rPr>
  </w:style>
  <w:style w:type="paragraph" w:styleId="2">
    <w:name w:val="heading 2"/>
    <w:next w:val="a"/>
    <w:link w:val="20"/>
    <w:qFormat/>
    <w:rsid w:val="00B6350E"/>
    <w:pPr>
      <w:keepNext/>
      <w:numPr>
        <w:ilvl w:val="1"/>
        <w:numId w:val="1"/>
      </w:numPr>
      <w:suppressAutoHyphens/>
      <w:spacing w:before="240" w:after="60" w:line="360" w:lineRule="auto"/>
      <w:jc w:val="center"/>
      <w:outlineLvl w:val="1"/>
    </w:pPr>
    <w:rPr>
      <w:rFonts w:cs="Arial"/>
      <w:b/>
      <w:bCs/>
      <w:iCs/>
      <w:sz w:val="28"/>
      <w:szCs w:val="28"/>
    </w:rPr>
  </w:style>
  <w:style w:type="paragraph" w:styleId="3">
    <w:name w:val="heading 3"/>
    <w:next w:val="a"/>
    <w:qFormat/>
    <w:rsid w:val="00B6350E"/>
    <w:pPr>
      <w:keepNext/>
      <w:numPr>
        <w:ilvl w:val="2"/>
        <w:numId w:val="1"/>
      </w:numPr>
      <w:suppressAutoHyphens/>
      <w:spacing w:before="240" w:after="60" w:line="360" w:lineRule="auto"/>
      <w:jc w:val="center"/>
      <w:outlineLvl w:val="2"/>
    </w:pPr>
    <w:rPr>
      <w:rFonts w:cs="Arial"/>
      <w:b/>
      <w:bCs/>
      <w:sz w:val="28"/>
      <w:szCs w:val="26"/>
    </w:rPr>
  </w:style>
  <w:style w:type="paragraph" w:styleId="4">
    <w:name w:val="heading 4"/>
    <w:basedOn w:val="a"/>
    <w:next w:val="a"/>
    <w:qFormat/>
    <w:rsid w:val="00B6350E"/>
    <w:pPr>
      <w:keepNext/>
      <w:numPr>
        <w:ilvl w:val="3"/>
        <w:numId w:val="1"/>
      </w:numPr>
      <w:spacing w:before="240" w:after="60"/>
      <w:outlineLvl w:val="3"/>
    </w:pPr>
    <w:rPr>
      <w:b/>
      <w:bCs/>
      <w:sz w:val="28"/>
      <w:szCs w:val="28"/>
    </w:rPr>
  </w:style>
  <w:style w:type="paragraph" w:styleId="5">
    <w:name w:val="heading 5"/>
    <w:basedOn w:val="a"/>
    <w:next w:val="a"/>
    <w:qFormat/>
    <w:rsid w:val="00B6350E"/>
    <w:pPr>
      <w:numPr>
        <w:ilvl w:val="4"/>
        <w:numId w:val="1"/>
      </w:numPr>
      <w:spacing w:before="240" w:after="60"/>
      <w:outlineLvl w:val="4"/>
    </w:pPr>
    <w:rPr>
      <w:b/>
      <w:bCs/>
      <w:i/>
      <w:iCs/>
      <w:sz w:val="26"/>
      <w:szCs w:val="26"/>
    </w:rPr>
  </w:style>
  <w:style w:type="paragraph" w:styleId="6">
    <w:name w:val="heading 6"/>
    <w:basedOn w:val="a"/>
    <w:next w:val="a"/>
    <w:qFormat/>
    <w:rsid w:val="00B6350E"/>
    <w:pPr>
      <w:numPr>
        <w:ilvl w:val="5"/>
        <w:numId w:val="1"/>
      </w:numPr>
      <w:spacing w:before="240" w:after="60"/>
      <w:outlineLvl w:val="5"/>
    </w:pPr>
    <w:rPr>
      <w:b/>
      <w:bCs/>
    </w:rPr>
  </w:style>
  <w:style w:type="paragraph" w:styleId="7">
    <w:name w:val="heading 7"/>
    <w:basedOn w:val="a"/>
    <w:next w:val="a"/>
    <w:qFormat/>
    <w:rsid w:val="00B6350E"/>
    <w:pPr>
      <w:numPr>
        <w:ilvl w:val="6"/>
        <w:numId w:val="1"/>
      </w:numPr>
      <w:spacing w:before="240" w:after="60"/>
      <w:outlineLvl w:val="6"/>
    </w:pPr>
  </w:style>
  <w:style w:type="paragraph" w:styleId="8">
    <w:name w:val="heading 8"/>
    <w:basedOn w:val="a"/>
    <w:next w:val="a"/>
    <w:qFormat/>
    <w:rsid w:val="00B6350E"/>
    <w:pPr>
      <w:numPr>
        <w:ilvl w:val="7"/>
        <w:numId w:val="1"/>
      </w:numPr>
      <w:spacing w:before="240" w:after="60"/>
      <w:outlineLvl w:val="7"/>
    </w:pPr>
    <w:rPr>
      <w:i/>
      <w:iCs/>
    </w:rPr>
  </w:style>
  <w:style w:type="paragraph" w:styleId="9">
    <w:name w:val="heading 9"/>
    <w:basedOn w:val="a"/>
    <w:next w:val="a"/>
    <w:qFormat/>
    <w:rsid w:val="00B6350E"/>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350E"/>
    <w:rPr>
      <w:rFonts w:cs="Arial"/>
      <w:b/>
      <w:bCs/>
      <w:caps/>
      <w:kern w:val="32"/>
      <w:sz w:val="28"/>
      <w:szCs w:val="28"/>
      <w:lang w:val="ru-RU" w:eastAsia="ru-RU" w:bidi="ar-SA"/>
    </w:rPr>
  </w:style>
  <w:style w:type="paragraph" w:styleId="11">
    <w:name w:val="toc 1"/>
    <w:basedOn w:val="a"/>
    <w:next w:val="a"/>
    <w:autoRedefine/>
    <w:rsid w:val="003267E1"/>
    <w:pPr>
      <w:tabs>
        <w:tab w:val="left" w:pos="284"/>
        <w:tab w:val="right" w:leader="dot" w:pos="9720"/>
      </w:tabs>
      <w:spacing w:line="360" w:lineRule="auto"/>
      <w:ind w:right="-81"/>
      <w:jc w:val="both"/>
    </w:pPr>
    <w:rPr>
      <w:rFonts w:ascii="Times New Roman" w:hAnsi="Times New Roman"/>
      <w:noProof/>
      <w:sz w:val="28"/>
      <w:szCs w:val="28"/>
    </w:rPr>
  </w:style>
  <w:style w:type="paragraph" w:styleId="21">
    <w:name w:val="toc 2"/>
    <w:basedOn w:val="a"/>
    <w:next w:val="a"/>
    <w:autoRedefine/>
    <w:rsid w:val="00B6350E"/>
    <w:pPr>
      <w:tabs>
        <w:tab w:val="left" w:pos="142"/>
        <w:tab w:val="left" w:pos="284"/>
        <w:tab w:val="left" w:pos="567"/>
        <w:tab w:val="right" w:leader="dot" w:pos="9628"/>
      </w:tabs>
      <w:spacing w:line="360" w:lineRule="auto"/>
    </w:pPr>
    <w:rPr>
      <w:rFonts w:ascii="Times New Roman" w:hAnsi="Times New Roman"/>
      <w:b/>
      <w:noProof/>
      <w:sz w:val="28"/>
      <w:szCs w:val="28"/>
    </w:rPr>
  </w:style>
  <w:style w:type="character" w:styleId="a3">
    <w:name w:val="Hyperlink"/>
    <w:basedOn w:val="a0"/>
    <w:unhideWhenUsed/>
    <w:rsid w:val="00B6350E"/>
    <w:rPr>
      <w:color w:val="0000FF"/>
      <w:u w:val="single"/>
    </w:rPr>
  </w:style>
  <w:style w:type="paragraph" w:styleId="a4">
    <w:name w:val="footnote text"/>
    <w:basedOn w:val="a"/>
    <w:link w:val="a5"/>
    <w:rsid w:val="00B6350E"/>
    <w:pPr>
      <w:spacing w:after="0" w:line="240" w:lineRule="auto"/>
    </w:pPr>
    <w:rPr>
      <w:rFonts w:ascii="Times New Roman" w:hAnsi="Times New Roman"/>
      <w:sz w:val="20"/>
      <w:szCs w:val="20"/>
    </w:rPr>
  </w:style>
  <w:style w:type="character" w:customStyle="1" w:styleId="a5">
    <w:name w:val="Текст сноски Знак"/>
    <w:basedOn w:val="a0"/>
    <w:link w:val="a4"/>
    <w:rsid w:val="00B6350E"/>
    <w:rPr>
      <w:lang w:val="ru-RU" w:eastAsia="ru-RU" w:bidi="ar-SA"/>
    </w:rPr>
  </w:style>
  <w:style w:type="character" w:styleId="a6">
    <w:name w:val="footnote reference"/>
    <w:basedOn w:val="a0"/>
    <w:unhideWhenUsed/>
    <w:rsid w:val="00B6350E"/>
    <w:rPr>
      <w:vertAlign w:val="superscript"/>
    </w:rPr>
  </w:style>
  <w:style w:type="paragraph" w:styleId="HTML">
    <w:name w:val="HTML Preformatted"/>
    <w:basedOn w:val="a"/>
    <w:rsid w:val="00B63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20">
    <w:name w:val="Заголовок 2 Знак"/>
    <w:basedOn w:val="a0"/>
    <w:link w:val="2"/>
    <w:rsid w:val="000E0AB1"/>
    <w:rPr>
      <w:rFonts w:cs="Arial"/>
      <w:b/>
      <w:bCs/>
      <w:iCs/>
      <w:sz w:val="28"/>
      <w:szCs w:val="28"/>
      <w:lang w:val="ru-RU" w:eastAsia="ru-RU" w:bidi="ar-SA"/>
    </w:rPr>
  </w:style>
  <w:style w:type="table" w:styleId="a7">
    <w:name w:val="Table Grid"/>
    <w:basedOn w:val="a1"/>
    <w:rsid w:val="000E0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rsid w:val="00202F3C"/>
    <w:pPr>
      <w:spacing w:after="0" w:line="360" w:lineRule="auto"/>
      <w:ind w:firstLine="720"/>
    </w:pPr>
    <w:rPr>
      <w:rFonts w:ascii="Times New Roman" w:hAnsi="Times New Roman"/>
      <w:sz w:val="28"/>
      <w:szCs w:val="28"/>
    </w:rPr>
  </w:style>
  <w:style w:type="character" w:customStyle="1" w:styleId="23">
    <w:name w:val="Основной текст с отступом 2 Знак"/>
    <w:basedOn w:val="a0"/>
    <w:link w:val="22"/>
    <w:rsid w:val="00202F3C"/>
    <w:rPr>
      <w:sz w:val="28"/>
      <w:szCs w:val="28"/>
      <w:lang w:val="ru-RU" w:eastAsia="ru-RU" w:bidi="ar-SA"/>
    </w:rPr>
  </w:style>
  <w:style w:type="paragraph" w:styleId="30">
    <w:name w:val="Body Text Indent 3"/>
    <w:basedOn w:val="a"/>
    <w:link w:val="31"/>
    <w:rsid w:val="00202F3C"/>
    <w:pPr>
      <w:spacing w:before="120" w:after="120" w:line="360" w:lineRule="auto"/>
      <w:ind w:firstLine="851"/>
      <w:jc w:val="both"/>
    </w:pPr>
    <w:rPr>
      <w:rFonts w:ascii="Times New Roman" w:hAnsi="Times New Roman"/>
      <w:sz w:val="28"/>
      <w:szCs w:val="28"/>
    </w:rPr>
  </w:style>
  <w:style w:type="character" w:customStyle="1" w:styleId="31">
    <w:name w:val="Основной текст с отступом 3 Знак"/>
    <w:basedOn w:val="a0"/>
    <w:link w:val="30"/>
    <w:rsid w:val="00202F3C"/>
    <w:rPr>
      <w:sz w:val="28"/>
      <w:szCs w:val="28"/>
      <w:lang w:val="ru-RU" w:eastAsia="ru-RU" w:bidi="ar-SA"/>
    </w:rPr>
  </w:style>
  <w:style w:type="paragraph" w:styleId="a8">
    <w:name w:val="footer"/>
    <w:basedOn w:val="a"/>
    <w:rsid w:val="00202F3C"/>
    <w:pPr>
      <w:tabs>
        <w:tab w:val="center" w:pos="4677"/>
        <w:tab w:val="right" w:pos="9355"/>
      </w:tabs>
    </w:pPr>
  </w:style>
  <w:style w:type="character" w:styleId="a9">
    <w:name w:val="page number"/>
    <w:basedOn w:val="a0"/>
    <w:rsid w:val="00202F3C"/>
  </w:style>
  <w:style w:type="paragraph" w:styleId="aa">
    <w:name w:val="Body Text"/>
    <w:basedOn w:val="a"/>
    <w:rsid w:val="00202F3C"/>
    <w:pPr>
      <w:spacing w:after="120"/>
    </w:pPr>
  </w:style>
  <w:style w:type="paragraph" w:styleId="ab">
    <w:name w:val="Normal (Web)"/>
    <w:basedOn w:val="a"/>
    <w:rsid w:val="00565504"/>
    <w:pPr>
      <w:spacing w:before="100" w:beforeAutospacing="1" w:after="100" w:afterAutospacing="1" w:line="240" w:lineRule="auto"/>
    </w:pPr>
    <w:rPr>
      <w:rFonts w:ascii="Times New Roman" w:hAnsi="Times New Roman"/>
      <w:sz w:val="20"/>
      <w:szCs w:val="20"/>
    </w:rPr>
  </w:style>
  <w:style w:type="paragraph" w:styleId="ac">
    <w:name w:val="header"/>
    <w:basedOn w:val="a"/>
    <w:rsid w:val="008113C8"/>
    <w:pPr>
      <w:tabs>
        <w:tab w:val="center" w:pos="4677"/>
        <w:tab w:val="right" w:pos="9355"/>
      </w:tabs>
    </w:pPr>
  </w:style>
  <w:style w:type="table" w:styleId="ad">
    <w:name w:val="Table Contemporary"/>
    <w:basedOn w:val="a1"/>
    <w:rsid w:val="00E756CF"/>
    <w:pPr>
      <w:spacing w:after="2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Стиль таблицы1"/>
    <w:basedOn w:val="a7"/>
    <w:rsid w:val="00E756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Table Web 2"/>
    <w:basedOn w:val="a1"/>
    <w:rsid w:val="00E756CF"/>
    <w:pPr>
      <w:spacing w:after="200" w:line="276"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rkin.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conomy.gov/bankdep.ru" TargetMode="External"/><Relationship Id="rId12" Type="http://schemas.openxmlformats.org/officeDocument/2006/relationships/hyperlink" Target="http://www.cbr.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b.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inansi.ru" TargetMode="External"/><Relationship Id="rId4" Type="http://schemas.openxmlformats.org/officeDocument/2006/relationships/webSettings" Target="webSettings.xml"/><Relationship Id="rId9" Type="http://schemas.openxmlformats.org/officeDocument/2006/relationships/hyperlink" Target="http://www.bankir.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7602</Words>
  <Characters>43337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1111</Company>
  <LinksUpToDate>false</LinksUpToDate>
  <CharactersWithSpaces>50838</CharactersWithSpaces>
  <SharedDoc>false</SharedDoc>
  <HLinks>
    <vt:vector size="78" baseType="variant">
      <vt:variant>
        <vt:i4>6750313</vt:i4>
      </vt:variant>
      <vt:variant>
        <vt:i4>45</vt:i4>
      </vt:variant>
      <vt:variant>
        <vt:i4>0</vt:i4>
      </vt:variant>
      <vt:variant>
        <vt:i4>5</vt:i4>
      </vt:variant>
      <vt:variant>
        <vt:lpwstr>http://www.cbr.ru/</vt:lpwstr>
      </vt:variant>
      <vt:variant>
        <vt:lpwstr/>
      </vt:variant>
      <vt:variant>
        <vt:i4>7667833</vt:i4>
      </vt:variant>
      <vt:variant>
        <vt:i4>42</vt:i4>
      </vt:variant>
      <vt:variant>
        <vt:i4>0</vt:i4>
      </vt:variant>
      <vt:variant>
        <vt:i4>5</vt:i4>
      </vt:variant>
      <vt:variant>
        <vt:lpwstr>http://www.arb.ru/</vt:lpwstr>
      </vt:variant>
      <vt:variant>
        <vt:lpwstr/>
      </vt:variant>
      <vt:variant>
        <vt:i4>7929968</vt:i4>
      </vt:variant>
      <vt:variant>
        <vt:i4>39</vt:i4>
      </vt:variant>
      <vt:variant>
        <vt:i4>0</vt:i4>
      </vt:variant>
      <vt:variant>
        <vt:i4>5</vt:i4>
      </vt:variant>
      <vt:variant>
        <vt:lpwstr>http://www.finansi.ru/</vt:lpwstr>
      </vt:variant>
      <vt:variant>
        <vt:lpwstr/>
      </vt:variant>
      <vt:variant>
        <vt:i4>1376346</vt:i4>
      </vt:variant>
      <vt:variant>
        <vt:i4>36</vt:i4>
      </vt:variant>
      <vt:variant>
        <vt:i4>0</vt:i4>
      </vt:variant>
      <vt:variant>
        <vt:i4>5</vt:i4>
      </vt:variant>
      <vt:variant>
        <vt:lpwstr>http://www.bankir.ru/</vt:lpwstr>
      </vt:variant>
      <vt:variant>
        <vt:lpwstr/>
      </vt:variant>
      <vt:variant>
        <vt:i4>393294</vt:i4>
      </vt:variant>
      <vt:variant>
        <vt:i4>33</vt:i4>
      </vt:variant>
      <vt:variant>
        <vt:i4>0</vt:i4>
      </vt:variant>
      <vt:variant>
        <vt:i4>5</vt:i4>
      </vt:variant>
      <vt:variant>
        <vt:lpwstr>http://www.mirkin.ru/</vt:lpwstr>
      </vt:variant>
      <vt:variant>
        <vt:lpwstr/>
      </vt:variant>
      <vt:variant>
        <vt:i4>4980767</vt:i4>
      </vt:variant>
      <vt:variant>
        <vt:i4>30</vt:i4>
      </vt:variant>
      <vt:variant>
        <vt:i4>0</vt:i4>
      </vt:variant>
      <vt:variant>
        <vt:i4>5</vt:i4>
      </vt:variant>
      <vt:variant>
        <vt:lpwstr>http://www.economy.gov/bankdep.ru</vt:lpwstr>
      </vt:variant>
      <vt:variant>
        <vt:lpwstr/>
      </vt:variant>
      <vt:variant>
        <vt:i4>1900604</vt:i4>
      </vt:variant>
      <vt:variant>
        <vt:i4>20</vt:i4>
      </vt:variant>
      <vt:variant>
        <vt:i4>0</vt:i4>
      </vt:variant>
      <vt:variant>
        <vt:i4>5</vt:i4>
      </vt:variant>
      <vt:variant>
        <vt:lpwstr/>
      </vt:variant>
      <vt:variant>
        <vt:lpwstr>_Toc200891739</vt:lpwstr>
      </vt:variant>
      <vt:variant>
        <vt:i4>1900604</vt:i4>
      </vt:variant>
      <vt:variant>
        <vt:i4>17</vt:i4>
      </vt:variant>
      <vt:variant>
        <vt:i4>0</vt:i4>
      </vt:variant>
      <vt:variant>
        <vt:i4>5</vt:i4>
      </vt:variant>
      <vt:variant>
        <vt:lpwstr/>
      </vt:variant>
      <vt:variant>
        <vt:lpwstr>_Toc200891735</vt:lpwstr>
      </vt:variant>
      <vt:variant>
        <vt:i4>1900604</vt:i4>
      </vt:variant>
      <vt:variant>
        <vt:i4>14</vt:i4>
      </vt:variant>
      <vt:variant>
        <vt:i4>0</vt:i4>
      </vt:variant>
      <vt:variant>
        <vt:i4>5</vt:i4>
      </vt:variant>
      <vt:variant>
        <vt:lpwstr/>
      </vt:variant>
      <vt:variant>
        <vt:lpwstr>_Toc200891734</vt:lpwstr>
      </vt:variant>
      <vt:variant>
        <vt:i4>1900604</vt:i4>
      </vt:variant>
      <vt:variant>
        <vt:i4>11</vt:i4>
      </vt:variant>
      <vt:variant>
        <vt:i4>0</vt:i4>
      </vt:variant>
      <vt:variant>
        <vt:i4>5</vt:i4>
      </vt:variant>
      <vt:variant>
        <vt:lpwstr/>
      </vt:variant>
      <vt:variant>
        <vt:lpwstr>_Toc200891732</vt:lpwstr>
      </vt:variant>
      <vt:variant>
        <vt:i4>1900604</vt:i4>
      </vt:variant>
      <vt:variant>
        <vt:i4>8</vt:i4>
      </vt:variant>
      <vt:variant>
        <vt:i4>0</vt:i4>
      </vt:variant>
      <vt:variant>
        <vt:i4>5</vt:i4>
      </vt:variant>
      <vt:variant>
        <vt:lpwstr/>
      </vt:variant>
      <vt:variant>
        <vt:lpwstr>_Toc200891731</vt:lpwstr>
      </vt:variant>
      <vt:variant>
        <vt:i4>1900604</vt:i4>
      </vt:variant>
      <vt:variant>
        <vt:i4>5</vt:i4>
      </vt:variant>
      <vt:variant>
        <vt:i4>0</vt:i4>
      </vt:variant>
      <vt:variant>
        <vt:i4>5</vt:i4>
      </vt:variant>
      <vt:variant>
        <vt:lpwstr/>
      </vt:variant>
      <vt:variant>
        <vt:lpwstr>_Toc200891730</vt:lpwstr>
      </vt:variant>
      <vt:variant>
        <vt:i4>1835068</vt:i4>
      </vt:variant>
      <vt:variant>
        <vt:i4>2</vt:i4>
      </vt:variant>
      <vt:variant>
        <vt:i4>0</vt:i4>
      </vt:variant>
      <vt:variant>
        <vt:i4>5</vt:i4>
      </vt:variant>
      <vt:variant>
        <vt:lpwstr/>
      </vt:variant>
      <vt:variant>
        <vt:lpwstr>_Toc200891729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надюха</dc:creator>
  <cp:keywords/>
  <dc:description/>
  <cp:lastModifiedBy>admin</cp:lastModifiedBy>
  <cp:revision>2</cp:revision>
  <dcterms:created xsi:type="dcterms:W3CDTF">2014-04-27T22:35:00Z</dcterms:created>
  <dcterms:modified xsi:type="dcterms:W3CDTF">2014-04-27T22:35:00Z</dcterms:modified>
</cp:coreProperties>
</file>