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81" w:rsidRDefault="00DD1981" w:rsidP="004635B9">
      <w:pPr>
        <w:jc w:val="center"/>
        <w:rPr>
          <w:caps/>
          <w:szCs w:val="28"/>
        </w:rPr>
      </w:pPr>
    </w:p>
    <w:p w:rsidR="007F6AE7" w:rsidRPr="00683061" w:rsidRDefault="007F6AE7" w:rsidP="004635B9">
      <w:pPr>
        <w:jc w:val="center"/>
        <w:rPr>
          <w:caps/>
          <w:szCs w:val="28"/>
        </w:rPr>
      </w:pPr>
      <w:r w:rsidRPr="00683061">
        <w:rPr>
          <w:caps/>
          <w:szCs w:val="28"/>
        </w:rPr>
        <w:t>Содержание</w:t>
      </w:r>
    </w:p>
    <w:p w:rsidR="007F6AE7" w:rsidRPr="00683061" w:rsidRDefault="007F6AE7"/>
    <w:p w:rsidR="00C9675B" w:rsidRDefault="00C01179">
      <w:pPr>
        <w:pStyle w:val="10"/>
        <w:tabs>
          <w:tab w:val="right" w:leader="dot" w:pos="9344"/>
        </w:tabs>
        <w:rPr>
          <w:rFonts w:eastAsia="Times New Roman"/>
          <w:noProof/>
          <w:sz w:val="24"/>
        </w:rPr>
      </w:pPr>
      <w:r w:rsidRPr="00683061">
        <w:fldChar w:fldCharType="begin"/>
      </w:r>
      <w:r w:rsidRPr="00683061">
        <w:instrText xml:space="preserve"> TOC \o "1-3" \h \z \u </w:instrText>
      </w:r>
      <w:r w:rsidRPr="00683061">
        <w:fldChar w:fldCharType="separate"/>
      </w:r>
      <w:hyperlink w:anchor="_Toc276498548" w:history="1">
        <w:r w:rsidR="00C9675B" w:rsidRPr="00131C37">
          <w:rPr>
            <w:rStyle w:val="a9"/>
            <w:noProof/>
          </w:rPr>
          <w:t>1. Основные направления и школы древнеиндийской философии</w:t>
        </w:r>
        <w:r w:rsidR="00C9675B">
          <w:rPr>
            <w:noProof/>
            <w:webHidden/>
          </w:rPr>
          <w:tab/>
        </w:r>
        <w:r w:rsidR="00C9675B">
          <w:rPr>
            <w:noProof/>
            <w:webHidden/>
          </w:rPr>
          <w:fldChar w:fldCharType="begin"/>
        </w:r>
        <w:r w:rsidR="00C9675B">
          <w:rPr>
            <w:noProof/>
            <w:webHidden/>
          </w:rPr>
          <w:instrText xml:space="preserve"> PAGEREF _Toc276498548 \h </w:instrText>
        </w:r>
        <w:r w:rsidR="00C9675B">
          <w:rPr>
            <w:noProof/>
            <w:webHidden/>
          </w:rPr>
        </w:r>
        <w:r w:rsidR="00C9675B">
          <w:rPr>
            <w:noProof/>
            <w:webHidden/>
          </w:rPr>
          <w:fldChar w:fldCharType="separate"/>
        </w:r>
        <w:r w:rsidR="00C9675B">
          <w:rPr>
            <w:noProof/>
            <w:webHidden/>
          </w:rPr>
          <w:t>3</w:t>
        </w:r>
        <w:r w:rsidR="00C9675B">
          <w:rPr>
            <w:noProof/>
            <w:webHidden/>
          </w:rPr>
          <w:fldChar w:fldCharType="end"/>
        </w:r>
      </w:hyperlink>
    </w:p>
    <w:p w:rsidR="00C9675B" w:rsidRDefault="001615B7">
      <w:pPr>
        <w:pStyle w:val="10"/>
        <w:tabs>
          <w:tab w:val="right" w:leader="dot" w:pos="9344"/>
        </w:tabs>
        <w:rPr>
          <w:rFonts w:eastAsia="Times New Roman"/>
          <w:noProof/>
          <w:sz w:val="24"/>
        </w:rPr>
      </w:pPr>
      <w:hyperlink w:anchor="_Toc276498549" w:history="1">
        <w:r w:rsidR="00C9675B" w:rsidRPr="00131C37">
          <w:rPr>
            <w:rStyle w:val="a9"/>
            <w:noProof/>
          </w:rPr>
          <w:t>2. Основные школы и направления древнекитайской философии</w:t>
        </w:r>
        <w:r w:rsidR="00C9675B">
          <w:rPr>
            <w:noProof/>
            <w:webHidden/>
          </w:rPr>
          <w:tab/>
        </w:r>
        <w:r w:rsidR="00C9675B">
          <w:rPr>
            <w:noProof/>
            <w:webHidden/>
          </w:rPr>
          <w:fldChar w:fldCharType="begin"/>
        </w:r>
        <w:r w:rsidR="00C9675B">
          <w:rPr>
            <w:noProof/>
            <w:webHidden/>
          </w:rPr>
          <w:instrText xml:space="preserve"> PAGEREF _Toc276498549 \h </w:instrText>
        </w:r>
        <w:r w:rsidR="00C9675B">
          <w:rPr>
            <w:noProof/>
            <w:webHidden/>
          </w:rPr>
        </w:r>
        <w:r w:rsidR="00C9675B">
          <w:rPr>
            <w:noProof/>
            <w:webHidden/>
          </w:rPr>
          <w:fldChar w:fldCharType="separate"/>
        </w:r>
        <w:r w:rsidR="00C9675B">
          <w:rPr>
            <w:noProof/>
            <w:webHidden/>
          </w:rPr>
          <w:t>8</w:t>
        </w:r>
        <w:r w:rsidR="00C9675B">
          <w:rPr>
            <w:noProof/>
            <w:webHidden/>
          </w:rPr>
          <w:fldChar w:fldCharType="end"/>
        </w:r>
      </w:hyperlink>
    </w:p>
    <w:p w:rsidR="00C9675B" w:rsidRDefault="001615B7">
      <w:pPr>
        <w:pStyle w:val="10"/>
        <w:tabs>
          <w:tab w:val="right" w:leader="dot" w:pos="9344"/>
        </w:tabs>
        <w:rPr>
          <w:rFonts w:eastAsia="Times New Roman"/>
          <w:noProof/>
          <w:sz w:val="24"/>
        </w:rPr>
      </w:pPr>
      <w:hyperlink w:anchor="_Toc276498550" w:history="1">
        <w:r w:rsidR="00C9675B" w:rsidRPr="00131C37">
          <w:rPr>
            <w:rStyle w:val="a9"/>
            <w:noProof/>
          </w:rPr>
          <w:t>Практикум</w:t>
        </w:r>
        <w:r w:rsidR="00C9675B">
          <w:rPr>
            <w:noProof/>
            <w:webHidden/>
          </w:rPr>
          <w:tab/>
        </w:r>
        <w:r w:rsidR="00C9675B">
          <w:rPr>
            <w:noProof/>
            <w:webHidden/>
          </w:rPr>
          <w:fldChar w:fldCharType="begin"/>
        </w:r>
        <w:r w:rsidR="00C9675B">
          <w:rPr>
            <w:noProof/>
            <w:webHidden/>
          </w:rPr>
          <w:instrText xml:space="preserve"> PAGEREF _Toc276498550 \h </w:instrText>
        </w:r>
        <w:r w:rsidR="00C9675B">
          <w:rPr>
            <w:noProof/>
            <w:webHidden/>
          </w:rPr>
        </w:r>
        <w:r w:rsidR="00C9675B">
          <w:rPr>
            <w:noProof/>
            <w:webHidden/>
          </w:rPr>
          <w:fldChar w:fldCharType="separate"/>
        </w:r>
        <w:r w:rsidR="00C9675B">
          <w:rPr>
            <w:noProof/>
            <w:webHidden/>
          </w:rPr>
          <w:t>14</w:t>
        </w:r>
        <w:r w:rsidR="00C9675B">
          <w:rPr>
            <w:noProof/>
            <w:webHidden/>
          </w:rPr>
          <w:fldChar w:fldCharType="end"/>
        </w:r>
      </w:hyperlink>
    </w:p>
    <w:p w:rsidR="00C9675B" w:rsidRDefault="001615B7">
      <w:pPr>
        <w:pStyle w:val="10"/>
        <w:tabs>
          <w:tab w:val="right" w:leader="dot" w:pos="9344"/>
        </w:tabs>
        <w:rPr>
          <w:rFonts w:eastAsia="Times New Roman"/>
          <w:noProof/>
          <w:sz w:val="24"/>
        </w:rPr>
      </w:pPr>
      <w:hyperlink w:anchor="_Toc276498551" w:history="1">
        <w:r w:rsidR="00C9675B" w:rsidRPr="00131C37">
          <w:rPr>
            <w:rStyle w:val="a9"/>
            <w:noProof/>
          </w:rPr>
          <w:t>Список источников и литературы</w:t>
        </w:r>
        <w:r w:rsidR="00C9675B">
          <w:rPr>
            <w:noProof/>
            <w:webHidden/>
          </w:rPr>
          <w:tab/>
        </w:r>
        <w:r w:rsidR="00C9675B">
          <w:rPr>
            <w:noProof/>
            <w:webHidden/>
          </w:rPr>
          <w:fldChar w:fldCharType="begin"/>
        </w:r>
        <w:r w:rsidR="00C9675B">
          <w:rPr>
            <w:noProof/>
            <w:webHidden/>
          </w:rPr>
          <w:instrText xml:space="preserve"> PAGEREF _Toc276498551 \h </w:instrText>
        </w:r>
        <w:r w:rsidR="00C9675B">
          <w:rPr>
            <w:noProof/>
            <w:webHidden/>
          </w:rPr>
        </w:r>
        <w:r w:rsidR="00C9675B">
          <w:rPr>
            <w:noProof/>
            <w:webHidden/>
          </w:rPr>
          <w:fldChar w:fldCharType="separate"/>
        </w:r>
        <w:r w:rsidR="00C9675B">
          <w:rPr>
            <w:noProof/>
            <w:webHidden/>
          </w:rPr>
          <w:t>15</w:t>
        </w:r>
        <w:r w:rsidR="00C9675B">
          <w:rPr>
            <w:noProof/>
            <w:webHidden/>
          </w:rPr>
          <w:fldChar w:fldCharType="end"/>
        </w:r>
      </w:hyperlink>
    </w:p>
    <w:p w:rsidR="007F6AE7" w:rsidRPr="00683061" w:rsidRDefault="00C01179">
      <w:r w:rsidRPr="00683061">
        <w:fldChar w:fldCharType="end"/>
      </w:r>
    </w:p>
    <w:p w:rsidR="00E02FE2" w:rsidRPr="00683061" w:rsidRDefault="007F6AE7" w:rsidP="00E350F9">
      <w:pPr>
        <w:pStyle w:val="1"/>
      </w:pPr>
      <w:r w:rsidRPr="00683061">
        <w:br w:type="page"/>
      </w:r>
      <w:bookmarkStart w:id="0" w:name="_Toc276498548"/>
      <w:r w:rsidR="00E350F9" w:rsidRPr="00683061">
        <w:t>1. Основные направления и школы древнеиндийской философии</w:t>
      </w:r>
      <w:bookmarkEnd w:id="0"/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>Начало формирования философского мышления в Индии связано с брахманизмом, т.е. учениями брахманов (священников, жрецов). В своих догмах брахманизм основывался на ведах ( от древнеинд. «веда»-</w:t>
      </w:r>
      <w:r w:rsidR="00BD3983">
        <w:rPr>
          <w:szCs w:val="28"/>
        </w:rPr>
        <w:t xml:space="preserve"> </w:t>
      </w:r>
      <w:r w:rsidRPr="00683061">
        <w:rPr>
          <w:szCs w:val="28"/>
        </w:rPr>
        <w:t xml:space="preserve">знание, ведение), представляющих собой собрание древнеиндийских источников, сборники гимнов в честь богов. </w:t>
      </w:r>
    </w:p>
    <w:p w:rsidR="00215376" w:rsidRPr="00683061" w:rsidRDefault="00215376" w:rsidP="00215376">
      <w:pPr>
        <w:rPr>
          <w:szCs w:val="28"/>
        </w:rPr>
      </w:pPr>
      <w:r w:rsidRPr="007D3806">
        <w:rPr>
          <w:szCs w:val="28"/>
          <w:u w:val="single"/>
        </w:rPr>
        <w:t>Ведийская философия</w:t>
      </w:r>
      <w:r w:rsidRPr="00683061">
        <w:rPr>
          <w:szCs w:val="28"/>
        </w:rPr>
        <w:t xml:space="preserve"> – это учения эпохи разложения первобытно- общинного строя Индии и возникновения раннеклассовых рабовладельческих обществ. Это время возникновения лесных университетов, в которых начинают развиваться элементы индийской философской мысли. Хотя это и не была еще философия в собственном смысле.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>Все ведические тексты считаются священными книгами, божественными откровениями наподобие Библии. Подлинными знатоками и толкователями вед как раз и считались брахманы.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 xml:space="preserve">Ведическая литература – это период с 2 тыс. до 4 в. до н. э. Самую древнюю часть Вед составляют четыре санхиты (сборника): Ригведа (сборник гимнов), Яджурведа ( жертвенные изречения), Самаведа (жертвенные песни), Атхарваеда (песни заклинания).Заключительная часть Вед – упанишады- содержит трактаты религиозно- философского характера. 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>В качестве первоосновы бытия в упанишадах выступает брахман- универсальная, безразличная мировая душа, духовное начало, из которого возникает весь мир со всеми его элементами. Эта универсальность брахмана достигается через познание им самого себя. Брахман тождественен и вместе с тем противопоставляется атману- индивидуальной душе, субъективному духовному началу, «Я».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>Учение о брахмане и атмане является центральным моментом упанишад, утверждающим тождество бытия отдельного человека со всеобщей сущностью мира.</w:t>
      </w:r>
    </w:p>
    <w:p w:rsidR="00215376" w:rsidRPr="00683061" w:rsidRDefault="00215376" w:rsidP="00215376">
      <w:pPr>
        <w:rPr>
          <w:szCs w:val="28"/>
        </w:rPr>
      </w:pPr>
      <w:r w:rsidRPr="007D3806">
        <w:rPr>
          <w:szCs w:val="28"/>
          <w:u w:val="single"/>
        </w:rPr>
        <w:t>Неортодоксальные школы в индийской философии.</w:t>
      </w:r>
      <w:r w:rsidRPr="00683061">
        <w:rPr>
          <w:szCs w:val="28"/>
        </w:rPr>
        <w:t xml:space="preserve"> Среди множества приверженцев новых взглядов, восставших против авторитета Вед, следует назвать прежде всего представителей таких систем, как: чарвака (материалисты), джайнизм, буддизм. Все они относятся к неортодоксальным школам индийской философии.</w:t>
      </w:r>
    </w:p>
    <w:p w:rsidR="00215376" w:rsidRPr="00683061" w:rsidRDefault="00215376" w:rsidP="00215376">
      <w:pPr>
        <w:rPr>
          <w:szCs w:val="28"/>
        </w:rPr>
      </w:pPr>
      <w:r w:rsidRPr="007D3806">
        <w:rPr>
          <w:szCs w:val="28"/>
          <w:u w:val="single"/>
        </w:rPr>
        <w:t>Чарвака</w:t>
      </w:r>
      <w:r w:rsidR="00683061">
        <w:rPr>
          <w:szCs w:val="28"/>
        </w:rPr>
        <w:t>, в отличие</w:t>
      </w:r>
      <w:r w:rsidR="00683061" w:rsidRPr="00683061">
        <w:rPr>
          <w:szCs w:val="28"/>
        </w:rPr>
        <w:t xml:space="preserve"> от ведической философии,</w:t>
      </w:r>
      <w:r w:rsidRPr="00683061">
        <w:rPr>
          <w:szCs w:val="28"/>
        </w:rPr>
        <w:t xml:space="preserve"> отрицает концепцию брахмана, атмана, сансары и кармы. Основой всего сущего здесь выступает материя в виде четырех первоэлементов: земли, воды, огня и воздуха. И жизнь, и сознание рассматриваются как произведенные от этих материальных первоэлементов. Материя может мыслить. Смерь – конец всему. Название «локаята» соответствует сущности и содержанию этого учения – существует только этот мир, или лока. Материалистов поэтому и называют локаятиками. Их называют также чарваками, по имени основателя этой теории – Чарвака.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>В основе этической концепции чарваков лежит неограниченное наслаждение- гедонизм. Признавая только такие реальности жизни, как страдание и наслаждение в рамках чувственного бытия личности, эта школа целями человеческого существования считает богатство и наслаждение. Оценивая философию материалистов, можно сказать, что она много сделала для критики старой религии и философии, для развенчания авторитета Вед, их неистинности и противоречивости.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>Школа чарваков положила начало критики брахманистского направления в индийской философии, подорвала авторитет Вед и оказала значительное влияние на дальнейшее развитие философской мысли Индии.</w:t>
      </w:r>
    </w:p>
    <w:p w:rsidR="00215376" w:rsidRPr="00683061" w:rsidRDefault="00215376" w:rsidP="00215376">
      <w:pPr>
        <w:rPr>
          <w:szCs w:val="28"/>
        </w:rPr>
      </w:pPr>
      <w:r w:rsidRPr="007D3806">
        <w:rPr>
          <w:szCs w:val="28"/>
          <w:u w:val="single"/>
        </w:rPr>
        <w:t>Джайнизм.</w:t>
      </w:r>
      <w:r w:rsidRPr="00683061">
        <w:rPr>
          <w:szCs w:val="28"/>
        </w:rPr>
        <w:t xml:space="preserve"> Его основателем считается Махавира Вархамана (4 в. до н. э.). Он получил также имя Джина, что означает Победитель (имеется в виду победа над круговоротом перерождений). В центре этого направления находится бытие личности. Сущность личности, с точки зрения джайнизма, дуалистическая: духовная (джива) и материальная (аджива). Связующее звено между дживой и адживой – карма. Однако сама карма понимается здесь, в отличие от упанишад, как тонкая материя, а не как закон воздаяния. Это соединение неживой материи с душой посредством кармы и приводит к возникновению личности. Душа человека вынуждена странствовать, постоянно перерождаясь, до тех пор, пока она связана с тонкой материей. 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 xml:space="preserve">Характерной особенностью философско- этической концепции джайнизма является разработка им правил и норм поведения человека и требование их неукоснительного соблюдения. Этическое воспитание личности – решающий фактор в переходе бытия личности из несовершенного состояния в совершенное. 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 xml:space="preserve">Правильная жизнь человека связывается с аскетическим поведением. Только аскетизм ведет к прекращению перерождений и к освобождению души от сансары. Основные этические принципы джайнизма: отстранение от мирского богатства, суеты, страстей, уважение ко всем живым существам и т. п. </w:t>
      </w:r>
      <w:r w:rsidR="00683061">
        <w:rPr>
          <w:szCs w:val="28"/>
        </w:rPr>
        <w:t>не</w:t>
      </w:r>
      <w:r w:rsidRPr="00683061">
        <w:rPr>
          <w:szCs w:val="28"/>
        </w:rPr>
        <w:t>совместимые с эгоизмом и индивидуализмом.</w:t>
      </w:r>
    </w:p>
    <w:p w:rsidR="00215376" w:rsidRPr="00683061" w:rsidRDefault="00215376" w:rsidP="00215376">
      <w:pPr>
        <w:rPr>
          <w:szCs w:val="28"/>
        </w:rPr>
      </w:pPr>
      <w:r w:rsidRPr="007D3806">
        <w:rPr>
          <w:szCs w:val="28"/>
          <w:u w:val="single"/>
        </w:rPr>
        <w:t>Буддизм</w:t>
      </w:r>
      <w:r w:rsidRPr="00683061">
        <w:rPr>
          <w:szCs w:val="28"/>
        </w:rPr>
        <w:t xml:space="preserve"> возник в 4 в. до н. э. Его основатель- индийский принц Сиддхартха Гаутама, получивший впоследствии имя Будды. Характерная особенность этого учения – его этико-практическая направленность, а центральный вопрос, который его интересует</w:t>
      </w:r>
      <w:r w:rsidR="00683061">
        <w:rPr>
          <w:szCs w:val="28"/>
        </w:rPr>
        <w:t xml:space="preserve"> –</w:t>
      </w:r>
      <w:r w:rsidRPr="00683061">
        <w:rPr>
          <w:szCs w:val="28"/>
        </w:rPr>
        <w:t xml:space="preserve"> бытие личности. 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>Освобождение от страданий как конечная цель бытия личности – это, уничтожение желаний, угашение их страстности. С этим связана важнейшая концепция буддизма в нравственной сфере – концепция терпимости (толерантности) и относительности. Согласно ей, дело заключается не в каких- то общеобразовательных нравственных предписаний, а в непричинении вреда окружающим. Это и есть главный принцип поведения личности, в основе которого лежит чувство доброты и совершенной удовлетворенности.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 xml:space="preserve">Познание </w:t>
      </w:r>
      <w:r w:rsidR="00683061">
        <w:rPr>
          <w:szCs w:val="28"/>
        </w:rPr>
        <w:t>в буддизме</w:t>
      </w:r>
      <w:r w:rsidRPr="00683061">
        <w:rPr>
          <w:szCs w:val="28"/>
        </w:rPr>
        <w:t xml:space="preserve"> является необходимым способом и средством достижения предельной цели бытия личности. В буддизме устраняется различие между чувственной и рассудочной формами познания и устанавливается практика медитации – углубленной психической сосредоточенности и отрешенности от внешних объектов и внутренних переживаний. Результатом этого является непосредственное переживание целостности бытия, полная самоуглубленность и самоуверенность. Достигается состояние абсолютной свободы и независимости внутреннего бытия личности, которое как раз и тождественно угашению желаний. Оно и есть освобождение, или нирвана- состояние высшего блаженства, конечная цель стремление человека и его бытия, характеризующаяся отрешенностью от жизненных забот и желаний.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>В системе буддизма определяющим является принцип абсолютной автономии личности, ее независимости от среды. Все связи человека с реальным миром, буддизм рассматривает как отрицательные и вообще вредные для человека.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>Таким образом, философия буддизма, как и джайнизма, носит эгоцентрический и интровертный характер.</w:t>
      </w:r>
    </w:p>
    <w:p w:rsidR="00215376" w:rsidRPr="00683061" w:rsidRDefault="00215376" w:rsidP="00215376">
      <w:pPr>
        <w:rPr>
          <w:szCs w:val="28"/>
        </w:rPr>
      </w:pPr>
      <w:r w:rsidRPr="007D3806">
        <w:rPr>
          <w:szCs w:val="28"/>
          <w:u w:val="single"/>
        </w:rPr>
        <w:t>Ортодоксальные школы в индийской философии.</w:t>
      </w:r>
      <w:r w:rsidRPr="00683061">
        <w:rPr>
          <w:szCs w:val="28"/>
        </w:rPr>
        <w:t xml:space="preserve"> В отличие от неортодоксальных школ эта философия не отрицает авторитета Вед, а напротив, опирается на них. Наиболее значительной и знаменитой книгой истории Индии считается «Бхагавадгита», часто называемая просто «Гита».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>Согласно «Бхагавадгите», вечно изменяющаяся природная, материальная реальность не является первичной реальностью- пракрити. Первичное, вечное и неизменное бытие – это высший брахман. В духе упанишад «Гита» отожествляет два начала – брахман и атман. За смертным телом стоит атман, за преходящими объектами мира- брахман. Эти два начала едины и тождественны по своей природе.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>В «Бхагавадгите» обращается внимание не на внешние, ритуальные факторы достижения нравственного миропорядка (жертвоприношения), а на внутреннюю нравственную свободу индивида.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>«Бхагавадгита» с ее живым личным богом (Кришной) положила начало новому направлению религиозной мысли – индуизму.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>Философское обоснование индуизма содержится в шести системах: веданта, миманса, санкхъя, йога, вайшешика, ньяя. Несмотря на имеющиеся различия, все они считаются равномощными в толковании истины, всех их объединяет поиск путей искупления и освобождения из пут сансары и кармы.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>Веданта (завершение Вед)- наиболее влиятельная система, важнейшая философская основа индуизма. Она признает брахмана как абсолютную духовную сущность мира. Главный путь к достижению этого истинного знания – соблюдение нравственных норм и медитация, которая означает интенсивное размышление над проблемами Вед.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>Санкхья (число, перечисление)- в ее основании лежит не непосредственно текст Вед, а независимый опыт и размышление.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>Йога (напряжение, глубокое размышление, созерцание). Философия этой школы направлена на практическое психологическое обучение. Ее теоретическая основа- санкхья, хотя в йоге признается и личный бог.</w:t>
      </w:r>
    </w:p>
    <w:p w:rsidR="00215376" w:rsidRPr="00683061" w:rsidRDefault="00215376" w:rsidP="00215376">
      <w:pPr>
        <w:rPr>
          <w:szCs w:val="28"/>
        </w:rPr>
      </w:pPr>
      <w:r w:rsidRPr="00683061">
        <w:rPr>
          <w:szCs w:val="28"/>
        </w:rPr>
        <w:t>Вайшешика эта система содержит ярко выраженные материалистические моменты. Согласно ей все вещи постоянно изменяются, но в них имеются и устойчивые элементы – шаровидные атомы.</w:t>
      </w:r>
    </w:p>
    <w:p w:rsidR="00D5485F" w:rsidRDefault="00215376" w:rsidP="00215376">
      <w:pPr>
        <w:rPr>
          <w:szCs w:val="28"/>
        </w:rPr>
      </w:pPr>
      <w:r w:rsidRPr="00683061">
        <w:rPr>
          <w:szCs w:val="28"/>
        </w:rPr>
        <w:t>Ньяя (правило, логика)- учение о формах мышления. В этой системе главное состоит в исследовании метафизических проблем при помощи логики.</w:t>
      </w:r>
    </w:p>
    <w:p w:rsidR="00215376" w:rsidRDefault="00D5485F" w:rsidP="00D5485F">
      <w:pPr>
        <w:pStyle w:val="1"/>
      </w:pPr>
      <w:r>
        <w:br w:type="page"/>
      </w:r>
      <w:bookmarkStart w:id="1" w:name="_Toc276498549"/>
      <w:r>
        <w:t>2. Основные школы и направления древнекитайской философии</w:t>
      </w:r>
      <w:bookmarkEnd w:id="1"/>
    </w:p>
    <w:p w:rsidR="00A5580B" w:rsidRPr="008F04A0" w:rsidRDefault="00A5580B" w:rsidP="00A5580B">
      <w:pPr>
        <w:rPr>
          <w:szCs w:val="28"/>
        </w:rPr>
      </w:pPr>
      <w:r w:rsidRPr="008F04A0">
        <w:rPr>
          <w:szCs w:val="28"/>
        </w:rPr>
        <w:t>Китайская философия является неотъемлемой частью восточной философии. Её влияние на культуры Японии, Кореи и Тайваня равнозначно влиянию древнегреческой философии на Европу.</w:t>
      </w:r>
    </w:p>
    <w:p w:rsidR="00A5580B" w:rsidRPr="008F04A0" w:rsidRDefault="00A5580B" w:rsidP="00A5580B">
      <w:pPr>
        <w:rPr>
          <w:szCs w:val="28"/>
        </w:rPr>
      </w:pPr>
      <w:r w:rsidRPr="008F04A0">
        <w:rPr>
          <w:szCs w:val="28"/>
        </w:rPr>
        <w:t xml:space="preserve">В "Ши-цзын" ("Исторические записки") приводится первая классификация философских школ Древнего Китая. Там названо шесть школ: </w:t>
      </w:r>
    </w:p>
    <w:p w:rsidR="00A5580B" w:rsidRPr="008F04A0" w:rsidRDefault="00A5580B" w:rsidP="00A5580B">
      <w:pPr>
        <w:numPr>
          <w:ilvl w:val="0"/>
          <w:numId w:val="7"/>
        </w:numPr>
        <w:rPr>
          <w:szCs w:val="28"/>
        </w:rPr>
      </w:pPr>
      <w:r w:rsidRPr="008F04A0">
        <w:rPr>
          <w:szCs w:val="28"/>
        </w:rPr>
        <w:t>«Сторонники учения об Инь и Ян» (натурфилософы).</w:t>
      </w:r>
    </w:p>
    <w:p w:rsidR="00A5580B" w:rsidRPr="008F04A0" w:rsidRDefault="00A5580B" w:rsidP="00A5580B">
      <w:pPr>
        <w:numPr>
          <w:ilvl w:val="0"/>
          <w:numId w:val="7"/>
        </w:numPr>
        <w:rPr>
          <w:szCs w:val="28"/>
        </w:rPr>
      </w:pPr>
      <w:r w:rsidRPr="008F04A0">
        <w:rPr>
          <w:szCs w:val="28"/>
        </w:rPr>
        <w:t>«Школа служилых людей» - Жуцзя (школа конфуцианцев).</w:t>
      </w:r>
    </w:p>
    <w:p w:rsidR="00A5580B" w:rsidRPr="008F04A0" w:rsidRDefault="00A5580B" w:rsidP="00A5580B">
      <w:pPr>
        <w:numPr>
          <w:ilvl w:val="0"/>
          <w:numId w:val="7"/>
        </w:numPr>
        <w:rPr>
          <w:szCs w:val="28"/>
        </w:rPr>
      </w:pPr>
      <w:r w:rsidRPr="008F04A0">
        <w:rPr>
          <w:szCs w:val="28"/>
        </w:rPr>
        <w:t>«Школа моистов».</w:t>
      </w:r>
    </w:p>
    <w:p w:rsidR="00A5580B" w:rsidRPr="008F04A0" w:rsidRDefault="00A5580B" w:rsidP="00A5580B">
      <w:pPr>
        <w:numPr>
          <w:ilvl w:val="0"/>
          <w:numId w:val="7"/>
        </w:numPr>
        <w:rPr>
          <w:szCs w:val="28"/>
        </w:rPr>
      </w:pPr>
      <w:r w:rsidRPr="008F04A0">
        <w:rPr>
          <w:szCs w:val="28"/>
        </w:rPr>
        <w:t>«Школа номиналистов» - Минцзя (школа софистов).</w:t>
      </w:r>
    </w:p>
    <w:p w:rsidR="00A5580B" w:rsidRPr="008F04A0" w:rsidRDefault="00A5580B" w:rsidP="00A5580B">
      <w:pPr>
        <w:numPr>
          <w:ilvl w:val="0"/>
          <w:numId w:val="7"/>
        </w:numPr>
        <w:rPr>
          <w:szCs w:val="28"/>
        </w:rPr>
      </w:pPr>
      <w:r w:rsidRPr="008F04A0">
        <w:rPr>
          <w:szCs w:val="28"/>
        </w:rPr>
        <w:t>«Школа законников» - Фацзя (легистов).</w:t>
      </w:r>
    </w:p>
    <w:p w:rsidR="00A5580B" w:rsidRPr="008F04A0" w:rsidRDefault="00A5580B" w:rsidP="00A5580B">
      <w:pPr>
        <w:numPr>
          <w:ilvl w:val="0"/>
          <w:numId w:val="7"/>
        </w:numPr>
        <w:rPr>
          <w:szCs w:val="28"/>
        </w:rPr>
      </w:pPr>
      <w:r w:rsidRPr="008F04A0">
        <w:rPr>
          <w:szCs w:val="28"/>
        </w:rPr>
        <w:t>«Школа сторонников учения о Дао и Дэ» - даосистов.</w:t>
      </w:r>
    </w:p>
    <w:p w:rsidR="00A5580B" w:rsidRPr="008F04A0" w:rsidRDefault="00A5580B" w:rsidP="00A5580B">
      <w:pPr>
        <w:ind w:firstLine="720"/>
        <w:rPr>
          <w:szCs w:val="28"/>
        </w:rPr>
      </w:pPr>
      <w:r w:rsidRPr="008F04A0">
        <w:rPr>
          <w:szCs w:val="28"/>
        </w:rPr>
        <w:t>Для этих школ характерно выдвижение на первый план проблем управления обществом и государством. Поэтому древнекитайская философия носила ярко выраженный этико-политический характер, вопросы гносеологии и онтологии занимали в ней весьма скромное место. Ранняя политизация философии была вызвана коренной перестройкой социальной и государственной структуры страны, повышенным интересом правящих кругов к улучшению системы управления. Уже при зарождении философских школ ощущалась тенденция к огосударствлению философии, что выражалось в активном привлечении философов на административную службу, создании в Цзися (царство Ци) философской академии. Становление китайской философии прошло в оживлённых дискуссиях различных школ о принципах управления страной и о взаимоотношениях между правителем, сановниками и народом. Одним из первых выдвинул свои принципы учения Конфуций (6 - 5 вв. до н. э.), взгляды которого изложены его учениками в трактате «Лунь юй» («Беседы и суждения»). Центральное место у Конфуция занимают понятия «ли» (система морально-этических принципов) и «цзюнь цзы» («благородный муж»). Морально-этические принципы создавались Конфуцием на основе норм, существовавших в большой семье и общине. Представление о почитании «фу лао» («отцов—старейших»), бытовавшее в общинах, было перенесено Конфуцием на общество в целом, где в роли отца народа должен был выступать правитель царства («цзюнь цзы») - образец человеческой мудрости, в совершенстве овладевший принципами «ли». Учение Конфуция об «исправлении имён» должно было закрепить привилегированное положение наследств аристократии. Конфуций обосновывал свою теорию традиционным верованием китайцев в божеств, силу неба: в его учении небо выступает в качестве высшей целенаправляющей силы, от которой зависит судьба всех жителей поднебесной и которая может быть постигнута лишь образованными сановниками. Учение Конфуция, развитое его последователями (Мэн-цзы и др.), послужило в дальнейшем теоретическим обоснованием особых прав нарождавшейся бюрократии на управление страной, что сыграло важную роль в превращении конфуцианства в официальную идеологию.</w:t>
      </w:r>
    </w:p>
    <w:p w:rsidR="00A5580B" w:rsidRPr="008F04A0" w:rsidRDefault="00A5580B" w:rsidP="00A5580B">
      <w:pPr>
        <w:ind w:firstLine="720"/>
        <w:rPr>
          <w:szCs w:val="28"/>
        </w:rPr>
      </w:pPr>
      <w:r w:rsidRPr="008F04A0">
        <w:rPr>
          <w:szCs w:val="28"/>
        </w:rPr>
        <w:t>С резкой критикой основ конфуцианского учения и прежде всего незыблемости социальной градации выступил Мо-цзы (5 в. дон. э.), считавший, что все несчастья и беспорядки в мире происходят из-за отсутствия взаимной любви. Развивая принцип «всеобщей любви», которая восстановит равенство между людьми, Мо-цзы выступил против захватнических войн. Он скептически относился к традиционной вере в «роль неба» и полагал, что основным критерием при назначении на административные посты должны быть не родовитость, а личные способности и мудрость. Фактически Мо-цзы уравнивал в правах знать и простой люд. Согласно его теории, власть и народ должны заботиться об общих интересах, придерживаясь «единства взглядов». Этот принцип «почитания единства» оказал двоякое влияние на развитие общественно-политической мысли Китая: идея «единства взглядов», заимствованная ле-гистами, была истолкована ими как требование насильственной унификации мышления народа. Одновременно моистское представление о равенстве людей оплодотворило популярное в крестьянской среде учение «да тун» — об обществе «великого единства» с уравнительным распределением всех благ.</w:t>
      </w:r>
      <w:r w:rsidR="00BD3983">
        <w:rPr>
          <w:szCs w:val="28"/>
        </w:rPr>
        <w:t xml:space="preserve"> </w:t>
      </w:r>
      <w:r w:rsidRPr="008F04A0">
        <w:rPr>
          <w:szCs w:val="28"/>
        </w:rPr>
        <w:t>Этот</w:t>
      </w:r>
      <w:r w:rsidR="00BD3983">
        <w:rPr>
          <w:szCs w:val="28"/>
        </w:rPr>
        <w:t xml:space="preserve"> </w:t>
      </w:r>
      <w:r w:rsidRPr="008F04A0">
        <w:rPr>
          <w:szCs w:val="28"/>
        </w:rPr>
        <w:t>же</w:t>
      </w:r>
      <w:r w:rsidR="00BD3983">
        <w:rPr>
          <w:szCs w:val="28"/>
        </w:rPr>
        <w:t xml:space="preserve"> </w:t>
      </w:r>
      <w:r w:rsidRPr="008F04A0">
        <w:rPr>
          <w:szCs w:val="28"/>
        </w:rPr>
        <w:t>принцип</w:t>
      </w:r>
      <w:r w:rsidR="00BD3983">
        <w:rPr>
          <w:szCs w:val="28"/>
        </w:rPr>
        <w:t xml:space="preserve"> </w:t>
      </w:r>
      <w:r w:rsidRPr="008F04A0">
        <w:rPr>
          <w:szCs w:val="28"/>
        </w:rPr>
        <w:t>привёл</w:t>
      </w:r>
      <w:r w:rsidR="00BD3983">
        <w:rPr>
          <w:szCs w:val="28"/>
        </w:rPr>
        <w:t xml:space="preserve"> </w:t>
      </w:r>
      <w:r w:rsidRPr="008F04A0">
        <w:rPr>
          <w:szCs w:val="28"/>
        </w:rPr>
        <w:t>моистов к идее договорного происхождения государственной власти. Моисты уделяли сравнительно большое внимание теоретическому обоснованию своего учения о всеобщей любви, поэтому они способствовали развитию теории познания, выдвинули учение о критериях истины.</w:t>
      </w:r>
    </w:p>
    <w:p w:rsidR="00A5580B" w:rsidRPr="008F04A0" w:rsidRDefault="00A5580B" w:rsidP="00A5580B">
      <w:pPr>
        <w:ind w:firstLine="720"/>
        <w:rPr>
          <w:szCs w:val="28"/>
        </w:rPr>
      </w:pPr>
      <w:r w:rsidRPr="008F04A0">
        <w:rPr>
          <w:szCs w:val="28"/>
        </w:rPr>
        <w:t>Зарождение легистской школы - сторонников закона («фацзя») связано с именами Шан Яна (4 в. до н. э.) и Хань Фэй-цзы (3 в. до н. э.), сановников царства Цинь. Учение легистов, провозгласивших равенство всех перед законом, носило ярко выраженный антиконфуцианский характер. Выступая защитниками новых социальных сил и явлений, прежде всего частной собственности на землю, легисты создали совершенную модель деспотичного государства, сыгравшую решающую роль в формировании императорско-бюрократической</w:t>
      </w:r>
      <w:r w:rsidR="00BD3983">
        <w:rPr>
          <w:szCs w:val="28"/>
        </w:rPr>
        <w:t xml:space="preserve"> </w:t>
      </w:r>
      <w:r w:rsidRPr="008F04A0">
        <w:rPr>
          <w:szCs w:val="28"/>
        </w:rPr>
        <w:t>системы</w:t>
      </w:r>
      <w:r w:rsidR="00BD3983">
        <w:rPr>
          <w:szCs w:val="28"/>
        </w:rPr>
        <w:t xml:space="preserve"> </w:t>
      </w:r>
      <w:r w:rsidRPr="008F04A0">
        <w:rPr>
          <w:szCs w:val="28"/>
        </w:rPr>
        <w:t>управления.</w:t>
      </w:r>
    </w:p>
    <w:p w:rsidR="00A5580B" w:rsidRPr="008F04A0" w:rsidRDefault="00A5580B" w:rsidP="00A5580B">
      <w:pPr>
        <w:ind w:firstLine="720"/>
        <w:rPr>
          <w:szCs w:val="28"/>
        </w:rPr>
      </w:pPr>
      <w:r w:rsidRPr="008F04A0">
        <w:rPr>
          <w:szCs w:val="28"/>
        </w:rPr>
        <w:t>Основной идеей школы было равенство всех перед Законом и Сыном Неба, следствием чего являлась идея раздачи титулов не по рождению, а по реальным заслугам, согласно которой любой простолюдин имел право дослужиться до первого министра.</w:t>
      </w:r>
    </w:p>
    <w:p w:rsidR="00A5580B" w:rsidRPr="008F04A0" w:rsidRDefault="00A5580B" w:rsidP="00A5580B">
      <w:pPr>
        <w:ind w:firstLine="720"/>
        <w:rPr>
          <w:szCs w:val="28"/>
        </w:rPr>
      </w:pPr>
      <w:r w:rsidRPr="008F04A0">
        <w:rPr>
          <w:szCs w:val="28"/>
        </w:rPr>
        <w:t>Легисты печально прославились тем, что когда они приходили к власти, то устанавливали крайне жестокие законы и наказания.</w:t>
      </w:r>
    </w:p>
    <w:p w:rsidR="00A5580B" w:rsidRPr="008F04A0" w:rsidRDefault="00A5580B" w:rsidP="00A5580B">
      <w:pPr>
        <w:ind w:firstLine="720"/>
        <w:rPr>
          <w:szCs w:val="28"/>
        </w:rPr>
      </w:pPr>
      <w:r w:rsidRPr="008F04A0">
        <w:rPr>
          <w:szCs w:val="28"/>
        </w:rPr>
        <w:t>Основной вопрос разногласий между легистами: Нужны ли вообще награды, или достаточно суровых наказаний? Если награды нужны, то должны ли они быть щедрыми, или символическими?</w:t>
      </w:r>
    </w:p>
    <w:p w:rsidR="00A5580B" w:rsidRPr="008F04A0" w:rsidRDefault="00A5580B" w:rsidP="00A5580B">
      <w:pPr>
        <w:ind w:firstLine="720"/>
        <w:rPr>
          <w:szCs w:val="28"/>
        </w:rPr>
      </w:pPr>
      <w:r w:rsidRPr="008F04A0">
        <w:rPr>
          <w:szCs w:val="28"/>
        </w:rPr>
        <w:t xml:space="preserve">Сюнь-цзы (3 в. до н. э.) был первым конфуцианцем, попытавшимся заимствовать у легистов ряд идей (концепцию закона, учение о наградах и наказаниях, концепцию равных возможностей в привлечении людей на государственную службу и т. д.) и заложившим тем самым предпосылки для создания качественно нового конфуцианства. Формирование ортодоксального конфуцианства было завершено Дун Чжун-шу (2 в. до н. э.) - «ханьским Конфуцием». Продолжив работу Сюнь-цзы, он усилил легистские мотивы, дополнил их рядом даосских идей и создал, таким образом, новое конфуцианство, провозглашённое в </w:t>
      </w:r>
      <w:smartTag w:uri="urn:schemas-microsoft-com:office:smarttags" w:element="metricconverter">
        <w:smartTagPr>
          <w:attr w:name="ProductID" w:val="136 г"/>
        </w:smartTagPr>
        <w:r w:rsidRPr="008F04A0">
          <w:rPr>
            <w:szCs w:val="28"/>
          </w:rPr>
          <w:t>136 г</w:t>
        </w:r>
      </w:smartTag>
      <w:r w:rsidRPr="008F04A0">
        <w:rPr>
          <w:szCs w:val="28"/>
        </w:rPr>
        <w:t xml:space="preserve">. до н. э. официальной идеологией и просуществовавшее вплоть до </w:t>
      </w:r>
      <w:smartTag w:uri="urn:schemas-microsoft-com:office:smarttags" w:element="metricconverter">
        <w:smartTagPr>
          <w:attr w:name="ProductID" w:val="1911 г"/>
        </w:smartTagPr>
        <w:r w:rsidRPr="008F04A0">
          <w:rPr>
            <w:szCs w:val="28"/>
          </w:rPr>
          <w:t>1911 г</w:t>
        </w:r>
      </w:smartTag>
      <w:r w:rsidRPr="008F04A0">
        <w:rPr>
          <w:szCs w:val="28"/>
        </w:rPr>
        <w:t>.</w:t>
      </w:r>
    </w:p>
    <w:p w:rsidR="00A5580B" w:rsidRPr="008F04A0" w:rsidRDefault="00A5580B" w:rsidP="00A5580B">
      <w:pPr>
        <w:ind w:firstLine="720"/>
        <w:rPr>
          <w:szCs w:val="28"/>
        </w:rPr>
      </w:pPr>
      <w:r w:rsidRPr="008F04A0">
        <w:rPr>
          <w:szCs w:val="28"/>
        </w:rPr>
        <w:t>Стихийно-материалистический</w:t>
      </w:r>
      <w:r w:rsidRPr="008F04A0">
        <w:rPr>
          <w:szCs w:val="28"/>
        </w:rPr>
        <w:tab/>
        <w:t xml:space="preserve">характер присущ даосизму, концепции которого изложены в каноне «Дао дэ цзин» и трактате «Чжуан-цзы». В «Дао дэ цзин» обосновывается существование объективного всеобщего закона природы - «Дао». </w:t>
      </w:r>
    </w:p>
    <w:p w:rsidR="00A5580B" w:rsidRPr="008F04A0" w:rsidRDefault="00A5580B" w:rsidP="00A5580B">
      <w:pPr>
        <w:ind w:firstLine="720"/>
        <w:rPr>
          <w:szCs w:val="28"/>
        </w:rPr>
      </w:pPr>
      <w:r w:rsidRPr="008F04A0">
        <w:rPr>
          <w:szCs w:val="28"/>
        </w:rPr>
        <w:t>Дао («путь») – есть важнейшая и универсальная категория всей китайской философии, но имеющая принципиально различные ее интерпретации в разных школах и направлениях, чем и объясняется многообразие вариантов терминологических переложений оригинального термина на европейские и русский языки: «подход», «функция», «закономерность», «принцип», «правда», «мораль», «абсолют». В канонической конфуцианской литературе термин «Дао» имеет абстрактное значение – «поведение», «продвижение», «путь государя и Неба» с соотнесением «небесного Дао» с ходом времени и движением астральных объектов.</w:t>
      </w:r>
    </w:p>
    <w:p w:rsidR="00A5580B" w:rsidRPr="008F04A0" w:rsidRDefault="00A5580B" w:rsidP="00A5580B">
      <w:pPr>
        <w:ind w:firstLine="720"/>
        <w:rPr>
          <w:szCs w:val="28"/>
        </w:rPr>
      </w:pPr>
      <w:r w:rsidRPr="008F04A0">
        <w:rPr>
          <w:szCs w:val="28"/>
        </w:rPr>
        <w:t>В центре учения, изложенного в «Чжуан-цзы» в виде притч, направленных против конфуцианства и моизма, лежат противопоставление природы обществу и призыв к человеку стряхнуть с себя оковы обязанностей и долга и вернуться к простой жизни, близкой к природе, воплощающей Дао. Это понятие выступает как таинственная целостность вселенской жизни, присутствующая во всём, но ничем единичным не исчерпывающаяся, не познаваемая разумом и не выразимая в словах. Разочарование в возможности политического и социального действия, анархия, индивидуализм, мистицизм и иррационализм характерны для философии «Чжуан-цзы», а имеющаяся в трактате мысль о желательности тотального истребления культуры положила начало даосской традиции. Вместе с тем превознесение природы и призыв к внимательному наблюдению происходящих в ней процессов, с одной стороны, содействовали появлению в Китае первоначальных научных знаний, сделавших возможным ряд изобретений (в частности, бумаги), способствовавших техническому прогрессу, с другой стороны, сыграли впоследствии огромную роль в развитии китайской живописи (в особенности пейзажной). В трактате «Лао-цзы» понятие «Дао» приобретает смысл не только сущности, но и первопричины вселенной. Вместо свойственного «Чжуан-цзы» - абсолютного отрицания политики и морали появляется призыв к недеянию (увэй), означающему, в моральном плане самоустранение, уступчивость, отказ от желаний и от борьбы, а в политическом плане проповедь невмешательства правительства в жизнь народа. Также основной целью адептов даосизма является достижение долголетия, для чего употребляется целый ряд методов, начиная со специфической диеты и кончая различными физическими упражнениями. Даосские «маги» и врачеватели, занимавшиеся поисками эликсира бессмертия, значительно способствовали развитию китайской алхимии.</w:t>
      </w:r>
    </w:p>
    <w:p w:rsidR="00A5580B" w:rsidRPr="008F04A0" w:rsidRDefault="00A5580B" w:rsidP="00A5580B">
      <w:pPr>
        <w:ind w:firstLine="720"/>
        <w:rPr>
          <w:szCs w:val="28"/>
        </w:rPr>
      </w:pPr>
      <w:r w:rsidRPr="008F04A0">
        <w:rPr>
          <w:szCs w:val="28"/>
        </w:rPr>
        <w:t>Важно подчеркнуть, что даосизм не ограничивал функционирование своей психокультуры рамками отшельнического уединения и постулировал возможность и даже необходимость обретения идеального состояния «бесстрастности» и «единства с Дао» в любой ситуации и в гуще мирской жизнедеятельности. Многие последователи даосизма вообще отвергали отшельнический путь духовного совершенствования и считали желательным совмещать его с собственной социальной активностью.</w:t>
      </w:r>
    </w:p>
    <w:p w:rsidR="00A5580B" w:rsidRPr="008F04A0" w:rsidRDefault="00A5580B" w:rsidP="00A5580B">
      <w:pPr>
        <w:ind w:firstLine="720"/>
        <w:rPr>
          <w:szCs w:val="28"/>
        </w:rPr>
      </w:pPr>
      <w:r w:rsidRPr="008F04A0">
        <w:rPr>
          <w:szCs w:val="28"/>
        </w:rPr>
        <w:t>Наряду с этими четырьмя школами заметное влияние на развитие философской мысли в Китае оказала натуралистическая философская школа «Инь - Ян», восходящая к древним представлениям о взаимодействии пассивной женской силы - Инь и активной мужской — Ян. Эти идеи слились позднее с учением о взаимопревращении пяти первостихий (металл, дерево, вода, огонь и земля) и, будучи дополнены идеей об изначальной первостихии «Ци» (пар, эфир), были усвоены почти всеми философскими школами.</w:t>
      </w:r>
      <w:r w:rsidR="00BD3983">
        <w:rPr>
          <w:szCs w:val="28"/>
        </w:rPr>
        <w:t xml:space="preserve"> </w:t>
      </w:r>
      <w:r w:rsidRPr="008F04A0">
        <w:rPr>
          <w:szCs w:val="28"/>
        </w:rPr>
        <w:t>Школа «Инь - Ян» специализировалась в основном в натурфилософско-космологической и оккультно-нумерологической проблематике.</w:t>
      </w:r>
    </w:p>
    <w:p w:rsidR="00A5580B" w:rsidRPr="008F04A0" w:rsidRDefault="00A5580B" w:rsidP="00A5580B">
      <w:pPr>
        <w:ind w:firstLine="720"/>
        <w:rPr>
          <w:szCs w:val="28"/>
        </w:rPr>
      </w:pPr>
      <w:r w:rsidRPr="008F04A0">
        <w:rPr>
          <w:szCs w:val="28"/>
        </w:rPr>
        <w:t>Буддийская философия развивалась в Китае, ассимилируя элементы китайской философии, что было, в частности, причиной появления различных течений и сект в буддизме. Школа «Тяньтай» соединила традиционные положения буддизма с конфуцианскими идеями о человеколюбии и гармонии человека и космоса. Соединение буддизма с принципами даосизма, особенно с идеями «Чжуан-цзы» об «уравнивании вещей» и самосозерцании, привело к возникновению секты Чан, распространившей затем своё влияние на Японию (японское название – «дзэн»). Это течение буддийской мысли сохранилось до наших дней, став в качестве формы медитации весьма модным среди буржуазной интеллигенции</w:t>
      </w:r>
      <w:r w:rsidR="00BD3983">
        <w:rPr>
          <w:szCs w:val="28"/>
        </w:rPr>
        <w:t xml:space="preserve"> </w:t>
      </w:r>
      <w:r w:rsidRPr="008F04A0">
        <w:rPr>
          <w:szCs w:val="28"/>
        </w:rPr>
        <w:t>на Западе.</w:t>
      </w:r>
    </w:p>
    <w:p w:rsidR="00A5580B" w:rsidRPr="008F04A0" w:rsidRDefault="00A5580B" w:rsidP="00A5580B">
      <w:pPr>
        <w:rPr>
          <w:szCs w:val="28"/>
        </w:rPr>
      </w:pPr>
      <w:r w:rsidRPr="008F04A0">
        <w:rPr>
          <w:szCs w:val="28"/>
        </w:rPr>
        <w:t>Исторически сложилось так, что развитие Китая в течение длительного периода времени шло обособленно от развития европейских стран. Знания китайцев об окружающем их мире были очень ограниченными. Это способствовало появлению в Древнем Китае представлений о том, что Китай является центром мира, а все остальные страны находятся в вассальной зависимости от него.</w:t>
      </w:r>
    </w:p>
    <w:p w:rsidR="00BD3983" w:rsidRDefault="00A5580B" w:rsidP="00A5580B">
      <w:pPr>
        <w:rPr>
          <w:szCs w:val="28"/>
        </w:rPr>
      </w:pPr>
      <w:r w:rsidRPr="008F04A0">
        <w:rPr>
          <w:szCs w:val="28"/>
        </w:rPr>
        <w:t>С легкой руки миссионеров Китай то представал как страна особых, неповторимых в своей оригинальности традиции и культуры, где люди всегда жили по иным социальным законам и нравственным нормам, чем в Европе, то, как страна где якобы в первозданной чистоте сохранились утраченные на Западе истинные моральные принципы. Это привело к появлению двух диаметрально противоположных точек зрения на историю китайской культуры и философии. Одна из них сводилась к противопоставлению западной и китайской культуры и философии за счет принижения последних, а другая - к превращению отдельных элементов китайской культуры, в том числе и философских учений (конфуцианство), в образец для подражания.</w:t>
      </w:r>
    </w:p>
    <w:p w:rsidR="00D5485F" w:rsidRDefault="00BD3983" w:rsidP="00BD3983">
      <w:pPr>
        <w:pStyle w:val="1"/>
      </w:pPr>
      <w:r>
        <w:br w:type="page"/>
      </w:r>
      <w:bookmarkStart w:id="2" w:name="_Toc276498550"/>
      <w:r>
        <w:t>Практикум</w:t>
      </w:r>
      <w:bookmarkEnd w:id="2"/>
    </w:p>
    <w:p w:rsidR="00BD3983" w:rsidRDefault="007C1C5A" w:rsidP="00A5580B">
      <w:pPr>
        <w:rPr>
          <w:szCs w:val="28"/>
        </w:rPr>
      </w:pPr>
      <w:r w:rsidRPr="00DE0E35">
        <w:rPr>
          <w:b/>
          <w:szCs w:val="28"/>
        </w:rPr>
        <w:t>Задание:</w:t>
      </w:r>
      <w:r w:rsidRPr="008F04A0">
        <w:rPr>
          <w:szCs w:val="28"/>
        </w:rPr>
        <w:t xml:space="preserve"> Объясните, в противоречиях между какими школами и направлениями развивалась Восточная философия.</w:t>
      </w:r>
    </w:p>
    <w:p w:rsidR="008275A0" w:rsidRDefault="008275A0" w:rsidP="00A5580B">
      <w:pPr>
        <w:rPr>
          <w:szCs w:val="28"/>
        </w:rPr>
      </w:pPr>
    </w:p>
    <w:p w:rsidR="008275A0" w:rsidRDefault="008275A0" w:rsidP="008275A0">
      <w:pPr>
        <w:rPr>
          <w:szCs w:val="28"/>
        </w:rPr>
      </w:pPr>
      <w:r>
        <w:rPr>
          <w:szCs w:val="28"/>
        </w:rPr>
        <w:t xml:space="preserve">Очевидно, что развитие индийской философии происходило в противоречии между двумя философскими течениями, которые были названы ортодоксальными и неортодоксальными школами. Противоречие состояло в том, что </w:t>
      </w:r>
      <w:r w:rsidRPr="008F04A0">
        <w:rPr>
          <w:szCs w:val="28"/>
        </w:rPr>
        <w:t>неортодоксальные школы не признавали авторитета Вед.</w:t>
      </w:r>
    </w:p>
    <w:p w:rsidR="005B52B4" w:rsidRDefault="005B52B4" w:rsidP="005B52B4">
      <w:pPr>
        <w:rPr>
          <w:szCs w:val="28"/>
        </w:rPr>
      </w:pPr>
      <w:r>
        <w:rPr>
          <w:szCs w:val="28"/>
        </w:rPr>
        <w:t>Возьмем, например,</w:t>
      </w:r>
      <w:r w:rsidRPr="008F04A0">
        <w:rPr>
          <w:szCs w:val="28"/>
        </w:rPr>
        <w:t xml:space="preserve"> джайнизм</w:t>
      </w:r>
      <w:r>
        <w:rPr>
          <w:szCs w:val="28"/>
        </w:rPr>
        <w:t xml:space="preserve">: </w:t>
      </w:r>
      <w:r w:rsidRPr="008F04A0">
        <w:rPr>
          <w:szCs w:val="28"/>
        </w:rPr>
        <w:t>здесь и отрицание роли традиционных богов, и резкое осуждение ритуала (в особенности - связанного с жертвоприношением людей и животных), и более “либеральное” отношение к женщине (в отличие от брахманизма). Джайны в религиозной жизни практически дали женщине права, равные с мужчинами - от допуска к священным книгам и до возможности стать монахиней. Связь же с идейным наследием Вед, хотя и более опосредованная, у джайнизма, конечно же, имеется. В дуалистическом учении джайнов весь мир одушевлен.</w:t>
      </w:r>
    </w:p>
    <w:p w:rsidR="005B52B4" w:rsidRPr="008F04A0" w:rsidRDefault="005B52B4" w:rsidP="005B52B4">
      <w:pPr>
        <w:rPr>
          <w:szCs w:val="28"/>
        </w:rPr>
      </w:pPr>
      <w:r w:rsidRPr="008F04A0">
        <w:rPr>
          <w:szCs w:val="28"/>
        </w:rPr>
        <w:t>Таким образом, неортодоксальные школы не столько противостояли идейному содержанию Вед, сколько специфической, по преимуществу - брахманистской его интерпретации.</w:t>
      </w:r>
    </w:p>
    <w:p w:rsidR="008275A0" w:rsidRPr="008F04A0" w:rsidRDefault="008275A0" w:rsidP="008275A0">
      <w:pPr>
        <w:rPr>
          <w:szCs w:val="28"/>
        </w:rPr>
      </w:pPr>
      <w:r w:rsidRPr="008F04A0">
        <w:rPr>
          <w:szCs w:val="28"/>
        </w:rPr>
        <w:t>Основным «противостоянием» между древнекитайскими философскими школами (направлениями) является равенство или неравенство между простым народом и правителями. Так, моисты и легисты выступали с резкой критикой основ конфуцианского учения, и прежде всего социальной градации. Формирование ортодоксального конфуцианства во 2 в. до н.э., когда произошло заимствование ряда философских идей у легистов, показало, что первоначальная конфуцианская философия и ее морально-этические принципы не могут в полной мере существовать в первозданном состоянии, которую создал Конфуций. Это подтверждает  философские концепции Сюнь-цзы (3 в. до н.э) и Дун Чжун-шу (2 в. до н.э), а также формирование в 12 в. неоконфуцианства.</w:t>
      </w:r>
    </w:p>
    <w:p w:rsidR="00C01179" w:rsidRPr="00683061" w:rsidRDefault="00C01179" w:rsidP="00C01179">
      <w:pPr>
        <w:pStyle w:val="1"/>
      </w:pPr>
      <w:r w:rsidRPr="00683061">
        <w:br w:type="page"/>
      </w:r>
      <w:bookmarkStart w:id="3" w:name="_Toc276498551"/>
      <w:r w:rsidRPr="00683061">
        <w:t>Список источников и литературы</w:t>
      </w:r>
      <w:bookmarkEnd w:id="3"/>
    </w:p>
    <w:p w:rsidR="00EA0241" w:rsidRDefault="00A562D9" w:rsidP="00A562D9">
      <w:pPr>
        <w:numPr>
          <w:ilvl w:val="0"/>
          <w:numId w:val="9"/>
        </w:numPr>
        <w:tabs>
          <w:tab w:val="clear" w:pos="720"/>
          <w:tab w:val="num" w:pos="1080"/>
        </w:tabs>
        <w:ind w:left="0" w:firstLine="720"/>
        <w:rPr>
          <w:szCs w:val="28"/>
        </w:rPr>
      </w:pPr>
      <w:r w:rsidRPr="006E2566">
        <w:rPr>
          <w:szCs w:val="28"/>
        </w:rPr>
        <w:t>Философия</w:t>
      </w:r>
      <w:r w:rsidRPr="006E2566">
        <w:rPr>
          <w:i/>
          <w:iCs/>
          <w:szCs w:val="28"/>
        </w:rPr>
        <w:t>:</w:t>
      </w:r>
      <w:r w:rsidRPr="006E2566">
        <w:rPr>
          <w:szCs w:val="28"/>
        </w:rPr>
        <w:t xml:space="preserve"> Учебник для вузов/Под ред. проф. В.Н.Лав</w:t>
      </w:r>
      <w:r>
        <w:rPr>
          <w:szCs w:val="28"/>
        </w:rPr>
        <w:t>риненко, проф.В.П.Ратникова. 1-4</w:t>
      </w:r>
      <w:r w:rsidRPr="006E2566">
        <w:rPr>
          <w:szCs w:val="28"/>
        </w:rPr>
        <w:t xml:space="preserve"> изд. М.: ЮНИТИ-ДАНА, 1998-200</w:t>
      </w:r>
      <w:r>
        <w:rPr>
          <w:szCs w:val="28"/>
        </w:rPr>
        <w:t>7</w:t>
      </w:r>
    </w:p>
    <w:p w:rsidR="00A562D9" w:rsidRDefault="00A562D9" w:rsidP="00A562D9">
      <w:pPr>
        <w:numPr>
          <w:ilvl w:val="0"/>
          <w:numId w:val="9"/>
        </w:numPr>
        <w:tabs>
          <w:tab w:val="clear" w:pos="720"/>
          <w:tab w:val="num" w:pos="1080"/>
        </w:tabs>
        <w:ind w:left="0" w:firstLine="720"/>
        <w:rPr>
          <w:szCs w:val="28"/>
        </w:rPr>
      </w:pPr>
      <w:r w:rsidRPr="006E2566">
        <w:rPr>
          <w:szCs w:val="28"/>
        </w:rPr>
        <w:t>Чанышев А.Н. Философия Древнего мира. – М.: Высшая школа, 2003</w:t>
      </w:r>
    </w:p>
    <w:p w:rsidR="00A562D9" w:rsidRDefault="00A562D9" w:rsidP="00A562D9">
      <w:pPr>
        <w:numPr>
          <w:ilvl w:val="0"/>
          <w:numId w:val="9"/>
        </w:numPr>
        <w:tabs>
          <w:tab w:val="clear" w:pos="720"/>
          <w:tab w:val="num" w:pos="1080"/>
        </w:tabs>
        <w:ind w:left="0" w:firstLine="720"/>
        <w:rPr>
          <w:szCs w:val="28"/>
        </w:rPr>
      </w:pPr>
      <w:r w:rsidRPr="006E2566">
        <w:rPr>
          <w:szCs w:val="28"/>
        </w:rPr>
        <w:t>Радхакришнан С. Индийская философия. Т.</w:t>
      </w:r>
      <w:r w:rsidRPr="006E2566">
        <w:rPr>
          <w:szCs w:val="28"/>
          <w:lang w:val="en-US"/>
        </w:rPr>
        <w:t>I</w:t>
      </w:r>
      <w:r w:rsidRPr="006E2566">
        <w:rPr>
          <w:szCs w:val="28"/>
        </w:rPr>
        <w:t>, СПб «Стикс», 1994</w:t>
      </w:r>
    </w:p>
    <w:p w:rsidR="00A562D9" w:rsidRPr="006E2566" w:rsidRDefault="00A562D9" w:rsidP="00A562D9">
      <w:pPr>
        <w:pStyle w:val="a5"/>
        <w:numPr>
          <w:ilvl w:val="0"/>
          <w:numId w:val="9"/>
        </w:numPr>
        <w:tabs>
          <w:tab w:val="clear" w:pos="72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6E2566">
        <w:rPr>
          <w:sz w:val="28"/>
          <w:szCs w:val="28"/>
        </w:rPr>
        <w:t>История китайской философии</w:t>
      </w:r>
      <w:r w:rsidRPr="006E2566">
        <w:rPr>
          <w:i/>
          <w:iCs/>
          <w:sz w:val="28"/>
          <w:szCs w:val="28"/>
        </w:rPr>
        <w:t>.</w:t>
      </w:r>
      <w:r w:rsidRPr="006E2566">
        <w:rPr>
          <w:sz w:val="28"/>
          <w:szCs w:val="28"/>
        </w:rPr>
        <w:t xml:space="preserve"> – М.: Прогресс, 1989</w:t>
      </w:r>
    </w:p>
    <w:p w:rsidR="00A562D9" w:rsidRDefault="00A562D9" w:rsidP="00A562D9">
      <w:pPr>
        <w:pStyle w:val="a5"/>
        <w:numPr>
          <w:ilvl w:val="0"/>
          <w:numId w:val="9"/>
        </w:numPr>
        <w:tabs>
          <w:tab w:val="clear" w:pos="72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6E2566">
        <w:rPr>
          <w:sz w:val="28"/>
          <w:szCs w:val="28"/>
        </w:rPr>
        <w:t>Китайская философия и современная цивилизация. – М.: 1997</w:t>
      </w:r>
    </w:p>
    <w:p w:rsidR="00A562D9" w:rsidRPr="00683061" w:rsidRDefault="00A562D9" w:rsidP="00A562D9">
      <w:pPr>
        <w:numPr>
          <w:ilvl w:val="0"/>
          <w:numId w:val="9"/>
        </w:numPr>
        <w:tabs>
          <w:tab w:val="clear" w:pos="720"/>
          <w:tab w:val="num" w:pos="1080"/>
        </w:tabs>
        <w:ind w:left="0" w:firstLine="720"/>
      </w:pPr>
      <w:r w:rsidRPr="002F27DD">
        <w:rPr>
          <w:szCs w:val="28"/>
        </w:rPr>
        <w:t xml:space="preserve">Лукьянов А.Е. Становление философии на Востоке: Древний Китай и Индия. </w:t>
      </w:r>
      <w:r w:rsidRPr="002355B7">
        <w:rPr>
          <w:szCs w:val="28"/>
        </w:rPr>
        <w:t xml:space="preserve">– </w:t>
      </w:r>
      <w:r w:rsidRPr="002F27DD">
        <w:rPr>
          <w:szCs w:val="28"/>
        </w:rPr>
        <w:t xml:space="preserve">М., </w:t>
      </w:r>
      <w:smartTag w:uri="urn:schemas-microsoft-com:office:smarttags" w:element="metricconverter">
        <w:smartTagPr>
          <w:attr w:name="ProductID" w:val="1989 г"/>
        </w:smartTagPr>
        <w:r w:rsidRPr="002F27DD">
          <w:rPr>
            <w:szCs w:val="28"/>
          </w:rPr>
          <w:t xml:space="preserve">1989 </w:t>
        </w:r>
        <w:r>
          <w:rPr>
            <w:szCs w:val="28"/>
          </w:rPr>
          <w:t>г</w:t>
        </w:r>
      </w:smartTag>
      <w:r>
        <w:rPr>
          <w:szCs w:val="28"/>
        </w:rPr>
        <w:t>.</w:t>
      </w:r>
      <w:bookmarkStart w:id="4" w:name="_GoBack"/>
      <w:bookmarkEnd w:id="4"/>
    </w:p>
    <w:sectPr w:rsidR="00A562D9" w:rsidRPr="00683061" w:rsidSect="0061279D">
      <w:footerReference w:type="even" r:id="rId7"/>
      <w:footerReference w:type="default" r:id="rId8"/>
      <w:pgSz w:w="11906" w:h="16838"/>
      <w:pgMar w:top="1134" w:right="851" w:bottom="1079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6D4" w:rsidRDefault="00BB46D4">
      <w:r>
        <w:separator/>
      </w:r>
    </w:p>
  </w:endnote>
  <w:endnote w:type="continuationSeparator" w:id="0">
    <w:p w:rsidR="00BB46D4" w:rsidRDefault="00BB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2D9" w:rsidRDefault="00A562D9" w:rsidP="007904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562D9" w:rsidRDefault="00A562D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2D9" w:rsidRDefault="00A562D9" w:rsidP="007904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9675B">
      <w:rPr>
        <w:rStyle w:val="a4"/>
        <w:noProof/>
      </w:rPr>
      <w:t>15</w:t>
    </w:r>
    <w:r>
      <w:rPr>
        <w:rStyle w:val="a4"/>
      </w:rPr>
      <w:fldChar w:fldCharType="end"/>
    </w:r>
  </w:p>
  <w:p w:rsidR="00A562D9" w:rsidRDefault="00A562D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6D4" w:rsidRDefault="00BB46D4">
      <w:r>
        <w:separator/>
      </w:r>
    </w:p>
  </w:footnote>
  <w:footnote w:type="continuationSeparator" w:id="0">
    <w:p w:rsidR="00BB46D4" w:rsidRDefault="00BB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45F7B"/>
    <w:multiLevelType w:val="hybridMultilevel"/>
    <w:tmpl w:val="2952BC40"/>
    <w:lvl w:ilvl="0" w:tplc="202697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5CD866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8845C0"/>
    <w:multiLevelType w:val="hybridMultilevel"/>
    <w:tmpl w:val="27065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84955"/>
    <w:multiLevelType w:val="hybridMultilevel"/>
    <w:tmpl w:val="40E27F56"/>
    <w:lvl w:ilvl="0" w:tplc="DC5E7F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B20B65"/>
    <w:multiLevelType w:val="hybridMultilevel"/>
    <w:tmpl w:val="A7FE44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6984277"/>
    <w:multiLevelType w:val="hybridMultilevel"/>
    <w:tmpl w:val="05BEC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B87A18"/>
    <w:multiLevelType w:val="hybridMultilevel"/>
    <w:tmpl w:val="63D43D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8435416"/>
    <w:multiLevelType w:val="hybridMultilevel"/>
    <w:tmpl w:val="41FA873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6FC34E09"/>
    <w:multiLevelType w:val="hybridMultilevel"/>
    <w:tmpl w:val="0D5005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9191254"/>
    <w:multiLevelType w:val="hybridMultilevel"/>
    <w:tmpl w:val="B5120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AE7"/>
    <w:rsid w:val="000665DE"/>
    <w:rsid w:val="0009068C"/>
    <w:rsid w:val="001226F6"/>
    <w:rsid w:val="001377F8"/>
    <w:rsid w:val="00153E8D"/>
    <w:rsid w:val="001615B7"/>
    <w:rsid w:val="001776B2"/>
    <w:rsid w:val="0019636A"/>
    <w:rsid w:val="001A45FF"/>
    <w:rsid w:val="001B2567"/>
    <w:rsid w:val="001E667C"/>
    <w:rsid w:val="00215376"/>
    <w:rsid w:val="00267BBE"/>
    <w:rsid w:val="00310121"/>
    <w:rsid w:val="00394F7C"/>
    <w:rsid w:val="003A1EF9"/>
    <w:rsid w:val="0042644E"/>
    <w:rsid w:val="004406E3"/>
    <w:rsid w:val="0045408D"/>
    <w:rsid w:val="004635B9"/>
    <w:rsid w:val="0049151C"/>
    <w:rsid w:val="005B52B4"/>
    <w:rsid w:val="0061279D"/>
    <w:rsid w:val="00683061"/>
    <w:rsid w:val="0075696D"/>
    <w:rsid w:val="00790481"/>
    <w:rsid w:val="007C1C5A"/>
    <w:rsid w:val="007C200A"/>
    <w:rsid w:val="007D3806"/>
    <w:rsid w:val="007E5DB0"/>
    <w:rsid w:val="007F6AE7"/>
    <w:rsid w:val="008275A0"/>
    <w:rsid w:val="008D5B84"/>
    <w:rsid w:val="008F029E"/>
    <w:rsid w:val="00A5580B"/>
    <w:rsid w:val="00A562D9"/>
    <w:rsid w:val="00A76954"/>
    <w:rsid w:val="00AA7998"/>
    <w:rsid w:val="00B4042B"/>
    <w:rsid w:val="00BB46D4"/>
    <w:rsid w:val="00BD3983"/>
    <w:rsid w:val="00C01179"/>
    <w:rsid w:val="00C35B93"/>
    <w:rsid w:val="00C46069"/>
    <w:rsid w:val="00C674D9"/>
    <w:rsid w:val="00C7334F"/>
    <w:rsid w:val="00C865AB"/>
    <w:rsid w:val="00C927BE"/>
    <w:rsid w:val="00C9675B"/>
    <w:rsid w:val="00D246CE"/>
    <w:rsid w:val="00D34073"/>
    <w:rsid w:val="00D52A34"/>
    <w:rsid w:val="00D5485F"/>
    <w:rsid w:val="00DC4106"/>
    <w:rsid w:val="00DD1981"/>
    <w:rsid w:val="00DD67F4"/>
    <w:rsid w:val="00E02FE2"/>
    <w:rsid w:val="00E350F9"/>
    <w:rsid w:val="00EA0241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7F47B-3E78-481D-AD70-4340BCCF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106"/>
    <w:pPr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7F6AE7"/>
    <w:pPr>
      <w:jc w:val="center"/>
      <w:outlineLvl w:val="0"/>
    </w:pPr>
    <w:rPr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9151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9151C"/>
  </w:style>
  <w:style w:type="paragraph" w:styleId="a5">
    <w:name w:val="Body Text Indent"/>
    <w:basedOn w:val="a"/>
    <w:link w:val="a6"/>
    <w:rsid w:val="00D34073"/>
    <w:pPr>
      <w:spacing w:after="120" w:line="240" w:lineRule="auto"/>
      <w:ind w:left="283" w:firstLine="0"/>
      <w:jc w:val="left"/>
    </w:pPr>
    <w:rPr>
      <w:rFonts w:eastAsia="Times New Roman"/>
      <w:sz w:val="24"/>
    </w:rPr>
  </w:style>
  <w:style w:type="character" w:customStyle="1" w:styleId="a6">
    <w:name w:val="Основний текст з відступом Знак"/>
    <w:basedOn w:val="a0"/>
    <w:link w:val="a5"/>
    <w:semiHidden/>
    <w:locked/>
    <w:rsid w:val="00D34073"/>
    <w:rPr>
      <w:sz w:val="24"/>
      <w:szCs w:val="24"/>
      <w:lang w:val="ru-RU" w:eastAsia="ru-RU" w:bidi="ar-SA"/>
    </w:rPr>
  </w:style>
  <w:style w:type="paragraph" w:styleId="2">
    <w:name w:val="Body Text Indent 2"/>
    <w:basedOn w:val="a"/>
    <w:link w:val="20"/>
    <w:rsid w:val="00D34073"/>
    <w:pPr>
      <w:spacing w:after="120" w:line="480" w:lineRule="auto"/>
      <w:ind w:left="283" w:firstLine="0"/>
      <w:jc w:val="left"/>
    </w:pPr>
    <w:rPr>
      <w:rFonts w:eastAsia="Times New Roman"/>
      <w:sz w:val="24"/>
    </w:rPr>
  </w:style>
  <w:style w:type="character" w:customStyle="1" w:styleId="20">
    <w:name w:val="Основний текст з відступом 2 Знак"/>
    <w:basedOn w:val="a0"/>
    <w:link w:val="2"/>
    <w:semiHidden/>
    <w:locked/>
    <w:rsid w:val="00D34073"/>
    <w:rPr>
      <w:sz w:val="24"/>
      <w:szCs w:val="24"/>
      <w:lang w:val="ru-RU" w:eastAsia="ru-RU" w:bidi="ar-SA"/>
    </w:rPr>
  </w:style>
  <w:style w:type="table" w:styleId="a7">
    <w:name w:val="Table Grid"/>
    <w:basedOn w:val="a1"/>
    <w:rsid w:val="000665DE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qFormat/>
    <w:rsid w:val="000665DE"/>
    <w:rPr>
      <w:b/>
      <w:bCs/>
      <w:sz w:val="20"/>
      <w:szCs w:val="20"/>
    </w:rPr>
  </w:style>
  <w:style w:type="paragraph" w:styleId="10">
    <w:name w:val="toc 1"/>
    <w:basedOn w:val="a"/>
    <w:next w:val="a"/>
    <w:autoRedefine/>
    <w:semiHidden/>
    <w:rsid w:val="00C01179"/>
  </w:style>
  <w:style w:type="character" w:styleId="a9">
    <w:name w:val="Hyperlink"/>
    <w:basedOn w:val="a0"/>
    <w:rsid w:val="00C01179"/>
    <w:rPr>
      <w:color w:val="0000FF"/>
      <w:u w:val="single"/>
    </w:rPr>
  </w:style>
  <w:style w:type="paragraph" w:customStyle="1" w:styleId="11">
    <w:name w:val="Стиль 1"/>
    <w:basedOn w:val="a"/>
    <w:rsid w:val="004406E3"/>
    <w:rPr>
      <w:rFonts w:eastAsia="Times New Roman"/>
      <w:szCs w:val="28"/>
    </w:rPr>
  </w:style>
  <w:style w:type="paragraph" w:styleId="aa">
    <w:name w:val="footnote text"/>
    <w:basedOn w:val="a"/>
    <w:semiHidden/>
    <w:rsid w:val="00A5580B"/>
    <w:pPr>
      <w:spacing w:line="240" w:lineRule="auto"/>
      <w:ind w:firstLine="0"/>
      <w:jc w:val="left"/>
    </w:pPr>
    <w:rPr>
      <w:rFonts w:eastAsia="Times New Roman"/>
      <w:sz w:val="20"/>
      <w:szCs w:val="20"/>
    </w:rPr>
  </w:style>
  <w:style w:type="character" w:styleId="ab">
    <w:name w:val="footnote reference"/>
    <w:basedOn w:val="a0"/>
    <w:semiHidden/>
    <w:rsid w:val="00A55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3341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22347</CharactersWithSpaces>
  <SharedDoc>false</SharedDoc>
  <HLinks>
    <vt:vector size="24" baseType="variant">
      <vt:variant>
        <vt:i4>1638456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_Toc276498551</vt:lpwstr>
      </vt:variant>
      <vt:variant>
        <vt:i4>1638456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_Toc276498550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_Toc276498549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_Toc276498548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sh00r00p</dc:creator>
  <cp:keywords/>
  <dc:description/>
  <cp:lastModifiedBy>Irina</cp:lastModifiedBy>
  <cp:revision>2</cp:revision>
  <dcterms:created xsi:type="dcterms:W3CDTF">2014-08-16T05:45:00Z</dcterms:created>
  <dcterms:modified xsi:type="dcterms:W3CDTF">2014-08-16T05:45:00Z</dcterms:modified>
</cp:coreProperties>
</file>