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9F" w:rsidRDefault="00B15D9F" w:rsidP="0049699F">
      <w:pPr>
        <w:shd w:val="clear" w:color="auto" w:fill="FFFFFF"/>
        <w:tabs>
          <w:tab w:val="left" w:pos="1291"/>
        </w:tabs>
        <w:ind w:firstLine="720"/>
        <w:jc w:val="center"/>
        <w:rPr>
          <w:smallCaps/>
          <w:color w:val="000000"/>
          <w:spacing w:val="-1"/>
          <w:sz w:val="22"/>
          <w:szCs w:val="22"/>
        </w:rPr>
      </w:pPr>
      <w:bookmarkStart w:id="0" w:name="_Toc245144127"/>
    </w:p>
    <w:p w:rsidR="0049699F" w:rsidRDefault="0049699F" w:rsidP="0049699F">
      <w:pPr>
        <w:shd w:val="clear" w:color="auto" w:fill="FFFFFF"/>
        <w:tabs>
          <w:tab w:val="left" w:pos="1291"/>
        </w:tabs>
        <w:ind w:firstLine="720"/>
        <w:jc w:val="center"/>
        <w:rPr>
          <w:smallCaps/>
          <w:color w:val="000000"/>
          <w:spacing w:val="-1"/>
          <w:sz w:val="22"/>
          <w:szCs w:val="22"/>
        </w:rPr>
      </w:pPr>
    </w:p>
    <w:p w:rsidR="0049699F" w:rsidRDefault="0049699F" w:rsidP="0049699F">
      <w:pPr>
        <w:widowControl w:val="0"/>
        <w:ind w:left="-227"/>
        <w:jc w:val="center"/>
        <w:rPr>
          <w:sz w:val="28"/>
          <w:szCs w:val="28"/>
        </w:rPr>
      </w:pPr>
      <w:bookmarkStart w:id="1" w:name="_Toc216508884"/>
      <w:r>
        <w:rPr>
          <w:sz w:val="28"/>
          <w:szCs w:val="28"/>
        </w:rPr>
        <w:t>МИНИСТЕРСТВО ОБРАЗОВАНИЯ И НАУКИ РОССИЙСКОЙ ФЕДЕРАЦИИ</w:t>
      </w:r>
    </w:p>
    <w:p w:rsidR="0049699F" w:rsidRDefault="0049699F" w:rsidP="0049699F">
      <w:pPr>
        <w:widowControl w:val="0"/>
        <w:jc w:val="center"/>
        <w:rPr>
          <w:sz w:val="28"/>
          <w:szCs w:val="28"/>
        </w:rPr>
      </w:pPr>
      <w:r>
        <w:rPr>
          <w:sz w:val="28"/>
          <w:szCs w:val="28"/>
        </w:rPr>
        <w:t>ГОСУДАРСТВЕННОЕ ОБРАЗОВАТЕЛЬНОЕ УЧРЕЖДЕНИЕ</w:t>
      </w:r>
      <w:bookmarkEnd w:id="1"/>
    </w:p>
    <w:p w:rsidR="0049699F" w:rsidRDefault="0049699F" w:rsidP="0049699F">
      <w:pPr>
        <w:widowControl w:val="0"/>
        <w:shd w:val="clear" w:color="auto" w:fill="FFFFFF"/>
        <w:ind w:firstLine="709"/>
        <w:jc w:val="center"/>
        <w:rPr>
          <w:sz w:val="28"/>
          <w:szCs w:val="28"/>
        </w:rPr>
      </w:pPr>
      <w:bookmarkStart w:id="2" w:name="_Toc216508885"/>
      <w:r>
        <w:rPr>
          <w:sz w:val="28"/>
          <w:szCs w:val="28"/>
        </w:rPr>
        <w:t>ВЫСШЕГО ПРОФЕССИОНАЛЬНОГО ОБРАЗОВАНИ</w:t>
      </w:r>
      <w:bookmarkStart w:id="3" w:name="_Toc216508886"/>
      <w:bookmarkEnd w:id="2"/>
      <w:r>
        <w:rPr>
          <w:sz w:val="28"/>
          <w:szCs w:val="28"/>
        </w:rPr>
        <w:t>Я</w:t>
      </w:r>
    </w:p>
    <w:p w:rsidR="0049699F" w:rsidRDefault="0049699F" w:rsidP="0049699F">
      <w:pPr>
        <w:widowControl w:val="0"/>
        <w:shd w:val="clear" w:color="auto" w:fill="FFFFFF"/>
        <w:spacing w:line="240" w:lineRule="auto"/>
        <w:jc w:val="center"/>
        <w:rPr>
          <w:sz w:val="28"/>
          <w:szCs w:val="28"/>
        </w:rPr>
      </w:pPr>
    </w:p>
    <w:p w:rsidR="0049699F" w:rsidRDefault="0049699F" w:rsidP="0049699F">
      <w:pPr>
        <w:widowControl w:val="0"/>
        <w:shd w:val="clear" w:color="auto" w:fill="FFFFFF"/>
        <w:jc w:val="center"/>
        <w:rPr>
          <w:sz w:val="28"/>
          <w:szCs w:val="28"/>
        </w:rPr>
      </w:pPr>
      <w:r>
        <w:rPr>
          <w:sz w:val="28"/>
          <w:szCs w:val="28"/>
        </w:rPr>
        <w:t>КАМСКАЯ ГОСУДАРСТВЕННАЯ</w:t>
      </w:r>
      <w:bookmarkEnd w:id="3"/>
    </w:p>
    <w:p w:rsidR="0049699F" w:rsidRDefault="0049699F" w:rsidP="0049699F">
      <w:pPr>
        <w:widowControl w:val="0"/>
        <w:shd w:val="clear" w:color="auto" w:fill="FFFFFF"/>
        <w:ind w:firstLine="709"/>
        <w:jc w:val="center"/>
        <w:rPr>
          <w:sz w:val="28"/>
          <w:szCs w:val="28"/>
        </w:rPr>
      </w:pPr>
      <w:bookmarkStart w:id="4" w:name="_Toc216508887"/>
      <w:r>
        <w:rPr>
          <w:sz w:val="28"/>
          <w:szCs w:val="28"/>
        </w:rPr>
        <w:t>ИНЖЕНЕРНО-ЭКОНОМИЧЕСКАЯ АКАДЕМИЯ</w:t>
      </w:r>
      <w:bookmarkEnd w:id="4"/>
    </w:p>
    <w:p w:rsidR="0049699F" w:rsidRDefault="0049699F" w:rsidP="0049699F">
      <w:pPr>
        <w:widowControl w:val="0"/>
        <w:jc w:val="center"/>
        <w:rPr>
          <w:sz w:val="28"/>
          <w:szCs w:val="28"/>
        </w:rPr>
      </w:pPr>
    </w:p>
    <w:p w:rsidR="0049699F" w:rsidRDefault="0049699F" w:rsidP="0049699F">
      <w:pPr>
        <w:widowControl w:val="0"/>
        <w:jc w:val="center"/>
        <w:rPr>
          <w:sz w:val="28"/>
          <w:szCs w:val="28"/>
        </w:rPr>
      </w:pPr>
      <w:r>
        <w:rPr>
          <w:sz w:val="28"/>
          <w:szCs w:val="28"/>
        </w:rPr>
        <w:t>Кафедра финансов и бухгалтерского учета</w:t>
      </w:r>
    </w:p>
    <w:p w:rsidR="0049699F" w:rsidRDefault="0049699F" w:rsidP="0049699F">
      <w:pPr>
        <w:widowControl w:val="0"/>
        <w:spacing w:line="480" w:lineRule="auto"/>
        <w:rPr>
          <w:sz w:val="28"/>
          <w:szCs w:val="28"/>
        </w:rPr>
      </w:pPr>
      <w:bookmarkStart w:id="5" w:name="_Toc216508888"/>
    </w:p>
    <w:p w:rsidR="0049699F" w:rsidRDefault="0049699F" w:rsidP="0049699F">
      <w:pPr>
        <w:widowControl w:val="0"/>
        <w:jc w:val="center"/>
        <w:rPr>
          <w:sz w:val="28"/>
          <w:szCs w:val="28"/>
        </w:rPr>
      </w:pPr>
    </w:p>
    <w:p w:rsidR="0049699F" w:rsidRDefault="0049699F" w:rsidP="0049699F">
      <w:pPr>
        <w:widowControl w:val="0"/>
        <w:jc w:val="center"/>
        <w:rPr>
          <w:sz w:val="28"/>
          <w:szCs w:val="28"/>
        </w:rPr>
      </w:pPr>
      <w:r>
        <w:rPr>
          <w:sz w:val="28"/>
          <w:szCs w:val="28"/>
        </w:rPr>
        <w:t>КУРСОВАЯ РАБОТА</w:t>
      </w:r>
      <w:bookmarkEnd w:id="5"/>
    </w:p>
    <w:p w:rsidR="0049699F" w:rsidRDefault="0049699F" w:rsidP="0049699F">
      <w:pPr>
        <w:widowControl w:val="0"/>
        <w:jc w:val="center"/>
        <w:rPr>
          <w:sz w:val="28"/>
          <w:szCs w:val="28"/>
        </w:rPr>
      </w:pPr>
      <w:r>
        <w:rPr>
          <w:sz w:val="28"/>
          <w:szCs w:val="28"/>
        </w:rPr>
        <w:t>по дисциплине ДЕНЬГИ, КРЕДИТ, БАНКИ</w:t>
      </w:r>
    </w:p>
    <w:p w:rsidR="0049699F" w:rsidRPr="007F3E23" w:rsidRDefault="0049699F" w:rsidP="0049699F">
      <w:pPr>
        <w:widowControl w:val="0"/>
        <w:jc w:val="center"/>
        <w:rPr>
          <w:sz w:val="28"/>
          <w:szCs w:val="28"/>
        </w:rPr>
      </w:pPr>
      <w:r>
        <w:rPr>
          <w:sz w:val="28"/>
          <w:szCs w:val="28"/>
        </w:rPr>
        <w:t>на тему:</w:t>
      </w:r>
      <w:r w:rsidRPr="00CD47AB">
        <w:rPr>
          <w:sz w:val="28"/>
          <w:szCs w:val="28"/>
        </w:rPr>
        <w:t xml:space="preserve"> </w:t>
      </w:r>
      <w:r>
        <w:rPr>
          <w:sz w:val="28"/>
          <w:szCs w:val="28"/>
        </w:rPr>
        <w:t>ЦЕЛИ И ИНСТРУММЕНТЫ МОНЕТАРНОЙ ПОЛИТИКИ И МОНЕТАРНОГО РЕГУЛИРОВАНИЯ В СОВРЕМЕННОЙ РОССИИ</w:t>
      </w:r>
    </w:p>
    <w:p w:rsidR="0049699F" w:rsidRDefault="0049699F" w:rsidP="0049699F">
      <w:pPr>
        <w:widowControl w:val="0"/>
        <w:shd w:val="clear" w:color="auto" w:fill="FFFFFF"/>
        <w:tabs>
          <w:tab w:val="left" w:pos="5940"/>
        </w:tabs>
        <w:jc w:val="both"/>
        <w:rPr>
          <w:sz w:val="28"/>
          <w:szCs w:val="28"/>
        </w:rPr>
      </w:pPr>
    </w:p>
    <w:p w:rsidR="0049699F" w:rsidRDefault="0049699F" w:rsidP="0049699F">
      <w:pPr>
        <w:widowControl w:val="0"/>
        <w:shd w:val="clear" w:color="auto" w:fill="FFFFFF"/>
        <w:tabs>
          <w:tab w:val="left" w:pos="5940"/>
        </w:tabs>
        <w:jc w:val="both"/>
        <w:rPr>
          <w:sz w:val="28"/>
          <w:szCs w:val="28"/>
        </w:rPr>
      </w:pPr>
      <w:r>
        <w:rPr>
          <w:sz w:val="28"/>
          <w:szCs w:val="28"/>
        </w:rPr>
        <w:t xml:space="preserve">                                                                                     Работа выполнена</w:t>
      </w:r>
    </w:p>
    <w:p w:rsidR="0049699F" w:rsidRDefault="0049699F" w:rsidP="0049699F">
      <w:pPr>
        <w:widowControl w:val="0"/>
        <w:shd w:val="clear" w:color="auto" w:fill="FFFFFF"/>
        <w:tabs>
          <w:tab w:val="left" w:pos="5940"/>
        </w:tabs>
        <w:ind w:firstLine="5940"/>
        <w:jc w:val="both"/>
        <w:rPr>
          <w:sz w:val="28"/>
          <w:szCs w:val="28"/>
        </w:rPr>
      </w:pPr>
      <w:r>
        <w:rPr>
          <w:sz w:val="28"/>
          <w:szCs w:val="28"/>
        </w:rPr>
        <w:t>студент</w:t>
      </w:r>
      <w:bookmarkStart w:id="6" w:name="_Toc216508889"/>
      <w:r>
        <w:rPr>
          <w:sz w:val="28"/>
          <w:szCs w:val="28"/>
        </w:rPr>
        <w:t>кой группы 5216</w:t>
      </w:r>
      <w:bookmarkEnd w:id="6"/>
      <w:r>
        <w:rPr>
          <w:sz w:val="28"/>
          <w:szCs w:val="28"/>
        </w:rPr>
        <w:t>в</w:t>
      </w:r>
    </w:p>
    <w:p w:rsidR="0049699F" w:rsidRDefault="0049699F" w:rsidP="0049699F">
      <w:pPr>
        <w:widowControl w:val="0"/>
        <w:shd w:val="clear" w:color="auto" w:fill="FFFFFF"/>
        <w:tabs>
          <w:tab w:val="left" w:pos="5940"/>
        </w:tabs>
        <w:ind w:firstLine="709"/>
        <w:jc w:val="both"/>
        <w:rPr>
          <w:sz w:val="28"/>
          <w:szCs w:val="28"/>
        </w:rPr>
      </w:pPr>
      <w:bookmarkStart w:id="7" w:name="_Toc216508890"/>
      <w:r>
        <w:rPr>
          <w:sz w:val="28"/>
          <w:szCs w:val="28"/>
        </w:rPr>
        <w:tab/>
      </w:r>
      <w:bookmarkStart w:id="8" w:name="_Toc216508891"/>
      <w:bookmarkEnd w:id="7"/>
      <w:r>
        <w:rPr>
          <w:sz w:val="28"/>
          <w:szCs w:val="28"/>
        </w:rPr>
        <w:t>Ващенко Е.Д.</w:t>
      </w:r>
    </w:p>
    <w:p w:rsidR="0049699F" w:rsidRDefault="0049699F" w:rsidP="0049699F">
      <w:pPr>
        <w:widowControl w:val="0"/>
        <w:shd w:val="clear" w:color="auto" w:fill="FFFFFF"/>
        <w:tabs>
          <w:tab w:val="left" w:pos="5940"/>
        </w:tabs>
        <w:ind w:firstLine="709"/>
        <w:jc w:val="both"/>
        <w:rPr>
          <w:sz w:val="28"/>
          <w:szCs w:val="28"/>
        </w:rPr>
      </w:pPr>
    </w:p>
    <w:p w:rsidR="0049699F" w:rsidRDefault="0049699F" w:rsidP="0049699F">
      <w:pPr>
        <w:widowControl w:val="0"/>
        <w:shd w:val="clear" w:color="auto" w:fill="FFFFFF"/>
        <w:tabs>
          <w:tab w:val="left" w:pos="5940"/>
        </w:tabs>
        <w:ind w:firstLine="709"/>
        <w:jc w:val="both"/>
        <w:rPr>
          <w:sz w:val="28"/>
          <w:szCs w:val="28"/>
        </w:rPr>
      </w:pPr>
      <w:r>
        <w:rPr>
          <w:sz w:val="28"/>
          <w:szCs w:val="28"/>
        </w:rPr>
        <w:tab/>
        <w:t>Научный руководитель</w:t>
      </w:r>
      <w:bookmarkEnd w:id="8"/>
    </w:p>
    <w:p w:rsidR="0049699F" w:rsidRDefault="0049699F" w:rsidP="0049699F">
      <w:pPr>
        <w:widowControl w:val="0"/>
        <w:shd w:val="clear" w:color="auto" w:fill="FFFFFF"/>
        <w:tabs>
          <w:tab w:val="left" w:pos="5940"/>
        </w:tabs>
        <w:ind w:firstLine="709"/>
        <w:jc w:val="both"/>
        <w:rPr>
          <w:sz w:val="28"/>
          <w:szCs w:val="28"/>
        </w:rPr>
      </w:pPr>
      <w:r>
        <w:rPr>
          <w:sz w:val="28"/>
          <w:szCs w:val="28"/>
        </w:rPr>
        <w:tab/>
        <w:t>доцент</w:t>
      </w:r>
    </w:p>
    <w:p w:rsidR="0049699F" w:rsidRDefault="0049699F" w:rsidP="0049699F">
      <w:pPr>
        <w:widowControl w:val="0"/>
        <w:shd w:val="clear" w:color="auto" w:fill="FFFFFF"/>
        <w:tabs>
          <w:tab w:val="left" w:pos="5940"/>
        </w:tabs>
        <w:jc w:val="both"/>
        <w:rPr>
          <w:sz w:val="28"/>
          <w:szCs w:val="28"/>
          <w:u w:val="single"/>
        </w:rPr>
      </w:pPr>
      <w:r>
        <w:rPr>
          <w:sz w:val="28"/>
          <w:szCs w:val="28"/>
        </w:rPr>
        <w:tab/>
        <w:t>Нуретдинова Л.Г.</w:t>
      </w:r>
    </w:p>
    <w:p w:rsidR="0049699F" w:rsidRDefault="0049699F" w:rsidP="0049699F">
      <w:pPr>
        <w:widowControl w:val="0"/>
        <w:tabs>
          <w:tab w:val="left" w:pos="5940"/>
        </w:tabs>
        <w:autoSpaceDE w:val="0"/>
        <w:autoSpaceDN w:val="0"/>
        <w:adjustRightInd w:val="0"/>
        <w:spacing w:line="480" w:lineRule="auto"/>
        <w:jc w:val="both"/>
        <w:rPr>
          <w:sz w:val="28"/>
          <w:szCs w:val="28"/>
        </w:rPr>
      </w:pPr>
    </w:p>
    <w:p w:rsidR="0049699F" w:rsidRDefault="0049699F" w:rsidP="0049699F">
      <w:pPr>
        <w:widowControl w:val="0"/>
        <w:tabs>
          <w:tab w:val="left" w:pos="5940"/>
        </w:tabs>
        <w:autoSpaceDE w:val="0"/>
        <w:autoSpaceDN w:val="0"/>
        <w:adjustRightInd w:val="0"/>
        <w:jc w:val="both"/>
        <w:rPr>
          <w:sz w:val="28"/>
          <w:szCs w:val="28"/>
        </w:rPr>
      </w:pPr>
    </w:p>
    <w:p w:rsidR="0049699F" w:rsidRDefault="0049699F" w:rsidP="0049699F">
      <w:pPr>
        <w:widowControl w:val="0"/>
        <w:tabs>
          <w:tab w:val="left" w:pos="5940"/>
        </w:tabs>
        <w:autoSpaceDE w:val="0"/>
        <w:autoSpaceDN w:val="0"/>
        <w:adjustRightInd w:val="0"/>
        <w:jc w:val="both"/>
        <w:rPr>
          <w:sz w:val="28"/>
          <w:szCs w:val="28"/>
        </w:rPr>
      </w:pPr>
    </w:p>
    <w:p w:rsidR="0049699F" w:rsidRDefault="0049699F" w:rsidP="0049699F">
      <w:pPr>
        <w:widowControl w:val="0"/>
        <w:tabs>
          <w:tab w:val="left" w:pos="5940"/>
        </w:tabs>
        <w:autoSpaceDE w:val="0"/>
        <w:autoSpaceDN w:val="0"/>
        <w:adjustRightInd w:val="0"/>
        <w:jc w:val="both"/>
        <w:rPr>
          <w:sz w:val="28"/>
          <w:szCs w:val="28"/>
        </w:rPr>
      </w:pPr>
    </w:p>
    <w:p w:rsidR="0049699F" w:rsidRDefault="0049699F" w:rsidP="0049699F">
      <w:pPr>
        <w:widowControl w:val="0"/>
        <w:autoSpaceDE w:val="0"/>
        <w:autoSpaceDN w:val="0"/>
        <w:adjustRightInd w:val="0"/>
        <w:jc w:val="center"/>
        <w:rPr>
          <w:sz w:val="28"/>
          <w:szCs w:val="28"/>
        </w:rPr>
      </w:pPr>
    </w:p>
    <w:p w:rsidR="0049699F" w:rsidRDefault="0049699F" w:rsidP="0049699F">
      <w:pPr>
        <w:widowControl w:val="0"/>
        <w:autoSpaceDE w:val="0"/>
        <w:autoSpaceDN w:val="0"/>
        <w:adjustRightInd w:val="0"/>
        <w:jc w:val="center"/>
        <w:rPr>
          <w:sz w:val="28"/>
          <w:szCs w:val="28"/>
        </w:rPr>
      </w:pPr>
    </w:p>
    <w:p w:rsidR="0049699F" w:rsidRPr="007D76BC" w:rsidRDefault="0049699F" w:rsidP="0049699F">
      <w:pPr>
        <w:widowControl w:val="0"/>
        <w:autoSpaceDE w:val="0"/>
        <w:autoSpaceDN w:val="0"/>
        <w:adjustRightInd w:val="0"/>
        <w:jc w:val="center"/>
        <w:rPr>
          <w:sz w:val="28"/>
          <w:szCs w:val="28"/>
        </w:rPr>
      </w:pPr>
      <w:r>
        <w:rPr>
          <w:sz w:val="28"/>
          <w:szCs w:val="28"/>
        </w:rPr>
        <w:t xml:space="preserve">г. Набережные Челны- </w:t>
      </w:r>
      <w:smartTag w:uri="urn:schemas-microsoft-com:office:smarttags" w:element="metricconverter">
        <w:smartTagPr>
          <w:attr w:name="ProductID" w:val="2010 г"/>
        </w:smartTagPr>
        <w:r>
          <w:rPr>
            <w:sz w:val="28"/>
            <w:szCs w:val="28"/>
          </w:rPr>
          <w:t>2010 г</w:t>
        </w:r>
      </w:smartTag>
      <w:r>
        <w:rPr>
          <w:sz w:val="28"/>
          <w:szCs w:val="28"/>
        </w:rPr>
        <w:t>.</w:t>
      </w:r>
    </w:p>
    <w:p w:rsidR="0049699F" w:rsidRPr="00797369" w:rsidRDefault="0049699F" w:rsidP="0049699F">
      <w:pPr>
        <w:pStyle w:val="16"/>
        <w:widowControl w:val="0"/>
        <w:spacing w:line="480" w:lineRule="auto"/>
        <w:rPr>
          <w:noProof/>
          <w:color w:val="000000"/>
          <w:sz w:val="28"/>
        </w:rPr>
      </w:pPr>
      <w:r>
        <w:rPr>
          <w:noProof/>
          <w:color w:val="000000"/>
          <w:sz w:val="28"/>
        </w:rPr>
        <w:t>СОДЕРЖАНИЕ</w:t>
      </w:r>
    </w:p>
    <w:p w:rsidR="0049699F" w:rsidRPr="0015585D" w:rsidRDefault="0049699F" w:rsidP="0049699F">
      <w:pPr>
        <w:pStyle w:val="16"/>
        <w:widowControl w:val="0"/>
        <w:spacing w:line="480" w:lineRule="auto"/>
        <w:ind w:firstLine="709"/>
        <w:jc w:val="both"/>
        <w:rPr>
          <w:noProof/>
          <w:color w:val="000000"/>
          <w:sz w:val="28"/>
        </w:rPr>
      </w:pPr>
    </w:p>
    <w:p w:rsidR="0049699F" w:rsidRPr="0015585D" w:rsidRDefault="0049699F" w:rsidP="0049699F">
      <w:pPr>
        <w:pStyle w:val="11"/>
        <w:widowControl w:val="0"/>
        <w:tabs>
          <w:tab w:val="right" w:leader="dot" w:pos="9344"/>
        </w:tabs>
        <w:spacing w:line="480" w:lineRule="auto"/>
        <w:jc w:val="both"/>
        <w:rPr>
          <w:rStyle w:val="a3"/>
          <w:noProof/>
          <w:color w:val="000000"/>
          <w:sz w:val="28"/>
          <w:szCs w:val="28"/>
          <w:u w:val="none"/>
        </w:rPr>
      </w:pPr>
      <w:r>
        <w:rPr>
          <w:rStyle w:val="a3"/>
          <w:noProof/>
          <w:color w:val="000000"/>
          <w:sz w:val="28"/>
          <w:szCs w:val="28"/>
          <w:u w:val="none"/>
        </w:rPr>
        <w:t>ВВЕДЕНИЕ</w:t>
      </w:r>
    </w:p>
    <w:p w:rsidR="0049699F" w:rsidRPr="0015585D" w:rsidRDefault="0049699F" w:rsidP="0049699F">
      <w:pPr>
        <w:pStyle w:val="11"/>
        <w:widowControl w:val="0"/>
        <w:tabs>
          <w:tab w:val="right" w:leader="dot" w:pos="9344"/>
        </w:tabs>
        <w:spacing w:line="480" w:lineRule="auto"/>
        <w:jc w:val="both"/>
        <w:rPr>
          <w:sz w:val="28"/>
          <w:szCs w:val="28"/>
        </w:rPr>
      </w:pPr>
      <w:r>
        <w:rPr>
          <w:rStyle w:val="a3"/>
          <w:noProof/>
          <w:color w:val="000000"/>
          <w:sz w:val="28"/>
          <w:szCs w:val="28"/>
          <w:u w:val="none"/>
        </w:rPr>
        <w:t>ГЛАВА 1. ТЕОРЕТИЧЕСКИЕ ОСНОВЫ МОНЕТАРНОЙ ПОЛИТИКИ</w:t>
      </w:r>
      <w:r w:rsidRPr="00EA0E22">
        <w:rPr>
          <w:rStyle w:val="a3"/>
          <w:noProof/>
          <w:color w:val="000000"/>
          <w:sz w:val="28"/>
          <w:szCs w:val="28"/>
          <w:u w:val="none"/>
        </w:rPr>
        <w:t xml:space="preserve"> </w:t>
      </w:r>
      <w:r>
        <w:rPr>
          <w:rStyle w:val="a3"/>
          <w:noProof/>
          <w:color w:val="000000"/>
          <w:sz w:val="28"/>
          <w:szCs w:val="28"/>
          <w:u w:val="none"/>
        </w:rPr>
        <w:t>………. …………………………………………………….………………………5</w:t>
      </w:r>
    </w:p>
    <w:p w:rsidR="0049699F" w:rsidRPr="007D76BC" w:rsidRDefault="0049699F" w:rsidP="0049699F">
      <w:pPr>
        <w:pStyle w:val="11"/>
        <w:widowControl w:val="0"/>
        <w:tabs>
          <w:tab w:val="right" w:leader="dot" w:pos="9344"/>
        </w:tabs>
        <w:spacing w:line="480" w:lineRule="auto"/>
        <w:jc w:val="both"/>
        <w:rPr>
          <w:noProof/>
          <w:color w:val="000000"/>
          <w:sz w:val="28"/>
          <w:szCs w:val="28"/>
        </w:rPr>
      </w:pPr>
      <w:r w:rsidRPr="007D76BC">
        <w:rPr>
          <w:rStyle w:val="a3"/>
          <w:iCs/>
          <w:noProof/>
          <w:color w:val="000000"/>
          <w:sz w:val="28"/>
          <w:szCs w:val="28"/>
          <w:u w:val="none"/>
        </w:rPr>
        <w:t xml:space="preserve">1.1 </w:t>
      </w:r>
      <w:r w:rsidRPr="007D76BC">
        <w:rPr>
          <w:rStyle w:val="a3"/>
          <w:noProof/>
          <w:color w:val="000000"/>
          <w:sz w:val="28"/>
          <w:szCs w:val="28"/>
          <w:u w:val="none"/>
        </w:rPr>
        <w:t>Понятие, цели и формы монетарной  политики……………………………</w:t>
      </w:r>
      <w:r>
        <w:rPr>
          <w:rStyle w:val="a3"/>
          <w:noProof/>
          <w:color w:val="000000"/>
          <w:sz w:val="28"/>
          <w:szCs w:val="28"/>
          <w:u w:val="none"/>
        </w:rPr>
        <w:t>.5</w:t>
      </w:r>
    </w:p>
    <w:p w:rsidR="0049699F" w:rsidRPr="007D76BC" w:rsidRDefault="0049699F" w:rsidP="0049699F">
      <w:pPr>
        <w:pStyle w:val="11"/>
        <w:widowControl w:val="0"/>
        <w:tabs>
          <w:tab w:val="right" w:leader="dot" w:pos="9344"/>
        </w:tabs>
        <w:spacing w:line="480" w:lineRule="auto"/>
        <w:jc w:val="both"/>
        <w:rPr>
          <w:rStyle w:val="a3"/>
          <w:noProof/>
          <w:color w:val="000000"/>
          <w:sz w:val="28"/>
          <w:szCs w:val="28"/>
          <w:u w:val="none"/>
        </w:rPr>
      </w:pPr>
      <w:r w:rsidRPr="007D76BC">
        <w:rPr>
          <w:rStyle w:val="a3"/>
          <w:noProof/>
          <w:color w:val="000000"/>
          <w:sz w:val="28"/>
          <w:szCs w:val="28"/>
          <w:u w:val="none"/>
        </w:rPr>
        <w:t>1.2 Характеристика основных инструментов и методов монетарного регулирования……………………………………………………………………</w:t>
      </w:r>
      <w:r>
        <w:rPr>
          <w:rStyle w:val="a3"/>
          <w:noProof/>
          <w:color w:val="000000"/>
          <w:sz w:val="28"/>
          <w:szCs w:val="28"/>
          <w:u w:val="none"/>
        </w:rPr>
        <w:t>.7</w:t>
      </w:r>
    </w:p>
    <w:p w:rsidR="0049699F" w:rsidRPr="007D76BC" w:rsidRDefault="0049699F" w:rsidP="0049699F">
      <w:pPr>
        <w:spacing w:line="480" w:lineRule="auto"/>
        <w:rPr>
          <w:sz w:val="28"/>
          <w:szCs w:val="28"/>
        </w:rPr>
      </w:pPr>
      <w:r w:rsidRPr="007D76BC">
        <w:rPr>
          <w:sz w:val="28"/>
          <w:szCs w:val="28"/>
        </w:rPr>
        <w:t>1.3 Особенности реализации монетарной политики в зарубежных странах...</w:t>
      </w:r>
      <w:r>
        <w:rPr>
          <w:sz w:val="28"/>
          <w:szCs w:val="28"/>
        </w:rPr>
        <w:t>10</w:t>
      </w:r>
    </w:p>
    <w:p w:rsidR="0049699F" w:rsidRPr="0015585D" w:rsidRDefault="0049699F" w:rsidP="0049699F">
      <w:pPr>
        <w:pStyle w:val="11"/>
        <w:widowControl w:val="0"/>
        <w:tabs>
          <w:tab w:val="right" w:leader="dot" w:pos="9344"/>
        </w:tabs>
        <w:spacing w:line="480" w:lineRule="auto"/>
        <w:jc w:val="both"/>
        <w:rPr>
          <w:rStyle w:val="a3"/>
          <w:noProof/>
          <w:color w:val="000000"/>
          <w:sz w:val="28"/>
          <w:szCs w:val="28"/>
          <w:u w:val="none"/>
        </w:rPr>
      </w:pPr>
      <w:r w:rsidRPr="007D76BC">
        <w:rPr>
          <w:rStyle w:val="a3"/>
          <w:noProof/>
          <w:color w:val="000000"/>
          <w:sz w:val="28"/>
          <w:szCs w:val="28"/>
          <w:u w:val="none"/>
        </w:rPr>
        <w:t>ГЛАВА 2. СОСТОЯНИЕ РЕАЛИЗАЦИИ И ЭФФЕКТИВНОСТЬ ДЕНЕЖНО-КРЕДИТНОЙ ПОЛИТИКИ ЦЕНТРАЛЬНОГО</w:t>
      </w:r>
      <w:r>
        <w:rPr>
          <w:rStyle w:val="a3"/>
          <w:noProof/>
          <w:color w:val="000000"/>
          <w:sz w:val="28"/>
          <w:szCs w:val="28"/>
          <w:u w:val="none"/>
        </w:rPr>
        <w:t xml:space="preserve"> БАНКА В 2008-2010 ГОДУ…………………………………………….………………………………14</w:t>
      </w:r>
    </w:p>
    <w:p w:rsidR="0049699F" w:rsidRPr="0015585D" w:rsidRDefault="0049699F" w:rsidP="0049699F">
      <w:pPr>
        <w:spacing w:line="480" w:lineRule="auto"/>
        <w:rPr>
          <w:sz w:val="28"/>
          <w:szCs w:val="28"/>
        </w:rPr>
      </w:pPr>
      <w:r w:rsidRPr="0015585D">
        <w:rPr>
          <w:sz w:val="28"/>
          <w:szCs w:val="28"/>
        </w:rPr>
        <w:t>2.1</w:t>
      </w:r>
      <w:r>
        <w:rPr>
          <w:sz w:val="28"/>
          <w:szCs w:val="28"/>
        </w:rPr>
        <w:t xml:space="preserve"> </w:t>
      </w:r>
      <w:r w:rsidRPr="0015585D">
        <w:rPr>
          <w:sz w:val="28"/>
          <w:szCs w:val="28"/>
        </w:rPr>
        <w:t xml:space="preserve">Цели деятельности   </w:t>
      </w:r>
      <w:r>
        <w:rPr>
          <w:sz w:val="28"/>
          <w:szCs w:val="28"/>
        </w:rPr>
        <w:t>ЦБ РФ и его нормативные основы…………………14</w:t>
      </w:r>
    </w:p>
    <w:p w:rsidR="0049699F" w:rsidRPr="0015585D" w:rsidRDefault="0049699F" w:rsidP="0049699F">
      <w:pPr>
        <w:pStyle w:val="11"/>
        <w:widowControl w:val="0"/>
        <w:tabs>
          <w:tab w:val="right" w:leader="dot" w:pos="9344"/>
        </w:tabs>
        <w:spacing w:line="480" w:lineRule="auto"/>
        <w:jc w:val="both"/>
        <w:rPr>
          <w:noProof/>
          <w:color w:val="000000"/>
          <w:sz w:val="28"/>
          <w:szCs w:val="28"/>
        </w:rPr>
      </w:pPr>
      <w:r w:rsidRPr="0015585D">
        <w:rPr>
          <w:rStyle w:val="a3"/>
          <w:noProof/>
          <w:color w:val="000000"/>
          <w:sz w:val="28"/>
          <w:szCs w:val="28"/>
          <w:u w:val="none"/>
        </w:rPr>
        <w:t>2.2 Рефинансирование : состояние и динамика</w:t>
      </w:r>
      <w:r>
        <w:rPr>
          <w:rStyle w:val="a3"/>
          <w:noProof/>
          <w:color w:val="000000"/>
          <w:sz w:val="28"/>
          <w:szCs w:val="28"/>
          <w:u w:val="none"/>
        </w:rPr>
        <w:t>……………………………….16</w:t>
      </w:r>
    </w:p>
    <w:p w:rsidR="0049699F" w:rsidRPr="0015585D" w:rsidRDefault="0049699F" w:rsidP="0049699F">
      <w:pPr>
        <w:pStyle w:val="11"/>
        <w:widowControl w:val="0"/>
        <w:tabs>
          <w:tab w:val="right" w:leader="dot" w:pos="9344"/>
        </w:tabs>
        <w:spacing w:line="480" w:lineRule="auto"/>
        <w:jc w:val="both"/>
        <w:rPr>
          <w:noProof/>
          <w:color w:val="000000"/>
          <w:sz w:val="28"/>
          <w:szCs w:val="28"/>
        </w:rPr>
      </w:pPr>
      <w:r w:rsidRPr="0015585D">
        <w:rPr>
          <w:rStyle w:val="a3"/>
          <w:noProof/>
          <w:color w:val="000000"/>
          <w:sz w:val="28"/>
          <w:szCs w:val="28"/>
          <w:u w:val="none"/>
        </w:rPr>
        <w:t>2.3 Регулир</w:t>
      </w:r>
      <w:r>
        <w:rPr>
          <w:rStyle w:val="a3"/>
          <w:noProof/>
          <w:color w:val="000000"/>
          <w:sz w:val="28"/>
          <w:szCs w:val="28"/>
          <w:u w:val="none"/>
        </w:rPr>
        <w:t>ование банковских резервов : дин</w:t>
      </w:r>
      <w:r w:rsidRPr="0015585D">
        <w:rPr>
          <w:rStyle w:val="a3"/>
          <w:noProof/>
          <w:color w:val="000000"/>
          <w:sz w:val="28"/>
          <w:szCs w:val="28"/>
          <w:u w:val="none"/>
        </w:rPr>
        <w:t>амика</w:t>
      </w:r>
      <w:r>
        <w:rPr>
          <w:rStyle w:val="a3"/>
          <w:noProof/>
          <w:color w:val="000000"/>
          <w:sz w:val="28"/>
          <w:szCs w:val="28"/>
          <w:u w:val="none"/>
        </w:rPr>
        <w:t>………………………….18</w:t>
      </w:r>
    </w:p>
    <w:p w:rsidR="0049699F" w:rsidRPr="0015585D" w:rsidRDefault="0049699F" w:rsidP="0049699F">
      <w:pPr>
        <w:pStyle w:val="11"/>
        <w:widowControl w:val="0"/>
        <w:tabs>
          <w:tab w:val="right" w:leader="dot" w:pos="9344"/>
        </w:tabs>
        <w:spacing w:line="480" w:lineRule="auto"/>
        <w:jc w:val="both"/>
        <w:rPr>
          <w:rStyle w:val="a3"/>
          <w:color w:val="000000"/>
          <w:sz w:val="28"/>
          <w:szCs w:val="28"/>
          <w:u w:val="none"/>
        </w:rPr>
      </w:pPr>
      <w:r w:rsidRPr="0015585D">
        <w:rPr>
          <w:rStyle w:val="a3"/>
          <w:noProof/>
          <w:color w:val="000000"/>
          <w:sz w:val="28"/>
          <w:szCs w:val="28"/>
          <w:u w:val="none"/>
        </w:rPr>
        <w:t>2.4 Валютная политика</w:t>
      </w:r>
      <w:r>
        <w:rPr>
          <w:rStyle w:val="a3"/>
          <w:noProof/>
          <w:color w:val="000000"/>
          <w:sz w:val="28"/>
          <w:szCs w:val="28"/>
          <w:u w:val="none"/>
        </w:rPr>
        <w:t>………………………………………………………….20</w:t>
      </w:r>
    </w:p>
    <w:p w:rsidR="0049699F" w:rsidRDefault="0049699F" w:rsidP="0049699F">
      <w:pPr>
        <w:pStyle w:val="11"/>
        <w:widowControl w:val="0"/>
        <w:tabs>
          <w:tab w:val="right" w:leader="dot" w:pos="9344"/>
        </w:tabs>
        <w:spacing w:line="480" w:lineRule="auto"/>
        <w:jc w:val="both"/>
        <w:rPr>
          <w:rStyle w:val="a3"/>
          <w:noProof/>
          <w:color w:val="000000"/>
          <w:sz w:val="28"/>
          <w:szCs w:val="28"/>
          <w:u w:val="none"/>
        </w:rPr>
      </w:pPr>
      <w:r w:rsidRPr="0015585D">
        <w:rPr>
          <w:rStyle w:val="a3"/>
          <w:noProof/>
          <w:color w:val="000000"/>
          <w:sz w:val="28"/>
          <w:szCs w:val="28"/>
          <w:u w:val="none"/>
        </w:rPr>
        <w:t>2.5. основные направления монетарной политики на</w:t>
      </w:r>
      <w:r w:rsidRPr="0015585D">
        <w:rPr>
          <w:noProof/>
          <w:color w:val="000000"/>
          <w:sz w:val="28"/>
          <w:szCs w:val="28"/>
        </w:rPr>
        <w:t xml:space="preserve"> </w:t>
      </w:r>
      <w:r w:rsidRPr="0015585D">
        <w:rPr>
          <w:rStyle w:val="a3"/>
          <w:noProof/>
          <w:color w:val="000000"/>
          <w:sz w:val="28"/>
          <w:szCs w:val="28"/>
          <w:u w:val="none"/>
        </w:rPr>
        <w:t>2010-2012 годы</w:t>
      </w:r>
      <w:r>
        <w:rPr>
          <w:rStyle w:val="a3"/>
          <w:noProof/>
          <w:color w:val="000000"/>
          <w:sz w:val="28"/>
          <w:szCs w:val="28"/>
          <w:u w:val="none"/>
        </w:rPr>
        <w:t>……....24</w:t>
      </w:r>
    </w:p>
    <w:p w:rsidR="0049699F" w:rsidRPr="002E6996" w:rsidRDefault="0049699F" w:rsidP="0049699F">
      <w:pPr>
        <w:spacing w:line="480" w:lineRule="auto"/>
        <w:ind w:left="-397" w:right="57" w:firstLine="397"/>
        <w:rPr>
          <w:sz w:val="27"/>
          <w:szCs w:val="27"/>
        </w:rPr>
      </w:pPr>
      <w:r>
        <w:rPr>
          <w:sz w:val="27"/>
          <w:szCs w:val="27"/>
        </w:rPr>
        <w:t>ГЛАВА 3. ПУТИ ОПТИМИЗАЦИИ МОНЕТАРНОЙ ПОЛИТИКИ В РФ…….29</w:t>
      </w:r>
    </w:p>
    <w:p w:rsidR="0049699F" w:rsidRPr="0015585D" w:rsidRDefault="0049699F" w:rsidP="0049699F">
      <w:pPr>
        <w:pStyle w:val="11"/>
        <w:widowControl w:val="0"/>
        <w:tabs>
          <w:tab w:val="right" w:leader="dot" w:pos="9344"/>
        </w:tabs>
        <w:spacing w:line="480" w:lineRule="auto"/>
        <w:jc w:val="both"/>
        <w:rPr>
          <w:rStyle w:val="a3"/>
          <w:noProof/>
          <w:color w:val="000000"/>
          <w:sz w:val="28"/>
          <w:szCs w:val="28"/>
          <w:u w:val="none"/>
        </w:rPr>
      </w:pPr>
      <w:r>
        <w:rPr>
          <w:rStyle w:val="a3"/>
          <w:noProof/>
          <w:color w:val="000000"/>
          <w:sz w:val="28"/>
          <w:szCs w:val="28"/>
          <w:u w:val="none"/>
        </w:rPr>
        <w:t>ЗАКЛЮЧЕНИЕ</w:t>
      </w:r>
    </w:p>
    <w:p w:rsidR="0049699F" w:rsidRPr="0015585D" w:rsidRDefault="0049699F" w:rsidP="0049699F">
      <w:pPr>
        <w:spacing w:line="480" w:lineRule="auto"/>
        <w:rPr>
          <w:sz w:val="28"/>
          <w:szCs w:val="28"/>
        </w:rPr>
      </w:pPr>
      <w:r>
        <w:rPr>
          <w:sz w:val="28"/>
          <w:szCs w:val="28"/>
        </w:rPr>
        <w:t>СПИСОК ИСПОЛЬЗОВАНЫХ ИСТОЧНИКОВ И ЛИТЕРАТУРЫ</w:t>
      </w:r>
    </w:p>
    <w:p w:rsidR="0049699F" w:rsidRPr="00797369" w:rsidRDefault="0049699F" w:rsidP="0049699F">
      <w:pPr>
        <w:widowControl w:val="0"/>
        <w:spacing w:line="480" w:lineRule="auto"/>
        <w:ind w:firstLine="709"/>
        <w:jc w:val="both"/>
        <w:rPr>
          <w:noProof/>
          <w:color w:val="000000"/>
          <w:sz w:val="28"/>
        </w:rPr>
      </w:pPr>
    </w:p>
    <w:p w:rsidR="0049699F" w:rsidRPr="00ED1968" w:rsidRDefault="0049699F" w:rsidP="0049699F">
      <w:pPr>
        <w:pStyle w:val="1"/>
        <w:keepNext w:val="0"/>
        <w:widowControl w:val="0"/>
        <w:spacing w:before="0" w:after="0" w:line="480" w:lineRule="auto"/>
        <w:ind w:firstLine="709"/>
        <w:rPr>
          <w:rFonts w:cs="Times New Roman"/>
          <w:noProof/>
          <w:color w:val="000000"/>
          <w:sz w:val="28"/>
        </w:rPr>
      </w:pPr>
      <w:bookmarkStart w:id="9" w:name="_Toc247124928"/>
      <w:r w:rsidRPr="00797369">
        <w:rPr>
          <w:rFonts w:cs="Times New Roman"/>
          <w:noProof/>
          <w:color w:val="000000"/>
          <w:sz w:val="28"/>
        </w:rPr>
        <w:br w:type="page"/>
      </w:r>
      <w:bookmarkEnd w:id="9"/>
      <w:r>
        <w:rPr>
          <w:rFonts w:cs="Times New Roman"/>
          <w:noProof/>
          <w:color w:val="000000"/>
          <w:sz w:val="28"/>
        </w:rPr>
        <w:t>ВВЕДЕНИЕ</w:t>
      </w:r>
    </w:p>
    <w:p w:rsidR="0049699F" w:rsidRPr="00ED1968" w:rsidRDefault="0049699F" w:rsidP="0049699F"/>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Актуальность данной работы вызвана тем, что денежно-кредитная политика – это одна из основных политик государства, направленная на регулирование экономического роста, сдерживание инфляции, обеспечение занятости и выравнивание платежного баланса, которая служит важнейшим инструментом целенаправленного вмешательства государства в экономику страны.</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 xml:space="preserve">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 </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Денежно-кредитная политика - чрезвычайно мощный инструмент. С ее помощью можно выйти из кризиса, но и не исключен другой результат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49699F" w:rsidRPr="00ED1968" w:rsidRDefault="0049699F" w:rsidP="0049699F">
      <w:pPr>
        <w:pStyle w:val="106"/>
        <w:widowControl w:val="0"/>
        <w:spacing w:line="480" w:lineRule="auto"/>
        <w:ind w:firstLine="709"/>
        <w:jc w:val="both"/>
        <w:rPr>
          <w:sz w:val="28"/>
          <w:szCs w:val="28"/>
        </w:rPr>
      </w:pPr>
      <w:r w:rsidRPr="00ED1968">
        <w:rPr>
          <w:sz w:val="28"/>
          <w:szCs w:val="28"/>
        </w:rPr>
        <w:t>Цель данной работы определить пути оптимизации монетарной политики РФ.</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Поставленная цель определяет следующие задачи курсовой работы:</w:t>
      </w:r>
    </w:p>
    <w:p w:rsidR="0049699F" w:rsidRDefault="0049699F" w:rsidP="0049699F">
      <w:pPr>
        <w:widowControl w:val="0"/>
        <w:numPr>
          <w:ilvl w:val="0"/>
          <w:numId w:val="4"/>
        </w:numPr>
        <w:tabs>
          <w:tab w:val="clear" w:pos="-540"/>
          <w:tab w:val="num" w:pos="720"/>
        </w:tabs>
        <w:spacing w:line="480" w:lineRule="auto"/>
        <w:ind w:left="720" w:firstLine="360"/>
        <w:jc w:val="both"/>
        <w:rPr>
          <w:noProof/>
          <w:color w:val="000000"/>
          <w:sz w:val="28"/>
        </w:rPr>
      </w:pPr>
      <w:r w:rsidRPr="00797369">
        <w:rPr>
          <w:noProof/>
          <w:color w:val="000000"/>
          <w:sz w:val="28"/>
        </w:rPr>
        <w:t>рассмотреть теоретические аспекты денежно-кредитной политики, определить цели и формы;</w:t>
      </w:r>
    </w:p>
    <w:p w:rsidR="0049699F" w:rsidRDefault="0049699F" w:rsidP="0049699F">
      <w:pPr>
        <w:widowControl w:val="0"/>
        <w:numPr>
          <w:ilvl w:val="0"/>
          <w:numId w:val="4"/>
        </w:numPr>
        <w:tabs>
          <w:tab w:val="clear" w:pos="-540"/>
          <w:tab w:val="num" w:pos="720"/>
        </w:tabs>
        <w:spacing w:line="480" w:lineRule="auto"/>
        <w:ind w:left="720" w:firstLine="360"/>
        <w:jc w:val="both"/>
        <w:rPr>
          <w:noProof/>
          <w:color w:val="000000"/>
          <w:sz w:val="28"/>
        </w:rPr>
      </w:pPr>
      <w:r w:rsidRPr="00797369">
        <w:rPr>
          <w:noProof/>
          <w:color w:val="000000"/>
          <w:sz w:val="28"/>
        </w:rPr>
        <w:t>показать основные инструменты и методы денежно-кредитной политики;</w:t>
      </w:r>
    </w:p>
    <w:p w:rsidR="0049699F" w:rsidRPr="00797369" w:rsidRDefault="0049699F" w:rsidP="0049699F">
      <w:pPr>
        <w:widowControl w:val="0"/>
        <w:numPr>
          <w:ilvl w:val="0"/>
          <w:numId w:val="4"/>
        </w:numPr>
        <w:tabs>
          <w:tab w:val="clear" w:pos="-540"/>
          <w:tab w:val="num" w:pos="720"/>
        </w:tabs>
        <w:spacing w:line="480" w:lineRule="auto"/>
        <w:ind w:left="720" w:firstLine="360"/>
        <w:jc w:val="both"/>
        <w:rPr>
          <w:noProof/>
          <w:color w:val="000000"/>
          <w:sz w:val="28"/>
        </w:rPr>
      </w:pPr>
      <w:r>
        <w:rPr>
          <w:noProof/>
          <w:color w:val="000000"/>
          <w:sz w:val="28"/>
        </w:rPr>
        <w:t>проанализировать состояние денежно-кредитной политики на 2010-2012 годы</w:t>
      </w:r>
      <w:r w:rsidRPr="00797369">
        <w:rPr>
          <w:noProof/>
          <w:color w:val="000000"/>
          <w:sz w:val="28"/>
        </w:rPr>
        <w:t>.</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Теоретической основой работы являются труды отечественных специалистов в области денежно-кредитной политики ЦБ.</w:t>
      </w:r>
    </w:p>
    <w:p w:rsidR="0049699F" w:rsidRDefault="0049699F" w:rsidP="0049699F">
      <w:pPr>
        <w:pStyle w:val="106"/>
        <w:widowControl w:val="0"/>
        <w:spacing w:line="480" w:lineRule="auto"/>
        <w:ind w:firstLine="709"/>
        <w:jc w:val="both"/>
        <w:rPr>
          <w:noProof/>
          <w:color w:val="000000"/>
          <w:sz w:val="28"/>
        </w:rPr>
      </w:pPr>
      <w:r w:rsidRPr="00797369">
        <w:rPr>
          <w:noProof/>
          <w:color w:val="000000"/>
          <w:sz w:val="28"/>
        </w:rPr>
        <w:t>Информационной базой послужили официальные данные Центрального Банка России, Федеральной службы государственной статистики, банковское законодательство, сайт ЦБ РФ, РБК, периодические печатные издания.</w:t>
      </w:r>
    </w:p>
    <w:p w:rsidR="0049699F" w:rsidRPr="00ED1968" w:rsidRDefault="0049699F" w:rsidP="0049699F">
      <w:pPr>
        <w:tabs>
          <w:tab w:val="left" w:pos="0"/>
          <w:tab w:val="left" w:pos="709"/>
        </w:tabs>
        <w:spacing w:before="100" w:beforeAutospacing="1" w:line="480" w:lineRule="auto"/>
        <w:jc w:val="both"/>
        <w:rPr>
          <w:sz w:val="28"/>
          <w:szCs w:val="28"/>
        </w:rPr>
      </w:pPr>
      <w:r>
        <w:rPr>
          <w:sz w:val="28"/>
          <w:szCs w:val="28"/>
        </w:rPr>
        <w:t xml:space="preserve">            </w:t>
      </w:r>
      <w:r w:rsidRPr="00ED1968">
        <w:rPr>
          <w:sz w:val="28"/>
          <w:szCs w:val="28"/>
        </w:rPr>
        <w:t>Таким образом, в данной работе необходимо выявить наиболее актуальные и наиболее действенные инструменты регулирования денежно-кредитной сферы, которые необходимо использовать для достижения целей денежно-кредитной политики.</w:t>
      </w:r>
    </w:p>
    <w:p w:rsidR="0049699F" w:rsidRPr="007A4B0E" w:rsidRDefault="0049699F" w:rsidP="0049699F">
      <w:pPr>
        <w:tabs>
          <w:tab w:val="left" w:pos="0"/>
          <w:tab w:val="left" w:pos="709"/>
        </w:tabs>
        <w:spacing w:before="100" w:beforeAutospacing="1" w:line="480" w:lineRule="auto"/>
        <w:jc w:val="both"/>
        <w:rPr>
          <w:color w:val="000000"/>
          <w:sz w:val="27"/>
          <w:szCs w:val="27"/>
        </w:rPr>
      </w:pPr>
    </w:p>
    <w:p w:rsidR="0049699F" w:rsidRPr="00797369" w:rsidRDefault="0049699F" w:rsidP="0049699F">
      <w:pPr>
        <w:pStyle w:val="106"/>
        <w:widowControl w:val="0"/>
        <w:spacing w:line="480" w:lineRule="auto"/>
        <w:ind w:firstLine="709"/>
        <w:jc w:val="both"/>
        <w:rPr>
          <w:noProof/>
          <w:color w:val="000000"/>
          <w:sz w:val="28"/>
        </w:rPr>
      </w:pPr>
    </w:p>
    <w:p w:rsidR="0049699F" w:rsidRPr="000131C2" w:rsidRDefault="0049699F" w:rsidP="0049699F">
      <w:pPr>
        <w:pStyle w:val="1"/>
        <w:keepNext w:val="0"/>
        <w:widowControl w:val="0"/>
        <w:spacing w:before="0" w:after="0" w:line="480" w:lineRule="auto"/>
        <w:rPr>
          <w:rFonts w:cs="Times New Roman"/>
          <w:noProof/>
          <w:color w:val="000000"/>
          <w:sz w:val="28"/>
        </w:rPr>
      </w:pPr>
      <w:bookmarkStart w:id="10" w:name="_Toc247124929"/>
      <w:r>
        <w:rPr>
          <w:rFonts w:cs="Times New Roman"/>
          <w:noProof/>
          <w:color w:val="000000"/>
          <w:sz w:val="28"/>
        </w:rPr>
        <w:t>ГЛАВА 1. ТЕОРЕТИЧЕСКИЕ ОСНОВЫ МОНЕТАРНОЙ</w:t>
      </w:r>
      <w:bookmarkStart w:id="11" w:name="_Toc68859973"/>
      <w:bookmarkStart w:id="12" w:name="_Toc68860116"/>
      <w:bookmarkStart w:id="13" w:name="_Toc245144128"/>
      <w:bookmarkStart w:id="14" w:name="_Toc247124930"/>
      <w:bookmarkEnd w:id="0"/>
      <w:bookmarkEnd w:id="10"/>
      <w:r>
        <w:rPr>
          <w:rFonts w:cs="Times New Roman"/>
          <w:noProof/>
          <w:color w:val="000000"/>
          <w:sz w:val="28"/>
        </w:rPr>
        <w:t xml:space="preserve"> ПОЛИТИКИ</w:t>
      </w:r>
    </w:p>
    <w:p w:rsidR="0049699F" w:rsidRPr="004B709A" w:rsidRDefault="0049699F" w:rsidP="0049699F">
      <w:pPr>
        <w:pStyle w:val="1"/>
        <w:keepNext w:val="0"/>
        <w:widowControl w:val="0"/>
        <w:spacing w:before="0" w:after="0" w:line="480" w:lineRule="auto"/>
        <w:ind w:firstLine="180"/>
        <w:rPr>
          <w:rFonts w:cs="Times New Roman"/>
          <w:noProof/>
          <w:color w:val="000000"/>
          <w:sz w:val="28"/>
          <w:szCs w:val="28"/>
        </w:rPr>
      </w:pPr>
      <w:r w:rsidRPr="004B709A">
        <w:rPr>
          <w:iCs/>
          <w:noProof/>
          <w:sz w:val="28"/>
          <w:szCs w:val="28"/>
        </w:rPr>
        <w:t xml:space="preserve">1.1 </w:t>
      </w:r>
      <w:bookmarkEnd w:id="11"/>
      <w:bookmarkEnd w:id="12"/>
      <w:r w:rsidRPr="004B709A">
        <w:rPr>
          <w:noProof/>
          <w:sz w:val="28"/>
          <w:szCs w:val="28"/>
        </w:rPr>
        <w:t>Понятие, цели и формы денежно-кредитной политики</w:t>
      </w:r>
      <w:bookmarkEnd w:id="13"/>
      <w:bookmarkEnd w:id="14"/>
    </w:p>
    <w:p w:rsidR="0049699F" w:rsidRPr="00797369" w:rsidRDefault="0049699F" w:rsidP="0049699F">
      <w:pPr>
        <w:widowControl w:val="0"/>
        <w:spacing w:line="480" w:lineRule="auto"/>
        <w:jc w:val="both"/>
        <w:rPr>
          <w:noProof/>
          <w:color w:val="000000"/>
          <w:sz w:val="28"/>
        </w:rPr>
      </w:pPr>
      <w:r w:rsidRPr="00797369">
        <w:rPr>
          <w:bCs/>
          <w:iCs/>
          <w:noProof/>
          <w:color w:val="000000"/>
          <w:sz w:val="28"/>
        </w:rPr>
        <w:t>Денежно-кредитная политика</w:t>
      </w:r>
      <w:r w:rsidRPr="00797369">
        <w:rPr>
          <w:noProof/>
          <w:color w:val="000000"/>
          <w:sz w:val="28"/>
        </w:rPr>
        <w:t xml:space="preserve"> – это совокупность мероприятий центрального банка и правительства, направленных на изменение денежной массы в обращении, объёма кредитов, процентных ставок и других показателей денежного обращения с целью снижения уровня инфляции, устойчивого роста денежной массы и создания предпосылок для стабильного экономического роста.</w:t>
      </w:r>
    </w:p>
    <w:p w:rsidR="0049699F" w:rsidRPr="00797369" w:rsidRDefault="0049699F" w:rsidP="0049699F">
      <w:pPr>
        <w:widowControl w:val="0"/>
        <w:spacing w:line="480" w:lineRule="auto"/>
        <w:ind w:firstLine="709"/>
        <w:jc w:val="both"/>
        <w:rPr>
          <w:noProof/>
          <w:snapToGrid w:val="0"/>
          <w:color w:val="000000"/>
          <w:sz w:val="28"/>
        </w:rPr>
      </w:pPr>
      <w:r w:rsidRPr="00797369">
        <w:rPr>
          <w:noProof/>
          <w:snapToGrid w:val="0"/>
          <w:color w:val="000000"/>
          <w:sz w:val="28"/>
        </w:rPr>
        <w:t>Разработка денежно-кредитной политики Банком России проводится в соответствии со ст. 45 Федерального закона «О Центральном банке Россий</w:t>
      </w:r>
      <w:r>
        <w:rPr>
          <w:noProof/>
          <w:snapToGrid w:val="0"/>
          <w:color w:val="000000"/>
          <w:sz w:val="28"/>
        </w:rPr>
        <w:t>ской Федерации (Банке России)».</w:t>
      </w:r>
      <w:r w:rsidRPr="00797369">
        <w:rPr>
          <w:noProof/>
          <w:snapToGrid w:val="0"/>
          <w:color w:val="000000"/>
          <w:sz w:val="28"/>
        </w:rPr>
        <w:t>Предварительно проект представляется Презид</w:t>
      </w:r>
      <w:r>
        <w:rPr>
          <w:noProof/>
          <w:snapToGrid w:val="0"/>
          <w:color w:val="000000"/>
          <w:sz w:val="28"/>
        </w:rPr>
        <w:t xml:space="preserve">енту и Правительству России. </w:t>
      </w:r>
    </w:p>
    <w:p w:rsidR="0049699F" w:rsidRPr="00797369" w:rsidRDefault="0049699F" w:rsidP="0049699F">
      <w:pPr>
        <w:widowControl w:val="0"/>
        <w:spacing w:line="480" w:lineRule="auto"/>
        <w:ind w:firstLine="709"/>
        <w:jc w:val="both"/>
        <w:rPr>
          <w:noProof/>
          <w:snapToGrid w:val="0"/>
          <w:color w:val="000000"/>
          <w:sz w:val="28"/>
        </w:rPr>
      </w:pPr>
      <w:r w:rsidRPr="00797369">
        <w:rPr>
          <w:noProof/>
          <w:snapToGrid w:val="0"/>
          <w:color w:val="000000"/>
          <w:sz w:val="28"/>
        </w:rPr>
        <w:t>Государственная дума рассматривает основные направления единой государственной денежно-кредитной политики на предстоящий год и выносит соответствующее решение не позднее принятия Государственной думой федерального закона о федеральном бюджете на предстоящий год. Тем самым достигается единство целей проведения денежно-кредитной и финансовой политики.</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 При этом, центральный банк главный, но не единственный орган регулирования. Существует целый комплекс регулирующих органов.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Кредитная политика реализуется </w:t>
      </w:r>
      <w:r w:rsidRPr="00797369">
        <w:rPr>
          <w:bCs/>
          <w:noProof/>
          <w:color w:val="000000"/>
          <w:sz w:val="28"/>
        </w:rPr>
        <w:t xml:space="preserve">косвенными </w:t>
      </w:r>
      <w:r w:rsidRPr="00797369">
        <w:rPr>
          <w:noProof/>
          <w:color w:val="000000"/>
          <w:sz w:val="28"/>
        </w:rPr>
        <w:t xml:space="preserve">и </w:t>
      </w:r>
      <w:r w:rsidRPr="00797369">
        <w:rPr>
          <w:bCs/>
          <w:noProof/>
          <w:color w:val="000000"/>
          <w:sz w:val="28"/>
        </w:rPr>
        <w:t xml:space="preserve">прямыми </w:t>
      </w:r>
      <w:r w:rsidRPr="00797369">
        <w:rPr>
          <w:noProof/>
          <w:color w:val="000000"/>
          <w:sz w:val="28"/>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прямые количественные ограничения кредита).</w:t>
      </w:r>
    </w:p>
    <w:p w:rsidR="0049699F" w:rsidRPr="0014561E" w:rsidRDefault="0049699F" w:rsidP="0049699F">
      <w:pPr>
        <w:widowControl w:val="0"/>
        <w:spacing w:line="480" w:lineRule="auto"/>
        <w:ind w:firstLine="709"/>
        <w:jc w:val="both"/>
        <w:rPr>
          <w:noProof/>
          <w:color w:val="000000"/>
          <w:sz w:val="28"/>
        </w:rPr>
      </w:pPr>
      <w:r w:rsidRPr="0014561E">
        <w:rPr>
          <w:noProof/>
          <w:color w:val="000000"/>
          <w:sz w:val="28"/>
        </w:rPr>
        <w:t>В условиях рыночной экономики в основе д</w:t>
      </w:r>
      <w:r w:rsidRPr="0014561E">
        <w:rPr>
          <w:bCs/>
          <w:noProof/>
          <w:color w:val="000000"/>
          <w:kern w:val="36"/>
          <w:sz w:val="28"/>
        </w:rPr>
        <w:t xml:space="preserve">енежно-кредитной политики центрального банка </w:t>
      </w:r>
      <w:r w:rsidRPr="0014561E">
        <w:rPr>
          <w:noProof/>
          <w:color w:val="000000"/>
          <w:sz w:val="28"/>
        </w:rPr>
        <w:t>лежит принцип "компенсационного регулирования". Принцип компенсационного регулирования включает сочетание двух комплексов мероприятий:</w:t>
      </w:r>
    </w:p>
    <w:p w:rsidR="0049699F" w:rsidRDefault="0049699F" w:rsidP="0049699F">
      <w:pPr>
        <w:widowControl w:val="0"/>
        <w:numPr>
          <w:ilvl w:val="0"/>
          <w:numId w:val="1"/>
        </w:numPr>
        <w:tabs>
          <w:tab w:val="clear" w:pos="-540"/>
          <w:tab w:val="num" w:pos="0"/>
        </w:tabs>
        <w:spacing w:line="480" w:lineRule="auto"/>
        <w:ind w:left="0" w:firstLine="360"/>
        <w:jc w:val="both"/>
        <w:rPr>
          <w:noProof/>
          <w:color w:val="000000"/>
          <w:sz w:val="28"/>
        </w:rPr>
      </w:pPr>
      <w:r w:rsidRPr="0014561E">
        <w:rPr>
          <w:noProof/>
          <w:color w:val="000000"/>
          <w:sz w:val="28"/>
        </w:rPr>
        <w:t>политики денежно-кредитной рестрикции (ограничения кредитных операций путем повышения уровня процентных ставок, торможения темпов роста денежной массы в обращении);</w:t>
      </w:r>
    </w:p>
    <w:p w:rsidR="0049699F" w:rsidRPr="0014561E" w:rsidRDefault="0049699F" w:rsidP="0049699F">
      <w:pPr>
        <w:widowControl w:val="0"/>
        <w:numPr>
          <w:ilvl w:val="0"/>
          <w:numId w:val="1"/>
        </w:numPr>
        <w:tabs>
          <w:tab w:val="clear" w:pos="-540"/>
          <w:tab w:val="num" w:pos="0"/>
        </w:tabs>
        <w:spacing w:line="480" w:lineRule="auto"/>
        <w:ind w:left="0" w:firstLine="360"/>
        <w:jc w:val="both"/>
        <w:rPr>
          <w:noProof/>
          <w:color w:val="000000"/>
          <w:sz w:val="28"/>
        </w:rPr>
      </w:pPr>
      <w:r w:rsidRPr="0014561E">
        <w:rPr>
          <w:noProof/>
          <w:color w:val="000000"/>
          <w:sz w:val="28"/>
        </w:rPr>
        <w:t xml:space="preserve">политики денежно-кредитной экспансии (стимулирование кредитных операций через снижение нормы процента и увеличение денежной массы в обращении). </w:t>
      </w:r>
    </w:p>
    <w:p w:rsidR="0049699F" w:rsidRPr="0014561E" w:rsidRDefault="0049699F" w:rsidP="0049699F">
      <w:pPr>
        <w:widowControl w:val="0"/>
        <w:spacing w:line="480" w:lineRule="auto"/>
        <w:ind w:firstLine="709"/>
        <w:jc w:val="both"/>
        <w:rPr>
          <w:noProof/>
          <w:color w:val="000000"/>
          <w:sz w:val="28"/>
          <w:highlight w:val="yellow"/>
        </w:rPr>
      </w:pPr>
      <w:r w:rsidRPr="00797369">
        <w:rPr>
          <w:noProof/>
          <w:color w:val="000000"/>
          <w:sz w:val="28"/>
        </w:rPr>
        <w:t xml:space="preserve">Основные цели денежно - кредитной политики государства меняются в зависимости от уровня социально-экономического развития, на котором </w:t>
      </w:r>
      <w:r w:rsidRPr="0014561E">
        <w:rPr>
          <w:noProof/>
          <w:color w:val="000000"/>
          <w:sz w:val="28"/>
        </w:rPr>
        <w:t xml:space="preserve">находится это государство. </w:t>
      </w:r>
    </w:p>
    <w:p w:rsidR="0049699F" w:rsidRDefault="0049699F" w:rsidP="0049699F">
      <w:pPr>
        <w:widowControl w:val="0"/>
        <w:spacing w:line="480" w:lineRule="auto"/>
        <w:jc w:val="both"/>
        <w:rPr>
          <w:bCs/>
          <w:noProof/>
          <w:color w:val="000000"/>
          <w:sz w:val="28"/>
        </w:rPr>
      </w:pPr>
      <w:r w:rsidRPr="00797369">
        <w:rPr>
          <w:bCs/>
          <w:noProof/>
          <w:color w:val="000000"/>
          <w:sz w:val="28"/>
        </w:rPr>
        <w:t>Основными целями денежно-кредитной политики государства являются:</w:t>
      </w:r>
    </w:p>
    <w:p w:rsidR="0049699F" w:rsidRDefault="0049699F" w:rsidP="0049699F">
      <w:pPr>
        <w:widowControl w:val="0"/>
        <w:numPr>
          <w:ilvl w:val="0"/>
          <w:numId w:val="2"/>
        </w:numPr>
        <w:tabs>
          <w:tab w:val="num" w:pos="0"/>
        </w:tabs>
        <w:spacing w:line="480" w:lineRule="auto"/>
        <w:ind w:left="0" w:firstLine="191"/>
        <w:jc w:val="both"/>
        <w:rPr>
          <w:bCs/>
          <w:noProof/>
          <w:color w:val="000000"/>
          <w:sz w:val="28"/>
        </w:rPr>
      </w:pPr>
      <w:r w:rsidRPr="00797369">
        <w:rPr>
          <w:noProof/>
          <w:color w:val="000000"/>
          <w:sz w:val="28"/>
        </w:rPr>
        <w:t>регулирование экономической активности агентов экономических отношений;</w:t>
      </w:r>
    </w:p>
    <w:p w:rsidR="0049699F" w:rsidRDefault="0049699F" w:rsidP="0049699F">
      <w:pPr>
        <w:widowControl w:val="0"/>
        <w:numPr>
          <w:ilvl w:val="0"/>
          <w:numId w:val="2"/>
        </w:numPr>
        <w:tabs>
          <w:tab w:val="clear" w:pos="360"/>
          <w:tab w:val="num" w:pos="0"/>
        </w:tabs>
        <w:spacing w:line="480" w:lineRule="auto"/>
        <w:ind w:left="0" w:firstLine="180"/>
        <w:jc w:val="both"/>
        <w:rPr>
          <w:bCs/>
          <w:noProof/>
          <w:color w:val="000000"/>
          <w:sz w:val="28"/>
        </w:rPr>
      </w:pPr>
      <w:r w:rsidRPr="00797369">
        <w:rPr>
          <w:noProof/>
          <w:color w:val="000000"/>
          <w:sz w:val="28"/>
        </w:rPr>
        <w:t>достижение уровня производства, характеризующегося минимальной безработицей;</w:t>
      </w:r>
    </w:p>
    <w:p w:rsidR="0049699F" w:rsidRPr="000A674E" w:rsidRDefault="0049699F" w:rsidP="0049699F">
      <w:pPr>
        <w:widowControl w:val="0"/>
        <w:numPr>
          <w:ilvl w:val="0"/>
          <w:numId w:val="2"/>
        </w:numPr>
        <w:tabs>
          <w:tab w:val="clear" w:pos="360"/>
          <w:tab w:val="num" w:pos="0"/>
        </w:tabs>
        <w:spacing w:line="480" w:lineRule="auto"/>
        <w:ind w:left="0" w:firstLine="180"/>
        <w:jc w:val="both"/>
        <w:rPr>
          <w:bCs/>
          <w:noProof/>
          <w:color w:val="000000"/>
          <w:sz w:val="28"/>
        </w:rPr>
      </w:pPr>
      <w:r w:rsidRPr="00797369">
        <w:rPr>
          <w:noProof/>
          <w:color w:val="000000"/>
          <w:sz w:val="28"/>
        </w:rPr>
        <w:t>создание безинфляционной экономики.</w:t>
      </w:r>
    </w:p>
    <w:p w:rsidR="0049699F" w:rsidRDefault="0049699F" w:rsidP="0049699F">
      <w:pPr>
        <w:widowControl w:val="0"/>
        <w:spacing w:line="480" w:lineRule="auto"/>
        <w:ind w:firstLine="709"/>
        <w:jc w:val="both"/>
        <w:rPr>
          <w:noProof/>
          <w:color w:val="000000"/>
          <w:sz w:val="28"/>
        </w:rPr>
      </w:pPr>
      <w:r w:rsidRPr="00797369">
        <w:rPr>
          <w:noProof/>
          <w:color w:val="000000"/>
          <w:sz w:val="28"/>
        </w:rPr>
        <w:t>К преимуществам денежно-кредитной политики следует отнести:</w:t>
      </w:r>
    </w:p>
    <w:p w:rsidR="0049699F" w:rsidRDefault="0049699F" w:rsidP="0049699F">
      <w:pPr>
        <w:widowControl w:val="0"/>
        <w:numPr>
          <w:ilvl w:val="0"/>
          <w:numId w:val="3"/>
        </w:numPr>
        <w:tabs>
          <w:tab w:val="clear" w:pos="169"/>
          <w:tab w:val="num" w:pos="0"/>
        </w:tabs>
        <w:spacing w:line="480" w:lineRule="auto"/>
        <w:ind w:left="0" w:firstLine="180"/>
        <w:jc w:val="both"/>
        <w:rPr>
          <w:noProof/>
          <w:color w:val="000000"/>
          <w:sz w:val="28"/>
        </w:rPr>
      </w:pPr>
      <w:r w:rsidRPr="00797369">
        <w:rPr>
          <w:noProof/>
          <w:color w:val="000000"/>
          <w:sz w:val="28"/>
        </w:rPr>
        <w:t>быстроту и гибкость (предложение денег можно изменять без законодательных процедур);</w:t>
      </w:r>
    </w:p>
    <w:p w:rsidR="0049699F" w:rsidRDefault="0049699F" w:rsidP="0049699F">
      <w:pPr>
        <w:widowControl w:val="0"/>
        <w:numPr>
          <w:ilvl w:val="0"/>
          <w:numId w:val="3"/>
        </w:numPr>
        <w:tabs>
          <w:tab w:val="clear" w:pos="169"/>
          <w:tab w:val="num" w:pos="0"/>
        </w:tabs>
        <w:spacing w:line="480" w:lineRule="auto"/>
        <w:ind w:left="0" w:firstLine="180"/>
        <w:jc w:val="both"/>
        <w:rPr>
          <w:noProof/>
          <w:color w:val="000000"/>
          <w:sz w:val="28"/>
        </w:rPr>
      </w:pPr>
      <w:r w:rsidRPr="00797369">
        <w:rPr>
          <w:noProof/>
          <w:color w:val="000000"/>
          <w:sz w:val="28"/>
        </w:rPr>
        <w:t>независимость от политического давления (существует закон о ЦБ, определяющий</w:t>
      </w:r>
      <w:r>
        <w:rPr>
          <w:noProof/>
          <w:color w:val="000000"/>
          <w:sz w:val="28"/>
        </w:rPr>
        <w:t xml:space="preserve"> его функции и полномочия). </w:t>
      </w:r>
    </w:p>
    <w:p w:rsidR="0049699F" w:rsidRPr="00797369" w:rsidRDefault="0049699F" w:rsidP="0049699F">
      <w:pPr>
        <w:widowControl w:val="0"/>
        <w:spacing w:line="480" w:lineRule="auto"/>
        <w:ind w:left="709"/>
        <w:jc w:val="both"/>
        <w:rPr>
          <w:noProof/>
          <w:color w:val="000000"/>
          <w:sz w:val="28"/>
        </w:rPr>
      </w:pPr>
    </w:p>
    <w:p w:rsidR="0049699F" w:rsidRPr="00797369" w:rsidRDefault="0049699F" w:rsidP="0049699F">
      <w:pPr>
        <w:pStyle w:val="1"/>
        <w:keepNext w:val="0"/>
        <w:widowControl w:val="0"/>
        <w:spacing w:before="0" w:after="0" w:line="480" w:lineRule="auto"/>
        <w:ind w:firstLine="709"/>
        <w:rPr>
          <w:rFonts w:cs="Times New Roman"/>
          <w:noProof/>
          <w:color w:val="000000"/>
          <w:sz w:val="28"/>
        </w:rPr>
      </w:pPr>
      <w:bookmarkStart w:id="15" w:name="_Toc245144129"/>
      <w:bookmarkStart w:id="16" w:name="_Toc247124931"/>
      <w:r w:rsidRPr="00797369">
        <w:rPr>
          <w:rFonts w:cs="Times New Roman"/>
          <w:noProof/>
          <w:color w:val="000000"/>
          <w:sz w:val="28"/>
        </w:rPr>
        <w:t>1.2 Характеристика основных инструментов и методов денежно-кредитного регулирования</w:t>
      </w:r>
      <w:bookmarkEnd w:id="15"/>
      <w:bookmarkEnd w:id="16"/>
    </w:p>
    <w:p w:rsidR="0049699F" w:rsidRPr="00797369" w:rsidRDefault="0049699F" w:rsidP="0049699F">
      <w:pPr>
        <w:widowControl w:val="0"/>
        <w:spacing w:line="480" w:lineRule="auto"/>
        <w:ind w:firstLine="709"/>
        <w:jc w:val="both"/>
        <w:rPr>
          <w:noProof/>
          <w:color w:val="000000"/>
          <w:sz w:val="28"/>
        </w:rPr>
      </w:pPr>
      <w:r>
        <w:rPr>
          <w:noProof/>
          <w:color w:val="000000"/>
          <w:sz w:val="28"/>
        </w:rPr>
        <w:t>О</w:t>
      </w:r>
      <w:r w:rsidRPr="00797369">
        <w:rPr>
          <w:noProof/>
          <w:color w:val="000000"/>
          <w:sz w:val="28"/>
        </w:rPr>
        <w:t>сновные инструменты и методы денежно-кредитной политики Банка России:</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1) процентные ставки по операциям Банка России;</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2) нормативы обязательных резервов, депонируемых в Банке России (резервные требования);</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3) операции на открытом рынке;</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4) рефинансирование банков;</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5) валютное регулирование;</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6) установление ориентиров роста денежной массы;</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7) прямые количественные ограничения.</w:t>
      </w:r>
    </w:p>
    <w:p w:rsidR="0049699F" w:rsidRPr="00797369" w:rsidRDefault="0049699F" w:rsidP="0049699F">
      <w:pPr>
        <w:widowControl w:val="0"/>
        <w:spacing w:line="480" w:lineRule="auto"/>
        <w:ind w:firstLine="360"/>
        <w:jc w:val="both"/>
        <w:rPr>
          <w:noProof/>
          <w:color w:val="000000"/>
          <w:sz w:val="28"/>
        </w:rPr>
      </w:pPr>
      <w:r w:rsidRPr="00797369">
        <w:rPr>
          <w:noProof/>
          <w:color w:val="000000"/>
          <w:sz w:val="28"/>
        </w:rPr>
        <w:t>8) эмисси</w:t>
      </w:r>
      <w:r>
        <w:rPr>
          <w:noProof/>
          <w:color w:val="000000"/>
          <w:sz w:val="28"/>
        </w:rPr>
        <w:t xml:space="preserve">я облигаций от своего имени. </w:t>
      </w:r>
    </w:p>
    <w:p w:rsidR="0049699F" w:rsidRPr="00797369" w:rsidRDefault="0049699F" w:rsidP="0049699F">
      <w:pPr>
        <w:widowControl w:val="0"/>
        <w:spacing w:line="480" w:lineRule="auto"/>
        <w:ind w:firstLine="720"/>
        <w:jc w:val="both"/>
        <w:rPr>
          <w:noProof/>
          <w:color w:val="000000"/>
          <w:sz w:val="28"/>
        </w:rPr>
      </w:pPr>
      <w:r w:rsidRPr="00797369">
        <w:rPr>
          <w:noProof/>
          <w:color w:val="000000"/>
          <w:sz w:val="28"/>
        </w:rPr>
        <w:t xml:space="preserve">Возможны два направления денежно-кредитного регулирования. </w:t>
      </w:r>
      <w:r w:rsidRPr="00797369">
        <w:rPr>
          <w:bCs/>
          <w:noProof/>
          <w:color w:val="000000"/>
          <w:sz w:val="28"/>
        </w:rPr>
        <w:t>Первое</w:t>
      </w:r>
      <w:r w:rsidRPr="00797369">
        <w:rPr>
          <w:noProof/>
          <w:color w:val="000000"/>
          <w:sz w:val="28"/>
        </w:rPr>
        <w:t xml:space="preserve"> - стимулирование кредита и денежного предложения, т.е. кредитная экспансия, или политика «дешевых денег». </w:t>
      </w:r>
      <w:r w:rsidRPr="00797369">
        <w:rPr>
          <w:bCs/>
          <w:noProof/>
          <w:color w:val="000000"/>
          <w:sz w:val="28"/>
        </w:rPr>
        <w:t>Второе</w:t>
      </w:r>
      <w:r w:rsidRPr="00797369">
        <w:rPr>
          <w:noProof/>
          <w:color w:val="000000"/>
          <w:sz w:val="28"/>
        </w:rPr>
        <w:t xml:space="preserve"> - сдерживание кредита и денежной эмиссии, т.е. кредитная рестрикция, или политика ”дорогих денег”.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Определение приоритетности инструментов денежно-кредитной политики зависит от тех целей, которые решает центральный банк на том или ином этапе развития страны. </w:t>
      </w:r>
    </w:p>
    <w:p w:rsidR="0049699F" w:rsidRDefault="0049699F" w:rsidP="0049699F">
      <w:pPr>
        <w:widowControl w:val="0"/>
        <w:spacing w:line="480" w:lineRule="auto"/>
        <w:ind w:firstLine="709"/>
        <w:jc w:val="both"/>
        <w:rPr>
          <w:noProof/>
          <w:color w:val="000000"/>
          <w:sz w:val="28"/>
        </w:rPr>
      </w:pPr>
      <w:r w:rsidRPr="00797369">
        <w:rPr>
          <w:noProof/>
          <w:color w:val="000000"/>
          <w:sz w:val="28"/>
        </w:rPr>
        <w:t>В целом эффективное использование инструментов денежно-кредитной политики определяется рядом факторов, из которых можно выделить следующие:</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 xml:space="preserve">выбор промежуточной цели денежно-кредитной политики (таргетирование инфляции, денежное или валютное таргетирование), определяемый степенью либерализации экономики и независимости центрального банка, стоящими перед ним задачами, его функциями в экономике. </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выбор концепции денежно-кредитной политики: политика кредитной экспансии, или “дешевых” денег, либо политика кредитной рестрикции, или “дорогих” денег. Выбор правильной концепции весьма затруднен. С одной стороны, в стране могут действовать инфляционные факторы, требующие сокращения денежной массы, что предполагает использование кредитной рестрикции, но с другой стороны, экономике необходимы инвестиции, для чего нужно проводить политику кредитной экспансии. Поэтому денежно-кредитное регулирование должно сочетаться с гибкой бюджетной и налоговой политикой;</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уровень функциональной независимости центрального банка. Функциональная независимость предполагает самостоятельность центрального банка в выборе инструментов проведения денежно-кредитной политики. Функциональная независимость проявляется также в том, что центральный банк не обязан автоматически выдавать денежные средства правительству для финансирования государственных расходов и оказывать ему предпочтение в предоставлении кредитов. Кроме того, для функциональной независимости имеет значение характер применяемых инструментов денежно-кредитной политики и осуществляемого им контроля за кредитной системой, а именно: применение преимущественно рыночных или административных методов контроля;</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будет ли центральный банк жестко следовать выработанным установкам денежно-кредитной политики (денежной программе) или станет их менять в зависимости от складывающихся тенденций развития экономики, т.е. будет проводить дискреционную денежно-кредитную политику, предполагающую свободу действий; денежно-кредитная политика должна иметь стратегию и тактику, но допускать реакцию центрального банка на временные изменения экономической конъюктуры. Жесткое следование установленным ориентирам денежно-кредитной политики, например прироста денежной массы, при изменении в течение года спроса на деньги может привести к нежелательными инфляционным последствиям или к ограничениям совокупного спроса. А это, в свою очередь, снижает доверие к действиям центрального банка;</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как учитываются временные лаги денежно-кредитной политики, поскольку относительная непредсказуемость денежно-кредитной политики связана именно с проблемами временных лагов;</w:t>
      </w:r>
    </w:p>
    <w:p w:rsidR="0049699F" w:rsidRDefault="0049699F" w:rsidP="0049699F">
      <w:pPr>
        <w:widowControl w:val="0"/>
        <w:numPr>
          <w:ilvl w:val="0"/>
          <w:numId w:val="5"/>
        </w:numPr>
        <w:tabs>
          <w:tab w:val="clear" w:pos="169"/>
          <w:tab w:val="num" w:pos="0"/>
        </w:tabs>
        <w:spacing w:line="480" w:lineRule="auto"/>
        <w:ind w:left="0" w:firstLine="360"/>
        <w:jc w:val="both"/>
        <w:rPr>
          <w:noProof/>
          <w:color w:val="000000"/>
          <w:sz w:val="28"/>
        </w:rPr>
      </w:pPr>
      <w:r w:rsidRPr="00797369">
        <w:rPr>
          <w:noProof/>
          <w:color w:val="000000"/>
          <w:sz w:val="28"/>
        </w:rPr>
        <w:t>какие методы денежно-кредитной политики будут применяться;</w:t>
      </w:r>
    </w:p>
    <w:p w:rsidR="0049699F" w:rsidRPr="000A674E" w:rsidRDefault="0049699F" w:rsidP="0049699F">
      <w:pPr>
        <w:widowControl w:val="0"/>
        <w:numPr>
          <w:ilvl w:val="0"/>
          <w:numId w:val="5"/>
        </w:numPr>
        <w:tabs>
          <w:tab w:val="clear" w:pos="169"/>
          <w:tab w:val="num" w:pos="0"/>
        </w:tabs>
        <w:spacing w:line="480" w:lineRule="auto"/>
        <w:ind w:left="0" w:firstLine="360"/>
        <w:jc w:val="both"/>
      </w:pPr>
      <w:r w:rsidRPr="00797369">
        <w:rPr>
          <w:noProof/>
          <w:color w:val="000000"/>
          <w:sz w:val="28"/>
        </w:rPr>
        <w:t>стабильность банковской системы. Банковский сектор является тем каналом, через который передаются импульсы денежно-кредитного регулирования всей экономике. Центральный банк регулирует экономику не прямо, а через денежно-кредитную систему. Воздействуя на кредитные институты, он создает определенные условия для их функционирования. Следовательно, регулирование центральным банком деятельности коммерческих банков можно рассматривать также как одно из направлений денежно-кредитного регулирования экономики со стороны центрального банка.</w:t>
      </w:r>
      <w:bookmarkStart w:id="17" w:name="_Toc245144130"/>
      <w:bookmarkStart w:id="18" w:name="_Toc247124932"/>
    </w:p>
    <w:p w:rsidR="0049699F" w:rsidRPr="000A674E" w:rsidRDefault="0049699F" w:rsidP="0049699F">
      <w:pPr>
        <w:pStyle w:val="1"/>
        <w:keepNext w:val="0"/>
        <w:widowControl w:val="0"/>
        <w:spacing w:before="0" w:after="0" w:line="480" w:lineRule="auto"/>
        <w:ind w:firstLine="709"/>
        <w:rPr>
          <w:noProof/>
          <w:sz w:val="28"/>
          <w:szCs w:val="28"/>
        </w:rPr>
      </w:pPr>
      <w:r w:rsidRPr="000A674E">
        <w:rPr>
          <w:noProof/>
          <w:sz w:val="28"/>
          <w:szCs w:val="28"/>
        </w:rPr>
        <w:t xml:space="preserve">1.3 </w:t>
      </w:r>
      <w:bookmarkEnd w:id="17"/>
      <w:bookmarkEnd w:id="18"/>
      <w:r w:rsidRPr="000A674E">
        <w:rPr>
          <w:noProof/>
          <w:sz w:val="28"/>
          <w:szCs w:val="28"/>
        </w:rPr>
        <w:t>Особенности реализации монетарной политики в зарубежных странах</w:t>
      </w:r>
      <w:bookmarkStart w:id="19" w:name="_Toc247124933"/>
    </w:p>
    <w:p w:rsidR="0049699F" w:rsidRDefault="0049699F" w:rsidP="0049699F">
      <w:pPr>
        <w:pStyle w:val="1"/>
        <w:keepNext w:val="0"/>
        <w:widowControl w:val="0"/>
        <w:spacing w:before="0" w:after="0" w:line="480" w:lineRule="auto"/>
        <w:ind w:firstLine="709"/>
        <w:jc w:val="both"/>
        <w:rPr>
          <w:rFonts w:cs="Times New Roman"/>
          <w:bCs w:val="0"/>
          <w:noProof/>
          <w:color w:val="000000"/>
          <w:kern w:val="0"/>
          <w:sz w:val="28"/>
          <w:szCs w:val="24"/>
        </w:rPr>
      </w:pPr>
      <w:r w:rsidRPr="00F56EC4">
        <w:rPr>
          <w:rFonts w:cs="Times New Roman"/>
          <w:bCs w:val="0"/>
          <w:noProof/>
          <w:color w:val="000000"/>
          <w:kern w:val="0"/>
          <w:sz w:val="28"/>
          <w:szCs w:val="24"/>
        </w:rPr>
        <w:t>В Европе главной особенностью является склонность Европейского центробанка (ЕЦБ) к продефляционной политике. Его базовая ставка самая высокая из важнейших регионов, а озабоченность инфляцией самая выраженная. Это объясняется тем, что ЕЦБ находится под преобладающим влиянием Германии, в лице своего центробанка (Дойче Бундесбанка) традиционно борющейся именно с инфляцией, как главной опасностью. Другая особенность Евросоюза: крайняя неоднородность его состава, что делает задачу центробанка особенно сложной. Исходя из вышесказанного, ЕЦБ, вероятно, не будет делать никаких резких движений: ставки останутся в целом на месте (возможны мелкие локальные движения). Возможные текущие проблемы будут гаситься прямым снабжением банков ликвидностью или введением каких-то новых инструментов денежного регулирования. Ведь ЕЦБ выступает против какого-либо вмешательства в свою «епархию» со стороны МВФ. Здесь опять видна пассивная монетарная стратегия в надежде на то, что страждущие страны еврозоны постепенно самостоятельно будут выбираться из своих долговых ям.</w:t>
      </w:r>
    </w:p>
    <w:p w:rsidR="0049699F" w:rsidRPr="00F56EC4" w:rsidRDefault="0049699F" w:rsidP="0049699F">
      <w:pPr>
        <w:pStyle w:val="1"/>
        <w:keepNext w:val="0"/>
        <w:widowControl w:val="0"/>
        <w:spacing w:before="0" w:after="0" w:line="480" w:lineRule="auto"/>
        <w:ind w:firstLine="709"/>
        <w:jc w:val="both"/>
        <w:rPr>
          <w:rFonts w:cs="Times New Roman"/>
          <w:bCs w:val="0"/>
          <w:noProof/>
          <w:color w:val="000000"/>
          <w:kern w:val="0"/>
          <w:sz w:val="28"/>
          <w:szCs w:val="24"/>
        </w:rPr>
      </w:pPr>
      <w:r w:rsidRPr="00F56EC4">
        <w:rPr>
          <w:rFonts w:cs="Times New Roman"/>
          <w:bCs w:val="0"/>
          <w:noProof/>
          <w:color w:val="000000"/>
          <w:kern w:val="0"/>
          <w:sz w:val="28"/>
          <w:szCs w:val="24"/>
        </w:rPr>
        <w:t>Великобритания, не входящая в Еврозону, также имеет свои проблемы и особенности: дефицит госбюджета, самый большой из развитых стран, а также чрезмерную долю финансового сектора в ВВП. Всё это заставляет Банк Англии осторожничать и при этом делать упор на программу выкупа облигаций ради удержания процентных ставок на сравнительно низких уровнях – рост последних может стать катастрофой для бюджета, ипотеки и многочисленных финансовых активов, которыми отягощены балансы лидеров лондонского Сити. Потребительский сектор тут ещё более проблемен, чем в США – если в последних долг домохозяйств составляет 130% их реального располагаемого дохода, то в Британии этот показатель достигает 160%: отсюда и озабоченность поддержанием ставок на приемлемых уровнях. А пока Банк Англии сохраняет учетную ставку на отметке 0,5%, а объем покупки облигаций на уровне STG200 млрд.</w:t>
      </w:r>
    </w:p>
    <w:p w:rsidR="0049699F" w:rsidRDefault="0049699F" w:rsidP="0049699F">
      <w:pPr>
        <w:pStyle w:val="1"/>
        <w:widowControl w:val="0"/>
        <w:spacing w:line="480" w:lineRule="auto"/>
        <w:ind w:firstLine="709"/>
        <w:jc w:val="both"/>
        <w:rPr>
          <w:rFonts w:cs="Times New Roman"/>
          <w:bCs w:val="0"/>
          <w:noProof/>
          <w:color w:val="000000"/>
          <w:kern w:val="0"/>
          <w:sz w:val="28"/>
          <w:szCs w:val="24"/>
        </w:rPr>
      </w:pPr>
      <w:r w:rsidRPr="00F56EC4">
        <w:rPr>
          <w:rFonts w:cs="Times New Roman"/>
          <w:bCs w:val="0"/>
          <w:noProof/>
          <w:color w:val="000000"/>
          <w:kern w:val="0"/>
          <w:sz w:val="28"/>
          <w:szCs w:val="24"/>
        </w:rPr>
        <w:t>Самая простая ситуация в Японии, где ставка центробанка уже очень давно держится около нуля. Дело в том, что дефляционный кризис там стартовал ещё в конце 1980-х годов, с перерывами продолжаясь до сих пор. Поэтому правительство Японии много лет проводит политику дефицитного финансирования и стимулирования спроса и из-за этого государственный долг достиг уже 200% ВВП. Поэтому тут ни о каком повышении ставок не может быть и речи, ибо рост процента на рынке сделает реальным суверенный дефолт. В стране Восходящего Солнца есть проблемы со старением населения и вытекающие из этого трудности пенсионных фондов, которые в Японии традиционно являются главными инвесторами, в том числе и в казначейские облигации. Соответственно, теперь спрос на казначейские облигации крайне низок. Кабинет министров в отчаянии пытается их рекламировать даже в токийском общественном транспорте, однако, это сильно не помогает. Все это означает, что возможности фискального стимулирования предельно ограничены. Следовательно, на Банк Японии возлагается дополнительное бремя: он должен обеспечивать максимально большую ликвидность и самые низкие ставки.</w:t>
      </w:r>
    </w:p>
    <w:p w:rsidR="0049699F" w:rsidRDefault="0049699F" w:rsidP="0049699F">
      <w:pPr>
        <w:pStyle w:val="1"/>
        <w:widowControl w:val="0"/>
        <w:spacing w:line="480" w:lineRule="auto"/>
        <w:ind w:firstLine="709"/>
        <w:jc w:val="both"/>
        <w:rPr>
          <w:rFonts w:cs="Times New Roman"/>
          <w:bCs w:val="0"/>
          <w:noProof/>
          <w:color w:val="000000"/>
          <w:kern w:val="0"/>
          <w:sz w:val="28"/>
          <w:szCs w:val="24"/>
        </w:rPr>
      </w:pPr>
      <w:r w:rsidRPr="00F56EC4">
        <w:rPr>
          <w:rFonts w:cs="Times New Roman"/>
          <w:bCs w:val="0"/>
          <w:noProof/>
          <w:color w:val="000000"/>
          <w:kern w:val="0"/>
          <w:sz w:val="28"/>
          <w:szCs w:val="24"/>
        </w:rPr>
        <w:t>Пару слов о Китае. Его мощный экономический рост в последние годы подхлёстывался в основном экспортом в США и Западную Европу. С началом кризиса с внешнеторговыми потоками возникли проблемы. Это создало для властей КНР болезненный момент: для социального благополучия нужно поддерживать высокий уровень экономического роста и перетока народонаселения из села в город, поэтому там началась грандиозная денежная эмиссия, которая в первой половине прошлого года была сопоставима по размеру с ВВП страны за тот же период. На какое-то время это породило всплеск внутреннего спроса. Однако впоследствии оказалось, что банки выдали кучу плохих кредитов (т.е. таких, возврат которых под сомнением), а избыточная ликвидность улетела на спекулятивные рынки, породив пузыри на фондовом рынке и в недвижимости. Всё это заставило центробанк начать ужесточать монетарную политику немедленно: была поднята норма резервирования для коммерческих банков, ужесточены условия выдачи кредитов и т.д</w:t>
      </w:r>
    </w:p>
    <w:p w:rsidR="0049699F" w:rsidRDefault="0049699F" w:rsidP="0049699F">
      <w:pPr>
        <w:spacing w:line="480" w:lineRule="auto"/>
      </w:pPr>
    </w:p>
    <w:p w:rsidR="0049699F" w:rsidRPr="004122AD" w:rsidRDefault="0049699F" w:rsidP="0049699F">
      <w:pPr>
        <w:spacing w:line="480" w:lineRule="auto"/>
      </w:pPr>
    </w:p>
    <w:p w:rsidR="0049699F" w:rsidRDefault="0049699F" w:rsidP="0049699F">
      <w:pPr>
        <w:spacing w:line="480" w:lineRule="auto"/>
      </w:pPr>
    </w:p>
    <w:p w:rsidR="0049699F" w:rsidRDefault="0049699F" w:rsidP="0049699F">
      <w:pPr>
        <w:spacing w:line="480" w:lineRule="auto"/>
      </w:pPr>
    </w:p>
    <w:p w:rsidR="0049699F" w:rsidRDefault="0049699F" w:rsidP="0049699F">
      <w:pPr>
        <w:spacing w:line="480" w:lineRule="auto"/>
      </w:pPr>
    </w:p>
    <w:p w:rsidR="0049699F" w:rsidRDefault="0049699F" w:rsidP="0049699F">
      <w:pPr>
        <w:spacing w:line="480" w:lineRule="auto"/>
      </w:pPr>
    </w:p>
    <w:p w:rsidR="0049699F" w:rsidRPr="0049699F" w:rsidRDefault="0049699F" w:rsidP="0049699F">
      <w:pPr>
        <w:spacing w:line="480" w:lineRule="auto"/>
      </w:pPr>
    </w:p>
    <w:p w:rsidR="0049699F" w:rsidRPr="0049699F" w:rsidRDefault="0049699F" w:rsidP="0049699F">
      <w:pPr>
        <w:spacing w:line="480" w:lineRule="auto"/>
      </w:pPr>
    </w:p>
    <w:p w:rsidR="0049699F" w:rsidRDefault="0049699F" w:rsidP="0049699F">
      <w:pPr>
        <w:spacing w:line="480" w:lineRule="auto"/>
      </w:pPr>
    </w:p>
    <w:p w:rsidR="0049699F" w:rsidRDefault="0049699F" w:rsidP="0049699F">
      <w:pPr>
        <w:spacing w:line="480" w:lineRule="auto"/>
      </w:pPr>
    </w:p>
    <w:p w:rsidR="0049699F" w:rsidRPr="00FD2B9F" w:rsidRDefault="0049699F" w:rsidP="0049699F">
      <w:pPr>
        <w:spacing w:line="480" w:lineRule="auto"/>
      </w:pPr>
    </w:p>
    <w:p w:rsidR="0049699F" w:rsidRPr="00F56EC4" w:rsidRDefault="0049699F" w:rsidP="0049699F">
      <w:pPr>
        <w:spacing w:line="480" w:lineRule="auto"/>
      </w:pPr>
    </w:p>
    <w:p w:rsidR="0049699F" w:rsidRPr="00797369" w:rsidRDefault="0049699F" w:rsidP="0049699F">
      <w:pPr>
        <w:pStyle w:val="1"/>
        <w:widowControl w:val="0"/>
        <w:spacing w:line="480" w:lineRule="auto"/>
        <w:ind w:firstLine="709"/>
        <w:rPr>
          <w:rFonts w:cs="Times New Roman"/>
          <w:noProof/>
          <w:color w:val="000000"/>
          <w:sz w:val="28"/>
        </w:rPr>
      </w:pPr>
      <w:r>
        <w:rPr>
          <w:rFonts w:cs="Times New Roman"/>
          <w:bCs w:val="0"/>
          <w:noProof/>
          <w:color w:val="000000"/>
          <w:kern w:val="0"/>
          <w:sz w:val="28"/>
          <w:szCs w:val="24"/>
        </w:rPr>
        <w:t>ГЛАВА 2.СОСТОЯНИЕ РЕАЛИЗАЦИИ</w:t>
      </w:r>
      <w:r>
        <w:rPr>
          <w:rFonts w:cs="Times New Roman"/>
          <w:noProof/>
          <w:color w:val="000000"/>
          <w:sz w:val="28"/>
        </w:rPr>
        <w:t xml:space="preserve"> И ЭФФЕКТИВНОСТЬ ДЕНЕЖНО-КРЕДИТНОЙ ПОЛИТИКИ ЦЕНТРАЛЬНОГО БАНКА В 2008-2010 ГОДУ.</w:t>
      </w:r>
      <w:bookmarkStart w:id="20" w:name="_Toc247124934"/>
      <w:bookmarkEnd w:id="19"/>
    </w:p>
    <w:p w:rsidR="0049699F" w:rsidRPr="0015585D" w:rsidRDefault="0049699F" w:rsidP="0049699F">
      <w:pPr>
        <w:pStyle w:val="1"/>
        <w:keepNext w:val="0"/>
        <w:widowControl w:val="0"/>
        <w:spacing w:before="0" w:after="0" w:line="480" w:lineRule="auto"/>
        <w:ind w:firstLine="709"/>
        <w:rPr>
          <w:rFonts w:cs="Times New Roman"/>
          <w:noProof/>
          <w:color w:val="000000"/>
          <w:sz w:val="28"/>
          <w:szCs w:val="28"/>
        </w:rPr>
      </w:pPr>
      <w:r w:rsidRPr="0015585D">
        <w:rPr>
          <w:rFonts w:cs="Times New Roman"/>
          <w:noProof/>
          <w:color w:val="000000"/>
          <w:sz w:val="28"/>
          <w:szCs w:val="28"/>
        </w:rPr>
        <w:t xml:space="preserve">2.1 </w:t>
      </w:r>
      <w:bookmarkEnd w:id="20"/>
      <w:r w:rsidRPr="0015585D">
        <w:rPr>
          <w:rFonts w:cs="Times New Roman"/>
          <w:noProof/>
          <w:color w:val="000000"/>
          <w:sz w:val="28"/>
          <w:szCs w:val="28"/>
        </w:rPr>
        <w:t>Цели деятельности ЦБ РФ и его нормативные основы</w:t>
      </w:r>
    </w:p>
    <w:p w:rsidR="0049699F" w:rsidRPr="0015585D" w:rsidRDefault="0049699F" w:rsidP="0049699F">
      <w:pPr>
        <w:pStyle w:val="21"/>
        <w:widowControl/>
        <w:spacing w:line="480" w:lineRule="auto"/>
        <w:rPr>
          <w:b/>
          <w:i/>
          <w:szCs w:val="28"/>
          <w:lang w:val="ru-RU"/>
        </w:rPr>
      </w:pPr>
      <w:r w:rsidRPr="0015585D">
        <w:rPr>
          <w:szCs w:val="28"/>
          <w:lang w:val="ru-RU"/>
        </w:rPr>
        <w:t>Основными целями деятельности Банка России являются:</w:t>
      </w:r>
    </w:p>
    <w:p w:rsidR="0049699F" w:rsidRPr="0015585D" w:rsidRDefault="0049699F" w:rsidP="0049699F">
      <w:pPr>
        <w:pStyle w:val="a8"/>
        <w:widowControl/>
        <w:spacing w:line="480" w:lineRule="auto"/>
        <w:rPr>
          <w:szCs w:val="28"/>
          <w:lang w:val="ru-RU"/>
        </w:rPr>
      </w:pPr>
      <w:r w:rsidRPr="0015585D">
        <w:rPr>
          <w:szCs w:val="28"/>
          <w:lang w:val="ru-RU"/>
        </w:rPr>
        <w:t xml:space="preserve">   -   защита  и  обеспечение  устойчивости  рубля,   в   том   числе   его покупательной способности и курса по отношению к иностранным валютам;</w:t>
      </w:r>
    </w:p>
    <w:p w:rsidR="0049699F" w:rsidRPr="0015585D" w:rsidRDefault="0049699F" w:rsidP="0049699F">
      <w:pPr>
        <w:spacing w:line="480" w:lineRule="auto"/>
        <w:ind w:firstLine="567"/>
        <w:jc w:val="both"/>
        <w:rPr>
          <w:sz w:val="28"/>
          <w:szCs w:val="28"/>
        </w:rPr>
      </w:pPr>
      <w:r w:rsidRPr="0015585D">
        <w:rPr>
          <w:sz w:val="28"/>
          <w:szCs w:val="28"/>
        </w:rPr>
        <w:t xml:space="preserve">   -    развитие и укрепление банковской системы Российской Федерации;</w:t>
      </w:r>
    </w:p>
    <w:p w:rsidR="0049699F" w:rsidRPr="004122AD" w:rsidRDefault="0049699F" w:rsidP="0049699F">
      <w:pPr>
        <w:pStyle w:val="a8"/>
        <w:widowControl/>
        <w:spacing w:line="480" w:lineRule="auto"/>
        <w:rPr>
          <w:szCs w:val="28"/>
          <w:lang w:val="ru-RU"/>
        </w:rPr>
      </w:pPr>
      <w:r w:rsidRPr="0015585D">
        <w:rPr>
          <w:szCs w:val="28"/>
          <w:lang w:val="ru-RU"/>
        </w:rPr>
        <w:t xml:space="preserve">   - обеспечение эффективного и бесперебойного  функционирования  системы расчетов.</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 xml:space="preserve">Правовое регулирование Банка России осуществляется только федеральным законодательством. Это обстоятельство имеет принципиальное значение, если учесть, что денежная система должна быть единой, а банковская система </w:t>
      </w:r>
      <w:r>
        <w:rPr>
          <w:noProof/>
          <w:color w:val="000000"/>
          <w:sz w:val="28"/>
        </w:rPr>
        <w:t>–</w:t>
      </w:r>
      <w:r w:rsidRPr="00A04F13">
        <w:rPr>
          <w:noProof/>
          <w:color w:val="000000"/>
          <w:sz w:val="28"/>
        </w:rPr>
        <w:t xml:space="preserve"> стабильной</w:t>
      </w:r>
      <w:r>
        <w:rPr>
          <w:noProof/>
          <w:color w:val="000000"/>
          <w:sz w:val="28"/>
        </w:rPr>
        <w:t xml:space="preserve">. </w:t>
      </w:r>
      <w:r w:rsidRPr="00A04F13">
        <w:rPr>
          <w:noProof/>
          <w:color w:val="000000"/>
          <w:sz w:val="28"/>
        </w:rPr>
        <w:t>Но, не только законы субъектов Федерации, но и подзаконные нормативные акты (в том числе и нормативные акты Банка России) не могут регулировать правовое положение Банка России, т.е. Банк России не может сам себя регулировать. Это обстоятельство определено ст. 2 Федерального закона "О банках и банковской деятельности", содержание которой разделяют понятие банковской системы и понятие правового регулирования банковской деятельности.</w:t>
      </w:r>
    </w:p>
    <w:p w:rsidR="0049699F" w:rsidRPr="006428F4" w:rsidRDefault="0049699F" w:rsidP="0049699F">
      <w:pPr>
        <w:widowControl w:val="0"/>
        <w:spacing w:line="480" w:lineRule="auto"/>
        <w:ind w:firstLine="709"/>
        <w:jc w:val="both"/>
        <w:rPr>
          <w:noProof/>
          <w:color w:val="000000"/>
          <w:sz w:val="28"/>
        </w:rPr>
      </w:pPr>
      <w:r w:rsidRPr="00A04F13">
        <w:rPr>
          <w:noProof/>
          <w:color w:val="000000"/>
          <w:sz w:val="28"/>
        </w:rPr>
        <w:t>Отсюда следуют два вывода:</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w:t>
      </w:r>
      <w:r>
        <w:rPr>
          <w:noProof/>
          <w:color w:val="000000"/>
          <w:sz w:val="28"/>
        </w:rPr>
        <w:t xml:space="preserve"> </w:t>
      </w:r>
      <w:r w:rsidRPr="00A04F13">
        <w:rPr>
          <w:noProof/>
          <w:color w:val="000000"/>
          <w:sz w:val="28"/>
        </w:rPr>
        <w:t>Банк России не должен регулировать своими нормативными актами банковскую систему. Его компетенция распространяется только на банковскую деятельность. Следовательно, все вопросы, которые относятся к структуре кредитных организаций, - это вопросы, которые должны регулироваться только федеральными законами;</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 во-вторых, Банк России - это составная часть банковской системы. И поскольку банковская система не является объектом правового регулирования, то, Банк России не может своими нормативными актами регулировать свои же задачи, функции, свою собственную структуру.</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 xml:space="preserve">Однако на практике это требование, не соблюдается, и Банк России в некоторых случаях как бы регулирует сам себя. "Так, например, в ч. 2 ст. 84 того же Федерального закона применительно к территориальному учреждению Банка России сказано, что "задачи и функции территориальных учреждений Банка России определяются Положением о территориальных учреждениях Банка России, утверждаемым Советом директоров". Но поскольку территориальное учреждение - это составная часть Банка России как централизованной организации с вертикальной структурой управления, то получается, что Банк России может регулировать сам себя своими же собственными нормативными актами" Батдиев, А.Ф. Особенности правового статуса Банка России как государственного учреждения / А.Ф. Батдиев // Финансовое право. 2006.. Налицо явное противоречие. </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Правовой статус Банка России складывается из отраслевых статусов - конституциионного, банковского, гражданско-правового.</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Правовой статус Банка России включает следующие элементы;</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а) организационно-правовую форму;</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б) компетенцию;</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в) структуру.</w:t>
      </w:r>
    </w:p>
    <w:p w:rsidR="0049699F" w:rsidRPr="0015585D" w:rsidRDefault="0049699F" w:rsidP="0049699F">
      <w:pPr>
        <w:widowControl w:val="0"/>
        <w:spacing w:line="480" w:lineRule="auto"/>
        <w:ind w:firstLine="709"/>
        <w:jc w:val="both"/>
        <w:rPr>
          <w:noProof/>
          <w:color w:val="000000"/>
          <w:sz w:val="28"/>
        </w:rPr>
      </w:pPr>
      <w:r w:rsidRPr="00A04F13">
        <w:rPr>
          <w:noProof/>
          <w:color w:val="000000"/>
          <w:sz w:val="28"/>
        </w:rPr>
        <w:t>Все эти основные составляющие в большей или меньшей степени, но закреплены законом.</w:t>
      </w:r>
    </w:p>
    <w:p w:rsidR="0049699F" w:rsidRDefault="0049699F" w:rsidP="0049699F">
      <w:pPr>
        <w:widowControl w:val="0"/>
        <w:spacing w:line="480" w:lineRule="auto"/>
        <w:ind w:firstLine="709"/>
        <w:jc w:val="both"/>
        <w:rPr>
          <w:noProof/>
          <w:color w:val="000000"/>
          <w:sz w:val="28"/>
        </w:rPr>
      </w:pPr>
      <w:r w:rsidRPr="00A04F13">
        <w:rPr>
          <w:noProof/>
          <w:color w:val="000000"/>
          <w:sz w:val="28"/>
        </w:rPr>
        <w:t>В самом общем виде закреплена организационно-правовая форма Банка России. Его структура имеет централизованный хара</w:t>
      </w:r>
      <w:r>
        <w:rPr>
          <w:noProof/>
          <w:color w:val="000000"/>
          <w:sz w:val="28"/>
        </w:rPr>
        <w:t>ктер</w:t>
      </w:r>
    </w:p>
    <w:p w:rsidR="0049699F" w:rsidRPr="00797369" w:rsidRDefault="0049699F" w:rsidP="0049699F">
      <w:pPr>
        <w:widowControl w:val="0"/>
        <w:spacing w:line="480" w:lineRule="auto"/>
        <w:ind w:firstLine="709"/>
        <w:jc w:val="both"/>
        <w:rPr>
          <w:noProof/>
          <w:color w:val="000000"/>
          <w:sz w:val="28"/>
        </w:rPr>
      </w:pPr>
    </w:p>
    <w:p w:rsidR="0049699F" w:rsidRPr="0015585D" w:rsidRDefault="0049699F" w:rsidP="0049699F">
      <w:pPr>
        <w:pStyle w:val="a4"/>
        <w:widowControl w:val="0"/>
        <w:spacing w:line="480" w:lineRule="auto"/>
        <w:ind w:firstLine="709"/>
        <w:jc w:val="center"/>
        <w:rPr>
          <w:noProof/>
          <w:sz w:val="28"/>
          <w:szCs w:val="28"/>
        </w:rPr>
      </w:pPr>
      <w:r>
        <w:rPr>
          <w:noProof/>
          <w:sz w:val="28"/>
          <w:szCs w:val="28"/>
        </w:rPr>
        <w:t>2.</w:t>
      </w:r>
      <w:r w:rsidRPr="006428F4">
        <w:rPr>
          <w:noProof/>
          <w:sz w:val="28"/>
          <w:szCs w:val="28"/>
        </w:rPr>
        <w:t>2</w:t>
      </w:r>
      <w:r w:rsidRPr="0015585D">
        <w:rPr>
          <w:noProof/>
          <w:sz w:val="28"/>
          <w:szCs w:val="28"/>
        </w:rPr>
        <w:t xml:space="preserve"> Рефинансирование:состояние и динамика</w:t>
      </w:r>
      <w:bookmarkStart w:id="21" w:name="_Toc247124935"/>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Ставку</w:t>
      </w:r>
      <w:r>
        <w:rPr>
          <w:noProof/>
          <w:color w:val="000000"/>
          <w:sz w:val="28"/>
        </w:rPr>
        <w:t xml:space="preserve"> рефинансирования</w:t>
      </w:r>
      <w:r w:rsidRPr="00797369">
        <w:rPr>
          <w:noProof/>
          <w:color w:val="000000"/>
          <w:sz w:val="28"/>
        </w:rPr>
        <w:t xml:space="preserve"> устанавливает центральный банк. Уменьшение ее делает для коммерческих банков займы дешевыми. При получении кредита коммерческими банками увеличиваются резервы коммерческих банков, вызывая мультипликационное увеличение количества денег в обращении.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И наобо</w:t>
      </w:r>
      <w:r>
        <w:rPr>
          <w:noProof/>
          <w:color w:val="000000"/>
          <w:sz w:val="28"/>
        </w:rPr>
        <w:t xml:space="preserve">рот, увеличение ставки рефинансирования </w:t>
      </w:r>
      <w:r w:rsidRPr="00797369">
        <w:rPr>
          <w:noProof/>
          <w:color w:val="000000"/>
          <w:sz w:val="28"/>
        </w:rPr>
        <w:t xml:space="preserve">делает займы невыгодными. </w:t>
      </w:r>
    </w:p>
    <w:p w:rsidR="0049699F" w:rsidRPr="006428F4" w:rsidRDefault="0049699F" w:rsidP="0049699F">
      <w:pPr>
        <w:pStyle w:val="a4"/>
        <w:widowControl w:val="0"/>
        <w:spacing w:line="480" w:lineRule="auto"/>
        <w:ind w:firstLine="709"/>
        <w:jc w:val="both"/>
        <w:rPr>
          <w:noProof/>
          <w:color w:val="000000"/>
          <w:sz w:val="28"/>
          <w:szCs w:val="28"/>
        </w:rPr>
      </w:pPr>
      <w:r w:rsidRPr="0015585D">
        <w:rPr>
          <w:noProof/>
          <w:sz w:val="28"/>
          <w:szCs w:val="28"/>
        </w:rPr>
        <w:t xml:space="preserve">01 июня 2010 года установлена ставка рефинансирования ЦБ РФ в размере 7,75 % (Указание Банка России от 31.05.2010 № 2450-У "О размере ставки рефинансирования Банка России"). Снижение составляло 0,25 %. В этот момент годовой темп инфляции находился на приемлемом для снижения ставки рефинансирования уровне и составлял на 25 мая 2010 года - 5,7%. На декабрь 2010 года ставка рефинансирования осталась прежняя, а инфляция на 22 ноября 2010 года составила 7,8%. </w:t>
      </w:r>
    </w:p>
    <w:p w:rsidR="0049699F" w:rsidRPr="00A04F13" w:rsidRDefault="0049699F" w:rsidP="0049699F">
      <w:pPr>
        <w:pStyle w:val="1"/>
        <w:widowControl w:val="0"/>
        <w:spacing w:line="480" w:lineRule="auto"/>
        <w:ind w:firstLine="720"/>
        <w:jc w:val="both"/>
        <w:rPr>
          <w:rFonts w:cs="Times New Roman"/>
          <w:bCs w:val="0"/>
          <w:noProof/>
          <w:color w:val="000000"/>
          <w:kern w:val="0"/>
          <w:sz w:val="28"/>
        </w:rPr>
      </w:pPr>
      <w:r w:rsidRPr="00A04F13">
        <w:rPr>
          <w:rFonts w:cs="Times New Roman"/>
          <w:bCs w:val="0"/>
          <w:noProof/>
          <w:color w:val="000000"/>
          <w:kern w:val="0"/>
          <w:sz w:val="28"/>
        </w:rPr>
        <w:t>Очередной Совет директоров Банка России, состоявшийся 26 ноября 2010 года, сохранил на декабрь 2010 ставку рефинансирования на уровне 7,75%. Уровень инфляции на 22 ноября 2010 года составил 7,8 % в годовом выражении, увеличившись по сравнению с предыдущим месяцем на 0,3 процентного пункта. В ноябре основной вклад в ускорение инфляции внес рост цен на продовольственные товары, в большой степени обусловленный сохраняющимся эффектом неблагоприятных погодных условий летних месяцев, а также повышением мировых цен на сельскохозяйственное сырье. Вместе с тем годовые темпы прироста потребительских цен на непродовольственные товары в последние месяцы стабилизировались на относительно низком уровне. Банк России считает, что инфляционные риски, обусловленные монетарными условиями, находятся в настоящее время на приемлемом уровне.</w:t>
      </w:r>
    </w:p>
    <w:p w:rsidR="0049699F" w:rsidRDefault="0049699F" w:rsidP="0049699F">
      <w:pPr>
        <w:pStyle w:val="1"/>
        <w:widowControl w:val="0"/>
        <w:spacing w:line="480" w:lineRule="auto"/>
        <w:ind w:firstLine="709"/>
        <w:jc w:val="both"/>
        <w:rPr>
          <w:rFonts w:cs="Times New Roman"/>
          <w:bCs w:val="0"/>
          <w:noProof/>
          <w:color w:val="000000"/>
          <w:kern w:val="0"/>
          <w:sz w:val="28"/>
        </w:rPr>
      </w:pPr>
      <w:r w:rsidRPr="00A04F13">
        <w:rPr>
          <w:rFonts w:cs="Times New Roman"/>
          <w:bCs w:val="0"/>
          <w:noProof/>
          <w:color w:val="000000"/>
          <w:kern w:val="0"/>
          <w:sz w:val="28"/>
        </w:rPr>
        <w:t>Предыдущая ставка рефинансирования ЦБ РФ в размере 8,0 % действовала с 30 апреля 2010 года по 31 мая текущего года (Указание Банка России от 29.04.2010 № 2439-У "О размере ставки рефинансирования Банка России").</w:t>
      </w:r>
    </w:p>
    <w:p w:rsidR="0049699F" w:rsidRPr="0015585D" w:rsidRDefault="0049699F" w:rsidP="0049699F">
      <w:pPr>
        <w:pStyle w:val="1"/>
        <w:widowControl w:val="0"/>
        <w:spacing w:line="480" w:lineRule="auto"/>
        <w:ind w:firstLine="709"/>
        <w:jc w:val="both"/>
        <w:rPr>
          <w:rFonts w:cs="Times New Roman"/>
          <w:bCs w:val="0"/>
          <w:noProof/>
          <w:color w:val="000000"/>
          <w:kern w:val="0"/>
          <w:sz w:val="28"/>
        </w:rPr>
      </w:pPr>
      <w:r w:rsidRPr="00A04F13">
        <w:rPr>
          <w:rFonts w:cs="Times New Roman"/>
          <w:bCs w:val="0"/>
          <w:noProof/>
          <w:color w:val="000000"/>
          <w:kern w:val="0"/>
          <w:sz w:val="28"/>
        </w:rPr>
        <w:t xml:space="preserve">2009 год Россия завершила с инфляцией в 8,8% (сведения Росстата), и ставкой рефинансирования ЦБ в размере 8,75%. Это были самые низкие показатели с 1991 года, то есть за всю историю постсоветской России. Ставка рефинансирования Центробанка за 2009 год менялась 10 раз. Установленная регулятором столь низкая ставка рефинансирования направлена на стимулирование кредитной активности банков, а также на сдерживание инфляционных процессов. </w:t>
      </w:r>
    </w:p>
    <w:p w:rsidR="0049699F" w:rsidRDefault="0049699F" w:rsidP="0049699F">
      <w:pPr>
        <w:pStyle w:val="1"/>
        <w:widowControl w:val="0"/>
        <w:spacing w:line="480" w:lineRule="auto"/>
        <w:ind w:firstLine="709"/>
        <w:jc w:val="both"/>
        <w:rPr>
          <w:rFonts w:cs="Times New Roman"/>
          <w:bCs w:val="0"/>
          <w:noProof/>
          <w:color w:val="000000"/>
          <w:kern w:val="0"/>
          <w:sz w:val="28"/>
        </w:rPr>
      </w:pPr>
      <w:r w:rsidRPr="00A04F13">
        <w:rPr>
          <w:rFonts w:cs="Times New Roman"/>
          <w:bCs w:val="0"/>
          <w:noProof/>
          <w:color w:val="000000"/>
          <w:kern w:val="0"/>
          <w:sz w:val="28"/>
        </w:rPr>
        <w:t>А вот в 2008 году ставка рефинансирования начала стремительно расти, и особенно часто после начала мирового финансового кризиса. За 2008 год ставка рефинансирования поменялась 6 раз, и все в сторону роста, и это при том, что почти все центральные банки ведущих стран мира ставки пересматривали ставки в сторону понижения. Несмотря на сложный финансовый период, с 1 декабря 2008 года ставка рефинансирования, установленная в размере 13,00 %. (Указание ЦБ РФ от 28.11.2008 № 2135-У "О размере ставки рефинансирования Банка России") как бы замерла и не менялась до 23 апреля 2009 года. С апреля 2009 годаи по сегодня ставка рефинансир</w:t>
      </w:r>
      <w:r>
        <w:rPr>
          <w:rFonts w:cs="Times New Roman"/>
          <w:bCs w:val="0"/>
          <w:noProof/>
          <w:color w:val="000000"/>
          <w:kern w:val="0"/>
          <w:sz w:val="28"/>
        </w:rPr>
        <w:t>ования систематически снижается</w:t>
      </w:r>
    </w:p>
    <w:p w:rsidR="0049699F" w:rsidRPr="009920E5" w:rsidRDefault="0049699F" w:rsidP="0049699F">
      <w:pPr>
        <w:pStyle w:val="1"/>
        <w:widowControl w:val="0"/>
        <w:spacing w:line="480" w:lineRule="auto"/>
        <w:ind w:firstLine="709"/>
        <w:rPr>
          <w:noProof/>
          <w:sz w:val="28"/>
          <w:szCs w:val="28"/>
        </w:rPr>
      </w:pPr>
      <w:r w:rsidRPr="009920E5">
        <w:rPr>
          <w:noProof/>
          <w:sz w:val="28"/>
          <w:szCs w:val="28"/>
        </w:rPr>
        <w:t>2.3 Регулирование банковских резервов</w:t>
      </w:r>
      <w:bookmarkEnd w:id="21"/>
      <w:r>
        <w:rPr>
          <w:noProof/>
          <w:sz w:val="28"/>
          <w:szCs w:val="28"/>
        </w:rPr>
        <w:t xml:space="preserve"> : динамика</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2009 году Банк России в качестве инструмента прямого регулирования ликвидности использовал обязательные резервные требования. Депонирование обязательных резервов в Банке России осуществляется в соответствии с Положением Банка России от 7 августа 2009 года № 342-П "Об обязательных резервах кредитных организаций".</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В январе 2009 года Банк России принял решение о переносе ранее установленных сроков поэтапного увеличения нормативов обязательных резервов с 1 февраля и 1 марта 2009 года на 1 мая и 1 июня 2009 года соответственно, а в апреле 2009 года – о реструктуризации повышения нормативов обязательных резервов с проведением его не в два, а в четыре этапа (на 0,5 процентного пункта на каждом этапе).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Нормативы были установлены по каждой категории резервируемых обязательств в следующем размере: с 1 мая 2009 года – 1,0%; с 1 июня 2009 года – 1,5%; с 1 июля 2009 года – 2,0%; с 1 августа 2009 года – 2,5%.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Кроме того, Банк России до 1 марта 2010 года предоставил возможность использования усреднения обязательных резервов, то есть поддержания части обязательных резервов на корреспондентских счетах (корреспондентских субсчетах) в Банке России кредитным организациям, независимо от классификационных групп, присваиваемых им в результате оценки экономического положения в соответствии с требованиями соответствующих нормативных актов Банка России.</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Для поддержания ликвидности кредитных организаций, осуществляющих мероприятия по предупреждению банкротства с участием государственной корпорации «Агентство по страхованию вкладов» (далее – Агентство), Банк России предоставил таким кредитным организациям право при расчете суммы обязательных резервов, подлежащей депонированию в Банке России, не включать в состав резервируемых обязательств обязательства перед Агентством и (или) обязательства перед инвесторами, не являющимися кредитными организациями, возникающие в рамках оказания финансовой помощи по планам участия Агентства в предупреждении банкротства в соответствии с Федеральным законом «О дополнительных мерах для укрепления стабильности банковской системы в период до 31 декабря 2011 года».</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Установленный Банком России коэффициент усреднения обязательных резервов (0,6) позволяет кредитным организациям поддерживать на корреспондентских счетах (корреспондентских субсчетах) и использовать в расчетах 60% от общей величины обязательных резервов, подлежащей депонированию в Банке России. </w:t>
      </w:r>
    </w:p>
    <w:p w:rsidR="0049699F" w:rsidRPr="0015585D" w:rsidRDefault="0049699F" w:rsidP="0049699F">
      <w:pPr>
        <w:widowControl w:val="0"/>
        <w:spacing w:line="480" w:lineRule="auto"/>
        <w:ind w:firstLine="709"/>
        <w:jc w:val="both"/>
        <w:rPr>
          <w:noProof/>
          <w:sz w:val="28"/>
          <w:szCs w:val="28"/>
        </w:rPr>
      </w:pPr>
      <w:r w:rsidRPr="0015585D">
        <w:rPr>
          <w:noProof/>
          <w:sz w:val="28"/>
          <w:szCs w:val="28"/>
        </w:rPr>
        <w:t>Усредненная величина обязательных резервов увеличилась с января по август 2009 года с 37,0 до 163,2 млрд. рублей. Доля кредитных организаций, использующих право на усреднение, также постепенно увеличивалась и в августе 2009 года составила 74,5% от общего числа действующих кредитных организаций практически во всех регионах России.</w:t>
      </w:r>
    </w:p>
    <w:p w:rsidR="0049699F" w:rsidRPr="006428F4" w:rsidRDefault="0049699F" w:rsidP="0049699F">
      <w:pPr>
        <w:widowControl w:val="0"/>
        <w:spacing w:line="480" w:lineRule="auto"/>
        <w:ind w:firstLine="709"/>
        <w:jc w:val="both"/>
        <w:rPr>
          <w:noProof/>
          <w:color w:val="000000"/>
          <w:sz w:val="28"/>
        </w:rPr>
      </w:pPr>
      <w:r w:rsidRPr="00797369">
        <w:rPr>
          <w:noProof/>
          <w:color w:val="000000"/>
          <w:sz w:val="28"/>
        </w:rPr>
        <w:t xml:space="preserve">Кроме того, в целях более эффективного использования механизма усреднения обязательных резервов Банком России в августе 2009 года принято решение о переносе, начиная с регулирования обязательных резервов кредитных организаций за ноябрь 2009 года, сроков проведения регулирования обязательных резервов, а также начала и окончания периода усреднения обязательных резервов (то есть периода поддержания обязательных резервов на корреспондентских счетах), чтобы окончание периода усреднения не совпадало с периодом наибольшей потребности кредитных организаций в ликвидности в дни уплаты налоговых платежей в бюджет. </w:t>
      </w:r>
    </w:p>
    <w:p w:rsidR="0049699F" w:rsidRPr="00797369" w:rsidRDefault="0049699F" w:rsidP="0049699F">
      <w:pPr>
        <w:pStyle w:val="1"/>
        <w:keepNext w:val="0"/>
        <w:widowControl w:val="0"/>
        <w:spacing w:before="0" w:after="0" w:line="480" w:lineRule="auto"/>
        <w:ind w:firstLine="709"/>
        <w:rPr>
          <w:rFonts w:cs="Times New Roman"/>
          <w:noProof/>
          <w:color w:val="000000"/>
          <w:sz w:val="28"/>
        </w:rPr>
      </w:pPr>
      <w:bookmarkStart w:id="22" w:name="_Toc247124936"/>
      <w:r>
        <w:rPr>
          <w:rFonts w:cs="Times New Roman"/>
          <w:noProof/>
          <w:color w:val="000000"/>
          <w:sz w:val="28"/>
        </w:rPr>
        <w:t>2.</w:t>
      </w:r>
      <w:r w:rsidRPr="006428F4">
        <w:rPr>
          <w:rFonts w:cs="Times New Roman"/>
          <w:noProof/>
          <w:color w:val="000000"/>
          <w:sz w:val="28"/>
        </w:rPr>
        <w:t>4</w:t>
      </w:r>
      <w:r w:rsidRPr="00797369">
        <w:rPr>
          <w:rFonts w:cs="Times New Roman"/>
          <w:noProof/>
          <w:color w:val="000000"/>
          <w:sz w:val="28"/>
        </w:rPr>
        <w:t xml:space="preserve"> Валютная политика</w:t>
      </w:r>
      <w:bookmarkEnd w:id="22"/>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течение 2009 года ситуация на внутреннем валютном рынке существенно изменялась под воздействием внешних факторов. Курсовая политика Банка России в этих условиях была направлена на обеспечение стабильности национальной финансовой системы и сглаживание влияния последствий мирового финансового кризиса на российскую экономику.</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Стремительное развитие кризисных процессов, начавшееся в 2008 году и сопровождавшееся масштабным снижением цен на нефть и выводом капитала c российского рынка иностранными инвесторами, определило развитие ситуации на российских финансовых рынках в начале 2009 года. Существенным негативным фактором для России стало наличие высокого уровня задолженности по внешним заимствованиям финансового и нефинансового секторов, значительная часть погашения которой приходилась на IV квартал 2008 года, что в условиях резкого падения фондовых рынков и снижения стоимости обеспечения спровоцировало волну требований кредиторов по внесению дополнительных денежных и материальных взносов (margin call) или досрочному погашению займов. В результате основная часть свободной ликвидности корпоративного сектора была направлена на покупку иностранной валюты.</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январе Банк России продолжил начатую осенью 2008 года постепенную корректировку границ коридора допустимых значений стоимости бивалютной корзины – операционного ориентира Банка России, используемого при проведении курсовой политики. В этот период спрос на иностранную валюту на внутреннем валютном рынке существенно превышал ее предложение, в силу чего Банк России осуществлял продажи иностранной валюты, нетто-объем которых за январь 2009 года составил 39,6 млрд. долларов США.</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К третьей декаде января 2009 года курс рубля к корзине основных мировых валют, по оценкам Банка России, достиг уровня, обеспечивающего сбалансированность текущего счета платежного баланса России, что позволило Банку России завершить корректировку верхней и нижней границ коридора допустимых значений стоимости бивалютной корзины, установив их на уровне 41 и 26 рублей соответственно.</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Расширение указанного коридора стало шагом к решению задачи постепенного повышения гибкости курсообразования. На начало августа 2009 года было установлено, что при покупке (продаже) Банком России иностранной валюты в объеме 0,7 млрд. долларов США (до июня 2009 года – 0,5 млрд. долларов США) границы плавающего интервала допустимых значений стоимости бивалютной корзины сдвигаются вниз (вверх) на 5 копеек.</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Во второй половине февраля 2009 года под воздействием масштабных антикризисных мер, реализованных в развитых и развивающихся странах, финансовые рынки начали постепенно стабилизироваться, что выразилось в росте мировых фондовых индексов и постепенном восстановлении цен на сырьевые товары. Рост цен на нефть, продолжавшийся в течение нескольких месяцев, а также высокий уровень процентных ставок в российской экономике в условиях действующего режима управляемого плавающего валютного курса способствовали активизации притока капитала на российский фондовый рынок и значительному росту российских фондовых индексов. Эти факторы в совокупности определили изменение ситуации на внутреннем валютном рынке: сформировалось устойчивое превышение предложения иностранной валюты над спросом и, как следствие, происходило укрепление рубля. В июне указанные тенденции в динамике цен на нефть и российских фондовых индексов ослабли, что обусловило отсутствие выраженного тренда в динамике курса рубля.</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В июле-августе ситуация на внутреннем валютном рынке оставалась стабильной. Наблюдавшаяся волатильность валютного курса находилась в пределах допустимых значений, и активность Банка России на внутреннем валютном рынке была минимальной. С 10 июля Банк России увеличил ширину плавающего интервала допустимых значений стоимости бивалютной корзины с 2 до 3 рублей.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сентябре продолжившийся рост цен на нефть на мировых рынках и сохранение</w:t>
      </w:r>
      <w:r w:rsidRPr="00797369">
        <w:rPr>
          <w:noProof/>
          <w:color w:val="000000"/>
          <w:sz w:val="28"/>
          <w:szCs w:val="20"/>
        </w:rPr>
        <w:t xml:space="preserve"> </w:t>
      </w:r>
      <w:r w:rsidRPr="00797369">
        <w:rPr>
          <w:noProof/>
          <w:color w:val="000000"/>
          <w:sz w:val="28"/>
        </w:rPr>
        <w:t>разницы в уровне процентных ставок на внутреннем и внешних рынках способствовали</w:t>
      </w:r>
      <w:r w:rsidRPr="00797369">
        <w:rPr>
          <w:noProof/>
          <w:color w:val="000000"/>
          <w:sz w:val="28"/>
          <w:szCs w:val="20"/>
        </w:rPr>
        <w:t xml:space="preserve"> </w:t>
      </w:r>
      <w:r w:rsidRPr="00797369">
        <w:rPr>
          <w:noProof/>
          <w:color w:val="000000"/>
          <w:sz w:val="28"/>
        </w:rPr>
        <w:t>повышению привлекательности вложений в российские активы, что обусловило возобновление притока капитала и формирование тенденции укрепления национальной валюты. В результате в течение рассматриваемого периода Банк России осуществлял операции по покупке иностранной валюты на внутреннем валютном рынке, сглаживая колебании курса рубля.</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целом по итогам января-сентября Банк России являлся нетто-продавцом валюты: общие объемы нетто-продажи иностранной валюты за этот период составили 8,1 млрд. долларов США. Вместе с тем в течение указанного периода направление валютных интервенций Банка России изменялось: в отдельные периоды Банк России осуществлял как продажу (в январе – 39,6 млрд. долларов США, в июле-августе в целом – 5,3 млрд.долларов США), так и покупку (в феврале-июне в целом – 34,2 млрд. долларов США, в сентябре – 2,6 млрд. долларов США) иностранной валюты на внутреннем валютном рынке.</w:t>
      </w:r>
    </w:p>
    <w:p w:rsidR="0049699F" w:rsidRDefault="0049699F" w:rsidP="0049699F">
      <w:pPr>
        <w:widowControl w:val="0"/>
        <w:spacing w:line="480" w:lineRule="auto"/>
        <w:ind w:firstLine="709"/>
        <w:jc w:val="both"/>
        <w:rPr>
          <w:noProof/>
          <w:color w:val="000000"/>
          <w:sz w:val="28"/>
        </w:rPr>
      </w:pPr>
      <w:r w:rsidRPr="00797369">
        <w:rPr>
          <w:noProof/>
          <w:color w:val="000000"/>
          <w:sz w:val="28"/>
        </w:rPr>
        <w:t xml:space="preserve">По состоянию на 1 октября 2009 года официальные курсы доллара США и евро к рублю составили 30,0087 рубля за доллар США и 43,8877 рубля за евро, повысившись с начала года на 2,1 и 5,9% соответственно. Реальный эффективный курс рубля к иностранным валютам в сентябре 2009 года по отношению к декабрю 2008 года снизился на 5,6%. </w:t>
      </w:r>
    </w:p>
    <w:p w:rsidR="0049699F" w:rsidRPr="0015585D" w:rsidRDefault="0049699F" w:rsidP="0049699F">
      <w:pPr>
        <w:pStyle w:val="1"/>
        <w:keepNext w:val="0"/>
        <w:widowControl w:val="0"/>
        <w:spacing w:before="0" w:after="0" w:line="480" w:lineRule="auto"/>
        <w:ind w:firstLine="709"/>
        <w:rPr>
          <w:rFonts w:cs="Times New Roman"/>
          <w:noProof/>
          <w:color w:val="000000"/>
          <w:sz w:val="28"/>
        </w:rPr>
      </w:pPr>
      <w:r w:rsidRPr="0015585D">
        <w:rPr>
          <w:rFonts w:cs="Times New Roman"/>
          <w:noProof/>
          <w:color w:val="000000"/>
          <w:sz w:val="28"/>
        </w:rPr>
        <w:t xml:space="preserve">2.5 </w:t>
      </w:r>
      <w:r>
        <w:rPr>
          <w:rFonts w:cs="Times New Roman"/>
          <w:noProof/>
          <w:color w:val="000000"/>
          <w:sz w:val="28"/>
        </w:rPr>
        <w:t>Основные направления монетарной политики на 2010-2012 годы</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В соответствии со сценарными условиями функционирования российской экономики и основными параметрами прогноза социально-экономического развития Российской Федерации на 2010 год и плановый период 2011 и 2012 годов Правительство Российской Федерации и Банк России определили задачу снизить инфляцию в 2010 году до 9-10%, в 2011 году – до 7-8%, в 2012 году – до 5-7% (из расчета декабрь к декабрю). Указанной цели по общему уровню инфляции на потребительском рынке соответствует базовая инфляция на уровне 8,5-9,5% в 2010 году, 6,5-7,5% в 2011 году и 4,5-6,5% в 2012 году.</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Согласно прогнозу социально-экономического развития Российской Федерации, положенному в основу проекта федерального бюджета, в 2010 году ожидается восстановление положительных темпов экономического роста. Оживление экономики, а также возобновление роста цен на активы обусловят увеличение трансакционной составляющей спроса на деньги. Снижение инфляции и девальвационных ожиданий также будет способствовать росту спроса на национальную валюту как на средство сбережения. В этой связи диапазон изменения темпов прироста денежного агрегата М2 в 2010 году в зависимости от вариантов развития экономики может составить 8-18%.</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Предполагаемое постепенное улучшение макроэкономической ситуации будет способствовать стабилизации темпов прироста спроса на деньги в 2011 и 2012 годах. В зависимости от вариантов прогноза диапазон темпов прироста денежного агрегата М2 может составить 10-20% и 12-21% соответственно.</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Денежная программа на 2010-2012 годы представлена в четырех вариантах, соответствующих вариантам прогноза социально-экономического развития Российской Федерации на 2010-2012 годы.</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Расчеты по программе на 2010-2012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 вития темп прироста денежной базы в узком определении в 2010 году может составить 8-17%, в 2011 году – 11-19%, в 2012 году – 13-19%.</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Для первого варианта денежной программы на протяжении всего прогнозного периода увеличение чистых внутренних активов (ЧВА) является основным источником роста денежной базы. Второй–четвертый варианты программы разработаны в предположении о росте чистых международных резервов (ЧМР) в 2010-2012 годах, который по этим вариантам станет основным источником увеличения денежной базы.</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 xml:space="preserve">В рамках </w:t>
      </w:r>
      <w:r w:rsidRPr="00797369">
        <w:rPr>
          <w:bCs/>
          <w:noProof/>
          <w:color w:val="000000"/>
          <w:sz w:val="28"/>
        </w:rPr>
        <w:t>первого варианта</w:t>
      </w:r>
      <w:r w:rsidRPr="00797369">
        <w:rPr>
          <w:rStyle w:val="106FreeSetC-Bold0"/>
          <w:noProof/>
          <w:color w:val="000000"/>
          <w:sz w:val="28"/>
        </w:rPr>
        <w:t xml:space="preserve"> </w:t>
      </w:r>
      <w:r w:rsidRPr="00797369">
        <w:rPr>
          <w:noProof/>
          <w:color w:val="000000"/>
          <w:sz w:val="28"/>
        </w:rPr>
        <w:t xml:space="preserve">денежной программы в 2010 году ожидается снижение чистых международных резервов на 0,3 трлн. рублей и увеличение ЧВА на 0,7 трлн. рублей. Объем чистого кредита расширенному правительству в этом вариан те программы в 2010 году может вырасти на 2,3 трлн. рублей, а объем чистого кредита банкам – снизиться на 1,1 трлн. рублей. </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Исходя из прогноза платежного баланса в условиях этого варианта ЧМР увеличиваются в 2011 году незначительно (на 0,03 трлн. рублей), в 2012 году – на 0,2 трлн. рублей. При этом чистые внутренние активы увеличиваются на 0,5 и 0,6 трлн. рублей соответственно. В 2011-2012 годах для обеспечения такой динамики предусматривается увеличение объема чистого кредита расширенному правительству примерно на 0,6 трлн. рублей и чистого кредита банкам – на 0,2 трлн. рублей в год.</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 xml:space="preserve">По </w:t>
      </w:r>
      <w:r w:rsidRPr="00797369">
        <w:rPr>
          <w:bCs/>
          <w:noProof/>
          <w:color w:val="000000"/>
          <w:sz w:val="28"/>
        </w:rPr>
        <w:t>второму варианту</w:t>
      </w:r>
      <w:r w:rsidRPr="00797369">
        <w:rPr>
          <w:rStyle w:val="106FreeSetC-Bold0"/>
          <w:noProof/>
          <w:color w:val="000000"/>
          <w:sz w:val="28"/>
        </w:rPr>
        <w:t xml:space="preserve"> </w:t>
      </w:r>
      <w:r w:rsidRPr="00797369">
        <w:rPr>
          <w:noProof/>
          <w:color w:val="000000"/>
          <w:sz w:val="28"/>
        </w:rPr>
        <w:t>программы, параметры которого соответствуют проекту федерального бюджета на соответствующий период, в 2010 году прогнозируется рост ЧМР на 0,4 трлн. рублей. С учетом оценки де- нежной базы это потребует увеличения ЧВА на 0,3 трлн. рублей. Ожидается, что в структуре ЧВА чистый кредит расширенному правительству возрастет на 1,8 трлн. рублей, а чистый кредит банкам снизится на 1,3 трлн. рублей.</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В 2011 году по данному сценарию предполагается увеличение ЧМР на 0,6 трлн. рублей, что потребует увеличения чистых внутренних активов на 0,3 трлн. рублей. Исходя из оценки прироста чистого кредита расширенному правительству на 0,6 трлн. рублей, чистый кредит банкам может сократиться на 0,1 трлн. рублей. В 2012 году предусматривается, что рост денежной базы будет обеспечен за счет увеличения ЧМР на 0,8 трлн. рублей и ЧВА – на 0,2 трлн. рублей. При этом в структуре прироста чистых внутренних активов изменение чистого кредита расширенному правительству и чистого кредита банкам ожидается примерно таким же, как в 2011 году.</w:t>
      </w:r>
    </w:p>
    <w:p w:rsidR="0049699F" w:rsidRPr="00797369" w:rsidRDefault="0049699F" w:rsidP="0049699F">
      <w:pPr>
        <w:pStyle w:val="106"/>
        <w:widowControl w:val="0"/>
        <w:spacing w:line="480" w:lineRule="auto"/>
        <w:ind w:firstLine="709"/>
        <w:jc w:val="both"/>
        <w:rPr>
          <w:noProof/>
          <w:color w:val="000000"/>
          <w:sz w:val="28"/>
        </w:rPr>
      </w:pPr>
      <w:r w:rsidRPr="00797369">
        <w:rPr>
          <w:noProof/>
          <w:color w:val="000000"/>
          <w:sz w:val="28"/>
        </w:rPr>
        <w:t>По третьему и четвертому вариантам денежной программы прогнозируемое увеличение ЧМР в 2010-2012 годах превышает объем, требуемый для обеспечения прироста денежной базы, что предопределяет абсолютное снижение чистых внутренних активов.</w:t>
      </w:r>
    </w:p>
    <w:p w:rsidR="0049699F" w:rsidRDefault="0049699F" w:rsidP="0049699F">
      <w:pPr>
        <w:pStyle w:val="106"/>
        <w:widowControl w:val="0"/>
        <w:spacing w:line="480" w:lineRule="auto"/>
        <w:ind w:firstLine="709"/>
        <w:jc w:val="both"/>
        <w:rPr>
          <w:noProof/>
          <w:color w:val="000000"/>
          <w:sz w:val="28"/>
        </w:rPr>
      </w:pPr>
      <w:r w:rsidRPr="00797369">
        <w:rPr>
          <w:noProof/>
          <w:color w:val="000000"/>
          <w:sz w:val="28"/>
        </w:rPr>
        <w:t xml:space="preserve">Согласно </w:t>
      </w:r>
      <w:r w:rsidRPr="00797369">
        <w:rPr>
          <w:bCs/>
          <w:noProof/>
          <w:color w:val="000000"/>
          <w:sz w:val="28"/>
        </w:rPr>
        <w:t>третьему варианту</w:t>
      </w:r>
      <w:r w:rsidRPr="00797369">
        <w:rPr>
          <w:rStyle w:val="106FreeSetC-Bold0"/>
          <w:noProof/>
          <w:color w:val="000000"/>
          <w:sz w:val="28"/>
        </w:rPr>
        <w:t xml:space="preserve"> </w:t>
      </w:r>
      <w:r w:rsidRPr="00797369">
        <w:rPr>
          <w:noProof/>
          <w:color w:val="000000"/>
          <w:sz w:val="28"/>
        </w:rPr>
        <w:t>в 2010 году прогнозируется увеличение ЧМР на 1,1 трлн. рублей при снижении ЧВА на 0,3 трлн. рублей. В этих условиях чистый кредит расширенному правительству увеличится на 1,5 трлн. рублей, а чистый кредит банкам снизится на 1,6 трлн. рублей. В 2011 и 2012 годах данный вариант денежной программы предусматривает увеличение ЧМР на 1,4 и 1,9 трлн. рублей при снижении ЧВА на 0,4 и 0,8 трлн. рублей соответственно. При параметрах, соответствующих данному варианту, чистый кредит расширенному правительству в 2011-2012 годах практически не изменится. Для обеспечения прогнозируемой динамики потребуется снижение чистого кредита банкам примерно на 0,2 трлн. рублей как в 2011, так и в 2012 годах.</w:t>
      </w:r>
    </w:p>
    <w:p w:rsidR="0049699F" w:rsidRPr="00797369" w:rsidRDefault="0049699F" w:rsidP="0049699F">
      <w:pPr>
        <w:pStyle w:val="106"/>
        <w:widowControl w:val="0"/>
        <w:spacing w:line="480" w:lineRule="auto"/>
        <w:ind w:firstLine="709"/>
        <w:jc w:val="both"/>
        <w:rPr>
          <w:noProof/>
          <w:color w:val="000000"/>
          <w:sz w:val="28"/>
        </w:rPr>
      </w:pPr>
      <w:r w:rsidRPr="00797369">
        <w:rPr>
          <w:bCs/>
          <w:noProof/>
          <w:color w:val="000000"/>
          <w:sz w:val="28"/>
        </w:rPr>
        <w:t>Четвертый вариант</w:t>
      </w:r>
      <w:r w:rsidRPr="00797369">
        <w:rPr>
          <w:rStyle w:val="106FreeSetC-Bold0"/>
          <w:noProof/>
          <w:color w:val="000000"/>
          <w:sz w:val="28"/>
        </w:rPr>
        <w:t xml:space="preserve"> </w:t>
      </w:r>
      <w:r w:rsidRPr="00797369">
        <w:rPr>
          <w:noProof/>
          <w:color w:val="000000"/>
          <w:sz w:val="28"/>
        </w:rPr>
        <w:t xml:space="preserve">программы предполагает в 2010 году рост ЧМР почти на 2 трлн. рублей и снижение ЧВА на 1,1 трлн. рублей. При этом чистый кредит расширенному правительству увеличится на 0,9 трлн. рублей, а чистый кредит банкам сократится на 1,8 трлн. рублей. В 2011 и 2012 годах рост ЧМР составит 2,6 и 3,1 трлн. рублей, что повлечет за собой сокращение ЧВА на 1,4 и 1,7 трлн. рублей соответственно. Условия данного варианта предполагают возможность значительного роста бюджетных доходов по сравнению с другими вариантами программы. Поэтому ожидается, что чистый кредит расширенному правительству снизится в 2011 году на 0,8 трлн. рублей и в 2012 году – на 0,7 трлн. рублей. Снижение чистого кредита банкам составит 0,3 трлн. рублей в 2011 году и 0,2 трлн. рублей в 2012 году. </w:t>
      </w:r>
    </w:p>
    <w:p w:rsidR="0049699F" w:rsidRPr="002F04D4" w:rsidRDefault="0049699F" w:rsidP="0049699F">
      <w:pPr>
        <w:pStyle w:val="106"/>
        <w:widowControl w:val="0"/>
        <w:spacing w:line="480" w:lineRule="auto"/>
        <w:ind w:firstLine="709"/>
        <w:jc w:val="both"/>
        <w:rPr>
          <w:noProof/>
          <w:color w:val="000000"/>
          <w:sz w:val="28"/>
        </w:rPr>
      </w:pPr>
      <w:r w:rsidRPr="00797369">
        <w:rPr>
          <w:noProof/>
          <w:color w:val="000000"/>
          <w:sz w:val="28"/>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на состояние денежно-кредитной сферы ключевых внутренних и внешних факторов. В целях адекватного реагирования на изменение состояния денежно-кредитной сферы и учета возможных рисков при реализации денежно-кредитной политики Банк России будет применять весь спектр инструментов</w:t>
      </w:r>
      <w:r>
        <w:rPr>
          <w:noProof/>
          <w:color w:val="000000"/>
          <w:sz w:val="28"/>
        </w:rPr>
        <w:t>, имеющихся в его распоряжении.</w:t>
      </w:r>
    </w:p>
    <w:p w:rsidR="0049699F" w:rsidRPr="00ED1968" w:rsidRDefault="0049699F" w:rsidP="0049699F">
      <w:pPr>
        <w:spacing w:line="480" w:lineRule="auto"/>
        <w:ind w:left="-397" w:right="57"/>
        <w:jc w:val="center"/>
        <w:rPr>
          <w:sz w:val="28"/>
          <w:szCs w:val="28"/>
        </w:rPr>
      </w:pPr>
      <w:r w:rsidRPr="00ED1968">
        <w:rPr>
          <w:sz w:val="28"/>
          <w:szCs w:val="28"/>
        </w:rPr>
        <w:t>ГЛАВА 3 ПУТИ ОПТИМИЗАЦИИ МОНЕТАРНОЙ ПОЛИТИКИ В РФ</w:t>
      </w:r>
    </w:p>
    <w:p w:rsidR="0049699F" w:rsidRPr="00ED1968" w:rsidRDefault="0049699F" w:rsidP="0049699F">
      <w:pPr>
        <w:spacing w:line="480" w:lineRule="auto"/>
        <w:ind w:left="-397" w:right="57"/>
        <w:jc w:val="both"/>
        <w:rPr>
          <w:sz w:val="28"/>
          <w:szCs w:val="28"/>
        </w:rPr>
      </w:pPr>
      <w:r w:rsidRPr="00ED1968">
        <w:rPr>
          <w:sz w:val="28"/>
          <w:szCs w:val="28"/>
        </w:rPr>
        <w:t>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w:t>
      </w:r>
    </w:p>
    <w:p w:rsidR="0049699F" w:rsidRPr="00ED1968" w:rsidRDefault="0049699F" w:rsidP="0049699F">
      <w:pPr>
        <w:spacing w:line="480" w:lineRule="auto"/>
        <w:ind w:left="-397" w:right="57"/>
        <w:jc w:val="both"/>
        <w:rPr>
          <w:sz w:val="28"/>
          <w:szCs w:val="28"/>
        </w:rPr>
      </w:pPr>
      <w:r w:rsidRPr="00ED1968">
        <w:rPr>
          <w:sz w:val="28"/>
          <w:szCs w:val="28"/>
        </w:rPr>
        <w:t>Совершенствование денежно-кредитной сферы экономики России происходит при помощи совместных действий ЦБ и государства. Цель кредитно-денежной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p>
    <w:p w:rsidR="0049699F" w:rsidRPr="00ED1968" w:rsidRDefault="0049699F" w:rsidP="0049699F">
      <w:pPr>
        <w:spacing w:line="480" w:lineRule="auto"/>
        <w:ind w:left="-397" w:right="57"/>
        <w:jc w:val="both"/>
        <w:rPr>
          <w:sz w:val="28"/>
          <w:szCs w:val="28"/>
        </w:rPr>
      </w:pPr>
      <w:r w:rsidRPr="00ED1968">
        <w:rPr>
          <w:sz w:val="28"/>
          <w:szCs w:val="28"/>
        </w:rPr>
        <w:t>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w:t>
      </w:r>
    </w:p>
    <w:p w:rsidR="0049699F" w:rsidRPr="00ED1968" w:rsidRDefault="0049699F" w:rsidP="0049699F">
      <w:pPr>
        <w:spacing w:line="480" w:lineRule="auto"/>
        <w:ind w:left="-397" w:right="57"/>
        <w:jc w:val="both"/>
        <w:rPr>
          <w:sz w:val="28"/>
          <w:szCs w:val="28"/>
        </w:rPr>
      </w:pPr>
      <w:r w:rsidRPr="00ED1968">
        <w:rPr>
          <w:sz w:val="28"/>
          <w:szCs w:val="28"/>
        </w:rPr>
        <w:t>Таким образом, улучшение конъюнктуры денежного рынка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w:t>
      </w:r>
      <w:r w:rsidRPr="00ED1968">
        <w:rPr>
          <w:sz w:val="28"/>
          <w:szCs w:val="28"/>
        </w:rPr>
        <w:cr/>
        <w:t>В рамках политики обеспечения оптимальной монетизации - объем денежной массы, оцененный по агрегату М2, в течение не более чем за 5 лет должен быть доведен от 20% в настоящее время до как минимум 50% валового внутреннего продукта. При этом доля наличных денег в обращении (агрегат МО) должна составить не более 10% в широкой денежной массе, оцененной по агрегату МЗ. Кроме того, увеличение доли электронных денег и платежей в безналичной форме положительно отразится на состоянии платежно-расчетной системы страны, а также будет способствовать сокращению веса теневой экономики.</w:t>
      </w:r>
    </w:p>
    <w:p w:rsidR="0049699F" w:rsidRPr="00ED1968" w:rsidRDefault="0049699F" w:rsidP="0049699F">
      <w:pPr>
        <w:spacing w:line="480" w:lineRule="auto"/>
        <w:ind w:left="-397" w:right="57"/>
        <w:jc w:val="both"/>
        <w:rPr>
          <w:sz w:val="28"/>
          <w:szCs w:val="28"/>
        </w:rPr>
      </w:pPr>
      <w:r w:rsidRPr="00ED1968">
        <w:rPr>
          <w:sz w:val="28"/>
          <w:szCs w:val="28"/>
        </w:rPr>
        <w:t>В рамках курсовой политики ЦБ РФ не следует переоценивать роль реального обменного курса национальной валюты в качестве эффективной управляющей переменной. Кроме того, поддержание курса национальной валюты на относительно низком уровне, отмеченное на протяжении последних лет, консервирует существующую отраслевую структуру нашей экономики, ее экспортный потенциал в современном виде, когда в структуре экспорта преобладает углеводородное сырье и товары низких переделов.</w:t>
      </w:r>
    </w:p>
    <w:p w:rsidR="0049699F" w:rsidRPr="00ED1968" w:rsidRDefault="0049699F" w:rsidP="0049699F">
      <w:pPr>
        <w:spacing w:line="480" w:lineRule="auto"/>
        <w:ind w:left="-397" w:right="57"/>
        <w:jc w:val="both"/>
        <w:rPr>
          <w:sz w:val="28"/>
          <w:szCs w:val="28"/>
        </w:rPr>
      </w:pPr>
      <w:r w:rsidRPr="00ED1968">
        <w:rPr>
          <w:sz w:val="28"/>
          <w:szCs w:val="28"/>
        </w:rPr>
        <w:t>В заключение необходимо отметить, что обоснование и регламентация конечной генеральной цели денежно-кредитной политики ЦБ РФ являются исходным и ключевым этапом ее модернизации. Без обоснования конечной генеральной цели денежно-кредитной политики ЦБ, адекватной необходимости повышения качества жизни, и обеспечения инновационности развития экономики имеет место опасность «имитации бурной деятельности».</w:t>
      </w:r>
    </w:p>
    <w:p w:rsidR="0049699F" w:rsidRPr="00FD2B9F" w:rsidRDefault="0049699F" w:rsidP="0049699F"/>
    <w:p w:rsidR="0049699F" w:rsidRPr="0049699F" w:rsidRDefault="0049699F" w:rsidP="0049699F">
      <w:pPr>
        <w:pStyle w:val="1"/>
        <w:keepNext w:val="0"/>
        <w:widowControl w:val="0"/>
        <w:spacing w:before="0" w:after="0" w:line="480" w:lineRule="auto"/>
        <w:ind w:firstLine="709"/>
        <w:rPr>
          <w:rFonts w:cs="Times New Roman"/>
          <w:noProof/>
          <w:color w:val="000000"/>
          <w:sz w:val="28"/>
          <w:szCs w:val="28"/>
        </w:rPr>
      </w:pPr>
      <w:r w:rsidRPr="002E6996">
        <w:rPr>
          <w:noProof/>
          <w:sz w:val="28"/>
          <w:szCs w:val="28"/>
        </w:rPr>
        <w:t>ЗАКЛЮЧЕНИЕ</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В данной работе проведен анализ теоретических аспектов денежно-кредитной политики, изложены задачи и функции Центрального банка России, рассмотрены основные инструменты и методы денежно-кредитной политики, проведен анализ реализации политики за 2009 год, раскрыты количественные ориентиры на среднесрочную перспективу.</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Роль ЦБ РФ в развитии и регулировании денежно-кредитной сферы и экономики России исключительно высока. Центральный банк имеет ряд функций и целей, которые направлены на поддержание и развитие экономики государства. ЦБ РФ обладает широким набором инструментов и методов воздействия на денежно-кредитную сферу. Основными из них являются проведение учетной политики и политики рефинансирования, определение минимальных резервных требования, операции на открытом рынке и валютная политика.</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Уменьшение ставки рефинансирования делает для коммерческих банков займы более дешевыми, увеличивается количества денег в обращении. И наоборот, увеличение ставки рефинансирования делает займы невыгодными и приводит к сокращению денежного предложения.</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 xml:space="preserve">Норма обязательного резервирования как инструмент денежно-кредитной политики регулирует не только объем денежной массы, но и ее структуру, операции центрального банка на открытом рынке оказывают прямое воздействие на объем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ее, валютное регулирование ЦБ РФ придерживается в основном системы плавающего обменного курса, ограничивая интервенцию на валютном рынке операциями по сглаживанию курсовых колебаний, адекватными кредитно-денежной программе. </w:t>
      </w:r>
    </w:p>
    <w:p w:rsidR="0049699F" w:rsidRPr="00797369" w:rsidRDefault="0049699F" w:rsidP="0049699F">
      <w:pPr>
        <w:widowControl w:val="0"/>
        <w:spacing w:line="480" w:lineRule="auto"/>
        <w:ind w:firstLine="709"/>
        <w:jc w:val="both"/>
        <w:rPr>
          <w:noProof/>
          <w:color w:val="000000"/>
          <w:sz w:val="28"/>
        </w:rPr>
      </w:pPr>
      <w:r w:rsidRPr="00797369">
        <w:rPr>
          <w:noProof/>
          <w:color w:val="000000"/>
          <w:sz w:val="28"/>
        </w:rPr>
        <w:t>Роль Центрального банка в нынешних условиях развития и стабилизации экономики значительно высока. Грамотное проведение денежно-кредитной политики обеспечит низкую инфляцию, увеличит эффективность регулирования банковской ликвидности и обеспечит развитие экономики на высоком уровне.</w:t>
      </w:r>
    </w:p>
    <w:p w:rsidR="0049699F" w:rsidRPr="00797369" w:rsidRDefault="0049699F" w:rsidP="0049699F">
      <w:pPr>
        <w:widowControl w:val="0"/>
        <w:spacing w:line="480" w:lineRule="auto"/>
        <w:ind w:firstLine="709"/>
        <w:jc w:val="both"/>
        <w:rPr>
          <w:noProof/>
          <w:color w:val="000000"/>
          <w:sz w:val="28"/>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Default="0049699F" w:rsidP="0049699F">
      <w:pPr>
        <w:spacing w:line="480" w:lineRule="auto"/>
        <w:ind w:right="57"/>
        <w:rPr>
          <w:noProof/>
        </w:rPr>
      </w:pPr>
    </w:p>
    <w:p w:rsidR="0049699F" w:rsidRPr="008D5C4D" w:rsidRDefault="0049699F" w:rsidP="0049699F">
      <w:pPr>
        <w:spacing w:line="480" w:lineRule="auto"/>
        <w:ind w:right="57"/>
        <w:rPr>
          <w:sz w:val="27"/>
          <w:szCs w:val="27"/>
        </w:rPr>
      </w:pPr>
    </w:p>
    <w:p w:rsidR="0049699F" w:rsidRPr="00FD2B9F" w:rsidRDefault="0049699F" w:rsidP="0049699F">
      <w:pPr>
        <w:spacing w:line="480" w:lineRule="auto"/>
        <w:ind w:left="-397" w:right="57"/>
        <w:jc w:val="center"/>
        <w:rPr>
          <w:sz w:val="28"/>
          <w:szCs w:val="28"/>
        </w:rPr>
      </w:pPr>
      <w:r w:rsidRPr="00FD2B9F">
        <w:rPr>
          <w:sz w:val="28"/>
          <w:szCs w:val="28"/>
        </w:rPr>
        <w:t>СПИСОК ИСПОЛЬЗОВАННЫХ ИСТОЧНИКОВ И ЛИТЕРАТУРЫ</w:t>
      </w:r>
    </w:p>
    <w:p w:rsidR="0049699F" w:rsidRPr="00FD2B9F" w:rsidRDefault="0049699F" w:rsidP="0049699F">
      <w:pPr>
        <w:pStyle w:val="2"/>
        <w:spacing w:before="0" w:after="0" w:line="480" w:lineRule="auto"/>
        <w:ind w:left="-397" w:right="57"/>
        <w:rPr>
          <w:rFonts w:ascii="Times New Roman" w:hAnsi="Times New Roman" w:cs="Times New Roman"/>
          <w:b w:val="0"/>
          <w:i w:val="0"/>
        </w:rPr>
      </w:pPr>
      <w:r w:rsidRPr="00FD2B9F">
        <w:rPr>
          <w:rFonts w:ascii="Times New Roman" w:hAnsi="Times New Roman" w:cs="Times New Roman"/>
          <w:b w:val="0"/>
          <w:i w:val="0"/>
        </w:rPr>
        <w:t>1) Гражданский кодекс Российской Федерации. Часть первая.</w:t>
      </w:r>
    </w:p>
    <w:p w:rsidR="0049699F" w:rsidRPr="00FD2B9F" w:rsidRDefault="0049699F" w:rsidP="0049699F">
      <w:pPr>
        <w:pStyle w:val="2"/>
        <w:spacing w:before="0" w:after="0" w:line="480" w:lineRule="auto"/>
        <w:ind w:left="-397" w:right="57"/>
        <w:rPr>
          <w:rFonts w:ascii="Times New Roman" w:hAnsi="Times New Roman" w:cs="Times New Roman"/>
          <w:b w:val="0"/>
          <w:i w:val="0"/>
        </w:rPr>
      </w:pPr>
      <w:r w:rsidRPr="00FD2B9F">
        <w:rPr>
          <w:rFonts w:ascii="Times New Roman" w:hAnsi="Times New Roman" w:cs="Times New Roman"/>
          <w:b w:val="0"/>
          <w:i w:val="0"/>
        </w:rPr>
        <w:t>2) Конституция Российской Федерации.</w:t>
      </w:r>
    </w:p>
    <w:p w:rsidR="0049699F" w:rsidRPr="00FD2B9F" w:rsidRDefault="0049699F" w:rsidP="0049699F">
      <w:pPr>
        <w:spacing w:line="480" w:lineRule="auto"/>
        <w:ind w:left="-397" w:right="57"/>
        <w:jc w:val="both"/>
        <w:rPr>
          <w:sz w:val="28"/>
          <w:szCs w:val="28"/>
        </w:rPr>
      </w:pPr>
      <w:r w:rsidRPr="00FD2B9F">
        <w:rPr>
          <w:sz w:val="28"/>
          <w:szCs w:val="28"/>
        </w:rPr>
        <w:t>3</w:t>
      </w:r>
      <w:r w:rsidRPr="00FD2B9F">
        <w:rPr>
          <w:b/>
          <w:sz w:val="28"/>
          <w:szCs w:val="28"/>
        </w:rPr>
        <w:t>)</w:t>
      </w:r>
      <w:r w:rsidRPr="00FD2B9F">
        <w:rPr>
          <w:sz w:val="28"/>
          <w:szCs w:val="28"/>
        </w:rPr>
        <w:t xml:space="preserve"> Постановление Госдумы  РФ от 07.11.2008 N 814 «Основные направления        </w:t>
      </w:r>
    </w:p>
    <w:p w:rsidR="0049699F" w:rsidRPr="00FD2B9F" w:rsidRDefault="0049699F" w:rsidP="0049699F">
      <w:pPr>
        <w:spacing w:line="480" w:lineRule="auto"/>
        <w:ind w:left="-397" w:right="57"/>
        <w:jc w:val="both"/>
        <w:rPr>
          <w:sz w:val="28"/>
          <w:szCs w:val="28"/>
        </w:rPr>
      </w:pPr>
      <w:r w:rsidRPr="00FD2B9F">
        <w:rPr>
          <w:sz w:val="28"/>
          <w:szCs w:val="28"/>
        </w:rPr>
        <w:t xml:space="preserve">единой государственной денежно-кредитной политики на 2009 год и период 2010 и     2011 годов». </w:t>
      </w:r>
    </w:p>
    <w:p w:rsidR="0049699F" w:rsidRPr="00FD2B9F" w:rsidRDefault="0049699F" w:rsidP="0049699F">
      <w:pPr>
        <w:pStyle w:val="2"/>
        <w:spacing w:before="0" w:after="0" w:line="480" w:lineRule="auto"/>
        <w:ind w:left="-397" w:right="57"/>
        <w:rPr>
          <w:rFonts w:ascii="Times New Roman" w:hAnsi="Times New Roman" w:cs="Times New Roman"/>
          <w:b w:val="0"/>
          <w:i w:val="0"/>
        </w:rPr>
      </w:pPr>
      <w:r w:rsidRPr="00FD2B9F">
        <w:rPr>
          <w:rFonts w:ascii="Times New Roman" w:hAnsi="Times New Roman" w:cs="Times New Roman"/>
          <w:b w:val="0"/>
          <w:i w:val="0"/>
        </w:rPr>
        <w:t>4) Федеральный закон «О Центральном банке РФ (Банке России)».</w:t>
      </w:r>
    </w:p>
    <w:p w:rsidR="0049699F" w:rsidRPr="00FD2B9F" w:rsidRDefault="0049699F" w:rsidP="0049699F">
      <w:pPr>
        <w:pStyle w:val="2"/>
        <w:spacing w:before="0" w:after="0" w:line="480" w:lineRule="auto"/>
        <w:ind w:left="-397" w:right="57"/>
        <w:rPr>
          <w:rFonts w:ascii="Times New Roman" w:hAnsi="Times New Roman" w:cs="Times New Roman"/>
          <w:b w:val="0"/>
          <w:i w:val="0"/>
        </w:rPr>
      </w:pPr>
      <w:r w:rsidRPr="00FD2B9F">
        <w:rPr>
          <w:rFonts w:ascii="Times New Roman" w:hAnsi="Times New Roman" w:cs="Times New Roman"/>
          <w:b w:val="0"/>
          <w:i w:val="0"/>
        </w:rPr>
        <w:t>5) Федеральный закон «О банках и банковской деятельности».</w:t>
      </w:r>
    </w:p>
    <w:p w:rsidR="0049699F" w:rsidRPr="00FD2B9F" w:rsidRDefault="0049699F" w:rsidP="0049699F">
      <w:pPr>
        <w:pStyle w:val="2"/>
        <w:spacing w:before="0" w:after="0" w:line="480" w:lineRule="auto"/>
        <w:ind w:left="-397" w:right="57"/>
        <w:rPr>
          <w:rFonts w:ascii="Times New Roman" w:hAnsi="Times New Roman" w:cs="Times New Roman"/>
          <w:b w:val="0"/>
          <w:i w:val="0"/>
        </w:rPr>
      </w:pPr>
      <w:r w:rsidRPr="00FD2B9F">
        <w:rPr>
          <w:rFonts w:ascii="Times New Roman" w:hAnsi="Times New Roman" w:cs="Times New Roman"/>
          <w:b w:val="0"/>
          <w:bCs w:val="0"/>
          <w:i w:val="0"/>
        </w:rPr>
        <w:t xml:space="preserve">7) </w:t>
      </w:r>
      <w:r w:rsidRPr="00FD2B9F">
        <w:rPr>
          <w:rFonts w:ascii="Times New Roman" w:hAnsi="Times New Roman" w:cs="Times New Roman"/>
          <w:b w:val="0"/>
          <w:i w:val="0"/>
        </w:rPr>
        <w:t>Васильев, Ю.В. Бюджет 2006 – бюджет развития // Финансы. – 2005. – №10.    – С.30-32.</w:t>
      </w:r>
    </w:p>
    <w:p w:rsidR="0049699F" w:rsidRPr="00FD2B9F" w:rsidRDefault="0049699F" w:rsidP="0049699F">
      <w:pPr>
        <w:spacing w:line="480" w:lineRule="auto"/>
        <w:ind w:left="-397" w:right="57"/>
        <w:jc w:val="both"/>
        <w:rPr>
          <w:sz w:val="28"/>
          <w:szCs w:val="28"/>
        </w:rPr>
      </w:pPr>
      <w:r w:rsidRPr="00FD2B9F">
        <w:rPr>
          <w:sz w:val="28"/>
          <w:szCs w:val="28"/>
        </w:rPr>
        <w:t>8) Вострикова, Л.Г. О банках и банковской деятельности. – М., 2007</w:t>
      </w:r>
    </w:p>
    <w:p w:rsidR="0049699F" w:rsidRPr="00FD2B9F" w:rsidRDefault="0049699F" w:rsidP="0049699F">
      <w:pPr>
        <w:spacing w:line="480" w:lineRule="auto"/>
        <w:ind w:left="-397" w:right="57"/>
        <w:jc w:val="both"/>
        <w:rPr>
          <w:sz w:val="28"/>
          <w:szCs w:val="28"/>
        </w:rPr>
      </w:pPr>
      <w:r w:rsidRPr="00FD2B9F">
        <w:rPr>
          <w:sz w:val="28"/>
          <w:szCs w:val="28"/>
        </w:rPr>
        <w:t>9) Лаврушина, О.И. Деньги, кредит, банки: учебник/ колл. Авт.; под ред - 3-е изд., перераб. и доп. –М.: КНОРУС 2007</w:t>
      </w:r>
    </w:p>
    <w:p w:rsidR="0049699F" w:rsidRPr="00FD2B9F" w:rsidRDefault="0049699F" w:rsidP="0049699F">
      <w:pPr>
        <w:spacing w:line="480" w:lineRule="auto"/>
        <w:ind w:left="-397" w:right="57"/>
        <w:jc w:val="both"/>
        <w:rPr>
          <w:sz w:val="28"/>
          <w:szCs w:val="28"/>
        </w:rPr>
      </w:pPr>
      <w:r w:rsidRPr="00FD2B9F">
        <w:rPr>
          <w:sz w:val="28"/>
          <w:szCs w:val="28"/>
        </w:rPr>
        <w:t xml:space="preserve">10) Лаврушин О.И. Денежно-кредитная и банковская политика // Банковское дело.  2008              </w:t>
      </w:r>
    </w:p>
    <w:p w:rsidR="0049699F" w:rsidRPr="00FD2B9F" w:rsidRDefault="0049699F" w:rsidP="0049699F">
      <w:pPr>
        <w:spacing w:line="480" w:lineRule="auto"/>
        <w:ind w:left="-397" w:right="57"/>
        <w:jc w:val="both"/>
        <w:rPr>
          <w:color w:val="000000"/>
          <w:sz w:val="28"/>
          <w:szCs w:val="28"/>
        </w:rPr>
      </w:pPr>
      <w:r w:rsidRPr="00FD2B9F">
        <w:rPr>
          <w:sz w:val="28"/>
          <w:szCs w:val="28"/>
        </w:rPr>
        <w:t xml:space="preserve"> 11) Самсонова, Н.Ф. </w:t>
      </w:r>
      <w:r w:rsidRPr="00FD2B9F">
        <w:rPr>
          <w:color w:val="000000"/>
          <w:sz w:val="28"/>
          <w:szCs w:val="28"/>
        </w:rPr>
        <w:t xml:space="preserve">Финансы, денежное обращение и кредит. Учеб. / Под ред.       </w:t>
      </w:r>
    </w:p>
    <w:p w:rsidR="0049699F" w:rsidRPr="00FD2B9F" w:rsidRDefault="0049699F" w:rsidP="0049699F">
      <w:pPr>
        <w:spacing w:line="480" w:lineRule="auto"/>
        <w:ind w:left="-397" w:right="57"/>
        <w:jc w:val="both"/>
        <w:rPr>
          <w:color w:val="000000"/>
          <w:sz w:val="28"/>
          <w:szCs w:val="28"/>
        </w:rPr>
      </w:pPr>
      <w:r>
        <w:rPr>
          <w:color w:val="000000"/>
          <w:sz w:val="28"/>
          <w:szCs w:val="28"/>
        </w:rPr>
        <w:t xml:space="preserve"> </w:t>
      </w:r>
      <w:r w:rsidRPr="00FD2B9F">
        <w:rPr>
          <w:color w:val="000000"/>
          <w:sz w:val="28"/>
          <w:szCs w:val="28"/>
        </w:rPr>
        <w:t xml:space="preserve"> ИНФРА-М 2008</w:t>
      </w:r>
    </w:p>
    <w:p w:rsidR="0049699F" w:rsidRPr="00FD2B9F" w:rsidRDefault="0049699F" w:rsidP="0049699F">
      <w:pPr>
        <w:spacing w:line="480" w:lineRule="auto"/>
        <w:ind w:left="-397" w:right="57"/>
        <w:jc w:val="both"/>
        <w:rPr>
          <w:sz w:val="28"/>
          <w:szCs w:val="28"/>
        </w:rPr>
      </w:pPr>
      <w:r w:rsidRPr="00FD2B9F">
        <w:rPr>
          <w:color w:val="000000"/>
          <w:sz w:val="28"/>
          <w:szCs w:val="28"/>
        </w:rPr>
        <w:t xml:space="preserve">12) </w:t>
      </w:r>
      <w:r w:rsidRPr="00FD2B9F">
        <w:rPr>
          <w:sz w:val="28"/>
          <w:szCs w:val="28"/>
        </w:rPr>
        <w:t xml:space="preserve">Нуреев Р. – Деньги, банки и денежно-кредитная политика – М.:Финстатинформ    </w:t>
      </w:r>
      <w:r w:rsidRPr="00FD2B9F">
        <w:rPr>
          <w:color w:val="000000"/>
          <w:sz w:val="28"/>
          <w:szCs w:val="28"/>
        </w:rPr>
        <w:t>2009</w:t>
      </w:r>
    </w:p>
    <w:p w:rsidR="0049699F" w:rsidRPr="00FD2B9F" w:rsidRDefault="0049699F" w:rsidP="0049699F">
      <w:pPr>
        <w:spacing w:line="480" w:lineRule="auto"/>
        <w:ind w:left="-397" w:right="57"/>
        <w:jc w:val="both"/>
        <w:rPr>
          <w:sz w:val="28"/>
          <w:szCs w:val="28"/>
        </w:rPr>
      </w:pPr>
      <w:r w:rsidRPr="00FD2B9F">
        <w:rPr>
          <w:color w:val="000000"/>
          <w:sz w:val="28"/>
          <w:szCs w:val="28"/>
        </w:rPr>
        <w:t xml:space="preserve">13) </w:t>
      </w:r>
      <w:r w:rsidRPr="00FD2B9F">
        <w:rPr>
          <w:sz w:val="28"/>
          <w:szCs w:val="28"/>
        </w:rPr>
        <w:t xml:space="preserve"> http://www.cbr.ru - официальный сайт Центрального банка РФ.</w:t>
      </w:r>
    </w:p>
    <w:p w:rsidR="0049699F" w:rsidRPr="00FD2B9F" w:rsidRDefault="0049699F" w:rsidP="0049699F">
      <w:pPr>
        <w:spacing w:line="480" w:lineRule="auto"/>
        <w:ind w:left="-397" w:right="57"/>
        <w:jc w:val="both"/>
        <w:rPr>
          <w:sz w:val="28"/>
          <w:szCs w:val="28"/>
        </w:rPr>
      </w:pPr>
      <w:r w:rsidRPr="00FD2B9F">
        <w:rPr>
          <w:sz w:val="28"/>
          <w:szCs w:val="28"/>
        </w:rPr>
        <w:t xml:space="preserve">14) http://www.gov.ru - сервер органов государственной власти РФ. </w:t>
      </w:r>
    </w:p>
    <w:p w:rsidR="0049699F" w:rsidRPr="00FD2B9F" w:rsidRDefault="0049699F" w:rsidP="0049699F">
      <w:pPr>
        <w:pStyle w:val="1"/>
        <w:keepNext w:val="0"/>
        <w:widowControl w:val="0"/>
        <w:spacing w:before="0" w:after="0" w:line="480" w:lineRule="auto"/>
        <w:ind w:firstLine="709"/>
        <w:jc w:val="both"/>
        <w:rPr>
          <w:rFonts w:cs="Times New Roman"/>
          <w:sz w:val="28"/>
          <w:szCs w:val="28"/>
        </w:rPr>
      </w:pPr>
    </w:p>
    <w:p w:rsidR="0049699F" w:rsidRDefault="0049699F">
      <w:bookmarkStart w:id="23" w:name="_GoBack"/>
      <w:bookmarkEnd w:id="23"/>
    </w:p>
    <w:sectPr w:rsidR="0049699F" w:rsidSect="0027795F">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9F" w:rsidRDefault="00B15D9F">
      <w:r>
        <w:separator/>
      </w:r>
    </w:p>
  </w:endnote>
  <w:endnote w:type="continuationSeparator" w:id="0">
    <w:p w:rsidR="00B15D9F" w:rsidRDefault="00B1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t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5F" w:rsidRDefault="0027795F" w:rsidP="002779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795F" w:rsidRDefault="0027795F" w:rsidP="002779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5F" w:rsidRDefault="0027795F" w:rsidP="002779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5D9F">
      <w:rPr>
        <w:rStyle w:val="a7"/>
        <w:noProof/>
      </w:rPr>
      <w:t>2</w:t>
    </w:r>
    <w:r>
      <w:rPr>
        <w:rStyle w:val="a7"/>
      </w:rPr>
      <w:fldChar w:fldCharType="end"/>
    </w:r>
  </w:p>
  <w:p w:rsidR="0027795F" w:rsidRDefault="0027795F" w:rsidP="002779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9F" w:rsidRDefault="00B15D9F">
      <w:r>
        <w:separator/>
      </w:r>
    </w:p>
  </w:footnote>
  <w:footnote w:type="continuationSeparator" w:id="0">
    <w:p w:rsidR="00B15D9F" w:rsidRDefault="00B1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1EEE"/>
    <w:multiLevelType w:val="hybridMultilevel"/>
    <w:tmpl w:val="B3124BC2"/>
    <w:lvl w:ilvl="0" w:tplc="E71A52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5A152933"/>
    <w:multiLevelType w:val="hybridMultilevel"/>
    <w:tmpl w:val="A006A150"/>
    <w:lvl w:ilvl="0" w:tplc="E71A527E">
      <w:start w:val="1"/>
      <w:numFmt w:val="decimal"/>
      <w:lvlText w:val="%1)"/>
      <w:lvlJc w:val="left"/>
      <w:pPr>
        <w:tabs>
          <w:tab w:val="num" w:pos="169"/>
        </w:tabs>
        <w:ind w:left="1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67E33BF9"/>
    <w:multiLevelType w:val="hybridMultilevel"/>
    <w:tmpl w:val="1AAA64F2"/>
    <w:lvl w:ilvl="0" w:tplc="E71A527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4D2FB4"/>
    <w:multiLevelType w:val="hybridMultilevel"/>
    <w:tmpl w:val="6E7A9F30"/>
    <w:lvl w:ilvl="0" w:tplc="E71A527E">
      <w:start w:val="1"/>
      <w:numFmt w:val="decimal"/>
      <w:lvlText w:val="%1)"/>
      <w:lvlJc w:val="left"/>
      <w:pPr>
        <w:tabs>
          <w:tab w:val="num" w:pos="169"/>
        </w:tabs>
        <w:ind w:left="1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7E490971"/>
    <w:multiLevelType w:val="hybridMultilevel"/>
    <w:tmpl w:val="B9F22812"/>
    <w:lvl w:ilvl="0" w:tplc="E71A527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9F"/>
    <w:rsid w:val="0027795F"/>
    <w:rsid w:val="0049699F"/>
    <w:rsid w:val="004D6918"/>
    <w:rsid w:val="00B15D9F"/>
    <w:rsid w:val="00E0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E9DECC-B8C3-416F-8B09-A04AF5B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9F"/>
    <w:pPr>
      <w:spacing w:line="360" w:lineRule="auto"/>
    </w:pPr>
    <w:rPr>
      <w:sz w:val="24"/>
      <w:szCs w:val="24"/>
    </w:rPr>
  </w:style>
  <w:style w:type="paragraph" w:styleId="1">
    <w:name w:val="heading 1"/>
    <w:basedOn w:val="a"/>
    <w:next w:val="a"/>
    <w:link w:val="10"/>
    <w:qFormat/>
    <w:rsid w:val="0049699F"/>
    <w:pPr>
      <w:keepNext/>
      <w:spacing w:before="240" w:after="60"/>
      <w:jc w:val="center"/>
      <w:outlineLvl w:val="0"/>
    </w:pPr>
    <w:rPr>
      <w:rFonts w:cs="Arial"/>
      <w:bCs/>
      <w:kern w:val="32"/>
      <w:sz w:val="32"/>
      <w:szCs w:val="32"/>
    </w:rPr>
  </w:style>
  <w:style w:type="paragraph" w:styleId="2">
    <w:name w:val="heading 2"/>
    <w:basedOn w:val="a"/>
    <w:next w:val="a"/>
    <w:qFormat/>
    <w:rsid w:val="004969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9699F"/>
    <w:rPr>
      <w:rFonts w:cs="Arial"/>
      <w:bCs/>
      <w:kern w:val="32"/>
      <w:sz w:val="32"/>
      <w:szCs w:val="32"/>
      <w:lang w:val="ru-RU" w:eastAsia="ru-RU" w:bidi="ar-SA"/>
    </w:rPr>
  </w:style>
  <w:style w:type="character" w:styleId="a3">
    <w:name w:val="Hyperlink"/>
    <w:basedOn w:val="a0"/>
    <w:rsid w:val="0049699F"/>
    <w:rPr>
      <w:rFonts w:cs="Times New Roman"/>
      <w:color w:val="0000FF"/>
      <w:u w:val="single"/>
    </w:rPr>
  </w:style>
  <w:style w:type="paragraph" w:customStyle="1" w:styleId="a4">
    <w:name w:val="рисунок"/>
    <w:basedOn w:val="a"/>
    <w:rsid w:val="0049699F"/>
    <w:pPr>
      <w:spacing w:line="240" w:lineRule="auto"/>
    </w:pPr>
    <w:rPr>
      <w:sz w:val="22"/>
      <w:szCs w:val="32"/>
    </w:rPr>
  </w:style>
  <w:style w:type="paragraph" w:customStyle="1" w:styleId="106">
    <w:name w:val="Стиль Первая строка:  1.06 см"/>
    <w:basedOn w:val="a"/>
    <w:link w:val="1060"/>
    <w:rsid w:val="0049699F"/>
    <w:pPr>
      <w:ind w:firstLine="600"/>
    </w:pPr>
    <w:rPr>
      <w:szCs w:val="20"/>
    </w:rPr>
  </w:style>
  <w:style w:type="paragraph" w:customStyle="1" w:styleId="106FreeSetC-Bold">
    <w:name w:val="Стиль Стиль Первая строка:  1.06 см + FreeSetC-Bold полужирный"/>
    <w:basedOn w:val="106"/>
    <w:link w:val="106FreeSetC-Bold0"/>
    <w:rsid w:val="0049699F"/>
    <w:rPr>
      <w:rFonts w:ascii="FreeSetC-Bold" w:hAnsi="FreeSetC-Bold"/>
      <w:b/>
      <w:bCs/>
    </w:rPr>
  </w:style>
  <w:style w:type="character" w:customStyle="1" w:styleId="1060">
    <w:name w:val="Стиль Первая строка:  1.06 см Знак"/>
    <w:basedOn w:val="a0"/>
    <w:link w:val="106"/>
    <w:locked/>
    <w:rsid w:val="0049699F"/>
    <w:rPr>
      <w:sz w:val="24"/>
      <w:lang w:val="ru-RU" w:eastAsia="ru-RU" w:bidi="ar-SA"/>
    </w:rPr>
  </w:style>
  <w:style w:type="character" w:customStyle="1" w:styleId="106FreeSetC-Bold0">
    <w:name w:val="Стиль Стиль Первая строка:  1.06 см + FreeSetC-Bold полужирный Знак"/>
    <w:basedOn w:val="1060"/>
    <w:link w:val="106FreeSetC-Bold"/>
    <w:locked/>
    <w:rsid w:val="0049699F"/>
    <w:rPr>
      <w:rFonts w:ascii="FreeSetC-Bold" w:hAnsi="FreeSetC-Bold"/>
      <w:b/>
      <w:bCs/>
      <w:sz w:val="24"/>
      <w:lang w:val="ru-RU" w:eastAsia="ru-RU" w:bidi="ar-SA"/>
    </w:rPr>
  </w:style>
  <w:style w:type="paragraph" w:customStyle="1" w:styleId="16">
    <w:name w:val="Стиль 16 пт По центру"/>
    <w:basedOn w:val="a"/>
    <w:rsid w:val="0049699F"/>
    <w:pPr>
      <w:spacing w:line="240" w:lineRule="auto"/>
      <w:jc w:val="center"/>
    </w:pPr>
    <w:rPr>
      <w:sz w:val="32"/>
      <w:szCs w:val="20"/>
    </w:rPr>
  </w:style>
  <w:style w:type="paragraph" w:styleId="11">
    <w:name w:val="toc 1"/>
    <w:basedOn w:val="a"/>
    <w:next w:val="a"/>
    <w:autoRedefine/>
    <w:semiHidden/>
    <w:rsid w:val="0049699F"/>
  </w:style>
  <w:style w:type="paragraph" w:styleId="a5">
    <w:name w:val="footer"/>
    <w:basedOn w:val="a"/>
    <w:link w:val="a6"/>
    <w:rsid w:val="0049699F"/>
    <w:pPr>
      <w:tabs>
        <w:tab w:val="center" w:pos="4677"/>
        <w:tab w:val="right" w:pos="9355"/>
      </w:tabs>
    </w:pPr>
  </w:style>
  <w:style w:type="character" w:customStyle="1" w:styleId="a6">
    <w:name w:val="Нижній колонтитул Знак"/>
    <w:basedOn w:val="a0"/>
    <w:link w:val="a5"/>
    <w:semiHidden/>
    <w:locked/>
    <w:rsid w:val="0049699F"/>
    <w:rPr>
      <w:sz w:val="24"/>
      <w:szCs w:val="24"/>
      <w:lang w:val="ru-RU" w:eastAsia="ru-RU" w:bidi="ar-SA"/>
    </w:rPr>
  </w:style>
  <w:style w:type="character" w:styleId="a7">
    <w:name w:val="page number"/>
    <w:basedOn w:val="a0"/>
    <w:rsid w:val="0049699F"/>
    <w:rPr>
      <w:rFonts w:cs="Times New Roman"/>
    </w:rPr>
  </w:style>
  <w:style w:type="paragraph" w:styleId="a8">
    <w:name w:val="Body Text Indent"/>
    <w:basedOn w:val="a"/>
    <w:rsid w:val="0049699F"/>
    <w:pPr>
      <w:widowControl w:val="0"/>
      <w:overflowPunct w:val="0"/>
      <w:autoSpaceDE w:val="0"/>
      <w:autoSpaceDN w:val="0"/>
      <w:adjustRightInd w:val="0"/>
      <w:spacing w:line="240" w:lineRule="auto"/>
      <w:ind w:firstLine="567"/>
      <w:jc w:val="both"/>
      <w:textAlignment w:val="baseline"/>
    </w:pPr>
    <w:rPr>
      <w:sz w:val="28"/>
      <w:szCs w:val="20"/>
      <w:lang w:val="en-AU"/>
    </w:rPr>
  </w:style>
  <w:style w:type="paragraph" w:customStyle="1" w:styleId="21">
    <w:name w:val="Основний текст з відступом 21"/>
    <w:basedOn w:val="a"/>
    <w:rsid w:val="0049699F"/>
    <w:pPr>
      <w:widowControl w:val="0"/>
      <w:overflowPunct w:val="0"/>
      <w:autoSpaceDE w:val="0"/>
      <w:autoSpaceDN w:val="0"/>
      <w:adjustRightInd w:val="0"/>
      <w:spacing w:line="240" w:lineRule="auto"/>
      <w:ind w:firstLine="709"/>
      <w:jc w:val="both"/>
      <w:textAlignment w:val="baseline"/>
    </w:pPr>
    <w:rPr>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Викторович</dc:creator>
  <cp:keywords/>
  <cp:lastModifiedBy>Irina</cp:lastModifiedBy>
  <cp:revision>2</cp:revision>
  <dcterms:created xsi:type="dcterms:W3CDTF">2014-07-12T17:48:00Z</dcterms:created>
  <dcterms:modified xsi:type="dcterms:W3CDTF">2014-07-12T17:48:00Z</dcterms:modified>
</cp:coreProperties>
</file>