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01" w:rsidRDefault="00982E03">
      <w:pPr>
        <w:pStyle w:val="1"/>
        <w:jc w:val="center"/>
      </w:pPr>
      <w:r>
        <w:t>Сочинения на свободную тему - В третьяковской галерее2</w:t>
      </w:r>
    </w:p>
    <w:p w:rsidR="00570D01" w:rsidRPr="00982E03" w:rsidRDefault="00982E03">
      <w:pPr>
        <w:pStyle w:val="a3"/>
      </w:pPr>
      <w:r>
        <w:t>Государственная Третьяковская галерея хранит большую коллекцию первоклассных работ лучших мастеров XVIII века. Ее начало было положено П. М. Третьяковым, которому удалось собрать 36 произведений старых мастеров. В дальнейшем пополнении этой коллекции сыграл большую роль повышенный интерес к старому искусству, проявившийся в начале XX века, выставки 1902, 1905, 1908 и 1912 годов выявили много неизвестных работ крупных мастеров. После национализации частных коллекций галерея пополнилась новыми произведениями XVIII века.</w:t>
      </w:r>
      <w:r>
        <w:br/>
      </w:r>
      <w:r>
        <w:br/>
        <w:t>В ее архиве много бесценных полотен. В центре внимания изобразительного искусства стал человек. Ломались старые представления о ценности человеческой личности. Не родовитость, а личная инициатива в общественной деятельности, восприимчивость к новому, трезвый ум стали считаться самыми ценными качествами человека. Подтверждение этому мы видим в многочисленных залах Третьяковской галереи.</w:t>
      </w:r>
      <w:r>
        <w:br/>
      </w:r>
      <w:r>
        <w:br/>
        <w:t>Вот зал одного из крупнейших мастеров-портретистов В. Л. Боровиковского. Созданные им образы носят лирический характер, потому что художник любит пейзажные фоны в портрете. В портрете М. И. Лопухиной живописец стремился передать мечтательное настроение юной, красавицы, обаяние ее нежного сердца. Боровиковский, увлеченный мечтой об идеальной чувствительной женской душе, сплетает черты идеала с индивидуальными чертами модели.</w:t>
      </w:r>
      <w:r>
        <w:br/>
      </w:r>
      <w:r>
        <w:br/>
        <w:t>Ф. Я. Алексеев положил начало русскому городскому пейзажу, его произведения прославляли строгую красоту Петербурга и живописные виды старой Москвы. Его картина «Вид Дворцовой набережной от Петропавловской крепости» точна до деталей. Здесь царство спокойной и ясной водной глади Невы. Голубизна неба и воды, теплый оттенок солнца на белых каменных домах Дворцовой набережной, золотой отблеск решетки Летнего сада создают ясный и спокойный образ города. Прозрачная голубизна неба, воды и далей как бы передает северную прохладу.</w:t>
      </w:r>
      <w:r>
        <w:br/>
      </w:r>
      <w:r>
        <w:br/>
        <w:t>Русское искусство за XVIII век прошло большой путь в своем развитии. Родились и утвердились новые жанры живописи и скульптуры, расширился круг тем и образов, появились первые ростки бытовой живописи, первостепенное развитие получил портрет. Общей чертой всей художественной культуры этой эпохи было утверждение ценности человека, глубокий интерес к красочности и многообразию форм окружающего мира. Искусство, представленное в залах XVIII века, несет в себе начала реализма, хотя художники еще не ставят задачи показывать жизненные противоречия. Это искусство заложило основу и наметило пути развития живописи в XIX веке.</w:t>
      </w:r>
      <w:r>
        <w:br/>
      </w:r>
      <w:r>
        <w:br/>
        <w:t>Русское искусство первой половины XIX века проходит свой сложный путь в постоянных поисках нравственного идеала, начиная с романтически-приподнятых образов Кипренского до философского и критического осмысления действительности в творчестве А. Иванова и П. Федотова.</w:t>
      </w:r>
      <w:r>
        <w:br/>
      </w:r>
      <w:r>
        <w:br/>
        <w:t>Одним из лучших портретистов, чье творчество знаменует наступление новой эпохи, был О. А. Кипренский. Вот зал с его работами. Одно из самых волнующих созданий Кипренского - «Портрет мальчика Челищева». Он влечет к себе детской непосредственностью и любознательностью. Портрет Равича кисти известного художника В. А. Тропинина в чертах наступающей старости еще хранит душевную энергию. Небрежность его домашней одежды и всего облика раскрывает самобытную натуру, не терпящую официального лоска. Эмоциональный строй портрета усилен цветовыми контрастами красного халата, белизны рубашки с остро торчащим воротником и звонкой синевой шейного платка. Кажется, все в нем противится официальности.</w:t>
      </w:r>
      <w:r>
        <w:br/>
      </w:r>
      <w:r>
        <w:br/>
        <w:t>Русское искусство первой половины XIX века открыло человеку мир его собственных чувств, мир природы, национальной красоты и сложных человеческих взаимоотношений. И даже когда в искусство входила проза жизни, оно всегда оставалось искусством высокохудожественным и поэтичным, это мы поняли после посещения Третьяковской галереи.</w:t>
      </w:r>
      <w:bookmarkStart w:id="0" w:name="_GoBack"/>
      <w:bookmarkEnd w:id="0"/>
    </w:p>
    <w:sectPr w:rsidR="00570D01" w:rsidRPr="00982E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E03"/>
    <w:rsid w:val="00570D01"/>
    <w:rsid w:val="00927ECC"/>
    <w:rsid w:val="009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D1841-43F5-4C82-9BC3-D1EF9AB3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 третьяковской галерее2</dc:title>
  <dc:subject/>
  <dc:creator>admin</dc:creator>
  <cp:keywords/>
  <dc:description/>
  <cp:lastModifiedBy>admin</cp:lastModifiedBy>
  <cp:revision>2</cp:revision>
  <dcterms:created xsi:type="dcterms:W3CDTF">2014-06-22T14:06:00Z</dcterms:created>
  <dcterms:modified xsi:type="dcterms:W3CDTF">2014-06-22T14:06:00Z</dcterms:modified>
</cp:coreProperties>
</file>