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44" w:rsidRDefault="001736D1">
      <w:pPr>
        <w:spacing w:line="360" w:lineRule="auto"/>
        <w:jc w:val="center"/>
      </w:pPr>
      <w:r>
        <w:t xml:space="preserve">Рак </w:t>
      </w:r>
      <w:r>
        <w:rPr>
          <w:lang w:val="ru-RU"/>
        </w:rPr>
        <w:t>шлунка</w:t>
      </w:r>
    </w:p>
    <w:p w:rsidR="00673044" w:rsidRDefault="00673044">
      <w:pPr>
        <w:spacing w:line="360" w:lineRule="auto"/>
        <w:jc w:val="center"/>
      </w:pPr>
    </w:p>
    <w:p w:rsidR="00673044" w:rsidRDefault="001736D1">
      <w:pPr>
        <w:spacing w:line="360" w:lineRule="auto"/>
        <w:ind w:firstLine="570"/>
        <w:jc w:val="both"/>
      </w:pPr>
      <w:r>
        <w:t>1. Визначення. Сприятливі чинники розвитку.</w:t>
      </w:r>
    </w:p>
    <w:p w:rsidR="00673044" w:rsidRDefault="001736D1">
      <w:pPr>
        <w:spacing w:line="360" w:lineRule="auto"/>
        <w:ind w:firstLine="570"/>
        <w:jc w:val="both"/>
      </w:pPr>
      <w:r>
        <w:t>2. Ранні симптоми. Дані додаткових методів обстеження.</w:t>
      </w:r>
    </w:p>
    <w:p w:rsidR="00673044" w:rsidRDefault="001736D1">
      <w:pPr>
        <w:spacing w:line="360" w:lineRule="auto"/>
        <w:ind w:firstLine="570"/>
        <w:jc w:val="both"/>
      </w:pPr>
      <w:r>
        <w:t>3. Принципи лікування. Особливості догляду. Прогноз. Профілактика.</w:t>
      </w:r>
    </w:p>
    <w:p w:rsidR="00673044" w:rsidRDefault="00673044">
      <w:pPr>
        <w:spacing w:line="360" w:lineRule="auto"/>
        <w:ind w:firstLine="570"/>
        <w:jc w:val="both"/>
      </w:pPr>
    </w:p>
    <w:p w:rsidR="00673044" w:rsidRDefault="001736D1">
      <w:pPr>
        <w:spacing w:line="360" w:lineRule="auto"/>
        <w:ind w:firstLine="570"/>
        <w:jc w:val="both"/>
      </w:pPr>
      <w:r>
        <w:t>1. Рак шлунка – онкологічне захворювання, що характеризується розвитком злоякісної пухлини з епітелію слизової оболонки шлунка.</w:t>
      </w:r>
    </w:p>
    <w:p w:rsidR="00673044" w:rsidRDefault="001736D1">
      <w:pPr>
        <w:spacing w:line="360" w:lineRule="auto"/>
        <w:ind w:firstLine="570"/>
        <w:jc w:val="both"/>
      </w:pPr>
      <w:r>
        <w:t>Сприяючі чинники розвитку:</w:t>
      </w:r>
    </w:p>
    <w:p w:rsidR="00673044" w:rsidRDefault="001736D1">
      <w:pPr>
        <w:spacing w:line="360" w:lineRule="auto"/>
        <w:ind w:firstLine="570"/>
        <w:jc w:val="both"/>
      </w:pPr>
      <w:r>
        <w:t>1. поліпоз шлунка, х-ба Менетріч.</w:t>
      </w:r>
    </w:p>
    <w:p w:rsidR="00673044" w:rsidRDefault="001736D1">
      <w:pPr>
        <w:spacing w:line="360" w:lineRule="auto"/>
        <w:ind w:firstLine="570"/>
        <w:jc w:val="both"/>
      </w:pPr>
      <w:r>
        <w:t>2. виразкова хвороба, хронічний гастрит типу А.</w:t>
      </w:r>
    </w:p>
    <w:p w:rsidR="00673044" w:rsidRDefault="001736D1">
      <w:pPr>
        <w:spacing w:line="360" w:lineRule="auto"/>
        <w:ind w:firstLine="570"/>
        <w:jc w:val="both"/>
      </w:pPr>
      <w:r>
        <w:t>3. іонізуюче випромінювання.</w:t>
      </w:r>
    </w:p>
    <w:p w:rsidR="00673044" w:rsidRDefault="001736D1">
      <w:pPr>
        <w:spacing w:line="360" w:lineRule="auto"/>
        <w:ind w:firstLine="570"/>
        <w:jc w:val="both"/>
      </w:pPr>
      <w:r>
        <w:t>4. спадкова схильність.</w:t>
      </w:r>
    </w:p>
    <w:p w:rsidR="00673044" w:rsidRDefault="001736D1">
      <w:pPr>
        <w:spacing w:line="360" w:lineRule="auto"/>
        <w:ind w:firstLine="570"/>
        <w:jc w:val="both"/>
      </w:pPr>
      <w:r>
        <w:t>5. дія хімічних концерогенів (нітроза міни, пестициди).</w:t>
      </w:r>
    </w:p>
    <w:p w:rsidR="00673044" w:rsidRDefault="001736D1">
      <w:pPr>
        <w:spacing w:line="360" w:lineRule="auto"/>
        <w:ind w:firstLine="570"/>
        <w:jc w:val="both"/>
      </w:pPr>
      <w:r>
        <w:t>6. постійне термічне, хімічне подразнення слизової оболонки.</w:t>
      </w:r>
    </w:p>
    <w:p w:rsidR="00673044" w:rsidRDefault="001736D1">
      <w:pPr>
        <w:spacing w:line="360" w:lineRule="auto"/>
        <w:ind w:firstLine="570"/>
        <w:jc w:val="both"/>
      </w:pPr>
      <w:r>
        <w:t>7. надмірне вживання крохмалевміщуючих продуктів (картопля, бобові, злаки).</w:t>
      </w:r>
    </w:p>
    <w:p w:rsidR="00673044" w:rsidRDefault="00673044">
      <w:pPr>
        <w:spacing w:line="360" w:lineRule="auto"/>
        <w:ind w:firstLine="570"/>
        <w:jc w:val="both"/>
      </w:pPr>
    </w:p>
    <w:p w:rsidR="00673044" w:rsidRDefault="001736D1">
      <w:pPr>
        <w:spacing w:line="360" w:lineRule="auto"/>
        <w:ind w:firstLine="570"/>
        <w:jc w:val="both"/>
      </w:pPr>
      <w:r>
        <w:t>2. Клінічна картина раку шлунка залежить від анатомічної форми, локалізації пухлини, темпу росту і метастазування.</w:t>
      </w:r>
    </w:p>
    <w:p w:rsidR="00673044" w:rsidRDefault="001736D1">
      <w:pPr>
        <w:spacing w:line="360" w:lineRule="auto"/>
        <w:ind w:firstLine="570"/>
        <w:jc w:val="both"/>
      </w:pPr>
      <w:r>
        <w:t>В ранній стадії рак шлунку не має типових ознак, тому необхідно шукати не окремі підозрілі симптоми, а певний синдром обумовлений загальними порушеннями, а не грубими анатомічними змінами. Цей симптомокомплекс дістав назву „синдром малих ознак” і включає:</w:t>
      </w:r>
    </w:p>
    <w:p w:rsidR="00673044" w:rsidRDefault="001736D1">
      <w:pPr>
        <w:spacing w:line="360" w:lineRule="auto"/>
        <w:ind w:firstLine="570"/>
        <w:jc w:val="both"/>
      </w:pPr>
      <w:r>
        <w:t>- зміни загального самопочуття хворого, які проявляються безпричинною стабільністю. Зниженням працездатності, швидкою втомою;</w:t>
      </w:r>
    </w:p>
    <w:p w:rsidR="00673044" w:rsidRDefault="001736D1">
      <w:pPr>
        <w:spacing w:line="360" w:lineRule="auto"/>
        <w:ind w:firstLine="570"/>
        <w:jc w:val="both"/>
      </w:pPr>
      <w:r>
        <w:t>- стійке зниження апетиту, інколи повна втрата;</w:t>
      </w:r>
    </w:p>
    <w:p w:rsidR="00673044" w:rsidRDefault="001736D1">
      <w:pPr>
        <w:spacing w:line="360" w:lineRule="auto"/>
        <w:ind w:firstLine="570"/>
        <w:jc w:val="both"/>
      </w:pPr>
      <w:r>
        <w:t>- явища шлункового дискомфорту: втрата фізіологічного відчуття задоволення від вжитої їжі, відчуття переповнення шлунку, розширення його газами, важкості, інколи нудота, болючість в епігастрії;</w:t>
      </w:r>
    </w:p>
    <w:p w:rsidR="00673044" w:rsidRDefault="001736D1">
      <w:pPr>
        <w:spacing w:line="360" w:lineRule="auto"/>
        <w:ind w:firstLine="570"/>
        <w:jc w:val="both"/>
      </w:pPr>
      <w:r>
        <w:t>- безпричинне прогресуюче похудіння, блідність шкіри, депресія.</w:t>
      </w:r>
    </w:p>
    <w:p w:rsidR="00673044" w:rsidRDefault="001736D1">
      <w:pPr>
        <w:spacing w:line="360" w:lineRule="auto"/>
        <w:ind w:firstLine="570"/>
        <w:jc w:val="both"/>
      </w:pPr>
      <w:r>
        <w:t>Серед додаткових методів обстеження найбільш інформативними є фіброгастроскопія з паталогічним дослідженням біоптату, що дозволяє виявити навіть малі за розміром злоякісні пухлини слизової оболонки шлунку.</w:t>
      </w:r>
    </w:p>
    <w:p w:rsidR="00673044" w:rsidRDefault="00673044">
      <w:pPr>
        <w:spacing w:line="360" w:lineRule="auto"/>
        <w:ind w:firstLine="570"/>
        <w:jc w:val="both"/>
      </w:pPr>
    </w:p>
    <w:p w:rsidR="00673044" w:rsidRDefault="001736D1">
      <w:pPr>
        <w:spacing w:line="360" w:lineRule="auto"/>
        <w:ind w:firstLine="570"/>
        <w:jc w:val="both"/>
      </w:pPr>
      <w:r>
        <w:t>3. Лікування хворих на рак шлунку за своїм характером може бути хірургічним, комбінованим та комплексним, за впливом на перебіг захворювання розрізняють радикальне, паліативне та симптоматичне.</w:t>
      </w:r>
    </w:p>
    <w:p w:rsidR="00673044" w:rsidRDefault="001736D1">
      <w:pPr>
        <w:spacing w:line="360" w:lineRule="auto"/>
        <w:ind w:firstLine="570"/>
        <w:jc w:val="both"/>
      </w:pPr>
      <w:r>
        <w:t>Хірургічне лікування включає гастректомію, хіміотерапевтичне передбачає використання протипухлинних ліків – фторурацеси, циклофосфамід, брунеоміцин, використовується.</w:t>
      </w:r>
    </w:p>
    <w:p w:rsidR="00673044" w:rsidRDefault="001736D1">
      <w:pPr>
        <w:spacing w:line="360" w:lineRule="auto"/>
        <w:ind w:firstLine="570"/>
        <w:jc w:val="both"/>
      </w:pPr>
      <w:r>
        <w:t xml:space="preserve">Прогноз при захворюванні на рак шлунка, якщо лікування було адекватним і проводилося правильно, залежить від стадії захворювання. Виживання через 5 років при І стадії – 80-100%, при ІІ ст. – 40-65%, при ІІІ ст. – 15-35%, при </w:t>
      </w:r>
      <w:r>
        <w:rPr>
          <w:lang w:val="en-US"/>
        </w:rPr>
        <w:t>IV</w:t>
      </w:r>
      <w:r>
        <w:t xml:space="preserve"> ст. – 0%.</w:t>
      </w:r>
    </w:p>
    <w:p w:rsidR="00673044" w:rsidRDefault="001736D1">
      <w:pPr>
        <w:spacing w:line="360" w:lineRule="auto"/>
        <w:ind w:firstLine="570"/>
        <w:jc w:val="both"/>
      </w:pPr>
      <w:r>
        <w:t>Профілактика: провідним заходом має бути здоровий спосіб життя і раціональне харчування: достатня кількість свіжих зелених овочів, вітамінів С, А, Е, зменшення в раціоні соління, копченостей, насичених жирів, жарених продуктів. другий напрямок лікування пацієнтів з передпухлинною патологією (хронічний гастрит, поліпи шлунку, виразкова хвороба). Важливим напрямком профілактики раку взагалі і раку шлунку зокрема є поліпшення екології навколишнього середовища.</w:t>
      </w:r>
    </w:p>
    <w:p w:rsidR="00673044" w:rsidRDefault="001736D1">
      <w:pPr>
        <w:spacing w:line="360" w:lineRule="auto"/>
        <w:ind w:firstLine="570"/>
        <w:jc w:val="center"/>
      </w:pPr>
      <w:r>
        <w:br w:type="page"/>
        <w:t>Рак легень</w:t>
      </w:r>
    </w:p>
    <w:p w:rsidR="00673044" w:rsidRDefault="00673044">
      <w:pPr>
        <w:spacing w:line="360" w:lineRule="auto"/>
        <w:ind w:firstLine="570"/>
        <w:jc w:val="center"/>
      </w:pPr>
    </w:p>
    <w:p w:rsidR="00673044" w:rsidRDefault="001736D1">
      <w:pPr>
        <w:spacing w:line="360" w:lineRule="auto"/>
        <w:ind w:firstLine="570"/>
        <w:jc w:val="both"/>
      </w:pPr>
      <w:r>
        <w:t>1. Визначення. Сприятливі чинники розвитку. Уявлення про класифікацію.</w:t>
      </w:r>
    </w:p>
    <w:p w:rsidR="00673044" w:rsidRDefault="001736D1">
      <w:pPr>
        <w:spacing w:line="360" w:lineRule="auto"/>
        <w:ind w:firstLine="570"/>
        <w:jc w:val="both"/>
      </w:pPr>
      <w:r>
        <w:t>2. Проблеми хворих залежно від локалізації пухлини.</w:t>
      </w:r>
    </w:p>
    <w:p w:rsidR="00673044" w:rsidRDefault="001736D1">
      <w:pPr>
        <w:spacing w:line="360" w:lineRule="auto"/>
        <w:ind w:firstLine="570"/>
        <w:jc w:val="both"/>
      </w:pPr>
      <w:r>
        <w:t>3. Діагностика. Участь медсестри у підготовці хворого до інструментальних обстежень.</w:t>
      </w:r>
    </w:p>
    <w:p w:rsidR="00673044" w:rsidRDefault="001736D1">
      <w:pPr>
        <w:spacing w:line="360" w:lineRule="auto"/>
        <w:ind w:firstLine="570"/>
        <w:jc w:val="both"/>
      </w:pPr>
      <w:r>
        <w:t>4. Принципи лікування. Профілактика.</w:t>
      </w:r>
    </w:p>
    <w:p w:rsidR="00673044" w:rsidRDefault="001736D1">
      <w:pPr>
        <w:spacing w:line="360" w:lineRule="auto"/>
        <w:ind w:firstLine="570"/>
        <w:jc w:val="both"/>
      </w:pPr>
      <w:r>
        <w:t>5. Тактика медсестри при кровохарканні, легеневій кровотечі.</w:t>
      </w:r>
    </w:p>
    <w:p w:rsidR="00673044" w:rsidRDefault="00673044">
      <w:pPr>
        <w:spacing w:line="360" w:lineRule="auto"/>
        <w:ind w:firstLine="570"/>
        <w:jc w:val="both"/>
      </w:pPr>
    </w:p>
    <w:p w:rsidR="00673044" w:rsidRDefault="001736D1">
      <w:pPr>
        <w:spacing w:line="360" w:lineRule="auto"/>
        <w:ind w:firstLine="570"/>
        <w:jc w:val="both"/>
      </w:pPr>
      <w:r>
        <w:t>1. Рак легень – онкологічне захворювання, що характеризується розвитком злоякісної пухлини з епітелію бронхів (95% випадків) і рідше з епітелію альвеол (5% випадків).</w:t>
      </w:r>
    </w:p>
    <w:p w:rsidR="00673044" w:rsidRDefault="001736D1">
      <w:pPr>
        <w:spacing w:line="360" w:lineRule="auto"/>
        <w:ind w:firstLine="570"/>
        <w:jc w:val="both"/>
      </w:pPr>
      <w:r>
        <w:t>Сприяючі чинники розвитку</w:t>
      </w:r>
    </w:p>
    <w:p w:rsidR="00673044" w:rsidRDefault="001736D1">
      <w:pPr>
        <w:spacing w:line="360" w:lineRule="auto"/>
        <w:ind w:firstLine="570"/>
        <w:jc w:val="both"/>
      </w:pPr>
      <w:r>
        <w:t>- куріння</w:t>
      </w:r>
    </w:p>
    <w:p w:rsidR="00673044" w:rsidRDefault="001736D1">
      <w:pPr>
        <w:spacing w:line="360" w:lineRule="auto"/>
        <w:ind w:firstLine="570"/>
        <w:jc w:val="both"/>
      </w:pPr>
      <w:r>
        <w:t>- забруднена атмосфера</w:t>
      </w:r>
    </w:p>
    <w:p w:rsidR="00673044" w:rsidRDefault="001736D1">
      <w:pPr>
        <w:spacing w:line="360" w:lineRule="auto"/>
        <w:ind w:firstLine="570"/>
        <w:jc w:val="both"/>
      </w:pPr>
      <w:r>
        <w:t>- іонізуюче випромінювання</w:t>
      </w:r>
    </w:p>
    <w:p w:rsidR="00673044" w:rsidRDefault="001736D1">
      <w:pPr>
        <w:spacing w:line="360" w:lineRule="auto"/>
        <w:ind w:firstLine="570"/>
        <w:jc w:val="both"/>
      </w:pPr>
      <w:r>
        <w:t>- хронічні запальні процеси в легенях</w:t>
      </w:r>
    </w:p>
    <w:p w:rsidR="00673044" w:rsidRDefault="001736D1">
      <w:pPr>
        <w:spacing w:line="360" w:lineRule="auto"/>
        <w:ind w:firstLine="570"/>
        <w:jc w:val="both"/>
      </w:pPr>
      <w:r>
        <w:t>- спадкова схильність</w:t>
      </w:r>
    </w:p>
    <w:p w:rsidR="00673044" w:rsidRDefault="001736D1">
      <w:pPr>
        <w:spacing w:line="360" w:lineRule="auto"/>
        <w:ind w:firstLine="570"/>
        <w:jc w:val="both"/>
      </w:pPr>
      <w:r>
        <w:t>- імунодефіцитні стани</w:t>
      </w:r>
    </w:p>
    <w:p w:rsidR="00673044" w:rsidRDefault="001736D1">
      <w:pPr>
        <w:spacing w:line="360" w:lineRule="auto"/>
        <w:ind w:firstLine="570"/>
        <w:jc w:val="both"/>
      </w:pPr>
      <w:r>
        <w:t>Класифікація</w:t>
      </w:r>
    </w:p>
    <w:p w:rsidR="00673044" w:rsidRDefault="001736D1">
      <w:pPr>
        <w:spacing w:line="360" w:lineRule="auto"/>
        <w:ind w:firstLine="570"/>
        <w:jc w:val="both"/>
      </w:pPr>
      <w:r>
        <w:t xml:space="preserve">По локалізації розрізняють центральний рак, який виникає в великих бронхах і периферичний, який виникає в дрібних бронхах і бронхіолах. </w:t>
      </w:r>
    </w:p>
    <w:p w:rsidR="00673044" w:rsidRDefault="001736D1">
      <w:pPr>
        <w:spacing w:line="360" w:lineRule="auto"/>
        <w:ind w:firstLine="570"/>
        <w:jc w:val="both"/>
      </w:pPr>
      <w:r>
        <w:t>По гістологічній будові розрізняють плоско клітинний, залозистий і недиференційований рак.</w:t>
      </w:r>
    </w:p>
    <w:p w:rsidR="00673044" w:rsidRDefault="001736D1">
      <w:pPr>
        <w:spacing w:line="360" w:lineRule="auto"/>
        <w:ind w:firstLine="570"/>
        <w:jc w:val="both"/>
      </w:pPr>
      <w:r>
        <w:t>Метастазує рак по лімфатичним і кровоносним судинам.</w:t>
      </w:r>
    </w:p>
    <w:p w:rsidR="00673044" w:rsidRDefault="00673044">
      <w:pPr>
        <w:spacing w:line="360" w:lineRule="auto"/>
        <w:ind w:firstLine="570"/>
        <w:jc w:val="both"/>
      </w:pPr>
    </w:p>
    <w:p w:rsidR="00673044" w:rsidRDefault="001736D1">
      <w:pPr>
        <w:spacing w:line="360" w:lineRule="auto"/>
        <w:ind w:firstLine="570"/>
        <w:jc w:val="both"/>
      </w:pPr>
      <w:r>
        <w:t>2. Симптоми раку залежать від локалізації пухлини, її розмірів, наявності ускладнень.</w:t>
      </w:r>
    </w:p>
    <w:p w:rsidR="00673044" w:rsidRDefault="001736D1">
      <w:pPr>
        <w:spacing w:line="360" w:lineRule="auto"/>
        <w:ind w:firstLine="570"/>
        <w:jc w:val="both"/>
      </w:pPr>
      <w:r>
        <w:t>Проблеми хворих при центральному раку:</w:t>
      </w:r>
    </w:p>
    <w:p w:rsidR="00673044" w:rsidRDefault="001736D1">
      <w:pPr>
        <w:spacing w:line="360" w:lineRule="auto"/>
        <w:ind w:firstLine="570"/>
        <w:jc w:val="both"/>
      </w:pPr>
      <w:r>
        <w:t>- сухий кашель або кашель з виділенням незначної кількості слизистого, слизисто-гнійного харкотиння, кровохаркання (в пізніх стадіях), кашель надсадний частий, виникає вночі або вранці;</w:t>
      </w:r>
    </w:p>
    <w:p w:rsidR="00673044" w:rsidRDefault="001736D1">
      <w:pPr>
        <w:spacing w:line="360" w:lineRule="auto"/>
        <w:ind w:firstLine="570"/>
        <w:jc w:val="both"/>
      </w:pPr>
      <w:r>
        <w:t>- загальна слабість, пітливість, зниження апетиту, субфебрильна температура;</w:t>
      </w:r>
    </w:p>
    <w:p w:rsidR="00673044" w:rsidRDefault="001736D1">
      <w:pPr>
        <w:spacing w:line="360" w:lineRule="auto"/>
        <w:ind w:firstLine="570"/>
        <w:jc w:val="both"/>
      </w:pPr>
      <w:r>
        <w:t>- біль у грудній клітці, який поступово наростає стає постійним;</w:t>
      </w:r>
    </w:p>
    <w:p w:rsidR="00673044" w:rsidRDefault="001736D1">
      <w:pPr>
        <w:spacing w:line="360" w:lineRule="auto"/>
        <w:ind w:firstLine="570"/>
        <w:jc w:val="both"/>
      </w:pPr>
      <w:r>
        <w:t>- задишка.</w:t>
      </w:r>
    </w:p>
    <w:p w:rsidR="00673044" w:rsidRDefault="001736D1">
      <w:pPr>
        <w:spacing w:line="360" w:lineRule="auto"/>
        <w:ind w:firstLine="570"/>
        <w:jc w:val="both"/>
      </w:pPr>
      <w:r>
        <w:t>Проблеми хворих при периферичній  формі.</w:t>
      </w:r>
    </w:p>
    <w:p w:rsidR="00673044" w:rsidRDefault="001736D1">
      <w:pPr>
        <w:spacing w:line="360" w:lineRule="auto"/>
        <w:ind w:firstLine="570"/>
        <w:jc w:val="both"/>
      </w:pPr>
      <w:r>
        <w:t>Периферична форма раку легень на ранніх стадіях протікає безсимптомно, лише при збільшенні розмірів пухлини, її розпаді, проростанні бронха з'являється кашель, задишка, біль у грудній клітці, що зв’язаний з ураженням плеври, підвищення температури.</w:t>
      </w:r>
    </w:p>
    <w:p w:rsidR="00673044" w:rsidRDefault="001736D1">
      <w:pPr>
        <w:spacing w:line="360" w:lineRule="auto"/>
        <w:ind w:firstLine="570"/>
        <w:jc w:val="both"/>
      </w:pPr>
      <w:r>
        <w:t>В пізніх стадіях виникає набряк шиї, верхніх кінцівок, обличчя, порушення голосу, ковтання, ураження метастазами печінки, нирок, головного мозку з відповідними симптомами, збільшення лімфатичних вузлів.</w:t>
      </w:r>
    </w:p>
    <w:p w:rsidR="00673044" w:rsidRDefault="00673044">
      <w:pPr>
        <w:spacing w:line="360" w:lineRule="auto"/>
        <w:ind w:firstLine="570"/>
        <w:jc w:val="both"/>
      </w:pPr>
    </w:p>
    <w:p w:rsidR="00673044" w:rsidRDefault="001736D1">
      <w:pPr>
        <w:spacing w:line="360" w:lineRule="auto"/>
        <w:ind w:firstLine="570"/>
        <w:jc w:val="both"/>
      </w:pPr>
      <w:r>
        <w:t>3. Рання діагностика здійснюється з допомогою профілактичної флюорографії. Для уточнення діагнозу використовують томографію бронхоскопію, аналіз харкотиння на атипові клітини.</w:t>
      </w:r>
    </w:p>
    <w:p w:rsidR="00673044" w:rsidRDefault="001736D1">
      <w:pPr>
        <w:spacing w:line="360" w:lineRule="auto"/>
        <w:ind w:firstLine="570"/>
        <w:jc w:val="both"/>
      </w:pPr>
      <w:r>
        <w:t>Техніка збору харкотиння на атипові клітини:</w:t>
      </w:r>
    </w:p>
    <w:p w:rsidR="00673044" w:rsidRDefault="001736D1">
      <w:pPr>
        <w:numPr>
          <w:ilvl w:val="0"/>
          <w:numId w:val="1"/>
        </w:numPr>
        <w:spacing w:line="360" w:lineRule="auto"/>
        <w:jc w:val="both"/>
      </w:pPr>
      <w:r>
        <w:t>провести інструктаж пацієнта про правила збирання харкотиння;</w:t>
      </w:r>
    </w:p>
    <w:p w:rsidR="00673044" w:rsidRDefault="001736D1">
      <w:pPr>
        <w:numPr>
          <w:ilvl w:val="0"/>
          <w:numId w:val="1"/>
        </w:numPr>
        <w:spacing w:line="360" w:lineRule="auto"/>
        <w:jc w:val="both"/>
      </w:pPr>
      <w:r>
        <w:t>зняти кришку з сухої чистої банки ємністю 250 мл;</w:t>
      </w:r>
    </w:p>
    <w:p w:rsidR="00673044" w:rsidRDefault="001736D1">
      <w:pPr>
        <w:numPr>
          <w:ilvl w:val="0"/>
          <w:numId w:val="1"/>
        </w:numPr>
        <w:spacing w:line="360" w:lineRule="auto"/>
        <w:jc w:val="both"/>
      </w:pPr>
      <w:r>
        <w:t>відкашляти харкотиння у банку, закрити банку кришкою;</w:t>
      </w:r>
    </w:p>
    <w:p w:rsidR="00673044" w:rsidRDefault="001736D1">
      <w:pPr>
        <w:numPr>
          <w:ilvl w:val="0"/>
          <w:numId w:val="1"/>
        </w:numPr>
        <w:spacing w:line="360" w:lineRule="auto"/>
        <w:jc w:val="both"/>
      </w:pPr>
      <w:r>
        <w:t>банку поставити у спеціальний ящик і негайно доставити до лабораторії, оскільки ракові клітини швидко руйнуються.</w:t>
      </w:r>
    </w:p>
    <w:p w:rsidR="00673044" w:rsidRDefault="001736D1">
      <w:pPr>
        <w:spacing w:line="360" w:lineRule="auto"/>
        <w:ind w:firstLine="570"/>
        <w:jc w:val="both"/>
      </w:pPr>
      <w:r>
        <w:t>Підготовка хворого до бронхоскопії:</w:t>
      </w:r>
    </w:p>
    <w:p w:rsidR="00673044" w:rsidRDefault="001736D1">
      <w:pPr>
        <w:numPr>
          <w:ilvl w:val="0"/>
          <w:numId w:val="1"/>
        </w:numPr>
        <w:spacing w:line="360" w:lineRule="auto"/>
        <w:jc w:val="both"/>
      </w:pPr>
      <w:r>
        <w:t>напередодні лікар або досвідчена медсестра проводить бесіду з хворим, роз’яснивши мету обстеження і правила проведення;</w:t>
      </w:r>
    </w:p>
    <w:p w:rsidR="00673044" w:rsidRDefault="001736D1">
      <w:pPr>
        <w:numPr>
          <w:ilvl w:val="0"/>
          <w:numId w:val="1"/>
        </w:numPr>
        <w:spacing w:line="360" w:lineRule="auto"/>
        <w:jc w:val="both"/>
      </w:pPr>
      <w:r>
        <w:t>у разі вираженого неспокою хворому напередодні на ніч призначають транквілізатори;</w:t>
      </w:r>
    </w:p>
    <w:p w:rsidR="00673044" w:rsidRDefault="001736D1">
      <w:pPr>
        <w:numPr>
          <w:ilvl w:val="0"/>
          <w:numId w:val="1"/>
        </w:numPr>
        <w:spacing w:line="360" w:lineRule="auto"/>
        <w:jc w:val="both"/>
      </w:pPr>
      <w:r>
        <w:t>вранці хворий випорожнює кишечник та сечовий міхур;</w:t>
      </w:r>
    </w:p>
    <w:p w:rsidR="00673044" w:rsidRDefault="001736D1">
      <w:pPr>
        <w:numPr>
          <w:ilvl w:val="0"/>
          <w:numId w:val="1"/>
        </w:numPr>
        <w:spacing w:line="360" w:lineRule="auto"/>
        <w:jc w:val="both"/>
      </w:pPr>
      <w:r>
        <w:t>за 30 хв. до початку дослідження підшкірно вводять 0,5 мл 0,1% розчину атропіну. Хворим на бронхіальну астму за 15-20 хв. додатково дати вдихнути самобутамол;</w:t>
      </w:r>
    </w:p>
    <w:p w:rsidR="00673044" w:rsidRDefault="001736D1">
      <w:pPr>
        <w:numPr>
          <w:ilvl w:val="0"/>
          <w:numId w:val="1"/>
        </w:numPr>
        <w:spacing w:line="360" w:lineRule="auto"/>
        <w:jc w:val="both"/>
      </w:pPr>
      <w:r>
        <w:t>хворого слід попередити, що в процесі дослідження не слід втягувати голову, вигинати груди вперед, тому, що це заважає введенню бронхоскопа. Хворий сидить у кріслі нахилившись дещо вперед, руки опущені між ногами;</w:t>
      </w:r>
    </w:p>
    <w:p w:rsidR="00673044" w:rsidRDefault="001736D1">
      <w:pPr>
        <w:numPr>
          <w:ilvl w:val="0"/>
          <w:numId w:val="1"/>
        </w:numPr>
        <w:spacing w:line="360" w:lineRule="auto"/>
        <w:jc w:val="both"/>
      </w:pPr>
      <w:r>
        <w:t>протягом усього періоду анестезії медсестра невеликими дозами вводить розчин анестетика в катетер або біопсій ний канал віброскопа, вголос називаючи об’єм введеного розчину, оскільки максимальна доза анестетика 10-15 мл;</w:t>
      </w:r>
    </w:p>
    <w:p w:rsidR="00673044" w:rsidRDefault="001736D1">
      <w:pPr>
        <w:numPr>
          <w:ilvl w:val="0"/>
          <w:numId w:val="1"/>
        </w:numPr>
        <w:spacing w:line="360" w:lineRule="auto"/>
        <w:jc w:val="both"/>
      </w:pPr>
      <w:r>
        <w:t xml:space="preserve">перед введенням анестетика необхідно провести пробу на індивідуальну чутливість.  </w:t>
      </w:r>
    </w:p>
    <w:p w:rsidR="00673044" w:rsidRDefault="00673044">
      <w:pPr>
        <w:spacing w:line="360" w:lineRule="auto"/>
        <w:ind w:firstLine="570"/>
        <w:jc w:val="both"/>
      </w:pPr>
    </w:p>
    <w:p w:rsidR="00673044" w:rsidRDefault="001736D1">
      <w:pPr>
        <w:spacing w:line="360" w:lineRule="auto"/>
        <w:ind w:firstLine="570"/>
        <w:jc w:val="both"/>
      </w:pPr>
      <w:r>
        <w:t xml:space="preserve">4. Методи лікування залежать від стадії захворювання. </w:t>
      </w:r>
    </w:p>
    <w:p w:rsidR="00673044" w:rsidRDefault="001736D1">
      <w:pPr>
        <w:spacing w:line="360" w:lineRule="auto"/>
        <w:ind w:firstLine="570"/>
        <w:jc w:val="both"/>
      </w:pPr>
      <w:r>
        <w:t>В ранніх стадіях ефективним є хірургічне лікування – лобектомія, пуньмонектомія.</w:t>
      </w:r>
    </w:p>
    <w:p w:rsidR="00673044" w:rsidRDefault="001736D1">
      <w:pPr>
        <w:spacing w:line="360" w:lineRule="auto"/>
        <w:ind w:firstLine="570"/>
        <w:jc w:val="both"/>
      </w:pPr>
      <w:r>
        <w:t>В пізніх стадіях використовують променеву терапію, хіміотерапію (циклофосфамід, тіофосфамід), симптоматичне лікування.</w:t>
      </w:r>
    </w:p>
    <w:p w:rsidR="00673044" w:rsidRDefault="001736D1">
      <w:pPr>
        <w:spacing w:line="360" w:lineRule="auto"/>
        <w:ind w:firstLine="570"/>
        <w:jc w:val="both"/>
      </w:pPr>
      <w:r>
        <w:t>Профілактика</w:t>
      </w:r>
    </w:p>
    <w:p w:rsidR="00673044" w:rsidRDefault="001736D1">
      <w:pPr>
        <w:spacing w:line="360" w:lineRule="auto"/>
        <w:ind w:firstLine="570"/>
        <w:jc w:val="both"/>
      </w:pPr>
      <w:r>
        <w:t>1. боротьба з курінням</w:t>
      </w:r>
    </w:p>
    <w:p w:rsidR="00673044" w:rsidRDefault="001736D1">
      <w:pPr>
        <w:spacing w:line="360" w:lineRule="auto"/>
        <w:ind w:firstLine="570"/>
        <w:jc w:val="both"/>
      </w:pPr>
      <w:r>
        <w:t>2. екологічні  загрози</w:t>
      </w:r>
    </w:p>
    <w:p w:rsidR="00673044" w:rsidRDefault="001736D1">
      <w:pPr>
        <w:spacing w:line="360" w:lineRule="auto"/>
        <w:ind w:firstLine="570"/>
        <w:jc w:val="both"/>
      </w:pPr>
      <w:r>
        <w:t>3. флюорографічне обстеження</w:t>
      </w:r>
    </w:p>
    <w:p w:rsidR="00673044" w:rsidRDefault="001736D1">
      <w:pPr>
        <w:spacing w:line="360" w:lineRule="auto"/>
        <w:ind w:firstLine="570"/>
        <w:jc w:val="both"/>
      </w:pPr>
      <w:r>
        <w:t>4. своєчасне і ефективне лікування хронічних захворювань легень</w:t>
      </w:r>
    </w:p>
    <w:p w:rsidR="00673044" w:rsidRDefault="00673044">
      <w:pPr>
        <w:spacing w:line="360" w:lineRule="auto"/>
        <w:ind w:firstLine="570"/>
        <w:jc w:val="both"/>
      </w:pPr>
    </w:p>
    <w:p w:rsidR="00673044" w:rsidRDefault="001736D1">
      <w:pPr>
        <w:spacing w:line="360" w:lineRule="auto"/>
        <w:ind w:firstLine="570"/>
        <w:jc w:val="both"/>
      </w:pPr>
      <w:r>
        <w:t>5. Тактика медсестри при кровохарканні і легеневій кровотечі</w:t>
      </w:r>
    </w:p>
    <w:p w:rsidR="00673044" w:rsidRDefault="001736D1">
      <w:pPr>
        <w:spacing w:line="360" w:lineRule="auto"/>
        <w:ind w:firstLine="570"/>
        <w:jc w:val="both"/>
      </w:pPr>
      <w:r>
        <w:t>- заспокоїти пацієнта, заборонити розмовляти, вживати їжу</w:t>
      </w:r>
    </w:p>
    <w:p w:rsidR="00673044" w:rsidRDefault="001736D1">
      <w:pPr>
        <w:spacing w:line="360" w:lineRule="auto"/>
        <w:ind w:firstLine="570"/>
        <w:jc w:val="both"/>
      </w:pPr>
      <w:r>
        <w:t>- на відповідну ділянку грудної клітки прикласти холод</w:t>
      </w:r>
    </w:p>
    <w:p w:rsidR="00673044" w:rsidRDefault="001736D1">
      <w:pPr>
        <w:spacing w:line="360" w:lineRule="auto"/>
        <w:ind w:firstLine="570"/>
        <w:jc w:val="both"/>
      </w:pPr>
      <w:r>
        <w:t>- дати пацієнту ковтати кусочки льоду або випити розчин кухонної солі (1 ч л на 200 мл води)</w:t>
      </w:r>
    </w:p>
    <w:p w:rsidR="00673044" w:rsidRDefault="001736D1">
      <w:pPr>
        <w:spacing w:line="360" w:lineRule="auto"/>
        <w:ind w:firstLine="570"/>
        <w:jc w:val="both"/>
      </w:pPr>
      <w:r>
        <w:t>- за призначенням лікаря ввести кровозупинні засоби (амінокапронова кислота 5% - 100 мл в/в крапельно, децинон 12,5% - мл в/в</w:t>
      </w:r>
    </w:p>
    <w:p w:rsidR="00673044" w:rsidRDefault="001736D1">
      <w:pPr>
        <w:spacing w:line="360" w:lineRule="auto"/>
        <w:ind w:firstLine="570"/>
        <w:jc w:val="both"/>
      </w:pPr>
      <w:r>
        <w:t>- при кашлі дати проти кашлеві (лібексин, діонін)</w:t>
      </w:r>
    </w:p>
    <w:p w:rsidR="00673044" w:rsidRDefault="001736D1">
      <w:pPr>
        <w:spacing w:line="360" w:lineRule="auto"/>
        <w:ind w:firstLine="570"/>
        <w:jc w:val="both"/>
      </w:pPr>
      <w:r>
        <w:t>- ввести за призначенням кровозамінники (фізіологічний розчин, розчин Рінчера).</w:t>
      </w:r>
    </w:p>
    <w:p w:rsidR="00673044" w:rsidRDefault="001736D1">
      <w:pPr>
        <w:spacing w:line="360" w:lineRule="auto"/>
        <w:ind w:firstLine="570"/>
        <w:jc w:val="center"/>
      </w:pPr>
      <w:r>
        <w:br w:type="page"/>
        <w:t>Лікування бронхіальної астми</w:t>
      </w:r>
    </w:p>
    <w:p w:rsidR="00673044" w:rsidRDefault="00673044">
      <w:pPr>
        <w:spacing w:line="360" w:lineRule="auto"/>
        <w:ind w:firstLine="570"/>
        <w:jc w:val="center"/>
      </w:pPr>
    </w:p>
    <w:p w:rsidR="00673044" w:rsidRDefault="001736D1">
      <w:pPr>
        <w:spacing w:line="360" w:lineRule="auto"/>
        <w:ind w:firstLine="570"/>
        <w:jc w:val="both"/>
      </w:pPr>
      <w:r>
        <w:t>1. Основні цілі лікування хворих на бронхіальну астму</w:t>
      </w:r>
    </w:p>
    <w:p w:rsidR="00673044" w:rsidRDefault="001736D1">
      <w:pPr>
        <w:spacing w:line="360" w:lineRule="auto"/>
        <w:ind w:firstLine="570"/>
        <w:jc w:val="both"/>
      </w:pPr>
      <w:r>
        <w:t>2. Етіологічне лікування</w:t>
      </w:r>
    </w:p>
    <w:p w:rsidR="00673044" w:rsidRDefault="001736D1">
      <w:pPr>
        <w:spacing w:line="360" w:lineRule="auto"/>
        <w:ind w:firstLine="570"/>
        <w:jc w:val="both"/>
      </w:pPr>
      <w:r>
        <w:t xml:space="preserve">3. Патогенетичне лікування </w:t>
      </w:r>
    </w:p>
    <w:p w:rsidR="00673044" w:rsidRDefault="001736D1">
      <w:pPr>
        <w:spacing w:line="360" w:lineRule="auto"/>
        <w:ind w:firstLine="570"/>
        <w:jc w:val="both"/>
      </w:pPr>
      <w:r>
        <w:t>4. Алергологічні кабінети</w:t>
      </w:r>
    </w:p>
    <w:p w:rsidR="00673044" w:rsidRDefault="00673044">
      <w:pPr>
        <w:spacing w:line="360" w:lineRule="auto"/>
        <w:ind w:firstLine="570"/>
        <w:jc w:val="both"/>
      </w:pPr>
    </w:p>
    <w:p w:rsidR="00673044" w:rsidRDefault="001736D1">
      <w:pPr>
        <w:spacing w:line="360" w:lineRule="auto"/>
        <w:ind w:firstLine="570"/>
        <w:jc w:val="both"/>
      </w:pPr>
      <w:r>
        <w:t xml:space="preserve">1. Основні цілі лікування і відділення: </w:t>
      </w:r>
    </w:p>
    <w:p w:rsidR="00673044" w:rsidRDefault="001736D1">
      <w:pPr>
        <w:spacing w:line="360" w:lineRule="auto"/>
        <w:ind w:firstLine="570"/>
        <w:jc w:val="both"/>
      </w:pPr>
      <w:r>
        <w:t>- встановлення і підтримання контролю над проявами БА</w:t>
      </w:r>
    </w:p>
    <w:p w:rsidR="00673044" w:rsidRDefault="001736D1">
      <w:pPr>
        <w:spacing w:line="360" w:lineRule="auto"/>
        <w:ind w:firstLine="570"/>
        <w:jc w:val="both"/>
      </w:pPr>
      <w:r>
        <w:t>- профілактика загострень захворювання</w:t>
      </w:r>
    </w:p>
    <w:p w:rsidR="00673044" w:rsidRDefault="001736D1">
      <w:pPr>
        <w:spacing w:line="360" w:lineRule="auto"/>
        <w:ind w:firstLine="570"/>
        <w:jc w:val="both"/>
      </w:pPr>
      <w:r>
        <w:t>- підтримання дихальної функції на рівні, максимально близькому до нормального</w:t>
      </w:r>
    </w:p>
    <w:p w:rsidR="00673044" w:rsidRDefault="001736D1">
      <w:pPr>
        <w:spacing w:line="360" w:lineRule="auto"/>
        <w:ind w:firstLine="570"/>
        <w:jc w:val="both"/>
      </w:pPr>
      <w:r>
        <w:t>- підтримання нормальної життєдіяльності</w:t>
      </w:r>
    </w:p>
    <w:p w:rsidR="00673044" w:rsidRDefault="001736D1">
      <w:pPr>
        <w:spacing w:line="360" w:lineRule="auto"/>
        <w:ind w:firstLine="570"/>
        <w:jc w:val="both"/>
      </w:pPr>
      <w:r>
        <w:t>- усунення побічної дії під час лікування</w:t>
      </w:r>
    </w:p>
    <w:p w:rsidR="00673044" w:rsidRDefault="001736D1">
      <w:pPr>
        <w:spacing w:line="360" w:lineRule="auto"/>
        <w:ind w:firstLine="570"/>
        <w:jc w:val="both"/>
      </w:pPr>
      <w:r>
        <w:t>- попередження розвитку незворотної бронхіальної астми</w:t>
      </w:r>
    </w:p>
    <w:p w:rsidR="00673044" w:rsidRDefault="00673044">
      <w:pPr>
        <w:spacing w:line="360" w:lineRule="auto"/>
        <w:ind w:firstLine="570"/>
        <w:jc w:val="both"/>
      </w:pPr>
    </w:p>
    <w:p w:rsidR="00673044" w:rsidRDefault="001736D1">
      <w:pPr>
        <w:spacing w:line="360" w:lineRule="auto"/>
        <w:ind w:firstLine="570"/>
        <w:jc w:val="both"/>
      </w:pPr>
      <w:r>
        <w:t>2. Етіологічне лікування включає елімінаційну терапію, без алергенні палати та ізоляцію хворого від оточуючих його алергенів. Елімінаційна терапія – це повне і постійне припинення контакту хворого з алергеном, який спричинює напад БА. Це лікування здійснюється після виявлення алергену з допомогою спеціальної алергологічної діагностики.</w:t>
      </w:r>
    </w:p>
    <w:p w:rsidR="00673044" w:rsidRDefault="001736D1">
      <w:pPr>
        <w:spacing w:line="360" w:lineRule="auto"/>
        <w:ind w:firstLine="570"/>
        <w:jc w:val="both"/>
      </w:pPr>
      <w:r>
        <w:t>Безалергенні палати це палати, які обладнані системою тонкого очищення повітря від аерозольних домішок (пилюка, туман, пилок рослин).</w:t>
      </w:r>
    </w:p>
    <w:p w:rsidR="00673044" w:rsidRDefault="001736D1">
      <w:pPr>
        <w:spacing w:line="360" w:lineRule="auto"/>
        <w:ind w:firstLine="570"/>
        <w:jc w:val="both"/>
      </w:pPr>
      <w:r>
        <w:t xml:space="preserve"> Ізоляція хворого від алергенів передбачає постійну або тимчасову зміну місця проживання, місця і умов роботи.</w:t>
      </w:r>
    </w:p>
    <w:p w:rsidR="00673044" w:rsidRDefault="00673044">
      <w:pPr>
        <w:spacing w:line="360" w:lineRule="auto"/>
        <w:ind w:firstLine="570"/>
        <w:jc w:val="both"/>
      </w:pPr>
    </w:p>
    <w:p w:rsidR="00673044" w:rsidRDefault="001736D1">
      <w:pPr>
        <w:spacing w:line="360" w:lineRule="auto"/>
        <w:ind w:firstLine="570"/>
        <w:jc w:val="both"/>
      </w:pPr>
      <w:r>
        <w:t>3. Патогенетичне лікування включає вплив на імунологічну фазу розвитку БА, вплив на патохімічну та патофізіологічну фази.</w:t>
      </w:r>
    </w:p>
    <w:p w:rsidR="00673044" w:rsidRDefault="001736D1">
      <w:pPr>
        <w:spacing w:line="360" w:lineRule="auto"/>
        <w:ind w:firstLine="570"/>
        <w:jc w:val="both"/>
      </w:pPr>
      <w:r>
        <w:t>Вплив на імунологічну фазу передбачає пригнічення або значне зменшення утворення імуноглобулінів класу Е і з'єднання їх з антигенами. Використовується специфічна гіпосенсибілізація, тобто створення стійкості до дії алергену, шляхом профілактичного його введення в поступових і суворо індивідуальних збільшених дозах. Неспецифічна гіпосенсибізація включає розвантажувально-дієтичне лікування, лікування гістаглобуліном, алергоглобуліном і адаптогенами (елеутерокок, женьшень, родіола, китайський лимонник).</w:t>
      </w:r>
    </w:p>
    <w:p w:rsidR="00673044" w:rsidRDefault="001736D1">
      <w:pPr>
        <w:spacing w:line="360" w:lineRule="auto"/>
        <w:ind w:firstLine="570"/>
        <w:jc w:val="both"/>
      </w:pPr>
      <w:r>
        <w:t>При неефективності вищезгаданих методів призначають глюкокортикоїди (в інгаляціях, всередину або парентерально).</w:t>
      </w:r>
    </w:p>
    <w:p w:rsidR="00673044" w:rsidRDefault="001736D1">
      <w:pPr>
        <w:spacing w:line="360" w:lineRule="auto"/>
        <w:ind w:firstLine="570"/>
        <w:jc w:val="both"/>
      </w:pPr>
      <w:r>
        <w:t>Інгаляційні форми ГКС: бекотид, гора корд, інгакорт, фліксомід.</w:t>
      </w:r>
    </w:p>
    <w:p w:rsidR="00673044" w:rsidRDefault="001736D1">
      <w:pPr>
        <w:spacing w:line="360" w:lineRule="auto"/>
        <w:ind w:firstLine="570"/>
        <w:jc w:val="both"/>
      </w:pPr>
      <w:r>
        <w:t>Для прийому всередину і парентерального введення використовують преднізолон, полькортолон, берлі корт, дексаметазон, урбазон.</w:t>
      </w:r>
    </w:p>
    <w:p w:rsidR="00673044" w:rsidRDefault="001736D1">
      <w:pPr>
        <w:spacing w:line="360" w:lineRule="auto"/>
        <w:ind w:firstLine="570"/>
        <w:jc w:val="both"/>
      </w:pPr>
      <w:r>
        <w:t>Ефективними методами в імунологічній фазі є плазмаферез, гемосорбція, ентеросорбція.</w:t>
      </w:r>
    </w:p>
    <w:p w:rsidR="00673044" w:rsidRDefault="001736D1">
      <w:pPr>
        <w:spacing w:line="360" w:lineRule="auto"/>
        <w:ind w:firstLine="570"/>
        <w:jc w:val="both"/>
      </w:pPr>
      <w:r>
        <w:t>Вплив на патохімічну фазу включає використання:</w:t>
      </w:r>
    </w:p>
    <w:p w:rsidR="00673044" w:rsidRDefault="001736D1">
      <w:pPr>
        <w:spacing w:line="360" w:lineRule="auto"/>
        <w:ind w:firstLine="570"/>
        <w:jc w:val="both"/>
      </w:pPr>
      <w:r>
        <w:t>- мембраностабілізуючих препаратів які попереджують де грануляцію тканинних базофілів: інтал, дітек, тайлед, кетотіфен, ніфедіпін.</w:t>
      </w:r>
    </w:p>
    <w:p w:rsidR="00673044" w:rsidRDefault="001736D1">
      <w:pPr>
        <w:spacing w:line="360" w:lineRule="auto"/>
        <w:ind w:firstLine="570"/>
        <w:jc w:val="both"/>
      </w:pPr>
      <w:r>
        <w:t>- пригнічення медіаторів запалення, алергії і бронхоспазму: антигестомінні (піпольфен, діазолін, супрастін, тавегіл, гісманал, кларітин) антикератонінові (перитол);</w:t>
      </w:r>
    </w:p>
    <w:p w:rsidR="00673044" w:rsidRDefault="001736D1">
      <w:pPr>
        <w:spacing w:line="360" w:lineRule="auto"/>
        <w:ind w:firstLine="570"/>
        <w:jc w:val="both"/>
        <w:rPr>
          <w:lang w:val="ru-RU"/>
        </w:rPr>
      </w:pPr>
      <w:r>
        <w:rPr>
          <w:lang w:val="ru-RU"/>
        </w:rPr>
        <w:t>- антиоксидантів: вітамін Е, С, УФО крові</w:t>
      </w:r>
    </w:p>
    <w:p w:rsidR="00673044" w:rsidRDefault="001736D1">
      <w:pPr>
        <w:spacing w:line="360" w:lineRule="auto"/>
        <w:ind w:firstLine="570"/>
        <w:jc w:val="both"/>
      </w:pPr>
      <w:r>
        <w:t>Вплив на патофізіологічну фазу.</w:t>
      </w:r>
    </w:p>
    <w:p w:rsidR="00673044" w:rsidRDefault="001736D1">
      <w:pPr>
        <w:spacing w:line="360" w:lineRule="auto"/>
        <w:ind w:firstLine="570"/>
        <w:jc w:val="both"/>
      </w:pPr>
      <w:r>
        <w:t>В патофізіологічній фазі розвивається бронхоспазм, набряк, запалення слизової оболонки бронхів і як наслідок виникає напад задухи.</w:t>
      </w:r>
    </w:p>
    <w:p w:rsidR="00673044" w:rsidRDefault="001736D1">
      <w:pPr>
        <w:spacing w:line="360" w:lineRule="auto"/>
        <w:ind w:firstLine="570"/>
        <w:jc w:val="both"/>
      </w:pPr>
      <w:r>
        <w:t>Використовують бронхолітики, відхаркуючи засоби, фізіотерапевтичне і немедикаментозне лікування.</w:t>
      </w:r>
    </w:p>
    <w:p w:rsidR="00673044" w:rsidRDefault="001736D1">
      <w:pPr>
        <w:spacing w:line="360" w:lineRule="auto"/>
        <w:ind w:firstLine="570"/>
        <w:jc w:val="both"/>
      </w:pPr>
      <w:r>
        <w:t>1. Бронхолітики</w:t>
      </w:r>
    </w:p>
    <w:p w:rsidR="00673044" w:rsidRDefault="001736D1">
      <w:pPr>
        <w:spacing w:line="360" w:lineRule="auto"/>
        <w:ind w:firstLine="570"/>
        <w:jc w:val="both"/>
      </w:pPr>
      <w:r>
        <w:t>- В</w:t>
      </w:r>
      <w:r>
        <w:rPr>
          <w:vertAlign w:val="subscript"/>
        </w:rPr>
        <w:t>2</w:t>
      </w:r>
      <w:r>
        <w:t xml:space="preserve"> – адреностимулятори: сальбутамол, спіропент, беротек, дітек</w:t>
      </w:r>
    </w:p>
    <w:p w:rsidR="00673044" w:rsidRDefault="001736D1">
      <w:pPr>
        <w:spacing w:line="360" w:lineRule="auto"/>
        <w:ind w:firstLine="570"/>
        <w:jc w:val="both"/>
      </w:pPr>
      <w:r>
        <w:t>- метилксантини: еуфілін, теофек, теодур</w:t>
      </w:r>
    </w:p>
    <w:p w:rsidR="00673044" w:rsidRDefault="001736D1">
      <w:pPr>
        <w:spacing w:line="360" w:lineRule="auto"/>
        <w:ind w:firstLine="570"/>
        <w:jc w:val="both"/>
      </w:pPr>
      <w:r>
        <w:t>- м-холіноблокатори: атропін, литацин, атровент, бероцуал</w:t>
      </w:r>
    </w:p>
    <w:p w:rsidR="00673044" w:rsidRDefault="001736D1">
      <w:pPr>
        <w:spacing w:line="360" w:lineRule="auto"/>
        <w:ind w:firstLine="570"/>
        <w:jc w:val="both"/>
      </w:pPr>
      <w:r>
        <w:t>- спазмолітики: но-шпа, папаверин</w:t>
      </w:r>
    </w:p>
    <w:p w:rsidR="00673044" w:rsidRDefault="001736D1">
      <w:pPr>
        <w:spacing w:line="360" w:lineRule="auto"/>
        <w:ind w:firstLine="570"/>
        <w:jc w:val="both"/>
      </w:pPr>
      <w:r>
        <w:t>2. Відхаркуючи засоби: бромгексин, лікорин, мукалтин, назолван, ацетил цистеїн, листки мати-і-мачухи, корінь алтея, терможис.</w:t>
      </w:r>
    </w:p>
    <w:p w:rsidR="00673044" w:rsidRDefault="001736D1">
      <w:pPr>
        <w:spacing w:line="360" w:lineRule="auto"/>
        <w:ind w:firstLine="570"/>
        <w:jc w:val="both"/>
      </w:pPr>
      <w:r>
        <w:t>3. Фізіотерапевтичне лікування: електрофорез, ультразвук, ампліпульс, терапія, УФО грудної клітки, індуктотермія, магнітотерапія.</w:t>
      </w:r>
    </w:p>
    <w:p w:rsidR="00673044" w:rsidRDefault="001736D1">
      <w:pPr>
        <w:spacing w:line="360" w:lineRule="auto"/>
        <w:ind w:firstLine="570"/>
        <w:jc w:val="both"/>
      </w:pPr>
      <w:r>
        <w:t>4. Немедикаментозне лікування: масаж грудної клітки, поступальний дренаж, баротерапія, голкорефлексотерапія, спемотерапія, санаторно-курортне лікування, раціональна дихальна гімнастика.</w:t>
      </w:r>
    </w:p>
    <w:p w:rsidR="00673044" w:rsidRDefault="001736D1">
      <w:pPr>
        <w:spacing w:line="360" w:lineRule="auto"/>
        <w:ind w:firstLine="570"/>
        <w:jc w:val="both"/>
      </w:pPr>
      <w:r>
        <w:t>Алергологічна служба включає алергологічні кабінети та алергологічні відділення.</w:t>
      </w:r>
    </w:p>
    <w:p w:rsidR="00673044" w:rsidRDefault="001736D1">
      <w:pPr>
        <w:spacing w:line="360" w:lineRule="auto"/>
        <w:ind w:firstLine="570"/>
        <w:jc w:val="both"/>
      </w:pPr>
      <w:r>
        <w:t>Завдання алергологічних кабінетів і відділень</w:t>
      </w:r>
    </w:p>
    <w:p w:rsidR="00673044" w:rsidRDefault="001736D1">
      <w:pPr>
        <w:spacing w:line="360" w:lineRule="auto"/>
        <w:ind w:firstLine="570"/>
        <w:jc w:val="both"/>
      </w:pPr>
      <w:r>
        <w:t>1. встановлення діагнозу з використанням методів специфічної діагностики</w:t>
      </w:r>
    </w:p>
    <w:p w:rsidR="00673044" w:rsidRDefault="001736D1">
      <w:pPr>
        <w:spacing w:line="360" w:lineRule="auto"/>
        <w:ind w:firstLine="570"/>
        <w:jc w:val="both"/>
      </w:pPr>
      <w:r>
        <w:t>2. лікування алергологічних хворих з застосуванням специфічної гіпосенсибілізації</w:t>
      </w:r>
    </w:p>
    <w:p w:rsidR="00673044" w:rsidRDefault="001736D1">
      <w:pPr>
        <w:spacing w:line="360" w:lineRule="auto"/>
        <w:ind w:firstLine="570"/>
        <w:jc w:val="both"/>
      </w:pPr>
      <w:r>
        <w:t>3. диспансеризація алергологічних хворих</w:t>
      </w:r>
    </w:p>
    <w:p w:rsidR="00673044" w:rsidRDefault="001736D1">
      <w:pPr>
        <w:spacing w:line="360" w:lineRule="auto"/>
        <w:ind w:firstLine="570"/>
        <w:jc w:val="both"/>
      </w:pPr>
      <w:r>
        <w:t>4. спеціалізована консультативна допомога медичним закладам</w:t>
      </w:r>
    </w:p>
    <w:p w:rsidR="00673044" w:rsidRDefault="001736D1">
      <w:pPr>
        <w:spacing w:line="360" w:lineRule="auto"/>
        <w:ind w:firstLine="570"/>
        <w:jc w:val="both"/>
      </w:pPr>
      <w:r>
        <w:t>5. методична робота по обліку алергічної захворюваності</w:t>
      </w:r>
    </w:p>
    <w:p w:rsidR="00673044" w:rsidRDefault="001736D1">
      <w:pPr>
        <w:spacing w:line="360" w:lineRule="auto"/>
        <w:ind w:firstLine="570"/>
        <w:jc w:val="both"/>
      </w:pPr>
      <w:r>
        <w:t>6. пропаганда досягнень алергології серед медичних працівників і серед населення.</w:t>
      </w:r>
    </w:p>
    <w:p w:rsidR="00673044" w:rsidRDefault="00673044">
      <w:pPr>
        <w:spacing w:line="360" w:lineRule="auto"/>
        <w:ind w:firstLine="570"/>
        <w:jc w:val="both"/>
      </w:pPr>
    </w:p>
    <w:p w:rsidR="00673044" w:rsidRDefault="00673044">
      <w:pPr>
        <w:spacing w:line="360" w:lineRule="auto"/>
        <w:ind w:firstLine="570"/>
        <w:jc w:val="both"/>
      </w:pPr>
    </w:p>
    <w:p w:rsidR="00673044" w:rsidRDefault="00673044">
      <w:pPr>
        <w:spacing w:line="360" w:lineRule="auto"/>
        <w:ind w:firstLine="570"/>
        <w:jc w:val="both"/>
      </w:pPr>
    </w:p>
    <w:p w:rsidR="00673044" w:rsidRDefault="00673044">
      <w:pPr>
        <w:spacing w:line="360" w:lineRule="auto"/>
        <w:ind w:firstLine="570"/>
        <w:jc w:val="both"/>
      </w:pPr>
    </w:p>
    <w:p w:rsidR="00673044" w:rsidRDefault="00673044">
      <w:pPr>
        <w:spacing w:line="360" w:lineRule="auto"/>
        <w:ind w:firstLine="570"/>
        <w:jc w:val="both"/>
      </w:pPr>
    </w:p>
    <w:p w:rsidR="00673044" w:rsidRDefault="00673044">
      <w:pPr>
        <w:spacing w:line="360" w:lineRule="auto"/>
        <w:ind w:firstLine="570"/>
        <w:jc w:val="both"/>
      </w:pPr>
    </w:p>
    <w:p w:rsidR="00673044" w:rsidRDefault="00673044">
      <w:pPr>
        <w:spacing w:line="360" w:lineRule="auto"/>
        <w:ind w:firstLine="570"/>
        <w:jc w:val="both"/>
      </w:pPr>
    </w:p>
    <w:p w:rsidR="00673044" w:rsidRDefault="00673044">
      <w:pPr>
        <w:spacing w:line="360" w:lineRule="auto"/>
        <w:ind w:firstLine="570"/>
        <w:jc w:val="both"/>
      </w:pPr>
    </w:p>
    <w:p w:rsidR="00673044" w:rsidRDefault="00673044">
      <w:pPr>
        <w:spacing w:line="360" w:lineRule="auto"/>
        <w:ind w:firstLine="570"/>
        <w:jc w:val="both"/>
      </w:pPr>
      <w:bookmarkStart w:id="0" w:name="_GoBack"/>
      <w:bookmarkEnd w:id="0"/>
    </w:p>
    <w:sectPr w:rsidR="006730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3329B"/>
    <w:multiLevelType w:val="hybridMultilevel"/>
    <w:tmpl w:val="F81296E6"/>
    <w:lvl w:ilvl="0" w:tplc="428E9726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6D1"/>
    <w:rsid w:val="001736D1"/>
    <w:rsid w:val="001A497F"/>
    <w:rsid w:val="006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4A796-BA8D-4AD2-B047-C24E8D16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10972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2014-04-22T20:51:00Z</dcterms:created>
  <dcterms:modified xsi:type="dcterms:W3CDTF">2014-04-22T20:51:00Z</dcterms:modified>
  <cp:category>Медицина. Безпека життєдіяльності</cp:category>
</cp:coreProperties>
</file>