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395" w:rsidRDefault="00195261" w:rsidP="003329C1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329C1">
        <w:rPr>
          <w:rFonts w:ascii="Times New Roman" w:hAnsi="Times New Roman" w:cs="Times New Roman"/>
          <w:sz w:val="28"/>
          <w:szCs w:val="28"/>
          <w:u w:val="single"/>
        </w:rPr>
        <w:t>Содержание</w:t>
      </w:r>
    </w:p>
    <w:p w:rsidR="003329C1" w:rsidRPr="003329C1" w:rsidRDefault="003329C1" w:rsidP="003329C1"/>
    <w:p w:rsidR="005B7395" w:rsidRPr="003329C1" w:rsidRDefault="005B7395" w:rsidP="003329C1">
      <w:pPr>
        <w:pStyle w:val="11"/>
        <w:tabs>
          <w:tab w:val="right" w:leader="dot" w:pos="9214"/>
        </w:tabs>
        <w:spacing w:line="360" w:lineRule="auto"/>
        <w:rPr>
          <w:noProof/>
          <w:sz w:val="28"/>
          <w:szCs w:val="28"/>
        </w:rPr>
      </w:pPr>
      <w:r w:rsidRPr="003329C1">
        <w:rPr>
          <w:sz w:val="28"/>
          <w:szCs w:val="28"/>
          <w:u w:val="single"/>
        </w:rPr>
        <w:fldChar w:fldCharType="begin"/>
      </w:r>
      <w:r w:rsidRPr="003329C1">
        <w:rPr>
          <w:sz w:val="28"/>
          <w:szCs w:val="28"/>
          <w:u w:val="single"/>
        </w:rPr>
        <w:instrText xml:space="preserve"> TOC \o "1-3" \h \z \u </w:instrText>
      </w:r>
      <w:r w:rsidRPr="003329C1">
        <w:rPr>
          <w:sz w:val="28"/>
          <w:szCs w:val="28"/>
          <w:u w:val="single"/>
        </w:rPr>
        <w:fldChar w:fldCharType="separate"/>
      </w:r>
      <w:hyperlink w:anchor="_Toc116466570" w:history="1">
        <w:r w:rsidRPr="003329C1">
          <w:rPr>
            <w:rStyle w:val="a9"/>
            <w:noProof/>
            <w:sz w:val="28"/>
            <w:szCs w:val="28"/>
          </w:rPr>
          <w:t>Раздел 1. Организационно-методический</w:t>
        </w:r>
        <w:r w:rsidRPr="003329C1">
          <w:rPr>
            <w:noProof/>
            <w:webHidden/>
            <w:sz w:val="28"/>
            <w:szCs w:val="28"/>
          </w:rPr>
          <w:tab/>
        </w:r>
        <w:r w:rsidRPr="003329C1">
          <w:rPr>
            <w:noProof/>
            <w:webHidden/>
            <w:sz w:val="28"/>
            <w:szCs w:val="28"/>
          </w:rPr>
          <w:fldChar w:fldCharType="begin"/>
        </w:r>
        <w:r w:rsidRPr="003329C1">
          <w:rPr>
            <w:noProof/>
            <w:webHidden/>
            <w:sz w:val="28"/>
            <w:szCs w:val="28"/>
          </w:rPr>
          <w:instrText xml:space="preserve"> PAGEREF _Toc116466570 \h </w:instrText>
        </w:r>
        <w:r w:rsidRPr="003329C1">
          <w:rPr>
            <w:noProof/>
            <w:webHidden/>
            <w:sz w:val="28"/>
            <w:szCs w:val="28"/>
          </w:rPr>
        </w:r>
        <w:r w:rsidRPr="003329C1">
          <w:rPr>
            <w:noProof/>
            <w:webHidden/>
            <w:sz w:val="28"/>
            <w:szCs w:val="28"/>
          </w:rPr>
          <w:fldChar w:fldCharType="separate"/>
        </w:r>
        <w:r w:rsidRPr="003329C1">
          <w:rPr>
            <w:noProof/>
            <w:webHidden/>
            <w:sz w:val="28"/>
            <w:szCs w:val="28"/>
          </w:rPr>
          <w:t>2</w:t>
        </w:r>
        <w:r w:rsidRPr="003329C1">
          <w:rPr>
            <w:noProof/>
            <w:webHidden/>
            <w:sz w:val="28"/>
            <w:szCs w:val="28"/>
          </w:rPr>
          <w:fldChar w:fldCharType="end"/>
        </w:r>
      </w:hyperlink>
    </w:p>
    <w:p w:rsidR="005B7395" w:rsidRPr="003329C1" w:rsidRDefault="00F15CC4" w:rsidP="003329C1">
      <w:pPr>
        <w:pStyle w:val="21"/>
        <w:tabs>
          <w:tab w:val="right" w:leader="dot" w:pos="9214"/>
        </w:tabs>
        <w:spacing w:line="360" w:lineRule="auto"/>
        <w:ind w:left="0"/>
        <w:rPr>
          <w:noProof/>
          <w:sz w:val="28"/>
          <w:szCs w:val="28"/>
        </w:rPr>
      </w:pPr>
      <w:hyperlink w:anchor="_Toc116466571" w:history="1">
        <w:r w:rsidR="005B7395" w:rsidRPr="003329C1">
          <w:rPr>
            <w:rStyle w:val="a9"/>
            <w:i/>
            <w:noProof/>
            <w:sz w:val="28"/>
            <w:szCs w:val="28"/>
          </w:rPr>
          <w:t>1.1.   Введение</w:t>
        </w:r>
        <w:r w:rsidR="005B7395" w:rsidRPr="003329C1">
          <w:rPr>
            <w:noProof/>
            <w:webHidden/>
            <w:sz w:val="28"/>
            <w:szCs w:val="28"/>
          </w:rPr>
          <w:tab/>
        </w:r>
        <w:r w:rsidR="005B7395" w:rsidRPr="003329C1">
          <w:rPr>
            <w:noProof/>
            <w:webHidden/>
            <w:sz w:val="28"/>
            <w:szCs w:val="28"/>
          </w:rPr>
          <w:fldChar w:fldCharType="begin"/>
        </w:r>
        <w:r w:rsidR="005B7395" w:rsidRPr="003329C1">
          <w:rPr>
            <w:noProof/>
            <w:webHidden/>
            <w:sz w:val="28"/>
            <w:szCs w:val="28"/>
          </w:rPr>
          <w:instrText xml:space="preserve"> PAGEREF _Toc116466571 \h </w:instrText>
        </w:r>
        <w:r w:rsidR="005B7395" w:rsidRPr="003329C1">
          <w:rPr>
            <w:noProof/>
            <w:webHidden/>
            <w:sz w:val="28"/>
            <w:szCs w:val="28"/>
          </w:rPr>
        </w:r>
        <w:r w:rsidR="005B7395" w:rsidRPr="003329C1">
          <w:rPr>
            <w:noProof/>
            <w:webHidden/>
            <w:sz w:val="28"/>
            <w:szCs w:val="28"/>
          </w:rPr>
          <w:fldChar w:fldCharType="separate"/>
        </w:r>
        <w:r w:rsidR="005B7395" w:rsidRPr="003329C1">
          <w:rPr>
            <w:noProof/>
            <w:webHidden/>
            <w:sz w:val="28"/>
            <w:szCs w:val="28"/>
          </w:rPr>
          <w:t>2</w:t>
        </w:r>
        <w:r w:rsidR="005B7395" w:rsidRPr="003329C1">
          <w:rPr>
            <w:noProof/>
            <w:webHidden/>
            <w:sz w:val="28"/>
            <w:szCs w:val="28"/>
          </w:rPr>
          <w:fldChar w:fldCharType="end"/>
        </w:r>
      </w:hyperlink>
    </w:p>
    <w:p w:rsidR="005B7395" w:rsidRPr="003329C1" w:rsidRDefault="00F15CC4" w:rsidP="003329C1">
      <w:pPr>
        <w:pStyle w:val="21"/>
        <w:tabs>
          <w:tab w:val="right" w:leader="dot" w:pos="9214"/>
        </w:tabs>
        <w:spacing w:line="360" w:lineRule="auto"/>
        <w:ind w:left="0"/>
        <w:rPr>
          <w:noProof/>
          <w:sz w:val="28"/>
          <w:szCs w:val="28"/>
        </w:rPr>
      </w:pPr>
      <w:hyperlink w:anchor="_Toc116466572" w:history="1">
        <w:r w:rsidR="005B7395" w:rsidRPr="003329C1">
          <w:rPr>
            <w:rStyle w:val="a9"/>
            <w:i/>
            <w:noProof/>
            <w:sz w:val="28"/>
            <w:szCs w:val="28"/>
          </w:rPr>
          <w:t>1.2. Цели и задачи написания реферативной работы</w:t>
        </w:r>
        <w:r w:rsidR="005B7395" w:rsidRPr="003329C1">
          <w:rPr>
            <w:noProof/>
            <w:webHidden/>
            <w:sz w:val="28"/>
            <w:szCs w:val="28"/>
          </w:rPr>
          <w:tab/>
        </w:r>
        <w:r w:rsidR="005B7395" w:rsidRPr="003329C1">
          <w:rPr>
            <w:noProof/>
            <w:webHidden/>
            <w:sz w:val="28"/>
            <w:szCs w:val="28"/>
          </w:rPr>
          <w:fldChar w:fldCharType="begin"/>
        </w:r>
        <w:r w:rsidR="005B7395" w:rsidRPr="003329C1">
          <w:rPr>
            <w:noProof/>
            <w:webHidden/>
            <w:sz w:val="28"/>
            <w:szCs w:val="28"/>
          </w:rPr>
          <w:instrText xml:space="preserve"> PAGEREF _Toc116466572 \h </w:instrText>
        </w:r>
        <w:r w:rsidR="005B7395" w:rsidRPr="003329C1">
          <w:rPr>
            <w:noProof/>
            <w:webHidden/>
            <w:sz w:val="28"/>
            <w:szCs w:val="28"/>
          </w:rPr>
        </w:r>
        <w:r w:rsidR="005B7395" w:rsidRPr="003329C1">
          <w:rPr>
            <w:noProof/>
            <w:webHidden/>
            <w:sz w:val="28"/>
            <w:szCs w:val="28"/>
          </w:rPr>
          <w:fldChar w:fldCharType="separate"/>
        </w:r>
        <w:r w:rsidR="005B7395" w:rsidRPr="003329C1">
          <w:rPr>
            <w:noProof/>
            <w:webHidden/>
            <w:sz w:val="28"/>
            <w:szCs w:val="28"/>
          </w:rPr>
          <w:t>4</w:t>
        </w:r>
        <w:r w:rsidR="005B7395" w:rsidRPr="003329C1">
          <w:rPr>
            <w:noProof/>
            <w:webHidden/>
            <w:sz w:val="28"/>
            <w:szCs w:val="28"/>
          </w:rPr>
          <w:fldChar w:fldCharType="end"/>
        </w:r>
      </w:hyperlink>
    </w:p>
    <w:p w:rsidR="005B7395" w:rsidRPr="003329C1" w:rsidRDefault="00F15CC4" w:rsidP="003329C1">
      <w:pPr>
        <w:pStyle w:val="11"/>
        <w:tabs>
          <w:tab w:val="right" w:leader="dot" w:pos="9214"/>
        </w:tabs>
        <w:spacing w:line="360" w:lineRule="auto"/>
        <w:rPr>
          <w:noProof/>
          <w:sz w:val="28"/>
          <w:szCs w:val="28"/>
        </w:rPr>
      </w:pPr>
      <w:hyperlink w:anchor="_Toc116466573" w:history="1">
        <w:r w:rsidR="005B7395" w:rsidRPr="003329C1">
          <w:rPr>
            <w:rStyle w:val="a9"/>
            <w:noProof/>
            <w:sz w:val="28"/>
            <w:szCs w:val="28"/>
          </w:rPr>
          <w:t>Раздел 2. Экономико-географическая характеристика Тюменской области</w:t>
        </w:r>
        <w:r w:rsidR="005B7395" w:rsidRPr="003329C1">
          <w:rPr>
            <w:noProof/>
            <w:webHidden/>
            <w:sz w:val="28"/>
            <w:szCs w:val="28"/>
          </w:rPr>
          <w:tab/>
        </w:r>
        <w:r w:rsidR="005B7395" w:rsidRPr="003329C1">
          <w:rPr>
            <w:noProof/>
            <w:webHidden/>
            <w:sz w:val="28"/>
            <w:szCs w:val="28"/>
          </w:rPr>
          <w:fldChar w:fldCharType="begin"/>
        </w:r>
        <w:r w:rsidR="005B7395" w:rsidRPr="003329C1">
          <w:rPr>
            <w:noProof/>
            <w:webHidden/>
            <w:sz w:val="28"/>
            <w:szCs w:val="28"/>
          </w:rPr>
          <w:instrText xml:space="preserve"> PAGEREF _Toc116466573 \h </w:instrText>
        </w:r>
        <w:r w:rsidR="005B7395" w:rsidRPr="003329C1">
          <w:rPr>
            <w:noProof/>
            <w:webHidden/>
            <w:sz w:val="28"/>
            <w:szCs w:val="28"/>
          </w:rPr>
        </w:r>
        <w:r w:rsidR="005B7395" w:rsidRPr="003329C1">
          <w:rPr>
            <w:noProof/>
            <w:webHidden/>
            <w:sz w:val="28"/>
            <w:szCs w:val="28"/>
          </w:rPr>
          <w:fldChar w:fldCharType="separate"/>
        </w:r>
        <w:r w:rsidR="005B7395" w:rsidRPr="003329C1">
          <w:rPr>
            <w:noProof/>
            <w:webHidden/>
            <w:sz w:val="28"/>
            <w:szCs w:val="28"/>
          </w:rPr>
          <w:t>4</w:t>
        </w:r>
        <w:r w:rsidR="005B7395" w:rsidRPr="003329C1">
          <w:rPr>
            <w:noProof/>
            <w:webHidden/>
            <w:sz w:val="28"/>
            <w:szCs w:val="28"/>
          </w:rPr>
          <w:fldChar w:fldCharType="end"/>
        </w:r>
      </w:hyperlink>
    </w:p>
    <w:p w:rsidR="005B7395" w:rsidRPr="003329C1" w:rsidRDefault="00F15CC4" w:rsidP="003329C1">
      <w:pPr>
        <w:pStyle w:val="21"/>
        <w:tabs>
          <w:tab w:val="right" w:leader="dot" w:pos="9214"/>
        </w:tabs>
        <w:spacing w:line="360" w:lineRule="auto"/>
        <w:ind w:left="0"/>
        <w:rPr>
          <w:noProof/>
          <w:sz w:val="28"/>
          <w:szCs w:val="28"/>
        </w:rPr>
      </w:pPr>
      <w:hyperlink w:anchor="_Toc116466574" w:history="1">
        <w:r w:rsidR="005B7395" w:rsidRPr="003329C1">
          <w:rPr>
            <w:rStyle w:val="a9"/>
            <w:i/>
            <w:noProof/>
            <w:sz w:val="28"/>
            <w:szCs w:val="28"/>
          </w:rPr>
          <w:t>2.1. Природные условия и ресурсы.</w:t>
        </w:r>
        <w:r w:rsidR="005B7395" w:rsidRPr="003329C1">
          <w:rPr>
            <w:noProof/>
            <w:webHidden/>
            <w:sz w:val="28"/>
            <w:szCs w:val="28"/>
          </w:rPr>
          <w:tab/>
        </w:r>
        <w:r w:rsidR="005B7395" w:rsidRPr="003329C1">
          <w:rPr>
            <w:noProof/>
            <w:webHidden/>
            <w:sz w:val="28"/>
            <w:szCs w:val="28"/>
          </w:rPr>
          <w:fldChar w:fldCharType="begin"/>
        </w:r>
        <w:r w:rsidR="005B7395" w:rsidRPr="003329C1">
          <w:rPr>
            <w:noProof/>
            <w:webHidden/>
            <w:sz w:val="28"/>
            <w:szCs w:val="28"/>
          </w:rPr>
          <w:instrText xml:space="preserve"> PAGEREF _Toc116466574 \h </w:instrText>
        </w:r>
        <w:r w:rsidR="005B7395" w:rsidRPr="003329C1">
          <w:rPr>
            <w:noProof/>
            <w:webHidden/>
            <w:sz w:val="28"/>
            <w:szCs w:val="28"/>
          </w:rPr>
        </w:r>
        <w:r w:rsidR="005B7395" w:rsidRPr="003329C1">
          <w:rPr>
            <w:noProof/>
            <w:webHidden/>
            <w:sz w:val="28"/>
            <w:szCs w:val="28"/>
          </w:rPr>
          <w:fldChar w:fldCharType="separate"/>
        </w:r>
        <w:r w:rsidR="005B7395" w:rsidRPr="003329C1">
          <w:rPr>
            <w:noProof/>
            <w:webHidden/>
            <w:sz w:val="28"/>
            <w:szCs w:val="28"/>
          </w:rPr>
          <w:t>4</w:t>
        </w:r>
        <w:r w:rsidR="005B7395" w:rsidRPr="003329C1">
          <w:rPr>
            <w:noProof/>
            <w:webHidden/>
            <w:sz w:val="28"/>
            <w:szCs w:val="28"/>
          </w:rPr>
          <w:fldChar w:fldCharType="end"/>
        </w:r>
      </w:hyperlink>
    </w:p>
    <w:p w:rsidR="005B7395" w:rsidRPr="003329C1" w:rsidRDefault="00F15CC4" w:rsidP="003329C1">
      <w:pPr>
        <w:pStyle w:val="21"/>
        <w:tabs>
          <w:tab w:val="right" w:leader="dot" w:pos="9214"/>
        </w:tabs>
        <w:spacing w:line="360" w:lineRule="auto"/>
        <w:ind w:left="0"/>
        <w:rPr>
          <w:noProof/>
          <w:sz w:val="28"/>
          <w:szCs w:val="28"/>
        </w:rPr>
      </w:pPr>
      <w:hyperlink w:anchor="_Toc116466575" w:history="1">
        <w:r w:rsidR="005B7395" w:rsidRPr="003329C1">
          <w:rPr>
            <w:rStyle w:val="a9"/>
            <w:i/>
            <w:noProof/>
            <w:sz w:val="28"/>
            <w:szCs w:val="28"/>
          </w:rPr>
          <w:t>2.2. Население</w:t>
        </w:r>
        <w:r w:rsidR="005B7395" w:rsidRPr="003329C1">
          <w:rPr>
            <w:noProof/>
            <w:webHidden/>
            <w:sz w:val="28"/>
            <w:szCs w:val="28"/>
          </w:rPr>
          <w:tab/>
        </w:r>
        <w:r w:rsidR="005B7395" w:rsidRPr="003329C1">
          <w:rPr>
            <w:noProof/>
            <w:webHidden/>
            <w:sz w:val="28"/>
            <w:szCs w:val="28"/>
          </w:rPr>
          <w:fldChar w:fldCharType="begin"/>
        </w:r>
        <w:r w:rsidR="005B7395" w:rsidRPr="003329C1">
          <w:rPr>
            <w:noProof/>
            <w:webHidden/>
            <w:sz w:val="28"/>
            <w:szCs w:val="28"/>
          </w:rPr>
          <w:instrText xml:space="preserve"> PAGEREF _Toc116466575 \h </w:instrText>
        </w:r>
        <w:r w:rsidR="005B7395" w:rsidRPr="003329C1">
          <w:rPr>
            <w:noProof/>
            <w:webHidden/>
            <w:sz w:val="28"/>
            <w:szCs w:val="28"/>
          </w:rPr>
        </w:r>
        <w:r w:rsidR="005B7395" w:rsidRPr="003329C1">
          <w:rPr>
            <w:noProof/>
            <w:webHidden/>
            <w:sz w:val="28"/>
            <w:szCs w:val="28"/>
          </w:rPr>
          <w:fldChar w:fldCharType="separate"/>
        </w:r>
        <w:r w:rsidR="005B7395" w:rsidRPr="003329C1">
          <w:rPr>
            <w:noProof/>
            <w:webHidden/>
            <w:sz w:val="28"/>
            <w:szCs w:val="28"/>
          </w:rPr>
          <w:t>6</w:t>
        </w:r>
        <w:r w:rsidR="005B7395" w:rsidRPr="003329C1">
          <w:rPr>
            <w:noProof/>
            <w:webHidden/>
            <w:sz w:val="28"/>
            <w:szCs w:val="28"/>
          </w:rPr>
          <w:fldChar w:fldCharType="end"/>
        </w:r>
      </w:hyperlink>
    </w:p>
    <w:p w:rsidR="005B7395" w:rsidRPr="003329C1" w:rsidRDefault="00F15CC4" w:rsidP="003329C1">
      <w:pPr>
        <w:pStyle w:val="21"/>
        <w:tabs>
          <w:tab w:val="right" w:leader="dot" w:pos="9214"/>
        </w:tabs>
        <w:spacing w:line="360" w:lineRule="auto"/>
        <w:ind w:left="0"/>
        <w:rPr>
          <w:noProof/>
          <w:sz w:val="28"/>
          <w:szCs w:val="28"/>
        </w:rPr>
      </w:pPr>
      <w:hyperlink w:anchor="_Toc116466576" w:history="1">
        <w:r w:rsidR="005B7395" w:rsidRPr="003329C1">
          <w:rPr>
            <w:rStyle w:val="a9"/>
            <w:i/>
            <w:noProof/>
            <w:sz w:val="28"/>
            <w:szCs w:val="28"/>
          </w:rPr>
          <w:t>2.3. Хозяйство</w:t>
        </w:r>
        <w:r w:rsidR="005B7395" w:rsidRPr="003329C1">
          <w:rPr>
            <w:noProof/>
            <w:webHidden/>
            <w:sz w:val="28"/>
            <w:szCs w:val="28"/>
          </w:rPr>
          <w:tab/>
        </w:r>
        <w:r w:rsidR="005B7395" w:rsidRPr="003329C1">
          <w:rPr>
            <w:noProof/>
            <w:webHidden/>
            <w:sz w:val="28"/>
            <w:szCs w:val="28"/>
          </w:rPr>
          <w:fldChar w:fldCharType="begin"/>
        </w:r>
        <w:r w:rsidR="005B7395" w:rsidRPr="003329C1">
          <w:rPr>
            <w:noProof/>
            <w:webHidden/>
            <w:sz w:val="28"/>
            <w:szCs w:val="28"/>
          </w:rPr>
          <w:instrText xml:space="preserve"> PAGEREF _Toc116466576 \h </w:instrText>
        </w:r>
        <w:r w:rsidR="005B7395" w:rsidRPr="003329C1">
          <w:rPr>
            <w:noProof/>
            <w:webHidden/>
            <w:sz w:val="28"/>
            <w:szCs w:val="28"/>
          </w:rPr>
        </w:r>
        <w:r w:rsidR="005B7395" w:rsidRPr="003329C1">
          <w:rPr>
            <w:noProof/>
            <w:webHidden/>
            <w:sz w:val="28"/>
            <w:szCs w:val="28"/>
          </w:rPr>
          <w:fldChar w:fldCharType="separate"/>
        </w:r>
        <w:r w:rsidR="005B7395" w:rsidRPr="003329C1">
          <w:rPr>
            <w:noProof/>
            <w:webHidden/>
            <w:sz w:val="28"/>
            <w:szCs w:val="28"/>
          </w:rPr>
          <w:t>8</w:t>
        </w:r>
        <w:r w:rsidR="005B7395" w:rsidRPr="003329C1">
          <w:rPr>
            <w:noProof/>
            <w:webHidden/>
            <w:sz w:val="28"/>
            <w:szCs w:val="28"/>
          </w:rPr>
          <w:fldChar w:fldCharType="end"/>
        </w:r>
      </w:hyperlink>
    </w:p>
    <w:p w:rsidR="005B7395" w:rsidRPr="003329C1" w:rsidRDefault="00F15CC4" w:rsidP="003329C1">
      <w:pPr>
        <w:pStyle w:val="21"/>
        <w:tabs>
          <w:tab w:val="right" w:leader="dot" w:pos="9214"/>
        </w:tabs>
        <w:spacing w:line="360" w:lineRule="auto"/>
        <w:ind w:left="0"/>
        <w:rPr>
          <w:noProof/>
          <w:sz w:val="28"/>
          <w:szCs w:val="28"/>
        </w:rPr>
      </w:pPr>
      <w:hyperlink w:anchor="_Toc116466577" w:history="1">
        <w:r w:rsidR="005B7395" w:rsidRPr="003329C1">
          <w:rPr>
            <w:rStyle w:val="a9"/>
            <w:i/>
            <w:noProof/>
            <w:sz w:val="28"/>
            <w:szCs w:val="28"/>
          </w:rPr>
          <w:t>2.3.1. Промышленность</w:t>
        </w:r>
        <w:r w:rsidR="005B7395" w:rsidRPr="003329C1">
          <w:rPr>
            <w:noProof/>
            <w:webHidden/>
            <w:sz w:val="28"/>
            <w:szCs w:val="28"/>
          </w:rPr>
          <w:tab/>
        </w:r>
        <w:r w:rsidR="005B7395" w:rsidRPr="003329C1">
          <w:rPr>
            <w:noProof/>
            <w:webHidden/>
            <w:sz w:val="28"/>
            <w:szCs w:val="28"/>
          </w:rPr>
          <w:fldChar w:fldCharType="begin"/>
        </w:r>
        <w:r w:rsidR="005B7395" w:rsidRPr="003329C1">
          <w:rPr>
            <w:noProof/>
            <w:webHidden/>
            <w:sz w:val="28"/>
            <w:szCs w:val="28"/>
          </w:rPr>
          <w:instrText xml:space="preserve"> PAGEREF _Toc116466577 \h </w:instrText>
        </w:r>
        <w:r w:rsidR="005B7395" w:rsidRPr="003329C1">
          <w:rPr>
            <w:noProof/>
            <w:webHidden/>
            <w:sz w:val="28"/>
            <w:szCs w:val="28"/>
          </w:rPr>
        </w:r>
        <w:r w:rsidR="005B7395" w:rsidRPr="003329C1">
          <w:rPr>
            <w:noProof/>
            <w:webHidden/>
            <w:sz w:val="28"/>
            <w:szCs w:val="28"/>
          </w:rPr>
          <w:fldChar w:fldCharType="separate"/>
        </w:r>
        <w:r w:rsidR="005B7395" w:rsidRPr="003329C1">
          <w:rPr>
            <w:noProof/>
            <w:webHidden/>
            <w:sz w:val="28"/>
            <w:szCs w:val="28"/>
          </w:rPr>
          <w:t>9</w:t>
        </w:r>
        <w:r w:rsidR="005B7395" w:rsidRPr="003329C1">
          <w:rPr>
            <w:noProof/>
            <w:webHidden/>
            <w:sz w:val="28"/>
            <w:szCs w:val="28"/>
          </w:rPr>
          <w:fldChar w:fldCharType="end"/>
        </w:r>
      </w:hyperlink>
    </w:p>
    <w:p w:rsidR="005B7395" w:rsidRPr="003329C1" w:rsidRDefault="00F15CC4" w:rsidP="003329C1">
      <w:pPr>
        <w:pStyle w:val="21"/>
        <w:tabs>
          <w:tab w:val="right" w:leader="dot" w:pos="9214"/>
        </w:tabs>
        <w:spacing w:line="360" w:lineRule="auto"/>
        <w:ind w:left="0"/>
        <w:rPr>
          <w:noProof/>
          <w:sz w:val="28"/>
          <w:szCs w:val="28"/>
        </w:rPr>
      </w:pPr>
      <w:hyperlink w:anchor="_Toc116466578" w:history="1">
        <w:r w:rsidR="005B7395" w:rsidRPr="003329C1">
          <w:rPr>
            <w:rStyle w:val="a9"/>
            <w:i/>
            <w:noProof/>
            <w:sz w:val="28"/>
            <w:szCs w:val="28"/>
          </w:rPr>
          <w:t>2.3.2. Сельское хозяйство</w:t>
        </w:r>
        <w:r w:rsidR="005B7395" w:rsidRPr="003329C1">
          <w:rPr>
            <w:noProof/>
            <w:webHidden/>
            <w:sz w:val="28"/>
            <w:szCs w:val="28"/>
          </w:rPr>
          <w:tab/>
        </w:r>
        <w:r w:rsidR="005B7395" w:rsidRPr="003329C1">
          <w:rPr>
            <w:noProof/>
            <w:webHidden/>
            <w:sz w:val="28"/>
            <w:szCs w:val="28"/>
          </w:rPr>
          <w:fldChar w:fldCharType="begin"/>
        </w:r>
        <w:r w:rsidR="005B7395" w:rsidRPr="003329C1">
          <w:rPr>
            <w:noProof/>
            <w:webHidden/>
            <w:sz w:val="28"/>
            <w:szCs w:val="28"/>
          </w:rPr>
          <w:instrText xml:space="preserve"> PAGEREF _Toc116466578 \h </w:instrText>
        </w:r>
        <w:r w:rsidR="005B7395" w:rsidRPr="003329C1">
          <w:rPr>
            <w:noProof/>
            <w:webHidden/>
            <w:sz w:val="28"/>
            <w:szCs w:val="28"/>
          </w:rPr>
        </w:r>
        <w:r w:rsidR="005B7395" w:rsidRPr="003329C1">
          <w:rPr>
            <w:noProof/>
            <w:webHidden/>
            <w:sz w:val="28"/>
            <w:szCs w:val="28"/>
          </w:rPr>
          <w:fldChar w:fldCharType="separate"/>
        </w:r>
        <w:r w:rsidR="005B7395" w:rsidRPr="003329C1">
          <w:rPr>
            <w:noProof/>
            <w:webHidden/>
            <w:sz w:val="28"/>
            <w:szCs w:val="28"/>
          </w:rPr>
          <w:t>11</w:t>
        </w:r>
        <w:r w:rsidR="005B7395" w:rsidRPr="003329C1">
          <w:rPr>
            <w:noProof/>
            <w:webHidden/>
            <w:sz w:val="28"/>
            <w:szCs w:val="28"/>
          </w:rPr>
          <w:fldChar w:fldCharType="end"/>
        </w:r>
      </w:hyperlink>
    </w:p>
    <w:p w:rsidR="005B7395" w:rsidRPr="003329C1" w:rsidRDefault="00F15CC4" w:rsidP="003329C1">
      <w:pPr>
        <w:pStyle w:val="21"/>
        <w:tabs>
          <w:tab w:val="right" w:leader="dot" w:pos="9214"/>
        </w:tabs>
        <w:spacing w:line="360" w:lineRule="auto"/>
        <w:ind w:left="0"/>
        <w:rPr>
          <w:noProof/>
          <w:sz w:val="28"/>
          <w:szCs w:val="28"/>
        </w:rPr>
      </w:pPr>
      <w:hyperlink w:anchor="_Toc116466579" w:history="1">
        <w:r w:rsidR="005B7395" w:rsidRPr="003329C1">
          <w:rPr>
            <w:rStyle w:val="a9"/>
            <w:i/>
            <w:noProof/>
            <w:sz w:val="28"/>
            <w:szCs w:val="28"/>
          </w:rPr>
          <w:t>2.3.3. транспорт и связь</w:t>
        </w:r>
        <w:r w:rsidR="005B7395" w:rsidRPr="003329C1">
          <w:rPr>
            <w:noProof/>
            <w:webHidden/>
            <w:sz w:val="28"/>
            <w:szCs w:val="28"/>
          </w:rPr>
          <w:tab/>
        </w:r>
        <w:r w:rsidR="005B7395" w:rsidRPr="003329C1">
          <w:rPr>
            <w:noProof/>
            <w:webHidden/>
            <w:sz w:val="28"/>
            <w:szCs w:val="28"/>
          </w:rPr>
          <w:fldChar w:fldCharType="begin"/>
        </w:r>
        <w:r w:rsidR="005B7395" w:rsidRPr="003329C1">
          <w:rPr>
            <w:noProof/>
            <w:webHidden/>
            <w:sz w:val="28"/>
            <w:szCs w:val="28"/>
          </w:rPr>
          <w:instrText xml:space="preserve"> PAGEREF _Toc116466579 \h </w:instrText>
        </w:r>
        <w:r w:rsidR="005B7395" w:rsidRPr="003329C1">
          <w:rPr>
            <w:noProof/>
            <w:webHidden/>
            <w:sz w:val="28"/>
            <w:szCs w:val="28"/>
          </w:rPr>
        </w:r>
        <w:r w:rsidR="005B7395" w:rsidRPr="003329C1">
          <w:rPr>
            <w:noProof/>
            <w:webHidden/>
            <w:sz w:val="28"/>
            <w:szCs w:val="28"/>
          </w:rPr>
          <w:fldChar w:fldCharType="separate"/>
        </w:r>
        <w:r w:rsidR="005B7395" w:rsidRPr="003329C1">
          <w:rPr>
            <w:noProof/>
            <w:webHidden/>
            <w:sz w:val="28"/>
            <w:szCs w:val="28"/>
          </w:rPr>
          <w:t>13</w:t>
        </w:r>
        <w:r w:rsidR="005B7395" w:rsidRPr="003329C1">
          <w:rPr>
            <w:noProof/>
            <w:webHidden/>
            <w:sz w:val="28"/>
            <w:szCs w:val="28"/>
          </w:rPr>
          <w:fldChar w:fldCharType="end"/>
        </w:r>
      </w:hyperlink>
    </w:p>
    <w:p w:rsidR="005B7395" w:rsidRPr="003329C1" w:rsidRDefault="00F15CC4" w:rsidP="003329C1">
      <w:pPr>
        <w:pStyle w:val="11"/>
        <w:tabs>
          <w:tab w:val="right" w:leader="dot" w:pos="9214"/>
        </w:tabs>
        <w:spacing w:line="360" w:lineRule="auto"/>
        <w:rPr>
          <w:noProof/>
          <w:sz w:val="28"/>
          <w:szCs w:val="28"/>
        </w:rPr>
      </w:pPr>
      <w:hyperlink w:anchor="_Toc116466580" w:history="1">
        <w:r w:rsidR="005B7395" w:rsidRPr="003329C1">
          <w:rPr>
            <w:rStyle w:val="a9"/>
            <w:noProof/>
            <w:sz w:val="28"/>
            <w:szCs w:val="28"/>
          </w:rPr>
          <w:t>Раздел 3. Расчет возможности организации на территории Тюменской области предприятия по производству чугуна – железа.</w:t>
        </w:r>
        <w:r w:rsidR="005B7395" w:rsidRPr="003329C1">
          <w:rPr>
            <w:noProof/>
            <w:webHidden/>
            <w:sz w:val="28"/>
            <w:szCs w:val="28"/>
          </w:rPr>
          <w:tab/>
        </w:r>
        <w:r w:rsidR="005B7395" w:rsidRPr="003329C1">
          <w:rPr>
            <w:noProof/>
            <w:webHidden/>
            <w:sz w:val="28"/>
            <w:szCs w:val="28"/>
          </w:rPr>
          <w:fldChar w:fldCharType="begin"/>
        </w:r>
        <w:r w:rsidR="005B7395" w:rsidRPr="003329C1">
          <w:rPr>
            <w:noProof/>
            <w:webHidden/>
            <w:sz w:val="28"/>
            <w:szCs w:val="28"/>
          </w:rPr>
          <w:instrText xml:space="preserve"> PAGEREF _Toc116466580 \h </w:instrText>
        </w:r>
        <w:r w:rsidR="005B7395" w:rsidRPr="003329C1">
          <w:rPr>
            <w:noProof/>
            <w:webHidden/>
            <w:sz w:val="28"/>
            <w:szCs w:val="28"/>
          </w:rPr>
        </w:r>
        <w:r w:rsidR="005B7395" w:rsidRPr="003329C1">
          <w:rPr>
            <w:noProof/>
            <w:webHidden/>
            <w:sz w:val="28"/>
            <w:szCs w:val="28"/>
          </w:rPr>
          <w:fldChar w:fldCharType="separate"/>
        </w:r>
        <w:r w:rsidR="005B7395" w:rsidRPr="003329C1">
          <w:rPr>
            <w:noProof/>
            <w:webHidden/>
            <w:sz w:val="28"/>
            <w:szCs w:val="28"/>
          </w:rPr>
          <w:t>14</w:t>
        </w:r>
        <w:r w:rsidR="005B7395" w:rsidRPr="003329C1">
          <w:rPr>
            <w:noProof/>
            <w:webHidden/>
            <w:sz w:val="28"/>
            <w:szCs w:val="28"/>
          </w:rPr>
          <w:fldChar w:fldCharType="end"/>
        </w:r>
      </w:hyperlink>
    </w:p>
    <w:p w:rsidR="005B7395" w:rsidRPr="003329C1" w:rsidRDefault="00F15CC4" w:rsidP="003329C1">
      <w:pPr>
        <w:pStyle w:val="21"/>
        <w:tabs>
          <w:tab w:val="right" w:leader="dot" w:pos="9214"/>
        </w:tabs>
        <w:spacing w:line="360" w:lineRule="auto"/>
        <w:ind w:left="0"/>
        <w:rPr>
          <w:noProof/>
          <w:sz w:val="28"/>
          <w:szCs w:val="28"/>
        </w:rPr>
      </w:pPr>
      <w:hyperlink w:anchor="_Toc116466581" w:history="1">
        <w:r w:rsidR="005B7395" w:rsidRPr="003329C1">
          <w:rPr>
            <w:rStyle w:val="a9"/>
            <w:i/>
            <w:noProof/>
            <w:sz w:val="28"/>
            <w:szCs w:val="28"/>
          </w:rPr>
          <w:t>3.1. Методика выполнения расчетов</w:t>
        </w:r>
        <w:r w:rsidR="005B7395" w:rsidRPr="003329C1">
          <w:rPr>
            <w:noProof/>
            <w:webHidden/>
            <w:sz w:val="28"/>
            <w:szCs w:val="28"/>
          </w:rPr>
          <w:tab/>
        </w:r>
        <w:r w:rsidR="005B7395" w:rsidRPr="003329C1">
          <w:rPr>
            <w:noProof/>
            <w:webHidden/>
            <w:sz w:val="28"/>
            <w:szCs w:val="28"/>
          </w:rPr>
          <w:fldChar w:fldCharType="begin"/>
        </w:r>
        <w:r w:rsidR="005B7395" w:rsidRPr="003329C1">
          <w:rPr>
            <w:noProof/>
            <w:webHidden/>
            <w:sz w:val="28"/>
            <w:szCs w:val="28"/>
          </w:rPr>
          <w:instrText xml:space="preserve"> PAGEREF _Toc116466581 \h </w:instrText>
        </w:r>
        <w:r w:rsidR="005B7395" w:rsidRPr="003329C1">
          <w:rPr>
            <w:noProof/>
            <w:webHidden/>
            <w:sz w:val="28"/>
            <w:szCs w:val="28"/>
          </w:rPr>
        </w:r>
        <w:r w:rsidR="005B7395" w:rsidRPr="003329C1">
          <w:rPr>
            <w:noProof/>
            <w:webHidden/>
            <w:sz w:val="28"/>
            <w:szCs w:val="28"/>
          </w:rPr>
          <w:fldChar w:fldCharType="separate"/>
        </w:r>
        <w:r w:rsidR="005B7395" w:rsidRPr="003329C1">
          <w:rPr>
            <w:noProof/>
            <w:webHidden/>
            <w:sz w:val="28"/>
            <w:szCs w:val="28"/>
          </w:rPr>
          <w:t>14</w:t>
        </w:r>
        <w:r w:rsidR="005B7395" w:rsidRPr="003329C1">
          <w:rPr>
            <w:noProof/>
            <w:webHidden/>
            <w:sz w:val="28"/>
            <w:szCs w:val="28"/>
          </w:rPr>
          <w:fldChar w:fldCharType="end"/>
        </w:r>
      </w:hyperlink>
    </w:p>
    <w:p w:rsidR="005B7395" w:rsidRPr="003329C1" w:rsidRDefault="00F15CC4" w:rsidP="003329C1">
      <w:pPr>
        <w:pStyle w:val="21"/>
        <w:tabs>
          <w:tab w:val="right" w:leader="dot" w:pos="9214"/>
        </w:tabs>
        <w:spacing w:line="360" w:lineRule="auto"/>
        <w:ind w:left="0"/>
        <w:rPr>
          <w:noProof/>
          <w:sz w:val="28"/>
          <w:szCs w:val="28"/>
        </w:rPr>
      </w:pPr>
      <w:hyperlink w:anchor="_Toc116466582" w:history="1">
        <w:r w:rsidR="005B7395" w:rsidRPr="003329C1">
          <w:rPr>
            <w:rStyle w:val="a9"/>
            <w:i/>
            <w:noProof/>
            <w:sz w:val="28"/>
            <w:szCs w:val="28"/>
          </w:rPr>
          <w:t>3.2. Расчет движения вещества по технологической цепочке по производству чугуна-железа</w:t>
        </w:r>
        <w:r w:rsidR="005B7395" w:rsidRPr="003329C1">
          <w:rPr>
            <w:noProof/>
            <w:webHidden/>
            <w:sz w:val="28"/>
            <w:szCs w:val="28"/>
          </w:rPr>
          <w:tab/>
        </w:r>
        <w:r w:rsidR="005B7395" w:rsidRPr="003329C1">
          <w:rPr>
            <w:noProof/>
            <w:webHidden/>
            <w:sz w:val="28"/>
            <w:szCs w:val="28"/>
          </w:rPr>
          <w:fldChar w:fldCharType="begin"/>
        </w:r>
        <w:r w:rsidR="005B7395" w:rsidRPr="003329C1">
          <w:rPr>
            <w:noProof/>
            <w:webHidden/>
            <w:sz w:val="28"/>
            <w:szCs w:val="28"/>
          </w:rPr>
          <w:instrText xml:space="preserve"> PAGEREF _Toc116466582 \h </w:instrText>
        </w:r>
        <w:r w:rsidR="005B7395" w:rsidRPr="003329C1">
          <w:rPr>
            <w:noProof/>
            <w:webHidden/>
            <w:sz w:val="28"/>
            <w:szCs w:val="28"/>
          </w:rPr>
        </w:r>
        <w:r w:rsidR="005B7395" w:rsidRPr="003329C1">
          <w:rPr>
            <w:noProof/>
            <w:webHidden/>
            <w:sz w:val="28"/>
            <w:szCs w:val="28"/>
          </w:rPr>
          <w:fldChar w:fldCharType="separate"/>
        </w:r>
        <w:r w:rsidR="005B7395" w:rsidRPr="003329C1">
          <w:rPr>
            <w:noProof/>
            <w:webHidden/>
            <w:sz w:val="28"/>
            <w:szCs w:val="28"/>
          </w:rPr>
          <w:t>15</w:t>
        </w:r>
        <w:r w:rsidR="005B7395" w:rsidRPr="003329C1">
          <w:rPr>
            <w:noProof/>
            <w:webHidden/>
            <w:sz w:val="28"/>
            <w:szCs w:val="28"/>
          </w:rPr>
          <w:fldChar w:fldCharType="end"/>
        </w:r>
      </w:hyperlink>
    </w:p>
    <w:p w:rsidR="005B7395" w:rsidRPr="003329C1" w:rsidRDefault="00F15CC4" w:rsidP="003329C1">
      <w:pPr>
        <w:pStyle w:val="21"/>
        <w:tabs>
          <w:tab w:val="right" w:leader="dot" w:pos="9214"/>
        </w:tabs>
        <w:spacing w:line="360" w:lineRule="auto"/>
        <w:ind w:left="0"/>
        <w:rPr>
          <w:noProof/>
          <w:sz w:val="28"/>
          <w:szCs w:val="28"/>
        </w:rPr>
      </w:pPr>
      <w:hyperlink w:anchor="_Toc116466583" w:history="1">
        <w:r w:rsidR="005B7395" w:rsidRPr="003329C1">
          <w:rPr>
            <w:rStyle w:val="a9"/>
            <w:i/>
            <w:noProof/>
            <w:sz w:val="28"/>
            <w:szCs w:val="28"/>
          </w:rPr>
          <w:t>3.3. Определение возможного снижения себестоимости при комплексном использовании сырья.</w:t>
        </w:r>
        <w:r w:rsidR="005B7395" w:rsidRPr="003329C1">
          <w:rPr>
            <w:noProof/>
            <w:webHidden/>
            <w:sz w:val="28"/>
            <w:szCs w:val="28"/>
          </w:rPr>
          <w:tab/>
        </w:r>
        <w:r w:rsidR="005B7395" w:rsidRPr="003329C1">
          <w:rPr>
            <w:noProof/>
            <w:webHidden/>
            <w:sz w:val="28"/>
            <w:szCs w:val="28"/>
          </w:rPr>
          <w:fldChar w:fldCharType="begin"/>
        </w:r>
        <w:r w:rsidR="005B7395" w:rsidRPr="003329C1">
          <w:rPr>
            <w:noProof/>
            <w:webHidden/>
            <w:sz w:val="28"/>
            <w:szCs w:val="28"/>
          </w:rPr>
          <w:instrText xml:space="preserve"> PAGEREF _Toc116466583 \h </w:instrText>
        </w:r>
        <w:r w:rsidR="005B7395" w:rsidRPr="003329C1">
          <w:rPr>
            <w:noProof/>
            <w:webHidden/>
            <w:sz w:val="28"/>
            <w:szCs w:val="28"/>
          </w:rPr>
        </w:r>
        <w:r w:rsidR="005B7395" w:rsidRPr="003329C1">
          <w:rPr>
            <w:noProof/>
            <w:webHidden/>
            <w:sz w:val="28"/>
            <w:szCs w:val="28"/>
          </w:rPr>
          <w:fldChar w:fldCharType="separate"/>
        </w:r>
        <w:r w:rsidR="005B7395" w:rsidRPr="003329C1">
          <w:rPr>
            <w:noProof/>
            <w:webHidden/>
            <w:sz w:val="28"/>
            <w:szCs w:val="28"/>
          </w:rPr>
          <w:t>17</w:t>
        </w:r>
        <w:r w:rsidR="005B7395" w:rsidRPr="003329C1">
          <w:rPr>
            <w:noProof/>
            <w:webHidden/>
            <w:sz w:val="28"/>
            <w:szCs w:val="28"/>
          </w:rPr>
          <w:fldChar w:fldCharType="end"/>
        </w:r>
      </w:hyperlink>
    </w:p>
    <w:p w:rsidR="005B7395" w:rsidRPr="003329C1" w:rsidRDefault="00F15CC4" w:rsidP="003329C1">
      <w:pPr>
        <w:pStyle w:val="21"/>
        <w:tabs>
          <w:tab w:val="right" w:leader="dot" w:pos="9214"/>
        </w:tabs>
        <w:spacing w:line="360" w:lineRule="auto"/>
        <w:ind w:left="0"/>
        <w:rPr>
          <w:noProof/>
          <w:sz w:val="28"/>
          <w:szCs w:val="28"/>
        </w:rPr>
      </w:pPr>
      <w:hyperlink w:anchor="_Toc116466584" w:history="1">
        <w:r w:rsidR="005B7395" w:rsidRPr="003329C1">
          <w:rPr>
            <w:rStyle w:val="a9"/>
            <w:i/>
            <w:noProof/>
            <w:sz w:val="28"/>
            <w:szCs w:val="28"/>
          </w:rPr>
          <w:t>3.4. Определение оптимального варианта размещения производства в соответствии с критерием наименьших приведенных затрат.</w:t>
        </w:r>
        <w:r w:rsidR="005B7395" w:rsidRPr="003329C1">
          <w:rPr>
            <w:noProof/>
            <w:webHidden/>
            <w:sz w:val="28"/>
            <w:szCs w:val="28"/>
          </w:rPr>
          <w:tab/>
        </w:r>
        <w:r w:rsidR="005B7395" w:rsidRPr="003329C1">
          <w:rPr>
            <w:noProof/>
            <w:webHidden/>
            <w:sz w:val="28"/>
            <w:szCs w:val="28"/>
          </w:rPr>
          <w:fldChar w:fldCharType="begin"/>
        </w:r>
        <w:r w:rsidR="005B7395" w:rsidRPr="003329C1">
          <w:rPr>
            <w:noProof/>
            <w:webHidden/>
            <w:sz w:val="28"/>
            <w:szCs w:val="28"/>
          </w:rPr>
          <w:instrText xml:space="preserve"> PAGEREF _Toc116466584 \h </w:instrText>
        </w:r>
        <w:r w:rsidR="005B7395" w:rsidRPr="003329C1">
          <w:rPr>
            <w:noProof/>
            <w:webHidden/>
            <w:sz w:val="28"/>
            <w:szCs w:val="28"/>
          </w:rPr>
        </w:r>
        <w:r w:rsidR="005B7395" w:rsidRPr="003329C1">
          <w:rPr>
            <w:noProof/>
            <w:webHidden/>
            <w:sz w:val="28"/>
            <w:szCs w:val="28"/>
          </w:rPr>
          <w:fldChar w:fldCharType="separate"/>
        </w:r>
        <w:r w:rsidR="005B7395" w:rsidRPr="003329C1">
          <w:rPr>
            <w:noProof/>
            <w:webHidden/>
            <w:sz w:val="28"/>
            <w:szCs w:val="28"/>
          </w:rPr>
          <w:t>18</w:t>
        </w:r>
        <w:r w:rsidR="005B7395" w:rsidRPr="003329C1">
          <w:rPr>
            <w:noProof/>
            <w:webHidden/>
            <w:sz w:val="28"/>
            <w:szCs w:val="28"/>
          </w:rPr>
          <w:fldChar w:fldCharType="end"/>
        </w:r>
      </w:hyperlink>
    </w:p>
    <w:p w:rsidR="005B7395" w:rsidRPr="003329C1" w:rsidRDefault="00F15CC4" w:rsidP="003329C1">
      <w:pPr>
        <w:pStyle w:val="21"/>
        <w:tabs>
          <w:tab w:val="right" w:leader="dot" w:pos="9214"/>
        </w:tabs>
        <w:spacing w:line="360" w:lineRule="auto"/>
        <w:ind w:left="0"/>
        <w:rPr>
          <w:noProof/>
          <w:sz w:val="28"/>
          <w:szCs w:val="28"/>
        </w:rPr>
      </w:pPr>
      <w:hyperlink w:anchor="_Toc116466585" w:history="1">
        <w:r w:rsidR="005B7395" w:rsidRPr="003329C1">
          <w:rPr>
            <w:rStyle w:val="a9"/>
            <w:i/>
            <w:noProof/>
            <w:sz w:val="28"/>
            <w:szCs w:val="28"/>
          </w:rPr>
          <w:t>3.5. Общий вывод и рекомендации.</w:t>
        </w:r>
        <w:r w:rsidR="005B7395" w:rsidRPr="003329C1">
          <w:rPr>
            <w:noProof/>
            <w:webHidden/>
            <w:sz w:val="28"/>
            <w:szCs w:val="28"/>
          </w:rPr>
          <w:tab/>
        </w:r>
        <w:r w:rsidR="005B7395" w:rsidRPr="003329C1">
          <w:rPr>
            <w:noProof/>
            <w:webHidden/>
            <w:sz w:val="28"/>
            <w:szCs w:val="28"/>
          </w:rPr>
          <w:fldChar w:fldCharType="begin"/>
        </w:r>
        <w:r w:rsidR="005B7395" w:rsidRPr="003329C1">
          <w:rPr>
            <w:noProof/>
            <w:webHidden/>
            <w:sz w:val="28"/>
            <w:szCs w:val="28"/>
          </w:rPr>
          <w:instrText xml:space="preserve"> PAGEREF _Toc116466585 \h </w:instrText>
        </w:r>
        <w:r w:rsidR="005B7395" w:rsidRPr="003329C1">
          <w:rPr>
            <w:noProof/>
            <w:webHidden/>
            <w:sz w:val="28"/>
            <w:szCs w:val="28"/>
          </w:rPr>
        </w:r>
        <w:r w:rsidR="005B7395" w:rsidRPr="003329C1">
          <w:rPr>
            <w:noProof/>
            <w:webHidden/>
            <w:sz w:val="28"/>
            <w:szCs w:val="28"/>
          </w:rPr>
          <w:fldChar w:fldCharType="separate"/>
        </w:r>
        <w:r w:rsidR="005B7395" w:rsidRPr="003329C1">
          <w:rPr>
            <w:noProof/>
            <w:webHidden/>
            <w:sz w:val="28"/>
            <w:szCs w:val="28"/>
          </w:rPr>
          <w:t>22</w:t>
        </w:r>
        <w:r w:rsidR="005B7395" w:rsidRPr="003329C1">
          <w:rPr>
            <w:noProof/>
            <w:webHidden/>
            <w:sz w:val="28"/>
            <w:szCs w:val="28"/>
          </w:rPr>
          <w:fldChar w:fldCharType="end"/>
        </w:r>
      </w:hyperlink>
    </w:p>
    <w:p w:rsidR="005B7395" w:rsidRPr="003329C1" w:rsidRDefault="00F15CC4" w:rsidP="003329C1">
      <w:pPr>
        <w:pStyle w:val="21"/>
        <w:tabs>
          <w:tab w:val="right" w:leader="dot" w:pos="9214"/>
        </w:tabs>
        <w:spacing w:line="360" w:lineRule="auto"/>
        <w:ind w:left="0"/>
        <w:rPr>
          <w:noProof/>
          <w:sz w:val="28"/>
          <w:szCs w:val="28"/>
        </w:rPr>
      </w:pPr>
      <w:hyperlink w:anchor="_Toc116466586" w:history="1">
        <w:r w:rsidR="005B7395" w:rsidRPr="003329C1">
          <w:rPr>
            <w:rStyle w:val="a9"/>
            <w:i/>
            <w:noProof/>
            <w:sz w:val="28"/>
            <w:szCs w:val="28"/>
          </w:rPr>
          <w:t>Список  литературы:</w:t>
        </w:r>
        <w:r w:rsidR="005B7395" w:rsidRPr="003329C1">
          <w:rPr>
            <w:noProof/>
            <w:webHidden/>
            <w:sz w:val="28"/>
            <w:szCs w:val="28"/>
          </w:rPr>
          <w:tab/>
        </w:r>
        <w:r w:rsidR="005B7395" w:rsidRPr="003329C1">
          <w:rPr>
            <w:noProof/>
            <w:webHidden/>
            <w:sz w:val="28"/>
            <w:szCs w:val="28"/>
          </w:rPr>
          <w:fldChar w:fldCharType="begin"/>
        </w:r>
        <w:r w:rsidR="005B7395" w:rsidRPr="003329C1">
          <w:rPr>
            <w:noProof/>
            <w:webHidden/>
            <w:sz w:val="28"/>
            <w:szCs w:val="28"/>
          </w:rPr>
          <w:instrText xml:space="preserve"> PAGEREF _Toc116466586 \h </w:instrText>
        </w:r>
        <w:r w:rsidR="005B7395" w:rsidRPr="003329C1">
          <w:rPr>
            <w:noProof/>
            <w:webHidden/>
            <w:sz w:val="28"/>
            <w:szCs w:val="28"/>
          </w:rPr>
        </w:r>
        <w:r w:rsidR="005B7395" w:rsidRPr="003329C1">
          <w:rPr>
            <w:noProof/>
            <w:webHidden/>
            <w:sz w:val="28"/>
            <w:szCs w:val="28"/>
          </w:rPr>
          <w:fldChar w:fldCharType="separate"/>
        </w:r>
        <w:r w:rsidR="005B7395" w:rsidRPr="003329C1">
          <w:rPr>
            <w:noProof/>
            <w:webHidden/>
            <w:sz w:val="28"/>
            <w:szCs w:val="28"/>
          </w:rPr>
          <w:t>24</w:t>
        </w:r>
        <w:r w:rsidR="005B7395" w:rsidRPr="003329C1">
          <w:rPr>
            <w:noProof/>
            <w:webHidden/>
            <w:sz w:val="28"/>
            <w:szCs w:val="28"/>
          </w:rPr>
          <w:fldChar w:fldCharType="end"/>
        </w:r>
      </w:hyperlink>
    </w:p>
    <w:p w:rsidR="005B7395" w:rsidRPr="003329C1" w:rsidRDefault="005B7395" w:rsidP="003329C1">
      <w:pPr>
        <w:pStyle w:val="1"/>
        <w:tabs>
          <w:tab w:val="right" w:leader="dot" w:pos="9214"/>
        </w:tabs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329C1">
        <w:rPr>
          <w:sz w:val="28"/>
          <w:szCs w:val="28"/>
          <w:u w:val="single"/>
        </w:rPr>
        <w:fldChar w:fldCharType="end"/>
      </w:r>
    </w:p>
    <w:p w:rsidR="00D66071" w:rsidRPr="003329C1" w:rsidRDefault="00195261" w:rsidP="003329C1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Toc116466570"/>
      <w:r w:rsidRPr="003329C1">
        <w:rPr>
          <w:rFonts w:ascii="Times New Roman" w:hAnsi="Times New Roman" w:cs="Times New Roman"/>
          <w:sz w:val="28"/>
          <w:szCs w:val="28"/>
          <w:u w:val="single"/>
        </w:rPr>
        <w:br w:type="page"/>
      </w:r>
      <w:r w:rsidR="00D66071" w:rsidRPr="003329C1">
        <w:rPr>
          <w:rFonts w:ascii="Times New Roman" w:hAnsi="Times New Roman" w:cs="Times New Roman"/>
          <w:sz w:val="28"/>
          <w:szCs w:val="28"/>
          <w:u w:val="single"/>
        </w:rPr>
        <w:lastRenderedPageBreak/>
        <w:t>Раздел 1. Организационно-методический</w:t>
      </w:r>
      <w:bookmarkEnd w:id="0"/>
    </w:p>
    <w:p w:rsidR="003329C1" w:rsidRDefault="003329C1" w:rsidP="003329C1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i/>
          <w:vertAlign w:val="baseline"/>
        </w:rPr>
      </w:pPr>
    </w:p>
    <w:p w:rsidR="00D66071" w:rsidRPr="003329C1" w:rsidRDefault="00D66071" w:rsidP="003329C1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i/>
          <w:vertAlign w:val="baseline"/>
        </w:rPr>
      </w:pPr>
      <w:r w:rsidRPr="003329C1">
        <w:rPr>
          <w:rFonts w:ascii="Times New Roman" w:hAnsi="Times New Roman" w:cs="Times New Roman"/>
          <w:i/>
          <w:vertAlign w:val="baseline"/>
        </w:rPr>
        <w:t xml:space="preserve">  </w:t>
      </w:r>
      <w:bookmarkStart w:id="1" w:name="_Toc116466571"/>
      <w:r w:rsidRPr="003329C1">
        <w:rPr>
          <w:rFonts w:ascii="Times New Roman" w:hAnsi="Times New Roman" w:cs="Times New Roman"/>
          <w:i/>
          <w:vertAlign w:val="baseline"/>
        </w:rPr>
        <w:t>1.1.   Введение</w:t>
      </w:r>
      <w:bookmarkEnd w:id="1"/>
    </w:p>
    <w:p w:rsidR="003329C1" w:rsidRDefault="003329C1" w:rsidP="003329C1">
      <w:pPr>
        <w:spacing w:line="360" w:lineRule="auto"/>
        <w:ind w:firstLine="709"/>
        <w:jc w:val="both"/>
        <w:rPr>
          <w:sz w:val="28"/>
          <w:szCs w:val="28"/>
        </w:rPr>
      </w:pPr>
    </w:p>
    <w:p w:rsidR="0009528C" w:rsidRPr="003329C1" w:rsidRDefault="0009528C" w:rsidP="003329C1">
      <w:pPr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>Содержание этой области исследования: закономерности и проблемы функционирования и развития экономики Российской Федерации как системы взаимодействующих регионов (экономических зон, крупных экономических районов, субъектов Федерации, территориально-производственных комплексов, промышленных узлов, городских агломераций и других территориальных экономических подсистем); рациональное пространственное распределение экономических ресурсов; территориальная экономическая дифференциация и интеграция; разработка направлений функционирования и развития экономики отдельных регионов — подсистем национальной экономики;</w:t>
      </w:r>
    </w:p>
    <w:p w:rsidR="0009528C" w:rsidRPr="003329C1" w:rsidRDefault="0009528C" w:rsidP="003329C1">
      <w:pPr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>Объект исследования: социально-экономическая система Томской области в территориальном аспекте, территориальные социально-экономические подсистемы экономики; межрегиональные взаимодействия; элементы территориальных социально-экономических подсистем и их взаимодействие; механизмы регулирования социально-экономического развития на национальном, межрегиональном, региональном и муниципальном уровнях; теория региональной экономики, методы исследования регио­нальных экономических систем и их взаимодействий; межрегиональная и региональная производственная, социальная и институциональная инфраструктура; природные и экономические ресурсы и их эффективное использование.</w:t>
      </w:r>
    </w:p>
    <w:p w:rsidR="0009528C" w:rsidRPr="003329C1" w:rsidRDefault="0009528C" w:rsidP="003329C1">
      <w:pPr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 xml:space="preserve">Размещение большинства предприятий полного цикла (от производства чугуна до выпуска проката) ориентируется или на источники сырья (Урал, центральные районы России), или на источники технологического топлива - кокса (Западная Сибирь). </w:t>
      </w:r>
    </w:p>
    <w:p w:rsidR="0009528C" w:rsidRPr="003329C1" w:rsidRDefault="0009528C" w:rsidP="003329C1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 xml:space="preserve">В эпоху НТР изменилась роль отдельных факторов размещения производительных сил. Снизилась роль природно-ресурсного, в связи с улучшением транспортной инфраструктуры, применением новых видов сырья и материалов и т.д. Существенно возросла роль фактора ЭГП,   (особенно приморского, т.к. возросла роль привозного сырья топлива), а так же роль транспортного фактора (именно он помогает преодолевать территориальный разрыв между районами производства и потребления продукции). </w:t>
      </w:r>
    </w:p>
    <w:p w:rsidR="0009528C" w:rsidRPr="003329C1" w:rsidRDefault="0009528C" w:rsidP="003329C1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 xml:space="preserve">Иное значение приобрели фактор трудовых ресурсов (на первое место вышло «качество» рабочей силы) и фактор территориальной концентрации (для эпохи НТР характерен процесс рассредоточения производства путём создания небольших и средних предприятий). А экологический и фактор наукоёмкости можно отнести к новым, появившимся в эпоху НТР. Эти и ряд других отрицательных явлений и тенденций (не говоря уже о чисто производственных проблемах) являются, безусловно, следствием непродуманной, а иногда - и авантюрной экономической политики, особенно - в осуществлении рыночных реформ на уровне макроэкономического регулирования. Нужно также признать, что сегодняшнее социально-экономическое состояние сибирских областей в значительной степени, является следствием отсутствия четкой государственной региональной политики. </w:t>
      </w:r>
    </w:p>
    <w:p w:rsidR="003329C1" w:rsidRDefault="003329C1" w:rsidP="003329C1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i/>
          <w:vertAlign w:val="baseline"/>
        </w:rPr>
      </w:pPr>
      <w:bookmarkStart w:id="2" w:name="_Toc116466572"/>
    </w:p>
    <w:p w:rsidR="00D66071" w:rsidRPr="003329C1" w:rsidRDefault="00D66071" w:rsidP="003329C1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i/>
          <w:vertAlign w:val="baseline"/>
        </w:rPr>
      </w:pPr>
      <w:r w:rsidRPr="003329C1">
        <w:rPr>
          <w:rFonts w:ascii="Times New Roman" w:hAnsi="Times New Roman" w:cs="Times New Roman"/>
          <w:i/>
          <w:vertAlign w:val="baseline"/>
        </w:rPr>
        <w:t>1.2. Цели и задачи написания реферативной работы</w:t>
      </w:r>
      <w:bookmarkEnd w:id="2"/>
    </w:p>
    <w:p w:rsidR="003329C1" w:rsidRDefault="003329C1" w:rsidP="003329C1">
      <w:pPr>
        <w:spacing w:line="360" w:lineRule="auto"/>
        <w:ind w:firstLine="709"/>
        <w:jc w:val="both"/>
        <w:rPr>
          <w:sz w:val="28"/>
          <w:szCs w:val="28"/>
        </w:rPr>
      </w:pPr>
    </w:p>
    <w:p w:rsidR="0009528C" w:rsidRPr="003329C1" w:rsidRDefault="0009528C" w:rsidP="003329C1">
      <w:pPr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>Большое значение в новых условиях хозяйствования  имеет прогноз развития экономики территориальных частей. Решение этой проблемы предполагает разработку основ выбора приоритетных направлений всех видов деятельности, включая промышленное производства чугуна.</w:t>
      </w:r>
    </w:p>
    <w:p w:rsidR="0009528C" w:rsidRPr="003329C1" w:rsidRDefault="0009528C" w:rsidP="003329C1">
      <w:pPr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 xml:space="preserve">В условиях становления и развития рыночных отношений в России, для научного обоснования радикальных экономических реформ большое значение приобретает региональная экономика. </w:t>
      </w:r>
    </w:p>
    <w:p w:rsidR="0009528C" w:rsidRPr="003329C1" w:rsidRDefault="0009528C" w:rsidP="003329C1">
      <w:pPr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b/>
          <w:sz w:val="28"/>
          <w:szCs w:val="28"/>
        </w:rPr>
        <w:t>Цель работы</w:t>
      </w:r>
      <w:r w:rsidRPr="003329C1">
        <w:rPr>
          <w:sz w:val="28"/>
          <w:szCs w:val="28"/>
        </w:rPr>
        <w:t xml:space="preserve"> – раскрыть принципы размещения производства чугуна-железа в Тюменской области: ресурсный, энергетический или потребительский, показать приемы по составлению, формализации технологических производственных цепочек и методы выбора лучшего варианта по размещению отдельных звеньев этих цепочек.</w:t>
      </w:r>
    </w:p>
    <w:p w:rsidR="0009528C" w:rsidRPr="003329C1" w:rsidRDefault="0009528C" w:rsidP="003329C1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329C1">
        <w:rPr>
          <w:b/>
          <w:sz w:val="28"/>
          <w:szCs w:val="28"/>
        </w:rPr>
        <w:t>Задачи:</w:t>
      </w:r>
    </w:p>
    <w:p w:rsidR="0009528C" w:rsidRPr="003329C1" w:rsidRDefault="0009528C" w:rsidP="003329C1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>Составить характеристику исследуемого региона</w:t>
      </w:r>
    </w:p>
    <w:p w:rsidR="0009528C" w:rsidRPr="003329C1" w:rsidRDefault="0009528C" w:rsidP="003329C1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>Определить экономических показателей производства чугуна-железа</w:t>
      </w:r>
    </w:p>
    <w:p w:rsidR="0009528C" w:rsidRPr="003329C1" w:rsidRDefault="0009528C" w:rsidP="003329C1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>Разработать схему производства чугуна как системного образования</w:t>
      </w:r>
    </w:p>
    <w:p w:rsidR="0009528C" w:rsidRPr="003329C1" w:rsidRDefault="0009528C" w:rsidP="003329C1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>Определить критерии по оценке ситуации и выбора лучшего варианта по размещению этого производства</w:t>
      </w:r>
    </w:p>
    <w:p w:rsidR="0009528C" w:rsidRPr="003329C1" w:rsidRDefault="0009528C" w:rsidP="003329C1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>Сбор и анализ исходной информации.</w:t>
      </w:r>
    </w:p>
    <w:p w:rsidR="0009528C" w:rsidRPr="003329C1" w:rsidRDefault="0009528C" w:rsidP="003329C1">
      <w:pPr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rStyle w:val="text1"/>
          <w:rFonts w:ascii="Times New Roman" w:hAnsi="Times New Roman" w:cs="Times New Roman"/>
          <w:color w:val="auto"/>
          <w:sz w:val="28"/>
          <w:szCs w:val="28"/>
        </w:rPr>
        <w:t>К черным металлам относят железо, марганец и хром. Включает в себя четыре передела металла: добычу и обогащение руды, производство чугуна, производство стали, производство проката. Помимо этого, существуют дополнительные и вспомогательные направления: выплавка ферросплавов, вторичный передел черных металлов (переплавка металлолома), коксование угля (спекание в печах определенных сортов угля), производство огнеупоров (специальные материалы, которыми выкладываются доменные печи).</w:t>
      </w:r>
    </w:p>
    <w:p w:rsidR="0009528C" w:rsidRPr="003329C1" w:rsidRDefault="0009528C" w:rsidP="003329C1">
      <w:pPr>
        <w:spacing w:line="360" w:lineRule="auto"/>
        <w:ind w:firstLine="709"/>
        <w:jc w:val="both"/>
        <w:rPr>
          <w:rStyle w:val="text1"/>
          <w:rFonts w:ascii="Times New Roman" w:hAnsi="Times New Roman" w:cs="Times New Roman"/>
          <w:color w:val="auto"/>
          <w:sz w:val="28"/>
          <w:szCs w:val="28"/>
        </w:rPr>
      </w:pPr>
    </w:p>
    <w:p w:rsidR="00D66071" w:rsidRPr="003329C1" w:rsidRDefault="00195261" w:rsidP="003329C1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3" w:name="_Toc116466573"/>
      <w:r w:rsidRPr="003329C1">
        <w:rPr>
          <w:rFonts w:ascii="Times New Roman" w:hAnsi="Times New Roman" w:cs="Times New Roman"/>
          <w:sz w:val="28"/>
          <w:szCs w:val="28"/>
          <w:u w:val="single"/>
        </w:rPr>
        <w:br w:type="page"/>
      </w:r>
      <w:r w:rsidR="00D66071" w:rsidRPr="003329C1">
        <w:rPr>
          <w:rFonts w:ascii="Times New Roman" w:hAnsi="Times New Roman" w:cs="Times New Roman"/>
          <w:sz w:val="28"/>
          <w:szCs w:val="28"/>
          <w:u w:val="single"/>
        </w:rPr>
        <w:t>Раздел 2. Экономико-географическая характеристика Тюменской области</w:t>
      </w:r>
      <w:bookmarkEnd w:id="3"/>
    </w:p>
    <w:p w:rsidR="003329C1" w:rsidRDefault="003329C1" w:rsidP="003329C1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i/>
          <w:vertAlign w:val="baseline"/>
        </w:rPr>
      </w:pPr>
      <w:bookmarkStart w:id="4" w:name="_Toc116466574"/>
    </w:p>
    <w:p w:rsidR="00D66071" w:rsidRPr="003329C1" w:rsidRDefault="00D66071" w:rsidP="003329C1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i/>
          <w:vertAlign w:val="baseline"/>
        </w:rPr>
      </w:pPr>
      <w:r w:rsidRPr="003329C1">
        <w:rPr>
          <w:rFonts w:ascii="Times New Roman" w:hAnsi="Times New Roman" w:cs="Times New Roman"/>
          <w:i/>
          <w:vertAlign w:val="baseline"/>
        </w:rPr>
        <w:t>2.1. Природные условия и ресурсы.</w:t>
      </w:r>
      <w:bookmarkEnd w:id="4"/>
    </w:p>
    <w:p w:rsidR="003329C1" w:rsidRDefault="003329C1" w:rsidP="003329C1">
      <w:pPr>
        <w:spacing w:line="360" w:lineRule="auto"/>
        <w:ind w:firstLine="709"/>
        <w:jc w:val="both"/>
        <w:rPr>
          <w:sz w:val="28"/>
          <w:szCs w:val="28"/>
        </w:rPr>
      </w:pPr>
    </w:p>
    <w:p w:rsidR="009E2E53" w:rsidRPr="003329C1" w:rsidRDefault="009E2E53" w:rsidP="003329C1">
      <w:pPr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 xml:space="preserve">Тюменская область – это сложный территориально-экономический комплекс, являющийся на сегодняшний день одним из самых стабильных регионов Российской Федерации. В Ханты-Мансийском (ХМАО) и Ямало-Ненецком (ЯНАО) автономных округах, занимающих 89% территории, ведется основная нефте- и газодобыча, дающая в общей сложности 94% товарной продукции области. В соответствии с действующей Конституцией РФ и Федеративным договором они являются самостоятельными  субъектами Федерации. </w:t>
      </w:r>
    </w:p>
    <w:p w:rsidR="009E2E53" w:rsidRPr="003329C1" w:rsidRDefault="009E2E53" w:rsidP="003329C1">
      <w:pPr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 xml:space="preserve">Приобье - район новых нефтяных городов (Сургут, Нижневартовск), где добывается более 50% российской нефти. Население здесь на 90% - новые мигранты, приехавшие в 70-80-е годы, в том числе из бывших союзных республик. Юг области - Тюмень и прилегающие районы - это зона давнего заселения, основными этническими группами здесь являются русские и сибирские татары. Экономика юга области ориентирована в основном на сельское хозяйство, однако в последние годы здесь также добывается нефть. </w:t>
      </w:r>
    </w:p>
    <w:p w:rsidR="009E2E53" w:rsidRPr="003329C1" w:rsidRDefault="009E2E53" w:rsidP="003329C1">
      <w:pPr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>Экономический потенциал области составляет взаимосвязь экономик трех субъектов, нефть, газ, сельское хозяйство и машиностроение. Между округами и югом Тюменской области наметилось взаимовыгодное сотрудничество в развитии предприятий по переработке и производству сельскохозяйственной продукции.</w:t>
      </w:r>
    </w:p>
    <w:p w:rsidR="009E2E53" w:rsidRPr="003329C1" w:rsidRDefault="009E2E53" w:rsidP="003329C1">
      <w:pPr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 xml:space="preserve">Тюменская область продолжает удерживать лидирующее положение по производству промышленной продукции на душу населения в Уральском федеральном округе и в целом по РФ. Вклад тюменских производителей в общий объем выпуска страны составил 9,6%. За 9 месяцев </w:t>
      </w:r>
      <w:smartTag w:uri="urn:schemas-microsoft-com:office:smarttags" w:element="metricconverter">
        <w:smartTagPr>
          <w:attr w:name="ProductID" w:val="2002 г"/>
        </w:smartTagPr>
        <w:r w:rsidRPr="003329C1">
          <w:rPr>
            <w:sz w:val="28"/>
            <w:szCs w:val="28"/>
          </w:rPr>
          <w:t>2002 г</w:t>
        </w:r>
      </w:smartTag>
      <w:r w:rsidRPr="003329C1">
        <w:rPr>
          <w:sz w:val="28"/>
          <w:szCs w:val="28"/>
        </w:rPr>
        <w:t>. организациями произведено продукции на 476,4 млрд. рублей. Устойчиво работает машиностроение, нефтехимия, нефтепереработка. Активно идет разработка группы Уватских месторождений. Хорошо развит трубопроводный транспорт, однако в силу изношенности большинства трубопроводов и оборудования насосных станций он стал в последнее время источником многочисленных аварий с тяжелыми экологическими последствиями.</w:t>
      </w:r>
    </w:p>
    <w:p w:rsidR="005F61C4" w:rsidRPr="003329C1" w:rsidRDefault="005F61C4" w:rsidP="003329C1">
      <w:pPr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>Начались планомерные интенсивные поиски нефтяных и газовых месторождений. 14 апреля 1962 года в Тазовской тундре забил первый газовый фонтан. С 1964 по 1966 открыты еще пять крупных месторождений, в т.ч. Губкинское с запасом 350 млрд. кубометров газа и крупнейшее в мире Уренгойское. 1967 год дал три месторождения, в том числе уникальное Медвежье. Следующий год - еще три нефтегазоносных месторождения.</w:t>
      </w:r>
    </w:p>
    <w:p w:rsidR="009E2E53" w:rsidRPr="003329C1" w:rsidRDefault="005F61C4" w:rsidP="003329C1">
      <w:pPr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>В 1972 году газ Медвежьего по трубопроводу Надым-Пунга прошел на Урал. В 1978 году заработал газопровод Уренгой-Надым. Газ Выгнапура влился в магистраль Уренгой - Тюмень - Челябинск. Ямальские газ и нефть стали реальностью. Названия небольших поселков, затерявшихся в бесконечных просторах тайги и тундры, Надым, Тарко - Сале, Новый Порт, Уренгой, Мыс Каменный - теперь известны во всем мире.</w:t>
      </w:r>
    </w:p>
    <w:p w:rsidR="003329C1" w:rsidRDefault="003329C1" w:rsidP="003329C1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i/>
          <w:vertAlign w:val="baseline"/>
        </w:rPr>
      </w:pPr>
      <w:bookmarkStart w:id="5" w:name="_Toc116466575"/>
    </w:p>
    <w:p w:rsidR="00D66071" w:rsidRPr="003329C1" w:rsidRDefault="00D66071" w:rsidP="003329C1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i/>
          <w:vertAlign w:val="baseline"/>
        </w:rPr>
      </w:pPr>
      <w:r w:rsidRPr="003329C1">
        <w:rPr>
          <w:rFonts w:ascii="Times New Roman" w:hAnsi="Times New Roman" w:cs="Times New Roman"/>
          <w:i/>
          <w:vertAlign w:val="baseline"/>
        </w:rPr>
        <w:t>2.2. Население</w:t>
      </w:r>
      <w:bookmarkEnd w:id="5"/>
    </w:p>
    <w:p w:rsidR="003329C1" w:rsidRDefault="003329C1" w:rsidP="003329C1">
      <w:pPr>
        <w:pStyle w:val="a7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5F61C4" w:rsidRPr="003329C1" w:rsidRDefault="005F61C4" w:rsidP="003329C1">
      <w:pPr>
        <w:pStyle w:val="a7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3329C1">
        <w:rPr>
          <w:sz w:val="28"/>
          <w:szCs w:val="28"/>
        </w:rPr>
        <w:t xml:space="preserve">Население Тюменской области – 3226 тыс. </w:t>
      </w:r>
      <w:r w:rsidR="002A1D14" w:rsidRPr="003329C1">
        <w:rPr>
          <w:sz w:val="28"/>
          <w:szCs w:val="28"/>
        </w:rPr>
        <w:t>человек.</w:t>
      </w:r>
      <w:r w:rsidRPr="003329C1">
        <w:rPr>
          <w:sz w:val="28"/>
          <w:szCs w:val="28"/>
        </w:rPr>
        <w:t xml:space="preserve"> Из них 1109 человек горожане, остальные – проживают в сельской местности. Доля городского населения составляет 66%. Средняя плотность населения – около 40 человек на </w:t>
      </w:r>
      <w:smartTag w:uri="urn:schemas-microsoft-com:office:smarttags" w:element="metricconverter">
        <w:smartTagPr>
          <w:attr w:name="ProductID" w:val="1 км"/>
        </w:smartTagPr>
        <w:r w:rsidRPr="003329C1">
          <w:rPr>
            <w:sz w:val="28"/>
            <w:szCs w:val="28"/>
          </w:rPr>
          <w:t>1 км</w:t>
        </w:r>
      </w:smartTag>
      <w:r w:rsidRPr="003329C1">
        <w:rPr>
          <w:sz w:val="28"/>
          <w:szCs w:val="28"/>
        </w:rPr>
        <w:t>, однако на периферии плотность сельского населения составляет лишь – 2-</w:t>
      </w:r>
      <w:smartTag w:uri="urn:schemas-microsoft-com:office:smarttags" w:element="metricconverter">
        <w:smartTagPr>
          <w:attr w:name="ProductID" w:val="4 км"/>
        </w:smartTagPr>
        <w:r w:rsidRPr="003329C1">
          <w:rPr>
            <w:sz w:val="28"/>
            <w:szCs w:val="28"/>
          </w:rPr>
          <w:t>4 км</w:t>
        </w:r>
      </w:smartTag>
      <w:r w:rsidRPr="003329C1">
        <w:rPr>
          <w:sz w:val="28"/>
          <w:szCs w:val="28"/>
        </w:rPr>
        <w:t xml:space="preserve">.                                                   </w:t>
      </w:r>
    </w:p>
    <w:p w:rsidR="005F61C4" w:rsidRPr="003329C1" w:rsidRDefault="005F61C4" w:rsidP="003329C1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 xml:space="preserve">Большинство населения составляют русские. Территориальные особенности формирования населения в области обусловлены различиями природных условии и неодинаковым уровнем их социально-экономического развития. До </w:t>
      </w:r>
      <w:smartTag w:uri="urn:schemas-microsoft-com:office:smarttags" w:element="metricconverter">
        <w:smartTagPr>
          <w:attr w:name="ProductID" w:val="1990 г"/>
        </w:smartTagPr>
        <w:r w:rsidRPr="003329C1">
          <w:rPr>
            <w:sz w:val="28"/>
            <w:szCs w:val="28"/>
          </w:rPr>
          <w:t>1990 г</w:t>
        </w:r>
      </w:smartTag>
      <w:r w:rsidRPr="003329C1">
        <w:rPr>
          <w:sz w:val="28"/>
          <w:szCs w:val="28"/>
        </w:rPr>
        <w:t xml:space="preserve">. рост численности населения наблюдался во всех регионах района. В повышении общей численности населения первостепенную роль играл естественный прирост населения. Несмотря на ухудшения демографической обстановки соотношение лиц различных возрастных групп складывалось в пользу сравнительно молодого контингента населения, сохранялась высокая доля подростков и лиц трудоспособного возраста. </w:t>
      </w:r>
    </w:p>
    <w:p w:rsidR="005F61C4" w:rsidRPr="003329C1" w:rsidRDefault="00F15CC4" w:rsidP="003329C1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58.75pt;height:163.5pt" o:bordertopcolor="aqua" o:borderleftcolor="aqua" o:borderbottomcolor="aqua" o:borderrightcolor="aqua" filled="t" fillcolor="#cff">
            <v:imagedata r:id="rId7" o:title=""/>
            <w10:bordertop type="threeDEmboss" width="24"/>
            <w10:borderleft type="threeDEmboss" width="24"/>
            <w10:borderbottom type="threeDEngrave" width="24"/>
            <w10:borderright type="threeDEngrave" width="24"/>
          </v:shape>
        </w:pict>
      </w:r>
    </w:p>
    <w:p w:rsidR="005F61C4" w:rsidRPr="003329C1" w:rsidRDefault="005F61C4" w:rsidP="003329C1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 xml:space="preserve">В настоящее время механический прирост населения имеет тенденцию к снижению. Для динамики населения характерны общие для России негативные тенденции: постарение, снижение доли детей и подростков и повышение доли лиц старше трудоспособного возраста. Темпы увеличения численности пенсионеров несколько превышают средние по РФ. </w:t>
      </w:r>
    </w:p>
    <w:p w:rsidR="005F61C4" w:rsidRPr="003329C1" w:rsidRDefault="00F15CC4" w:rsidP="003329C1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26" type="#_x0000_t75" alt="" style="width:252.75pt;height:150.75pt" o:bordertopcolor="aqua" o:borderleftcolor="aqua" o:borderbottomcolor="aqua" o:borderrightcolor="aqua" filled="t" fillcolor="#cff">
            <v:imagedata r:id="rId8" o:title=""/>
            <w10:bordertop type="threeDEmboss" width="24"/>
            <w10:borderleft type="threeDEmboss" width="24"/>
            <w10:borderbottom type="threeDEmboss" width="24"/>
            <w10:borderright type="threeDEmboss" width="24"/>
          </v:shape>
        </w:pict>
      </w:r>
    </w:p>
    <w:p w:rsidR="005F61C4" w:rsidRPr="003329C1" w:rsidRDefault="002A1D14" w:rsidP="003329C1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>Тюменская</w:t>
      </w:r>
      <w:r w:rsidR="005F61C4" w:rsidRPr="003329C1">
        <w:rPr>
          <w:sz w:val="28"/>
          <w:szCs w:val="28"/>
        </w:rPr>
        <w:t xml:space="preserve"> область относится к числу регионов РФ с высоким показателем общественной занятости. К началу </w:t>
      </w:r>
      <w:smartTag w:uri="urn:schemas-microsoft-com:office:smarttags" w:element="metricconverter">
        <w:smartTagPr>
          <w:attr w:name="ProductID" w:val="1994 г"/>
        </w:smartTagPr>
        <w:r w:rsidR="005F61C4" w:rsidRPr="003329C1">
          <w:rPr>
            <w:sz w:val="28"/>
            <w:szCs w:val="28"/>
          </w:rPr>
          <w:t>1994 г</w:t>
        </w:r>
      </w:smartTag>
      <w:r w:rsidR="005F61C4" w:rsidRPr="003329C1">
        <w:rPr>
          <w:sz w:val="28"/>
          <w:szCs w:val="28"/>
        </w:rPr>
        <w:t xml:space="preserve">. в народном хозяйстве было занято 96,4% всех трудовых ресурсов. Структурные изменения занятости в материальном производстве и непроизводственной сфере отражают процессы переориентации хозяйственного комплекса района на решение социально-экономических задач. Основную роль в закреплении и создании постоянных кадров играет приоритетное развитие отраслей непроизводственной сферы, для которой характерны более высокие темпы роста численности, чем в отраслях материального производства. С переходом на новые условия хозяйствования проблемы занятости населения осложнятся. Это объясняется сокращением ввода новых рабочих мест, территориальным несоответствием между наличием рабочих мест и свободных. </w:t>
      </w:r>
    </w:p>
    <w:p w:rsidR="005F61C4" w:rsidRPr="003329C1" w:rsidRDefault="005F61C4" w:rsidP="003329C1">
      <w:pPr>
        <w:pStyle w:val="a7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3329C1">
        <w:rPr>
          <w:sz w:val="28"/>
          <w:szCs w:val="28"/>
        </w:rPr>
        <w:t xml:space="preserve">  Большая часть экономически активного населения занята на государственных и муниципальных предприятиях. Уровень экономически активного населения с 1995 года остается почти неизменным - 55,5% -50% (1995 -1998 годы соответственно). Однако можно наблюдать тенденцию к увеличению уровня безработных, уровень которой повысился с 6,4% до 12, 64% и, соответственно, понизился уровень населения, занятого в экономике (с 93,6% до 87,36%). [4]</w:t>
      </w:r>
    </w:p>
    <w:p w:rsidR="005F61C4" w:rsidRPr="003329C1" w:rsidRDefault="005F61C4" w:rsidP="003329C1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66071" w:rsidRPr="003329C1" w:rsidRDefault="00D66071" w:rsidP="003329C1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i/>
          <w:vertAlign w:val="baseline"/>
        </w:rPr>
      </w:pPr>
      <w:bookmarkStart w:id="6" w:name="_Toc116466576"/>
      <w:r w:rsidRPr="003329C1">
        <w:rPr>
          <w:rFonts w:ascii="Times New Roman" w:hAnsi="Times New Roman" w:cs="Times New Roman"/>
          <w:i/>
          <w:vertAlign w:val="baseline"/>
        </w:rPr>
        <w:t>2.3. Хозяйство</w:t>
      </w:r>
      <w:bookmarkEnd w:id="6"/>
    </w:p>
    <w:p w:rsidR="003329C1" w:rsidRDefault="003329C1" w:rsidP="003329C1">
      <w:pPr>
        <w:spacing w:line="360" w:lineRule="auto"/>
        <w:ind w:firstLine="709"/>
        <w:jc w:val="both"/>
        <w:rPr>
          <w:sz w:val="28"/>
          <w:szCs w:val="28"/>
        </w:rPr>
      </w:pPr>
    </w:p>
    <w:p w:rsidR="005F61C4" w:rsidRPr="003329C1" w:rsidRDefault="005F61C4" w:rsidP="003329C1">
      <w:pPr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>Область сохранила статус экономически стабильного региона и занимает в стране одно из ведущих мест по объемам лесозаготовок и лесопиления, внедрению новейших технологий. Продукция тюменских лесозаготовительных и деревообрабатывающих предприятий известна не только у нас в стране, но и пользуется спросом на международном рынке. Лучшие образцы товаров и изделий из древесины и продуктов ее переработки с тюменской маркой по качеству сегодня не уступают мировым.</w:t>
      </w:r>
    </w:p>
    <w:p w:rsidR="005F61C4" w:rsidRPr="003329C1" w:rsidRDefault="005F61C4" w:rsidP="003329C1">
      <w:pPr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 xml:space="preserve">Индустриальное будущее округа как главного газово-энергетического комплекса страны определила новая отрасль - геология. Летом 1958 года в Салехарде создана Ямало-Ненецкая комплексная геологоразведочная экспедиция. </w:t>
      </w:r>
    </w:p>
    <w:p w:rsidR="005F61C4" w:rsidRPr="003329C1" w:rsidRDefault="005F61C4" w:rsidP="003329C1">
      <w:pPr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>Основными отраслями промышленности являются: нефте- и газодобывающая, машиностроение и металлообработка, лесная и деревообрабатывающая. Основные нефтегазодобывающие предприятия располагаются на территории Сургутского района (здесь же завод стабилизации газовых конденсатов, кирпичный завод) и Нижневартовского района, где действует несколько нефтегазодобывающих объединений. Главные промышленные центры: Тюмень, Ишим, Мегион, Надым, Нижневартовск, Нефтеюганск, Салехард, Сургут, Тобольск, Уренгой. В области не перерабатывают сырую нефть и нефтяной газ, на этом много теряет экономика региона. ГРЭС г. Сургута вырабатывает электроэнергию для предприятий юга Тюменской области и других регионов России. Огромные запасы древесины положили начало развитию лесо- и деревопереработки. На территории области работают более тысячи деревоперерабатывающих предприятий, вырабатывающих круглый лес, пиломатериалы, щепу для целлюлозно-бумажного и гидролизного производства; производятся лекарственные препараты, экстракты для парфюмерной промышленности и кормовые добавки. Проблемы экологии стоят в области очень остро.</w:t>
      </w:r>
    </w:p>
    <w:p w:rsidR="00464C5D" w:rsidRPr="003329C1" w:rsidRDefault="00464C5D" w:rsidP="003329C1">
      <w:pPr>
        <w:spacing w:line="360" w:lineRule="auto"/>
        <w:ind w:firstLine="709"/>
        <w:jc w:val="both"/>
        <w:rPr>
          <w:sz w:val="28"/>
          <w:szCs w:val="28"/>
        </w:rPr>
      </w:pPr>
    </w:p>
    <w:p w:rsidR="00D66071" w:rsidRPr="003329C1" w:rsidRDefault="00D66071" w:rsidP="003329C1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i/>
          <w:vertAlign w:val="baseline"/>
        </w:rPr>
      </w:pPr>
      <w:bookmarkStart w:id="7" w:name="_Toc116466577"/>
      <w:r w:rsidRPr="003329C1">
        <w:rPr>
          <w:rFonts w:ascii="Times New Roman" w:hAnsi="Times New Roman" w:cs="Times New Roman"/>
          <w:i/>
          <w:vertAlign w:val="baseline"/>
        </w:rPr>
        <w:t>2.3.1. Промышленность</w:t>
      </w:r>
      <w:bookmarkEnd w:id="7"/>
    </w:p>
    <w:p w:rsidR="005F61C4" w:rsidRPr="003329C1" w:rsidRDefault="005F61C4" w:rsidP="003329C1">
      <w:pPr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 xml:space="preserve">По производству промышленной продукции на душу населения Тюменская область занимает лидирующее положение в Уральском федеральном округе и по РФ. По данным Тюменского областного комитета государственной статистики за 9 месяцев </w:t>
      </w:r>
      <w:smartTag w:uri="urn:schemas-microsoft-com:office:smarttags" w:element="metricconverter">
        <w:smartTagPr>
          <w:attr w:name="ProductID" w:val="2002 г"/>
        </w:smartTagPr>
        <w:r w:rsidRPr="003329C1">
          <w:rPr>
            <w:sz w:val="28"/>
            <w:szCs w:val="28"/>
          </w:rPr>
          <w:t>2002 г</w:t>
        </w:r>
      </w:smartTag>
      <w:r w:rsidRPr="003329C1">
        <w:rPr>
          <w:sz w:val="28"/>
          <w:szCs w:val="28"/>
        </w:rPr>
        <w:t>. организациями области произведено продукции (работ, услуг) на 476,4 млрд. рублей (ХМАО - 71%, ЯНАО - 25%, юг области - 4%).</w:t>
      </w:r>
    </w:p>
    <w:p w:rsidR="005F61C4" w:rsidRPr="003329C1" w:rsidRDefault="005F61C4" w:rsidP="003329C1">
      <w:pPr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 xml:space="preserve">Промышленный рост в значительной степени обусловлен наращиванием объема производства в топливной промышленности (на 8,7%), удельный вес которой в отраслевой структуре составил 88%. </w:t>
      </w:r>
    </w:p>
    <w:p w:rsidR="005F61C4" w:rsidRPr="003329C1" w:rsidRDefault="005F61C4" w:rsidP="003329C1">
      <w:pPr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 xml:space="preserve">Отмечался рост объемов производства (на 1,3-4,8%) в промышленности строительных материалов, электроэнергетике, лесной и деревообрабатывающей промышленности, пищевой, химической и нефтехимической. </w:t>
      </w:r>
    </w:p>
    <w:p w:rsidR="005F61C4" w:rsidRPr="003329C1" w:rsidRDefault="005F61C4" w:rsidP="003329C1">
      <w:pPr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>В нефтедобывающей отрасли объем добытой на территории области нефти превысил уровень января - сентября предыдущего года на 9,5%, попутного нефтяного газа - на 4,5%.</w:t>
      </w:r>
    </w:p>
    <w:p w:rsidR="005F61C4" w:rsidRPr="003329C1" w:rsidRDefault="005F61C4" w:rsidP="003329C1">
      <w:pPr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 xml:space="preserve">Нефтеперерабатывающими организациями увеличен объем первичной переработки нефти - на 24,8% и производства дизельного топлива - на 14,4%. Производство автомобильного бензина уменьшилось на 7,2%. </w:t>
      </w:r>
    </w:p>
    <w:p w:rsidR="005F61C4" w:rsidRPr="003329C1" w:rsidRDefault="005F61C4" w:rsidP="003329C1">
      <w:pPr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 xml:space="preserve">В газовой промышленности добыча природного газа возросла на 3,3%, газового конденсата - на 23,4%. </w:t>
      </w:r>
    </w:p>
    <w:p w:rsidR="005F61C4" w:rsidRPr="003329C1" w:rsidRDefault="005F61C4" w:rsidP="003329C1">
      <w:pPr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>В химической и нефтехимической промышленности снизилось производство синтетических смол и пластических масс, труб и деталей трубопроводов соответственно на 24 и 29,6%. Выпуск бутадиена вырос на 2,2%.</w:t>
      </w:r>
    </w:p>
    <w:p w:rsidR="005F61C4" w:rsidRPr="003329C1" w:rsidRDefault="005F61C4" w:rsidP="003329C1">
      <w:pPr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 xml:space="preserve">В машиностроении увеличился выпуск автомобильных аккумуляторов и аккумуляторных батарей (на 10,8%), нефтепромыслового, бурового геологоразведочного и технологического оборудования для легкой промышленности и запчастей к нему (соответственно на 16,7 и 70%). </w:t>
      </w:r>
    </w:p>
    <w:p w:rsidR="005F61C4" w:rsidRPr="003329C1" w:rsidRDefault="005F61C4" w:rsidP="003329C1">
      <w:pPr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 xml:space="preserve">Почти на треть меньше выпущено бетоносмесителей и деревообрабатывающих станков, на 41,5% - нефтегазоперерабатывающего оборудования, на 10% - приборов, средств автоматизации и запасных частей к ним. </w:t>
      </w:r>
    </w:p>
    <w:p w:rsidR="005F61C4" w:rsidRPr="003329C1" w:rsidRDefault="005F61C4" w:rsidP="003329C1">
      <w:pPr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 xml:space="preserve">В легкой промышленности в 3 раза увеличился пошив курток. Вдвое сократился выпуск брюк, постельного белья, обуви, на 10,6-24,3% - платьев, шерстяной пряжи, валяной обуви. Производство пальто и полупальто из натурального меха, костюмов составило соответственно 8,8% и 36,1% к уровню января-сентября 2001 года. </w:t>
      </w:r>
    </w:p>
    <w:p w:rsidR="005F61C4" w:rsidRPr="003329C1" w:rsidRDefault="005F61C4" w:rsidP="003329C1">
      <w:pPr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>В пищевой промышленности увеличился: выпуск спирта - в 5,6 раза, ликероводочной продукции - в 1,8 раза, мясных консервов - в 1,6 раза, колбасных изделий - на 28,4%, пищевого жира и сыров соответственно - на 12,6 и 13,7%, мяса и цельномолочной продукции - на 3,2 и 5,8%. Производство товарной пищевой рыбной продукции, включая консервы, превысило прошлогодний уровень на 2%, улов рыбы - на 3,2%.</w:t>
      </w:r>
    </w:p>
    <w:p w:rsidR="005F61C4" w:rsidRPr="003329C1" w:rsidRDefault="005F61C4" w:rsidP="003329C1">
      <w:pPr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>Больше произведено хлеба и хлебобулочных изделий, минеральной воды, молочных консервов. Наполовину сократилось производство винных напитков, пива.</w:t>
      </w:r>
    </w:p>
    <w:p w:rsidR="005F61C4" w:rsidRPr="003329C1" w:rsidRDefault="005F61C4" w:rsidP="003329C1">
      <w:pPr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>В медицинской промышленности отмечен рост выпуска шприцев однократного применения (на 40,3%) и сокращение производства лекарственных средств (на 2,3%), медицинской техники и запасных частей к ней (на 13,8%), игл однократного применения (на 65,1%</w:t>
      </w:r>
      <w:r w:rsidR="002A1D14" w:rsidRPr="003329C1">
        <w:rPr>
          <w:sz w:val="28"/>
          <w:szCs w:val="28"/>
        </w:rPr>
        <w:t>).</w:t>
      </w:r>
    </w:p>
    <w:p w:rsidR="005F61C4" w:rsidRPr="003329C1" w:rsidRDefault="005F61C4" w:rsidP="003329C1">
      <w:pPr>
        <w:spacing w:line="360" w:lineRule="auto"/>
        <w:ind w:firstLine="709"/>
        <w:jc w:val="both"/>
        <w:rPr>
          <w:sz w:val="28"/>
          <w:szCs w:val="28"/>
        </w:rPr>
      </w:pPr>
    </w:p>
    <w:p w:rsidR="005F61C4" w:rsidRPr="003329C1" w:rsidRDefault="005F61C4" w:rsidP="003329C1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3329C1">
        <w:rPr>
          <w:i/>
          <w:sz w:val="28"/>
          <w:szCs w:val="28"/>
        </w:rPr>
        <w:t>Ведущие предприятия города</w:t>
      </w:r>
    </w:p>
    <w:p w:rsidR="005F61C4" w:rsidRPr="003329C1" w:rsidRDefault="005F61C4" w:rsidP="003329C1">
      <w:pPr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>Создание нефтегазодобывающей отрасли вызвало быстрый рост экономического развития области. Выпуск промышленной продукции увеличивается в 2,6 раза производительность труда - вдвое. Важная отрасль промышленности города - машиностроение и металлообработка.</w:t>
      </w:r>
    </w:p>
    <w:p w:rsidR="005F61C4" w:rsidRPr="003329C1" w:rsidRDefault="005F61C4" w:rsidP="003329C1">
      <w:pPr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 xml:space="preserve">Тюменский судостроительный завод был образован в 1929 году. Первоначально здесь выпускались только сухогрузные баржи и речные буксиры. В настоящее время судостроительный завод выпускает грузовые теплоходы (сухогрузные и наливные), рефрижераторы, нефтеналивные самоходные баржи, танкеры - нефтевозы, мелкосидящие теплоходы для рек Казахстана. </w:t>
      </w:r>
    </w:p>
    <w:p w:rsidR="005F61C4" w:rsidRPr="003329C1" w:rsidRDefault="005F61C4" w:rsidP="003329C1">
      <w:pPr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>Для перевозки леса по сибирским рекам завод выпускает баржи, разгружающийся методом кренования, шлюпочные электролебёдки для судостроителей Санкт-Петербурга, Николаева, Одессы и на экспорт.</w:t>
      </w:r>
    </w:p>
    <w:p w:rsidR="005F61C4" w:rsidRPr="003329C1" w:rsidRDefault="005F61C4" w:rsidP="003329C1">
      <w:pPr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>Тюменские судостроители создали плавучую электростанцию "Северное сияние". Она хорошо показала себя в необжитых районах и способна обеспечить электроэнергией, теплом город на двадцать-тридцать тысяч жителей. Три такие электростанции уже работают: одна - на Колыме, другая - на Печоре, третья - на Алдане. Сейчас инженеры и конструкторы работают над созданием "Северного сияния" в морском исполнении.</w:t>
      </w:r>
    </w:p>
    <w:p w:rsidR="005F61C4" w:rsidRPr="003329C1" w:rsidRDefault="005F61C4" w:rsidP="003329C1">
      <w:pPr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>Завод строительных машин пустили в действие в годы Великой Отечественной войны на базе оборудования Одесского завода строймеханизмов и Дмитровского экскаваторного завода, эвакуированных в Сибирь. Бетономешалки, выпускаемые заводом "Строймаш", работают на многих стройках России.</w:t>
      </w:r>
    </w:p>
    <w:p w:rsidR="005F61C4" w:rsidRPr="003329C1" w:rsidRDefault="005F61C4" w:rsidP="003329C1">
      <w:pPr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>Завод автотракторного электрооборудования поставляет свою продукцию в адрес Горьковского, Миасского и Московского автозаводов.</w:t>
      </w:r>
    </w:p>
    <w:p w:rsidR="005F61C4" w:rsidRPr="003329C1" w:rsidRDefault="005F61C4" w:rsidP="003329C1">
      <w:pPr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>Завод выпускает звуковые сигналы и свечи, выключатели и распределители зажигания. Всего на заводе АТЭ производится около 70 наименований различных изделий. Знают продукцию предприятия и за рубежом. Завод АТЭ - высокомеханизированное предприятие. Одним из свидетельств непрерывной механизации и автоматизации производства является поточная линия по производству корпусов свечей зажигания, с которой сходит до 15 миллионов свечей в год.</w:t>
      </w:r>
    </w:p>
    <w:p w:rsidR="005F61C4" w:rsidRPr="003329C1" w:rsidRDefault="005F61C4" w:rsidP="003329C1">
      <w:pPr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>Всё большее применение находят на заводе пластические массы для изготовления деталей и узлов.</w:t>
      </w:r>
    </w:p>
    <w:p w:rsidR="005F61C4" w:rsidRPr="003329C1" w:rsidRDefault="005F61C4" w:rsidP="003329C1">
      <w:pPr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>Аккумуляторный завод. Был пущен в действие в Затюменской части города в начале Великой Отечественной войны. На Тюменском аккумуляторном заводе есть цех гуминовой кислоты. Кислота вырабатывается из торфа и применяется при изготовлении аккумуляторов. Такие аккумуляторы не боятся никаких морозов. Отходы гуминового производства используются как удобрение в сельском хозяйстве.</w:t>
      </w:r>
    </w:p>
    <w:p w:rsidR="005F61C4" w:rsidRPr="003329C1" w:rsidRDefault="005F61C4" w:rsidP="003329C1">
      <w:pPr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>Электромеханический завод выпускает электродвигатели для радиограммафонов и магнитофонов.</w:t>
      </w:r>
    </w:p>
    <w:p w:rsidR="005F61C4" w:rsidRPr="003329C1" w:rsidRDefault="005F61C4" w:rsidP="003329C1">
      <w:pPr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 xml:space="preserve">Станкостроительный завод является старейшим предприятием, он был основан в конце </w:t>
      </w:r>
      <w:r w:rsidRPr="003329C1">
        <w:rPr>
          <w:sz w:val="28"/>
          <w:szCs w:val="28"/>
          <w:lang w:val="en-US"/>
        </w:rPr>
        <w:t>XIX</w:t>
      </w:r>
      <w:r w:rsidRPr="003329C1">
        <w:rPr>
          <w:sz w:val="28"/>
          <w:szCs w:val="28"/>
        </w:rPr>
        <w:t xml:space="preserve"> века. На станках этого завода работают не только предприятия Тюменской области, а также Урала и других регионов России.</w:t>
      </w:r>
    </w:p>
    <w:p w:rsidR="00D66071" w:rsidRPr="003329C1" w:rsidRDefault="00D66071" w:rsidP="003329C1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i/>
          <w:vertAlign w:val="baseline"/>
        </w:rPr>
      </w:pPr>
      <w:bookmarkStart w:id="8" w:name="_Toc116466578"/>
      <w:r w:rsidRPr="003329C1">
        <w:rPr>
          <w:rFonts w:ascii="Times New Roman" w:hAnsi="Times New Roman" w:cs="Times New Roman"/>
          <w:i/>
          <w:vertAlign w:val="baseline"/>
        </w:rPr>
        <w:t>2.3.2. Сельское хозяйство</w:t>
      </w:r>
      <w:bookmarkEnd w:id="8"/>
    </w:p>
    <w:p w:rsidR="005F61C4" w:rsidRPr="003329C1" w:rsidRDefault="005F61C4" w:rsidP="003329C1">
      <w:pPr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>Земли сельскохозяйственного назначения составляют 2,9% всех земель области, из них пашня занимает 41%. Ведущая отрасль сельского хозяйства - животноводство молочно-мясного направления, развито птицеводство. В области, прежде всего в ее автономных округах, важную роль в экономике играют традиционные отрасли производства - оленеводство, рыболовство, охотничий промысел, звероводство. Есть госпромсовхозы, где занимаются добычей и разведением пушных зверей ценных пород. Из кожи и меха мастера изготовляют уникальные изделия.</w:t>
      </w:r>
    </w:p>
    <w:p w:rsidR="002A1D14" w:rsidRPr="003329C1" w:rsidRDefault="002A1D14" w:rsidP="003329C1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>Характерной особенностью аграрного сектора является высокий удельный вес подсобного хозяйства в общем объеме продукции растениеводства и животноводства. Агроклиматические ресурсы областей региона достаточны для возделывания большинства сельскохозяйственных культур умеренных широт. Районы специализируются на мясомолочном животноводстве, свиноводстве, птицеводстве, возделывании зерна, картофеля, овощей и сахарной свеклы. Например, фактический сбор урожая зерновых (в весе после доработки) составил в 2000 году - 22,2, в 2001 - 3,4, а в 2002 - 2,6 млн т при средней урожайности соответственно 17, 19 и 15 ц/га. Однако такую динамику не следует расценивать как признак сельскохозяйственной специализации области: в структуре оборота товаров и услуг  доля сельского хозяйства не превышает 10%. Рост сельхозпроизводства следует рассматривать, прежде всего, с точки зрения обеспечения собственной продовольственной безопасности. Известно, например, что зерном область считается обеспеченной при норме 1 т пшеницы на душу населения. [8]</w:t>
      </w:r>
    </w:p>
    <w:p w:rsidR="002A1D14" w:rsidRPr="003329C1" w:rsidRDefault="002A1D14" w:rsidP="003329C1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>Вместе с тем представляется, что причины сельскохозяйственных успехов (теперь уже ежегодных) действительно следует искать в решениях исполнительной власти. Самые важные в их числе - кредитование сельхозпроизводителей для приобретения техники ГСМ и удобрений, а также экономическое регулирование закупочных цен и прямые закупки сельхозпродукции.</w:t>
      </w:r>
    </w:p>
    <w:p w:rsidR="002A1D14" w:rsidRPr="003329C1" w:rsidRDefault="002A1D14" w:rsidP="003329C1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 xml:space="preserve"> Во-первых, рост объемов сельскохозяйственного производства означает расширение предложения первичного сырья, используемого предприятиями пищевой и легкой промышленности. Не случайно по итогам 2002 года пищевая промышленность вышла на первое место среди всех отраслей промышленного производства Томская область и до сих пор не утратила своего лидерства. </w:t>
      </w:r>
    </w:p>
    <w:p w:rsidR="002A1D14" w:rsidRPr="003329C1" w:rsidRDefault="002A1D14" w:rsidP="003329C1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 xml:space="preserve">Во-вторых, интенсивное развитие сельского хозяйства невозможно без обновления технологической базы, что предопределяет расширение спроса на продукцию сельхозмашиностроения. Причем областная исполнительная власть стремится реализовывать протекционистскую функцию аккумулирования такого спроса с последующей «переадресацией» местным производителям. 7] </w:t>
      </w:r>
    </w:p>
    <w:p w:rsidR="002A1D14" w:rsidRPr="003329C1" w:rsidRDefault="002A1D14" w:rsidP="003329C1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>Анализ развития сельского хозяйства областей региона свидетельствует, что за последние 5 лет низкая урожайность некоторых сельскохозяйственных культур привела к снижению их среднегодового производства. Остается низкой эффективность производства сельскохозяйственной продукции в общественном секторе по сравнению с индивидуальным. Сокращается и производство животноводческой продукции. Проблема повышения урожайности сельскохозяйственных культур и продуктивности животноводства чрезвычайно актуальна в контексте обеспечения продуктами питания  местного населения.</w:t>
      </w:r>
    </w:p>
    <w:p w:rsidR="002A1D14" w:rsidRPr="003329C1" w:rsidRDefault="002A1D14" w:rsidP="003329C1">
      <w:pPr>
        <w:spacing w:line="360" w:lineRule="auto"/>
        <w:ind w:firstLine="709"/>
        <w:jc w:val="both"/>
        <w:rPr>
          <w:sz w:val="28"/>
          <w:szCs w:val="28"/>
        </w:rPr>
      </w:pPr>
    </w:p>
    <w:p w:rsidR="00D66071" w:rsidRPr="003329C1" w:rsidRDefault="00D66071" w:rsidP="003329C1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i/>
          <w:vertAlign w:val="baseline"/>
        </w:rPr>
      </w:pPr>
      <w:bookmarkStart w:id="9" w:name="_Toc116466579"/>
      <w:r w:rsidRPr="003329C1">
        <w:rPr>
          <w:rFonts w:ascii="Times New Roman" w:hAnsi="Times New Roman" w:cs="Times New Roman"/>
          <w:i/>
          <w:vertAlign w:val="baseline"/>
        </w:rPr>
        <w:t>2.3.3. транспорт и связь</w:t>
      </w:r>
      <w:bookmarkEnd w:id="9"/>
    </w:p>
    <w:p w:rsidR="0065352C" w:rsidRPr="003329C1" w:rsidRDefault="0065352C" w:rsidP="003329C1">
      <w:pPr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 xml:space="preserve">На сегодняшний день тысячи километров новых автомобильных дорог и сотни мостов надежно связали между собой самые отдаленные населенные пункты области. За январь-сентябрь 2002 года введены в действие </w:t>
      </w:r>
      <w:smartTag w:uri="urn:schemas-microsoft-com:office:smarttags" w:element="metricconverter">
        <w:smartTagPr>
          <w:attr w:name="ProductID" w:val="36 км"/>
        </w:smartTagPr>
        <w:r w:rsidRPr="003329C1">
          <w:rPr>
            <w:sz w:val="28"/>
            <w:szCs w:val="28"/>
          </w:rPr>
          <w:t>36 км</w:t>
        </w:r>
      </w:smartTag>
      <w:r w:rsidRPr="003329C1">
        <w:rPr>
          <w:sz w:val="28"/>
          <w:szCs w:val="28"/>
        </w:rPr>
        <w:t xml:space="preserve"> магистральных нефтепроводов и </w:t>
      </w:r>
      <w:smartTag w:uri="urn:schemas-microsoft-com:office:smarttags" w:element="metricconverter">
        <w:smartTagPr>
          <w:attr w:name="ProductID" w:val="107 км"/>
        </w:smartTagPr>
        <w:r w:rsidRPr="003329C1">
          <w:rPr>
            <w:sz w:val="28"/>
            <w:szCs w:val="28"/>
          </w:rPr>
          <w:t>107 км</w:t>
        </w:r>
      </w:smartTag>
      <w:r w:rsidRPr="003329C1">
        <w:rPr>
          <w:sz w:val="28"/>
          <w:szCs w:val="28"/>
        </w:rPr>
        <w:t xml:space="preserve"> газопроводов, </w:t>
      </w:r>
      <w:smartTag w:uri="urn:schemas-microsoft-com:office:smarttags" w:element="metricconverter">
        <w:smartTagPr>
          <w:attr w:name="ProductID" w:val="157 км"/>
        </w:smartTagPr>
        <w:r w:rsidRPr="003329C1">
          <w:rPr>
            <w:sz w:val="28"/>
            <w:szCs w:val="28"/>
          </w:rPr>
          <w:t>157 км</w:t>
        </w:r>
      </w:smartTag>
      <w:r w:rsidRPr="003329C1">
        <w:rPr>
          <w:sz w:val="28"/>
          <w:szCs w:val="28"/>
        </w:rPr>
        <w:t xml:space="preserve"> автомобильных дорог с твердым покрытием, 3 моста протяженностью 188 погонных метра.</w:t>
      </w:r>
    </w:p>
    <w:p w:rsidR="00D66071" w:rsidRPr="003329C1" w:rsidRDefault="002A1D14" w:rsidP="003329C1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329C1">
        <w:rPr>
          <w:rFonts w:ascii="Times New Roman" w:hAnsi="Times New Roman" w:cs="Times New Roman"/>
          <w:sz w:val="28"/>
          <w:szCs w:val="28"/>
          <w:u w:val="single"/>
        </w:rPr>
        <w:br w:type="page"/>
      </w:r>
      <w:bookmarkStart w:id="10" w:name="_Toc116466580"/>
      <w:r w:rsidR="00D66071" w:rsidRPr="003329C1">
        <w:rPr>
          <w:rFonts w:ascii="Times New Roman" w:hAnsi="Times New Roman" w:cs="Times New Roman"/>
          <w:sz w:val="28"/>
          <w:szCs w:val="28"/>
          <w:u w:val="single"/>
        </w:rPr>
        <w:t>Раздел 3. Расчет возможности организации на территории Тюменской области предприятия по производству чугуна – железа.</w:t>
      </w:r>
      <w:bookmarkEnd w:id="10"/>
    </w:p>
    <w:p w:rsidR="003329C1" w:rsidRDefault="003329C1" w:rsidP="003329C1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i/>
          <w:vertAlign w:val="baseline"/>
        </w:rPr>
      </w:pPr>
      <w:bookmarkStart w:id="11" w:name="_Toc116412409"/>
      <w:bookmarkStart w:id="12" w:name="_Toc116412813"/>
      <w:bookmarkStart w:id="13" w:name="_Toc116466581"/>
    </w:p>
    <w:p w:rsidR="002A1D14" w:rsidRPr="003329C1" w:rsidRDefault="002A1D14" w:rsidP="003329C1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i/>
          <w:vertAlign w:val="baseline"/>
        </w:rPr>
      </w:pPr>
      <w:r w:rsidRPr="003329C1">
        <w:rPr>
          <w:rFonts w:ascii="Times New Roman" w:hAnsi="Times New Roman" w:cs="Times New Roman"/>
          <w:i/>
          <w:vertAlign w:val="baseline"/>
        </w:rPr>
        <w:t>3.1. Методика выполнения расчетов</w:t>
      </w:r>
      <w:bookmarkEnd w:id="11"/>
      <w:bookmarkEnd w:id="12"/>
      <w:bookmarkEnd w:id="13"/>
      <w:r w:rsidRPr="003329C1">
        <w:rPr>
          <w:rFonts w:ascii="Times New Roman" w:hAnsi="Times New Roman" w:cs="Times New Roman"/>
          <w:i/>
          <w:vertAlign w:val="baseline"/>
        </w:rPr>
        <w:t xml:space="preserve"> </w:t>
      </w:r>
    </w:p>
    <w:p w:rsidR="002A1D14" w:rsidRPr="003329C1" w:rsidRDefault="002A1D14" w:rsidP="003329C1">
      <w:pPr>
        <w:spacing w:line="360" w:lineRule="auto"/>
        <w:ind w:firstLine="709"/>
        <w:jc w:val="both"/>
        <w:rPr>
          <w:sz w:val="28"/>
          <w:szCs w:val="28"/>
        </w:rPr>
      </w:pPr>
    </w:p>
    <w:p w:rsidR="002A1D14" w:rsidRPr="003329C1" w:rsidRDefault="002A1D14" w:rsidP="003329C1">
      <w:pPr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>Ниже приводятся решения задач  по определению движения вещества в производственном процессе: выделяются два потока – полезная – целевая и нецелевая часть потока (сырье, отходы, продукты), включая долевое распределение затрат.</w:t>
      </w:r>
    </w:p>
    <w:p w:rsidR="002A1D14" w:rsidRPr="003329C1" w:rsidRDefault="002A1D14" w:rsidP="003329C1">
      <w:pPr>
        <w:spacing w:line="360" w:lineRule="auto"/>
        <w:ind w:firstLine="709"/>
        <w:jc w:val="both"/>
        <w:rPr>
          <w:sz w:val="28"/>
          <w:szCs w:val="28"/>
        </w:rPr>
      </w:pPr>
    </w:p>
    <w:p w:rsidR="002A1D14" w:rsidRPr="003329C1" w:rsidRDefault="00F15CC4" w:rsidP="003329C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026" editas="canvas" style="width:462pt;height:240.7pt;mso-position-horizontal-relative:char;mso-position-vertical-relative:line" coordorigin="2341,3958" coordsize="7200,3727">
            <o:lock v:ext="edit" aspectratio="t"/>
            <v:shape id="_x0000_s1027" type="#_x0000_t75" style="position:absolute;left:2341;top:3958;width:7200;height:3727" o:preferrelative="f" stroked="t">
              <v:fill o:detectmouseclick="t"/>
              <v:stroke dashstyle="1 1" endcap="round"/>
              <v:path o:extrusionok="t" o:connecttype="none"/>
              <o:lock v:ext="edit" text="t"/>
            </v:shape>
            <v:rect id="_x0000_s1028" style="position:absolute;left:3276;top:4794;width:1122;height:696">
              <v:textbox>
                <w:txbxContent>
                  <w:p w:rsidR="002A1D14" w:rsidRDefault="002A1D14" w:rsidP="002A1D14">
                    <w:pPr>
                      <w:jc w:val="center"/>
                      <w:rPr>
                        <w:i/>
                        <w:sz w:val="24"/>
                        <w:szCs w:val="24"/>
                      </w:rPr>
                    </w:pPr>
                    <w:r>
                      <w:rPr>
                        <w:i/>
                        <w:sz w:val="24"/>
                        <w:szCs w:val="24"/>
                      </w:rPr>
                      <w:t>1 звено</w:t>
                    </w:r>
                  </w:p>
                  <w:p w:rsidR="002A1D14" w:rsidRPr="0021579D" w:rsidRDefault="002A1D14" w:rsidP="002A1D14">
                    <w:pPr>
                      <w:jc w:val="center"/>
                      <w:rPr>
                        <w:i/>
                        <w:sz w:val="24"/>
                        <w:szCs w:val="24"/>
                      </w:rPr>
                    </w:pPr>
                    <w:r>
                      <w:rPr>
                        <w:i/>
                        <w:sz w:val="24"/>
                        <w:szCs w:val="24"/>
                      </w:rPr>
                      <w:t>добыча</w:t>
                    </w:r>
                  </w:p>
                </w:txbxContent>
              </v:textbox>
            </v:rect>
            <v:rect id="_x0000_s1029" style="position:absolute;left:7110;top:4933;width:1309;height:976">
              <v:textbox>
                <w:txbxContent>
                  <w:p w:rsidR="002A1D14" w:rsidRDefault="002A1D14" w:rsidP="002A1D14">
                    <w:pPr>
                      <w:jc w:val="center"/>
                      <w:rPr>
                        <w:i/>
                        <w:sz w:val="24"/>
                        <w:szCs w:val="24"/>
                      </w:rPr>
                    </w:pPr>
                    <w:r>
                      <w:rPr>
                        <w:i/>
                        <w:sz w:val="24"/>
                        <w:szCs w:val="24"/>
                      </w:rPr>
                      <w:t>3 звено</w:t>
                    </w:r>
                  </w:p>
                  <w:p w:rsidR="002A1D14" w:rsidRPr="009A2F55" w:rsidRDefault="002A1D14" w:rsidP="002A1D14">
                    <w:pPr>
                      <w:jc w:val="center"/>
                      <w:rPr>
                        <w:i/>
                        <w:sz w:val="24"/>
                        <w:szCs w:val="24"/>
                      </w:rPr>
                    </w:pPr>
                    <w:r>
                      <w:rPr>
                        <w:i/>
                        <w:sz w:val="24"/>
                        <w:szCs w:val="24"/>
                      </w:rPr>
                      <w:t>Производство продукта</w:t>
                    </w:r>
                  </w:p>
                  <w:p w:rsidR="002A1D14" w:rsidRPr="0021579D" w:rsidRDefault="002A1D14" w:rsidP="002A1D14">
                    <w:pPr>
                      <w:jc w:val="center"/>
                      <w:rPr>
                        <w:i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030" style="position:absolute;left:5146;top:4933;width:1216;height:696">
              <v:textbox>
                <w:txbxContent>
                  <w:p w:rsidR="002A1D14" w:rsidRDefault="002A1D14" w:rsidP="002A1D14">
                    <w:pPr>
                      <w:jc w:val="center"/>
                      <w:rPr>
                        <w:i/>
                        <w:sz w:val="24"/>
                        <w:szCs w:val="24"/>
                      </w:rPr>
                    </w:pPr>
                    <w:r>
                      <w:rPr>
                        <w:i/>
                        <w:sz w:val="24"/>
                        <w:szCs w:val="24"/>
                      </w:rPr>
                      <w:t>2 звено</w:t>
                    </w:r>
                  </w:p>
                  <w:p w:rsidR="002A1D14" w:rsidRPr="009A2F55" w:rsidRDefault="002A1D14" w:rsidP="002A1D14">
                    <w:pPr>
                      <w:jc w:val="center"/>
                      <w:rPr>
                        <w:i/>
                        <w:sz w:val="24"/>
                        <w:szCs w:val="24"/>
                      </w:rPr>
                    </w:pPr>
                    <w:r>
                      <w:rPr>
                        <w:i/>
                        <w:sz w:val="24"/>
                        <w:szCs w:val="24"/>
                      </w:rPr>
                      <w:t>обогащение</w:t>
                    </w:r>
                  </w:p>
                </w:txbxContent>
              </v:textbox>
            </v:rect>
            <v:oval id="_x0000_s1031" style="position:absolute;left:3744;top:5909;width:1776;height:1533">
              <v:textbox>
                <w:txbxContent>
                  <w:p w:rsidR="002A1D14" w:rsidRDefault="002A1D14" w:rsidP="002A1D14">
                    <w:pPr>
                      <w:jc w:val="center"/>
                      <w:rPr>
                        <w:i/>
                        <w:sz w:val="24"/>
                        <w:szCs w:val="24"/>
                      </w:rPr>
                    </w:pPr>
                    <w:r>
                      <w:rPr>
                        <w:i/>
                        <w:sz w:val="24"/>
                        <w:szCs w:val="24"/>
                      </w:rPr>
                      <w:t>Породы вскыши и вмещающие</w:t>
                    </w:r>
                  </w:p>
                  <w:p w:rsidR="002A1D14" w:rsidRDefault="002A1D14" w:rsidP="002A1D14">
                    <w:pPr>
                      <w:jc w:val="center"/>
                      <w:rPr>
                        <w:i/>
                        <w:sz w:val="24"/>
                        <w:szCs w:val="24"/>
                      </w:rPr>
                    </w:pPr>
                  </w:p>
                  <w:p w:rsidR="002A1D14" w:rsidRPr="0021579D" w:rsidRDefault="002A1D14" w:rsidP="002A1D14">
                    <w:pPr>
                      <w:jc w:val="center"/>
                      <w:rPr>
                        <w:i/>
                        <w:sz w:val="24"/>
                        <w:szCs w:val="24"/>
                      </w:rPr>
                    </w:pPr>
                  </w:p>
                </w:txbxContent>
              </v:textbox>
            </v:oval>
            <v:oval id="_x0000_s1032" style="position:absolute;left:5801;top:5909;width:1776;height:1394">
              <v:textbox>
                <w:txbxContent>
                  <w:p w:rsidR="002A1D14" w:rsidRPr="0021579D" w:rsidRDefault="002A1D14" w:rsidP="002A1D14">
                    <w:pPr>
                      <w:jc w:val="center"/>
                      <w:rPr>
                        <w:i/>
                        <w:sz w:val="24"/>
                        <w:szCs w:val="24"/>
                      </w:rPr>
                    </w:pPr>
                    <w:r>
                      <w:rPr>
                        <w:i/>
                        <w:sz w:val="24"/>
                        <w:szCs w:val="24"/>
                      </w:rPr>
                      <w:t>Хвосты обогощения</w:t>
                    </w:r>
                  </w:p>
                </w:txbxContent>
              </v:textbox>
            </v:oval>
            <v:oval id="_x0000_s1033" style="position:absolute;left:7764;top:5909;width:1777;height:1115">
              <v:textbox>
                <w:txbxContent>
                  <w:p w:rsidR="002A1D14" w:rsidRPr="0021579D" w:rsidRDefault="002A1D14" w:rsidP="002A1D14">
                    <w:pPr>
                      <w:jc w:val="center"/>
                      <w:rPr>
                        <w:i/>
                        <w:sz w:val="24"/>
                        <w:szCs w:val="24"/>
                      </w:rPr>
                    </w:pPr>
                    <w:r>
                      <w:rPr>
                        <w:i/>
                        <w:sz w:val="24"/>
                        <w:szCs w:val="24"/>
                      </w:rPr>
                      <w:t>«Отходы»</w:t>
                    </w:r>
                  </w:p>
                </w:txbxContent>
              </v:textbox>
            </v:oval>
            <v:line id="_x0000_s1034" style="position:absolute" from="2528,5073" to="3276,5073">
              <v:stroke endarrow="block"/>
            </v:line>
            <v:line id="_x0000_s1035" style="position:absolute" from="2622,4237" to="3276,4794">
              <v:stroke endarrow="block"/>
            </v:line>
            <v:line id="_x0000_s1036" style="position:absolute" from="6549,4376" to="7203,4933">
              <v:stroke endarrow="block"/>
            </v:line>
            <v:line id="_x0000_s1037" style="position:absolute" from="4492,4376" to="5145,4934">
              <v:stroke endarrow="block"/>
            </v:line>
            <v:line id="_x0000_s1038" style="position:absolute" from="8419,5212" to="9073,5770">
              <v:stroke endarrow="block"/>
            </v:line>
            <v:line id="_x0000_s1039" style="position:absolute" from="6268,5352" to="6922,5909">
              <v:stroke endarrow="block"/>
            </v:line>
            <v:line id="_x0000_s1040" style="position:absolute" from="4398,5352" to="5052,5909">
              <v:stroke endarrow="block"/>
            </v:line>
            <v:line id="_x0000_s1041" style="position:absolute" from="4398,5238" to="5146,5238">
              <v:stroke endarrow="block"/>
            </v:line>
            <v:line id="_x0000_s1042" style="position:absolute" from="6362,5238" to="7110,5238">
              <v:stroke endarrow="block"/>
            </v:line>
            <v:line id="_x0000_s1043" style="position:absolute" from="2528,6213" to="3276,6213">
              <v:stroke endarrow="block"/>
            </v:line>
            <v:line id="_x0000_s1044" style="position:absolute;flip:y" from="4398,4515" to="4959,5073">
              <v:stroke dashstyle="longDash" endarrow="block"/>
            </v:line>
            <v:line id="_x0000_s1045" style="position:absolute;flip:y" from="6362,4515" to="7110,5212">
              <v:stroke dashstyle="longDash" endarrow="block"/>
            </v:line>
            <v:line id="_x0000_s1046" style="position:absolute;flip:y" from="8419,4515" to="9167,5212">
              <v:stroke dashstyle="longDash" endarrow="block"/>
            </v:line>
            <v:line id="_x0000_s1047" style="position:absolute" from="8493,5220" to="9241,5220">
              <v:stroke endarrow="block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8" type="#_x0000_t202" style="position:absolute;left:2528;top:4097;width:1590;height:558">
              <v:textbox>
                <w:txbxContent>
                  <w:p w:rsidR="002A1D14" w:rsidRPr="009A2F55" w:rsidRDefault="002A1D14" w:rsidP="002A1D14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Минеральные ресурсы</w:t>
                    </w:r>
                  </w:p>
                </w:txbxContent>
              </v:textbox>
            </v:shape>
            <v:shape id="_x0000_s1049" type="#_x0000_t202" style="position:absolute;left:4492;top:4933;width:561;height:279">
              <v:textbox>
                <w:txbxContent>
                  <w:p w:rsidR="002A1D14" w:rsidRPr="009A2F55" w:rsidRDefault="002A1D14" w:rsidP="002A1D14">
                    <w:pPr>
                      <w:jc w:val="center"/>
                      <w:rPr>
                        <w:i/>
                        <w:sz w:val="18"/>
                        <w:szCs w:val="18"/>
                      </w:rPr>
                    </w:pPr>
                    <w:r>
                      <w:rPr>
                        <w:i/>
                        <w:sz w:val="18"/>
                        <w:szCs w:val="18"/>
                      </w:rPr>
                      <w:t>руда</w:t>
                    </w:r>
                  </w:p>
                </w:txbxContent>
              </v:textbox>
            </v:shape>
            <v:shape id="_x0000_s1050" type="#_x0000_t202" style="position:absolute;left:5894;top:4515;width:1122;height:279">
              <v:textbox>
                <w:txbxContent>
                  <w:p w:rsidR="002A1D14" w:rsidRPr="009A2F55" w:rsidRDefault="002A1D14" w:rsidP="002A1D14">
                    <w:pPr>
                      <w:jc w:val="center"/>
                      <w:rPr>
                        <w:i/>
                        <w:sz w:val="18"/>
                        <w:szCs w:val="18"/>
                      </w:rPr>
                    </w:pPr>
                    <w:r>
                      <w:rPr>
                        <w:i/>
                        <w:sz w:val="18"/>
                        <w:szCs w:val="18"/>
                      </w:rPr>
                      <w:t>концентрат</w:t>
                    </w:r>
                  </w:p>
                </w:txbxContent>
              </v:textbox>
            </v:shape>
            <v:shape id="_x0000_s1051" type="#_x0000_t202" style="position:absolute;left:8232;top:4097;width:1122;height:418">
              <v:textbox>
                <w:txbxContent>
                  <w:p w:rsidR="002A1D14" w:rsidRPr="009A2F55" w:rsidRDefault="002A1D14" w:rsidP="002A1D14">
                    <w:pPr>
                      <w:jc w:val="center"/>
                      <w:rPr>
                        <w:i/>
                        <w:sz w:val="18"/>
                        <w:szCs w:val="18"/>
                      </w:rPr>
                    </w:pPr>
                    <w:r>
                      <w:rPr>
                        <w:i/>
                        <w:sz w:val="18"/>
                        <w:szCs w:val="18"/>
                      </w:rPr>
                      <w:t>Целевой продукт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A1D14" w:rsidRPr="003329C1" w:rsidRDefault="002A1D14" w:rsidP="003329C1">
      <w:pPr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>Рис. 8. Производственная цепочка по освоению минеральных ресурсов</w:t>
      </w:r>
    </w:p>
    <w:p w:rsidR="003329C1" w:rsidRDefault="003329C1" w:rsidP="003329C1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i/>
          <w:vertAlign w:val="baseline"/>
        </w:rPr>
      </w:pPr>
      <w:bookmarkStart w:id="14" w:name="_Toc116412814"/>
      <w:bookmarkStart w:id="15" w:name="_Toc116466582"/>
    </w:p>
    <w:p w:rsidR="002A1D14" w:rsidRPr="003329C1" w:rsidRDefault="002A1D14" w:rsidP="003329C1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i/>
          <w:vertAlign w:val="baseline"/>
        </w:rPr>
      </w:pPr>
      <w:r w:rsidRPr="003329C1">
        <w:rPr>
          <w:rFonts w:ascii="Times New Roman" w:hAnsi="Times New Roman" w:cs="Times New Roman"/>
          <w:i/>
          <w:vertAlign w:val="baseline"/>
        </w:rPr>
        <w:t>3.2. Расчет движения вещества по технологической цепочке по производству чугуна-железа</w:t>
      </w:r>
      <w:bookmarkEnd w:id="14"/>
      <w:bookmarkEnd w:id="15"/>
    </w:p>
    <w:p w:rsidR="003329C1" w:rsidRDefault="003329C1" w:rsidP="003329C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2A1D14" w:rsidRPr="003329C1" w:rsidRDefault="002A1D14" w:rsidP="003329C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>Рассчитать движение вещества и долевое распределение затрат по техноло</w:t>
      </w:r>
      <w:r w:rsidRPr="003329C1">
        <w:rPr>
          <w:sz w:val="28"/>
          <w:szCs w:val="28"/>
        </w:rPr>
        <w:softHyphen/>
        <w:t>гической цепочке производства 1 тонны чугуна если известно:</w:t>
      </w:r>
    </w:p>
    <w:p w:rsidR="002A1D14" w:rsidRPr="003329C1" w:rsidRDefault="002A1D14" w:rsidP="003329C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>- цепочка состоит из 3 звеньев (добыча, обогащение, производства чугуна);</w:t>
      </w:r>
    </w:p>
    <w:p w:rsidR="002A1D14" w:rsidRPr="003329C1" w:rsidRDefault="002A1D14" w:rsidP="003329C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>-  себестоимость добычи железной руды (</w:t>
      </w:r>
      <w:r w:rsidRPr="003329C1">
        <w:rPr>
          <w:sz w:val="28"/>
          <w:szCs w:val="28"/>
          <w:lang w:val="en-US"/>
        </w:rPr>
        <w:t>i</w:t>
      </w:r>
      <w:r w:rsidRPr="003329C1">
        <w:rPr>
          <w:sz w:val="28"/>
          <w:szCs w:val="28"/>
        </w:rPr>
        <w:t>-</w:t>
      </w:r>
      <w:r w:rsidRPr="003329C1">
        <w:rPr>
          <w:sz w:val="28"/>
          <w:szCs w:val="28"/>
          <w:lang w:val="en-US"/>
        </w:rPr>
        <w:t>e</w:t>
      </w:r>
      <w:r w:rsidRPr="003329C1">
        <w:rPr>
          <w:sz w:val="28"/>
          <w:szCs w:val="28"/>
        </w:rPr>
        <w:t xml:space="preserve">) по рассматриваемой </w:t>
      </w:r>
      <w:r w:rsidRPr="003329C1">
        <w:rPr>
          <w:sz w:val="28"/>
          <w:szCs w:val="28"/>
          <w:lang w:val="en-US"/>
        </w:rPr>
        <w:t>j</w:t>
      </w:r>
      <w:r w:rsidRPr="003329C1">
        <w:rPr>
          <w:sz w:val="28"/>
          <w:szCs w:val="28"/>
        </w:rPr>
        <w:t>-ой тех</w:t>
      </w:r>
      <w:r w:rsidRPr="003329C1">
        <w:rPr>
          <w:sz w:val="28"/>
          <w:szCs w:val="28"/>
        </w:rPr>
        <w:softHyphen/>
        <w:t>нологии условно принимается равной 7 у.е./т; себестоимость производства 1 тонны концентрата 400 у.е./т; 1 тонны чугуна 1400 у.е./т; удельные, капитальные вложения соответственно 5, 15, 800 у.е./т.</w:t>
      </w:r>
    </w:p>
    <w:p w:rsidR="002A1D14" w:rsidRPr="003329C1" w:rsidRDefault="002A1D14" w:rsidP="003329C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>-  выбросы в атмосферу на выходе 2-го звена 7%, 3-го - 5%; средний коэф</w:t>
      </w:r>
      <w:r w:rsidRPr="003329C1">
        <w:rPr>
          <w:sz w:val="28"/>
          <w:szCs w:val="28"/>
        </w:rPr>
        <w:softHyphen/>
        <w:t>фициент вскрыши 1:0,5; коэффициент извлечения железа на 2-м звене цепочки 80%, на 3-м - 85%; среднее содержание железа в рудной массе 35%, в концен</w:t>
      </w:r>
      <w:r w:rsidRPr="003329C1">
        <w:rPr>
          <w:sz w:val="28"/>
          <w:szCs w:val="28"/>
        </w:rPr>
        <w:softHyphen/>
        <w:t>трате 70%, в чугуне - 100%.</w:t>
      </w:r>
    </w:p>
    <w:p w:rsidR="002A1D14" w:rsidRPr="003329C1" w:rsidRDefault="002A1D14" w:rsidP="003329C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>Исходим из предположения, что все затраты, связанные с производством продукта за исключением транспортных издержек, налоговых отчислений, пла</w:t>
      </w:r>
      <w:r w:rsidRPr="003329C1">
        <w:rPr>
          <w:sz w:val="28"/>
          <w:szCs w:val="28"/>
        </w:rPr>
        <w:softHyphen/>
        <w:t>ты за ресурсы, амортизационных отчислений, затрат на внешнюю инфраструк</w:t>
      </w:r>
      <w:r w:rsidRPr="003329C1">
        <w:rPr>
          <w:sz w:val="28"/>
          <w:szCs w:val="28"/>
        </w:rPr>
        <w:softHyphen/>
        <w:t>туру и по влиянию окружающей среды на производства при калькуляции себе</w:t>
      </w:r>
      <w:r w:rsidRPr="003329C1">
        <w:rPr>
          <w:sz w:val="28"/>
          <w:szCs w:val="28"/>
        </w:rPr>
        <w:softHyphen/>
        <w:t>стоимости и капитальных вложений не учтены (при определении нормативных значений вышеперечисленные показатели, как правило, не учитываются).</w:t>
      </w:r>
    </w:p>
    <w:p w:rsidR="002A1D14" w:rsidRPr="003329C1" w:rsidRDefault="002A1D14" w:rsidP="003329C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>Введем обозначения:</w:t>
      </w:r>
    </w:p>
    <w:p w:rsidR="002A1D14" w:rsidRPr="003329C1" w:rsidRDefault="002A1D14" w:rsidP="003329C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 xml:space="preserve">Сц" - среднее содержание полезного </w:t>
      </w:r>
      <w:r w:rsidRPr="003329C1">
        <w:rPr>
          <w:sz w:val="28"/>
          <w:szCs w:val="28"/>
          <w:lang w:val="en-US"/>
        </w:rPr>
        <w:t>i</w:t>
      </w:r>
      <w:r w:rsidRPr="003329C1">
        <w:rPr>
          <w:sz w:val="28"/>
          <w:szCs w:val="28"/>
        </w:rPr>
        <w:t>-</w:t>
      </w:r>
      <w:r w:rsidRPr="003329C1">
        <w:rPr>
          <w:sz w:val="28"/>
          <w:szCs w:val="28"/>
          <w:lang w:val="en-US"/>
        </w:rPr>
        <w:t>ro</w:t>
      </w:r>
      <w:r w:rsidRPr="003329C1">
        <w:rPr>
          <w:sz w:val="28"/>
          <w:szCs w:val="28"/>
        </w:rPr>
        <w:t xml:space="preserve"> компонента в веществе </w:t>
      </w:r>
      <w:r w:rsidRPr="003329C1">
        <w:rPr>
          <w:sz w:val="28"/>
          <w:szCs w:val="28"/>
          <w:lang w:val="en-US"/>
        </w:rPr>
        <w:t>n</w:t>
      </w:r>
      <w:r w:rsidRPr="003329C1">
        <w:rPr>
          <w:sz w:val="28"/>
          <w:szCs w:val="28"/>
        </w:rPr>
        <w:t xml:space="preserve">-го звена по </w:t>
      </w:r>
      <w:r w:rsidRPr="003329C1">
        <w:rPr>
          <w:sz w:val="28"/>
          <w:szCs w:val="28"/>
          <w:lang w:val="en-US"/>
        </w:rPr>
        <w:t>j</w:t>
      </w:r>
      <w:r w:rsidRPr="003329C1">
        <w:rPr>
          <w:sz w:val="28"/>
          <w:szCs w:val="28"/>
        </w:rPr>
        <w:t>-той технологии.</w:t>
      </w:r>
    </w:p>
    <w:p w:rsidR="002A1D14" w:rsidRPr="003329C1" w:rsidRDefault="002A1D14" w:rsidP="003329C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  <w:lang w:val="en-US"/>
        </w:rPr>
        <w:t>Rsj</w:t>
      </w:r>
      <w:r w:rsidRPr="003329C1">
        <w:rPr>
          <w:sz w:val="28"/>
          <w:szCs w:val="28"/>
          <w:vertAlign w:val="superscript"/>
          <w:lang w:val="en-US"/>
        </w:rPr>
        <w:t>n</w:t>
      </w:r>
      <w:r w:rsidRPr="003329C1">
        <w:rPr>
          <w:sz w:val="28"/>
          <w:szCs w:val="28"/>
        </w:rPr>
        <w:t xml:space="preserve">- технологические потери </w:t>
      </w:r>
      <w:r w:rsidRPr="003329C1">
        <w:rPr>
          <w:sz w:val="28"/>
          <w:szCs w:val="28"/>
          <w:lang w:val="en-US"/>
        </w:rPr>
        <w:t>i</w:t>
      </w:r>
      <w:r w:rsidRPr="003329C1">
        <w:rPr>
          <w:sz w:val="28"/>
          <w:szCs w:val="28"/>
        </w:rPr>
        <w:t>-</w:t>
      </w:r>
      <w:r w:rsidRPr="003329C1">
        <w:rPr>
          <w:sz w:val="28"/>
          <w:szCs w:val="28"/>
          <w:lang w:val="en-US"/>
        </w:rPr>
        <w:t>ro</w:t>
      </w:r>
      <w:r w:rsidRPr="003329C1">
        <w:rPr>
          <w:sz w:val="28"/>
          <w:szCs w:val="28"/>
        </w:rPr>
        <w:t xml:space="preserve"> компонента по </w:t>
      </w:r>
      <w:r w:rsidRPr="003329C1">
        <w:rPr>
          <w:sz w:val="28"/>
          <w:szCs w:val="28"/>
          <w:lang w:val="en-US"/>
        </w:rPr>
        <w:t>j</w:t>
      </w:r>
      <w:r w:rsidRPr="003329C1">
        <w:rPr>
          <w:sz w:val="28"/>
          <w:szCs w:val="28"/>
        </w:rPr>
        <w:t xml:space="preserve">-ой технологии производства на </w:t>
      </w:r>
      <w:r w:rsidRPr="003329C1">
        <w:rPr>
          <w:sz w:val="28"/>
          <w:szCs w:val="28"/>
          <w:lang w:val="en-US"/>
        </w:rPr>
        <w:t>n</w:t>
      </w:r>
      <w:r w:rsidRPr="003329C1">
        <w:rPr>
          <w:sz w:val="28"/>
          <w:szCs w:val="28"/>
        </w:rPr>
        <w:t>-ом звене в долях единицы.</w:t>
      </w:r>
    </w:p>
    <w:p w:rsidR="002A1D14" w:rsidRPr="003329C1" w:rsidRDefault="002A1D14" w:rsidP="003329C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  <w:lang w:val="en-US"/>
        </w:rPr>
        <w:t>Pii</w:t>
      </w:r>
      <w:r w:rsidRPr="003329C1">
        <w:rPr>
          <w:sz w:val="28"/>
          <w:szCs w:val="28"/>
        </w:rPr>
        <w:t xml:space="preserve">"- выбросы в атмосферу </w:t>
      </w:r>
      <w:r w:rsidRPr="003329C1">
        <w:rPr>
          <w:sz w:val="28"/>
          <w:szCs w:val="28"/>
          <w:lang w:val="en-US"/>
        </w:rPr>
        <w:t>i</w:t>
      </w:r>
      <w:r w:rsidRPr="003329C1">
        <w:rPr>
          <w:sz w:val="28"/>
          <w:szCs w:val="28"/>
        </w:rPr>
        <w:t>-</w:t>
      </w:r>
      <w:r w:rsidRPr="003329C1">
        <w:rPr>
          <w:sz w:val="28"/>
          <w:szCs w:val="28"/>
          <w:lang w:val="en-US"/>
        </w:rPr>
        <w:t>ro</w:t>
      </w:r>
      <w:r w:rsidRPr="003329C1">
        <w:rPr>
          <w:sz w:val="28"/>
          <w:szCs w:val="28"/>
        </w:rPr>
        <w:t xml:space="preserve"> компонента по </w:t>
      </w:r>
      <w:r w:rsidRPr="003329C1">
        <w:rPr>
          <w:sz w:val="28"/>
          <w:szCs w:val="28"/>
          <w:lang w:val="en-US"/>
        </w:rPr>
        <w:t>j</w:t>
      </w:r>
      <w:r w:rsidRPr="003329C1">
        <w:rPr>
          <w:sz w:val="28"/>
          <w:szCs w:val="28"/>
        </w:rPr>
        <w:t xml:space="preserve">-ой технологии производства на выходе </w:t>
      </w:r>
      <w:r w:rsidRPr="003329C1">
        <w:rPr>
          <w:sz w:val="28"/>
          <w:szCs w:val="28"/>
          <w:lang w:val="en-US"/>
        </w:rPr>
        <w:t>n</w:t>
      </w:r>
      <w:r w:rsidRPr="003329C1">
        <w:rPr>
          <w:sz w:val="28"/>
          <w:szCs w:val="28"/>
        </w:rPr>
        <w:t>-го звена.</w:t>
      </w:r>
    </w:p>
    <w:p w:rsidR="002A1D14" w:rsidRPr="003329C1" w:rsidRDefault="002A1D14" w:rsidP="003329C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  <w:lang w:val="en-US"/>
        </w:rPr>
        <w:t>F</w:t>
      </w:r>
      <w:r w:rsidRPr="003329C1">
        <w:rPr>
          <w:sz w:val="28"/>
          <w:szCs w:val="28"/>
        </w:rPr>
        <w:t xml:space="preserve">- средний коэффициент вскрыши (отношение полезной массы, содержащей </w:t>
      </w:r>
      <w:r w:rsidRPr="003329C1">
        <w:rPr>
          <w:sz w:val="28"/>
          <w:szCs w:val="28"/>
          <w:lang w:val="en-US"/>
        </w:rPr>
        <w:t>i</w:t>
      </w:r>
      <w:r w:rsidRPr="003329C1">
        <w:rPr>
          <w:sz w:val="28"/>
          <w:szCs w:val="28"/>
        </w:rPr>
        <w:t>-ый компонент, к объему вскрышных пород, приходящихся на единицу полезной).</w:t>
      </w:r>
    </w:p>
    <w:p w:rsidR="002A1D14" w:rsidRPr="003329C1" w:rsidRDefault="002A1D14" w:rsidP="003329C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  <w:lang w:val="en-US"/>
        </w:rPr>
        <w:t>Sii</w:t>
      </w:r>
      <w:r w:rsidRPr="003329C1">
        <w:rPr>
          <w:sz w:val="28"/>
          <w:szCs w:val="28"/>
        </w:rPr>
        <w:t xml:space="preserve">''-себестоимость </w:t>
      </w:r>
      <w:r w:rsidRPr="003329C1">
        <w:rPr>
          <w:sz w:val="28"/>
          <w:szCs w:val="28"/>
          <w:lang w:val="en-US"/>
        </w:rPr>
        <w:t>i</w:t>
      </w:r>
      <w:r w:rsidRPr="003329C1">
        <w:rPr>
          <w:sz w:val="28"/>
          <w:szCs w:val="28"/>
        </w:rPr>
        <w:t>-</w:t>
      </w:r>
      <w:r w:rsidRPr="003329C1">
        <w:rPr>
          <w:sz w:val="28"/>
          <w:szCs w:val="28"/>
          <w:lang w:val="en-US"/>
        </w:rPr>
        <w:t>ro</w:t>
      </w:r>
      <w:r w:rsidRPr="003329C1">
        <w:rPr>
          <w:sz w:val="28"/>
          <w:szCs w:val="28"/>
        </w:rPr>
        <w:t xml:space="preserve"> продукта, сырья по </w:t>
      </w:r>
      <w:r w:rsidRPr="003329C1">
        <w:rPr>
          <w:sz w:val="28"/>
          <w:szCs w:val="28"/>
          <w:lang w:val="en-US"/>
        </w:rPr>
        <w:t>j</w:t>
      </w:r>
      <w:r w:rsidRPr="003329C1">
        <w:rPr>
          <w:sz w:val="28"/>
          <w:szCs w:val="28"/>
        </w:rPr>
        <w:t>-й технологии производства;</w:t>
      </w:r>
    </w:p>
    <w:p w:rsidR="002A1D14" w:rsidRPr="003329C1" w:rsidRDefault="002A1D14" w:rsidP="003329C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  <w:lang w:val="en-US"/>
        </w:rPr>
        <w:t>Sjj</w:t>
      </w:r>
      <w:r w:rsidRPr="003329C1">
        <w:rPr>
          <w:sz w:val="28"/>
          <w:szCs w:val="28"/>
        </w:rPr>
        <w:t xml:space="preserve">'-стоимость транспортировки </w:t>
      </w:r>
      <w:r w:rsidRPr="003329C1">
        <w:rPr>
          <w:sz w:val="28"/>
          <w:szCs w:val="28"/>
          <w:lang w:val="en-US"/>
        </w:rPr>
        <w:t>i</w:t>
      </w:r>
      <w:r w:rsidRPr="003329C1">
        <w:rPr>
          <w:sz w:val="28"/>
          <w:szCs w:val="28"/>
        </w:rPr>
        <w:t>-</w:t>
      </w:r>
      <w:r w:rsidRPr="003329C1">
        <w:rPr>
          <w:sz w:val="28"/>
          <w:szCs w:val="28"/>
          <w:lang w:val="en-US"/>
        </w:rPr>
        <w:t>ro</w:t>
      </w:r>
      <w:r w:rsidRPr="003329C1">
        <w:rPr>
          <w:sz w:val="28"/>
          <w:szCs w:val="28"/>
        </w:rPr>
        <w:t xml:space="preserve"> сырья, продукта, полученного по </w:t>
      </w:r>
      <w:r w:rsidRPr="003329C1">
        <w:rPr>
          <w:sz w:val="28"/>
          <w:szCs w:val="28"/>
          <w:lang w:val="en-US"/>
        </w:rPr>
        <w:t>j</w:t>
      </w:r>
      <w:r w:rsidRPr="003329C1">
        <w:rPr>
          <w:sz w:val="28"/>
          <w:szCs w:val="28"/>
        </w:rPr>
        <w:t xml:space="preserve">-й технологии, </w:t>
      </w:r>
      <w:r w:rsidRPr="003329C1">
        <w:rPr>
          <w:sz w:val="28"/>
          <w:szCs w:val="28"/>
          <w:lang w:val="en-US"/>
        </w:rPr>
        <w:t>t</w:t>
      </w:r>
      <w:r w:rsidRPr="003329C1">
        <w:rPr>
          <w:sz w:val="28"/>
          <w:szCs w:val="28"/>
        </w:rPr>
        <w:t>- тариф;</w:t>
      </w:r>
    </w:p>
    <w:p w:rsidR="002A1D14" w:rsidRPr="003329C1" w:rsidRDefault="002A1D14" w:rsidP="003329C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  <w:lang w:val="en-US"/>
        </w:rPr>
        <w:t>Sij</w:t>
      </w:r>
      <w:r w:rsidRPr="003329C1">
        <w:rPr>
          <w:sz w:val="28"/>
          <w:szCs w:val="28"/>
          <w:vertAlign w:val="superscript"/>
          <w:lang w:val="en-US"/>
        </w:rPr>
        <w:t>O</w:t>
      </w:r>
      <w:r w:rsidRPr="003329C1">
        <w:rPr>
          <w:sz w:val="28"/>
          <w:szCs w:val="28"/>
          <w:vertAlign w:val="superscript"/>
        </w:rPr>
        <w:t>4</w:t>
      </w:r>
      <w:r w:rsidRPr="003329C1">
        <w:rPr>
          <w:sz w:val="28"/>
          <w:szCs w:val="28"/>
        </w:rPr>
        <w:t>-3</w:t>
      </w:r>
      <w:r w:rsidRPr="003329C1">
        <w:rPr>
          <w:sz w:val="28"/>
          <w:szCs w:val="28"/>
          <w:lang w:val="en-US"/>
        </w:rPr>
        <w:t>a</w:t>
      </w:r>
      <w:r w:rsidRPr="003329C1">
        <w:rPr>
          <w:sz w:val="28"/>
          <w:szCs w:val="28"/>
        </w:rPr>
        <w:t>т</w:t>
      </w:r>
      <w:r w:rsidRPr="003329C1">
        <w:rPr>
          <w:sz w:val="28"/>
          <w:szCs w:val="28"/>
          <w:lang w:val="en-US"/>
        </w:rPr>
        <w:t>pa</w:t>
      </w:r>
      <w:r w:rsidRPr="003329C1">
        <w:rPr>
          <w:sz w:val="28"/>
          <w:szCs w:val="28"/>
        </w:rPr>
        <w:t>ты на охрану среды (выплаты за использование природных ресур</w:t>
      </w:r>
      <w:r w:rsidRPr="003329C1">
        <w:rPr>
          <w:sz w:val="28"/>
          <w:szCs w:val="28"/>
        </w:rPr>
        <w:softHyphen/>
        <w:t xml:space="preserve">сов), приходящихся на единицу </w:t>
      </w:r>
      <w:r w:rsidRPr="003329C1">
        <w:rPr>
          <w:sz w:val="28"/>
          <w:szCs w:val="28"/>
          <w:lang w:val="en-US"/>
        </w:rPr>
        <w:t>i</w:t>
      </w:r>
      <w:r w:rsidRPr="003329C1">
        <w:rPr>
          <w:sz w:val="28"/>
          <w:szCs w:val="28"/>
        </w:rPr>
        <w:t>-</w:t>
      </w:r>
      <w:r w:rsidRPr="003329C1">
        <w:rPr>
          <w:sz w:val="28"/>
          <w:szCs w:val="28"/>
          <w:lang w:val="en-US"/>
        </w:rPr>
        <w:t>ro</w:t>
      </w:r>
      <w:r w:rsidRPr="003329C1">
        <w:rPr>
          <w:sz w:val="28"/>
          <w:szCs w:val="28"/>
        </w:rPr>
        <w:t xml:space="preserve"> сырья, продукта, полученного по </w:t>
      </w:r>
      <w:r w:rsidRPr="003329C1">
        <w:rPr>
          <w:sz w:val="28"/>
          <w:szCs w:val="28"/>
          <w:lang w:val="en-US"/>
        </w:rPr>
        <w:t>j</w:t>
      </w:r>
      <w:r w:rsidRPr="003329C1">
        <w:rPr>
          <w:sz w:val="28"/>
          <w:szCs w:val="28"/>
        </w:rPr>
        <w:t>-й техно</w:t>
      </w:r>
      <w:r w:rsidRPr="003329C1">
        <w:rPr>
          <w:sz w:val="28"/>
          <w:szCs w:val="28"/>
        </w:rPr>
        <w:softHyphen/>
        <w:t>логии;</w:t>
      </w:r>
    </w:p>
    <w:p w:rsidR="002A1D14" w:rsidRPr="003329C1" w:rsidRDefault="002A1D14" w:rsidP="003329C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>£Ъу"сумма всех видов налогов (за исключением налога на прибыль) прихо</w:t>
      </w:r>
      <w:r w:rsidRPr="003329C1">
        <w:rPr>
          <w:sz w:val="28"/>
          <w:szCs w:val="28"/>
        </w:rPr>
        <w:softHyphen/>
        <w:t xml:space="preserve">дящихся на единицу </w:t>
      </w:r>
      <w:r w:rsidRPr="003329C1">
        <w:rPr>
          <w:sz w:val="28"/>
          <w:szCs w:val="28"/>
          <w:lang w:val="en-US"/>
        </w:rPr>
        <w:t>i</w:t>
      </w:r>
      <w:r w:rsidRPr="003329C1">
        <w:rPr>
          <w:sz w:val="28"/>
          <w:szCs w:val="28"/>
        </w:rPr>
        <w:t>-</w:t>
      </w:r>
      <w:r w:rsidRPr="003329C1">
        <w:rPr>
          <w:sz w:val="28"/>
          <w:szCs w:val="28"/>
          <w:lang w:val="en-US"/>
        </w:rPr>
        <w:t>ro</w:t>
      </w:r>
      <w:r w:rsidRPr="003329C1">
        <w:rPr>
          <w:sz w:val="28"/>
          <w:szCs w:val="28"/>
        </w:rPr>
        <w:t xml:space="preserve"> продукта, сырья, полученного по </w:t>
      </w:r>
      <w:r w:rsidRPr="003329C1">
        <w:rPr>
          <w:sz w:val="28"/>
          <w:szCs w:val="28"/>
          <w:lang w:val="en-US"/>
        </w:rPr>
        <w:t>j</w:t>
      </w:r>
      <w:r w:rsidRPr="003329C1">
        <w:rPr>
          <w:sz w:val="28"/>
          <w:szCs w:val="28"/>
        </w:rPr>
        <w:t>-й технологии;</w:t>
      </w:r>
    </w:p>
    <w:p w:rsidR="002A1D14" w:rsidRPr="003329C1" w:rsidRDefault="002A1D14" w:rsidP="003329C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  <w:lang w:val="en-US"/>
        </w:rPr>
        <w:t>djj</w:t>
      </w:r>
      <w:r w:rsidRPr="003329C1">
        <w:rPr>
          <w:sz w:val="28"/>
          <w:szCs w:val="28"/>
        </w:rPr>
        <w:t xml:space="preserve">"- затраты по продвижению </w:t>
      </w:r>
      <w:r w:rsidRPr="003329C1">
        <w:rPr>
          <w:sz w:val="28"/>
          <w:szCs w:val="28"/>
          <w:lang w:val="en-US"/>
        </w:rPr>
        <w:t>i</w:t>
      </w:r>
      <w:r w:rsidRPr="003329C1">
        <w:rPr>
          <w:sz w:val="28"/>
          <w:szCs w:val="28"/>
        </w:rPr>
        <w:t>-</w:t>
      </w:r>
      <w:r w:rsidRPr="003329C1">
        <w:rPr>
          <w:sz w:val="28"/>
          <w:szCs w:val="28"/>
          <w:lang w:val="en-US"/>
        </w:rPr>
        <w:t>ro</w:t>
      </w:r>
      <w:r w:rsidRPr="003329C1">
        <w:rPr>
          <w:sz w:val="28"/>
          <w:szCs w:val="28"/>
        </w:rPr>
        <w:t xml:space="preserve"> сырья, продукта, полученного по </w:t>
      </w:r>
      <w:r w:rsidRPr="003329C1">
        <w:rPr>
          <w:sz w:val="28"/>
          <w:szCs w:val="28"/>
          <w:lang w:val="en-US"/>
        </w:rPr>
        <w:t>j</w:t>
      </w:r>
      <w:r w:rsidRPr="003329C1">
        <w:rPr>
          <w:sz w:val="28"/>
          <w:szCs w:val="28"/>
        </w:rPr>
        <w:t>-й тех</w:t>
      </w:r>
      <w:r w:rsidRPr="003329C1">
        <w:rPr>
          <w:sz w:val="28"/>
          <w:szCs w:val="28"/>
        </w:rPr>
        <w:softHyphen/>
        <w:t>нологии на рынке (включая рекламу);</w:t>
      </w:r>
    </w:p>
    <w:p w:rsidR="002A1D14" w:rsidRPr="003329C1" w:rsidRDefault="002A1D14" w:rsidP="003329C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 xml:space="preserve">р^'-коэффициент неучтенных затрат при оценке производства </w:t>
      </w:r>
      <w:r w:rsidRPr="003329C1">
        <w:rPr>
          <w:sz w:val="28"/>
          <w:szCs w:val="28"/>
          <w:lang w:val="en-US"/>
        </w:rPr>
        <w:t>i</w:t>
      </w:r>
      <w:r w:rsidRPr="003329C1">
        <w:rPr>
          <w:sz w:val="28"/>
          <w:szCs w:val="28"/>
        </w:rPr>
        <w:t>-</w:t>
      </w:r>
      <w:r w:rsidRPr="003329C1">
        <w:rPr>
          <w:sz w:val="28"/>
          <w:szCs w:val="28"/>
          <w:lang w:val="en-US"/>
        </w:rPr>
        <w:t>ro</w:t>
      </w:r>
      <w:r w:rsidRPr="003329C1">
        <w:rPr>
          <w:sz w:val="28"/>
          <w:szCs w:val="28"/>
        </w:rPr>
        <w:t xml:space="preserve"> сырья, продукта по </w:t>
      </w:r>
      <w:r w:rsidRPr="003329C1">
        <w:rPr>
          <w:sz w:val="28"/>
          <w:szCs w:val="28"/>
          <w:lang w:val="en-US"/>
        </w:rPr>
        <w:t>j</w:t>
      </w:r>
      <w:r w:rsidRPr="003329C1">
        <w:rPr>
          <w:sz w:val="28"/>
          <w:szCs w:val="28"/>
        </w:rPr>
        <w:t>-й технологии;</w:t>
      </w:r>
    </w:p>
    <w:p w:rsidR="002A1D14" w:rsidRPr="003329C1" w:rsidRDefault="002A1D14" w:rsidP="003329C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>Ту- коэффициент, учитывающий влияние окружающей среды на производ</w:t>
      </w:r>
      <w:r w:rsidRPr="003329C1">
        <w:rPr>
          <w:sz w:val="28"/>
          <w:szCs w:val="28"/>
        </w:rPr>
        <w:softHyphen/>
        <w:t xml:space="preserve">ство </w:t>
      </w:r>
      <w:r w:rsidRPr="003329C1">
        <w:rPr>
          <w:sz w:val="28"/>
          <w:szCs w:val="28"/>
          <w:lang w:val="en-US"/>
        </w:rPr>
        <w:t>i</w:t>
      </w:r>
      <w:r w:rsidRPr="003329C1">
        <w:rPr>
          <w:sz w:val="28"/>
          <w:szCs w:val="28"/>
        </w:rPr>
        <w:t>-</w:t>
      </w:r>
      <w:r w:rsidRPr="003329C1">
        <w:rPr>
          <w:sz w:val="28"/>
          <w:szCs w:val="28"/>
          <w:lang w:val="en-US"/>
        </w:rPr>
        <w:t>ro</w:t>
      </w:r>
      <w:r w:rsidRPr="003329C1">
        <w:rPr>
          <w:sz w:val="28"/>
          <w:szCs w:val="28"/>
        </w:rPr>
        <w:t xml:space="preserve"> продукта по </w:t>
      </w:r>
      <w:r w:rsidRPr="003329C1">
        <w:rPr>
          <w:sz w:val="28"/>
          <w:szCs w:val="28"/>
          <w:lang w:val="en-US"/>
        </w:rPr>
        <w:t>j</w:t>
      </w:r>
      <w:r w:rsidRPr="003329C1">
        <w:rPr>
          <w:sz w:val="28"/>
          <w:szCs w:val="28"/>
        </w:rPr>
        <w:t>-й технологии в данном районе (пункте);</w:t>
      </w:r>
    </w:p>
    <w:p w:rsidR="002A1D14" w:rsidRPr="003329C1" w:rsidRDefault="002A1D14" w:rsidP="003329C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>Е - априори принятый коэффициент, учитывающий время оборачиваемо</w:t>
      </w:r>
      <w:r w:rsidRPr="003329C1">
        <w:rPr>
          <w:sz w:val="28"/>
          <w:szCs w:val="28"/>
        </w:rPr>
        <w:softHyphen/>
        <w:t>сти капитальных вложений — величина обратная сроку оборачиваемости: Е=1/Т. где Т - срок возврата капитальных вложений.</w:t>
      </w:r>
    </w:p>
    <w:p w:rsidR="002A1D14" w:rsidRPr="003329C1" w:rsidRDefault="002A1D14" w:rsidP="003329C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>Движение вещества и долевое распределение затрат рассчитываются по следующей формуле:</w:t>
      </w:r>
    </w:p>
    <w:p w:rsidR="002A1D14" w:rsidRPr="003329C1" w:rsidRDefault="00F15CC4" w:rsidP="003329C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275.25pt;height:33.75pt">
            <v:imagedata r:id="rId9" o:title=""/>
          </v:shape>
        </w:pict>
      </w:r>
    </w:p>
    <w:p w:rsidR="002A1D14" w:rsidRPr="003329C1" w:rsidRDefault="002A1D14" w:rsidP="003329C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>где: п- количество звеньев цепочки (п-1 .....п).</w:t>
      </w:r>
    </w:p>
    <w:p w:rsidR="002A1D14" w:rsidRPr="003329C1" w:rsidRDefault="002A1D14" w:rsidP="003329C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>Проведем расчет (расчет проводится от конечного звена к первому - от ве</w:t>
      </w:r>
      <w:r w:rsidRPr="003329C1">
        <w:rPr>
          <w:sz w:val="28"/>
          <w:szCs w:val="28"/>
        </w:rPr>
        <w:softHyphen/>
        <w:t>щества с большим содержанием полезного вещества к меньшему): звенья 3-2:</w:t>
      </w:r>
    </w:p>
    <w:p w:rsidR="002A1D14" w:rsidRPr="003329C1" w:rsidRDefault="002A1D14" w:rsidP="003329C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2A1D14" w:rsidRPr="003329C1" w:rsidRDefault="002A1D14" w:rsidP="003329C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>100/70 + 100/66 *{ (1/(1-0,15) -1 ) + (1/ (1-0,05) – 1 } = 1,7 + 1,7 (1,8-1)+(1,05-1) = 1,7+ 1,7 * 0,23 = 2,09</w:t>
      </w:r>
    </w:p>
    <w:p w:rsidR="002A1D14" w:rsidRPr="003329C1" w:rsidRDefault="002A1D14" w:rsidP="003329C1">
      <w:pPr>
        <w:spacing w:line="360" w:lineRule="auto"/>
        <w:ind w:firstLine="709"/>
        <w:jc w:val="both"/>
        <w:rPr>
          <w:sz w:val="28"/>
          <w:szCs w:val="28"/>
        </w:rPr>
      </w:pPr>
    </w:p>
    <w:p w:rsidR="002A1D14" w:rsidRPr="003329C1" w:rsidRDefault="002A1D14" w:rsidP="003329C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 xml:space="preserve"> (Примечание: при извлечении полезного вещества 85% потери составят 100-85=15 или в долях единицы 0,15, потери в атмосферу приведены в абсо</w:t>
      </w:r>
      <w:r w:rsidRPr="003329C1">
        <w:rPr>
          <w:sz w:val="28"/>
          <w:szCs w:val="28"/>
        </w:rPr>
        <w:softHyphen/>
        <w:t>лютном значении.)</w:t>
      </w:r>
    </w:p>
    <w:p w:rsidR="002A1D14" w:rsidRPr="003329C1" w:rsidRDefault="002A1D14" w:rsidP="003329C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>Следовательно, для получения 1 т чугуна потребуется 2,09 т концентрата. Из них 3% будет выброшено в атмосферу, 1 т чугуна целевой продукт на по</w:t>
      </w:r>
      <w:r w:rsidRPr="003329C1">
        <w:rPr>
          <w:sz w:val="28"/>
          <w:szCs w:val="28"/>
        </w:rPr>
        <w:softHyphen/>
        <w:t>верхности земли образуются отходы в объеме: (2,09-0,1-1)=0,99т шлаков.</w:t>
      </w:r>
    </w:p>
    <w:p w:rsidR="002A1D14" w:rsidRPr="003329C1" w:rsidRDefault="002A1D14" w:rsidP="003329C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>На вход второго звена для получения необходимого объема концентрата (2,09 т) потребуется:</w:t>
      </w:r>
    </w:p>
    <w:p w:rsidR="002A1D14" w:rsidRPr="003329C1" w:rsidRDefault="002A1D14" w:rsidP="003329C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2A1D14" w:rsidRPr="003329C1" w:rsidRDefault="002A1D14" w:rsidP="003329C1">
      <w:pPr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>60/30 +60/35 *{( 1/(1- 0,20) -1 )+ (1/(1-0,07)-1)} = 2+ 0,64</w:t>
      </w:r>
      <w:r w:rsidR="0009528C" w:rsidRPr="003329C1">
        <w:rPr>
          <w:sz w:val="28"/>
          <w:szCs w:val="28"/>
        </w:rPr>
        <w:t>=2,64 т</w:t>
      </w:r>
    </w:p>
    <w:p w:rsidR="002A1D14" w:rsidRPr="003329C1" w:rsidRDefault="002A1D14" w:rsidP="003329C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>Значит на каждую тонну концентрата необходимо 2,64 т руды, тогда на 2,09т - 5,52т руды, из них 0,38т - выбросы в атмосферу, 2,09т - концентрат, 3,05т - "отходы" на поверхности.</w:t>
      </w:r>
    </w:p>
    <w:p w:rsidR="002A1D14" w:rsidRPr="003329C1" w:rsidRDefault="002A1D14" w:rsidP="003329C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>При среднем коэффициенте вскрыши 1:0,5 для получения 5,52т руды потребуется добыть 8,3т массы, из них 2,78т - породы вскрыши.</w:t>
      </w:r>
    </w:p>
    <w:p w:rsidR="002A1D14" w:rsidRPr="003329C1" w:rsidRDefault="002A1D14" w:rsidP="003329C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>Таким образом, для получения 1 т чугуна потребуется переработать в общей сложности 8,3 т вещества, то есть суммарные отходы на каждую тонну чугуна составят 7,3 т.</w:t>
      </w:r>
    </w:p>
    <w:p w:rsidR="003329C1" w:rsidRDefault="003329C1" w:rsidP="003329C1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</w:rPr>
      </w:pPr>
      <w:bookmarkStart w:id="16" w:name="_Toc116412815"/>
      <w:bookmarkStart w:id="17" w:name="_Toc116466583"/>
    </w:p>
    <w:p w:rsidR="002A1D14" w:rsidRPr="003329C1" w:rsidRDefault="002A1D14" w:rsidP="003329C1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i/>
          <w:vertAlign w:val="baseline"/>
        </w:rPr>
      </w:pPr>
      <w:r w:rsidRPr="003329C1">
        <w:rPr>
          <w:rFonts w:ascii="Times New Roman" w:hAnsi="Times New Roman" w:cs="Times New Roman"/>
          <w:i/>
          <w:vertAlign w:val="baseline"/>
        </w:rPr>
        <w:t>3.3. Определение возможного снижения себестоимости при комплексном использовании сырья.</w:t>
      </w:r>
      <w:bookmarkEnd w:id="16"/>
      <w:bookmarkEnd w:id="17"/>
    </w:p>
    <w:p w:rsidR="002A1D14" w:rsidRPr="003329C1" w:rsidRDefault="002A1D14" w:rsidP="003329C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2A1D14" w:rsidRPr="003329C1" w:rsidRDefault="002A1D14" w:rsidP="003329C1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3329C1">
        <w:rPr>
          <w:b/>
          <w:sz w:val="28"/>
          <w:szCs w:val="28"/>
        </w:rPr>
        <w:t>Долевое распределение затрат.</w:t>
      </w:r>
    </w:p>
    <w:p w:rsidR="002A1D14" w:rsidRPr="003329C1" w:rsidRDefault="002A1D14" w:rsidP="003329C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>По условию  задачи себестоимость добычи руды 7 у.е./т; себе</w:t>
      </w:r>
      <w:r w:rsidRPr="003329C1">
        <w:rPr>
          <w:sz w:val="28"/>
          <w:szCs w:val="28"/>
        </w:rPr>
        <w:softHyphen/>
        <w:t>стои</w:t>
      </w:r>
      <w:r w:rsidR="0009528C" w:rsidRPr="003329C1">
        <w:rPr>
          <w:sz w:val="28"/>
          <w:szCs w:val="28"/>
        </w:rPr>
        <w:t>мость производства концентрата 300 у.е./т, чугуна - 12</w:t>
      </w:r>
      <w:r w:rsidRPr="003329C1">
        <w:rPr>
          <w:sz w:val="28"/>
          <w:szCs w:val="28"/>
        </w:rPr>
        <w:t>00 у.е./т (рыночная цена на 1 т чугуна 1800 у.е); удельные капитальные вложение на звене добычи 5 у.е./т, на 2 звене - 15 у.е./т, на 3 звене на 1 т чугуна 800 у.е./т.</w:t>
      </w:r>
    </w:p>
    <w:p w:rsidR="0009528C" w:rsidRPr="003329C1" w:rsidRDefault="002A1D14" w:rsidP="003329C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>Рассчитаем удельные, капитальные вложения, приходящиеся на единицу чугуна с учетом этих затрат на первых двух звеньях. Количество руды на пер</w:t>
      </w:r>
      <w:r w:rsidRPr="003329C1">
        <w:rPr>
          <w:sz w:val="28"/>
          <w:szCs w:val="28"/>
        </w:rPr>
        <w:softHyphen/>
        <w:t xml:space="preserve">вом звене, необходимое для производства чугуна по нашим расчетам, </w:t>
      </w:r>
    </w:p>
    <w:p w:rsidR="002A1D14" w:rsidRPr="003329C1" w:rsidRDefault="002A1D14" w:rsidP="003329C1">
      <w:pPr>
        <w:numPr>
          <w:ilvl w:val="0"/>
          <w:numId w:val="4"/>
        </w:num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>составля</w:t>
      </w:r>
      <w:r w:rsidRPr="003329C1">
        <w:rPr>
          <w:sz w:val="28"/>
          <w:szCs w:val="28"/>
        </w:rPr>
        <w:softHyphen/>
        <w:t xml:space="preserve">ет 5,52*7=38,66; </w:t>
      </w:r>
    </w:p>
    <w:p w:rsidR="002A1D14" w:rsidRPr="003329C1" w:rsidRDefault="002A1D14" w:rsidP="003329C1">
      <w:pPr>
        <w:numPr>
          <w:ilvl w:val="0"/>
          <w:numId w:val="4"/>
        </w:num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 xml:space="preserve">на производство концентрата </w:t>
      </w:r>
      <w:r w:rsidR="0009528C" w:rsidRPr="003329C1">
        <w:rPr>
          <w:sz w:val="28"/>
          <w:szCs w:val="28"/>
        </w:rPr>
        <w:t>2,09*300=627</w:t>
      </w:r>
      <w:r w:rsidRPr="003329C1">
        <w:rPr>
          <w:sz w:val="28"/>
          <w:szCs w:val="28"/>
        </w:rPr>
        <w:t xml:space="preserve"> у.е; </w:t>
      </w:r>
    </w:p>
    <w:p w:rsidR="002A1D14" w:rsidRPr="003329C1" w:rsidRDefault="002A1D14" w:rsidP="003329C1">
      <w:pPr>
        <w:numPr>
          <w:ilvl w:val="0"/>
          <w:numId w:val="4"/>
        </w:num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>тогда на про</w:t>
      </w:r>
      <w:r w:rsidRPr="003329C1">
        <w:rPr>
          <w:sz w:val="28"/>
          <w:szCs w:val="28"/>
        </w:rPr>
        <w:softHyphen/>
        <w:t>изводство тонны чугуна в</w:t>
      </w:r>
      <w:r w:rsidR="0009528C" w:rsidRPr="003329C1">
        <w:rPr>
          <w:sz w:val="28"/>
          <w:szCs w:val="28"/>
        </w:rPr>
        <w:t>сего потребуется 38,66 +627 + 1200=1865</w:t>
      </w:r>
      <w:r w:rsidRPr="003329C1">
        <w:rPr>
          <w:sz w:val="28"/>
          <w:szCs w:val="28"/>
        </w:rPr>
        <w:t>,66 у.е. капиталь</w:t>
      </w:r>
      <w:r w:rsidRPr="003329C1">
        <w:rPr>
          <w:sz w:val="28"/>
          <w:szCs w:val="28"/>
        </w:rPr>
        <w:softHyphen/>
        <w:t>ных вложений.</w:t>
      </w:r>
    </w:p>
    <w:p w:rsidR="002A1D14" w:rsidRPr="003329C1" w:rsidRDefault="002A1D14" w:rsidP="003329C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>На выходе первого звена (добыча) имеем 5,52 т руды, себестоимость ко</w:t>
      </w:r>
      <w:r w:rsidRPr="003329C1">
        <w:rPr>
          <w:sz w:val="28"/>
          <w:szCs w:val="28"/>
        </w:rPr>
        <w:softHyphen/>
        <w:t>торой равна 7 у.е., а получено 5,52 руды и 2,78 т пород вскрыши, в целом 8.3 т массы. Себестоимость 1 т этой массы составит 55,2:8,3=6,65у.е. Доля удель</w:t>
      </w:r>
      <w:r w:rsidRPr="003329C1">
        <w:rPr>
          <w:sz w:val="28"/>
          <w:szCs w:val="28"/>
        </w:rPr>
        <w:softHyphen/>
        <w:t>ных, капитальных вложений, приходящаяся на единицу массы равна: 55,2:8,3=6,65 у.е. Приведенные затраты на единицу руды при их долевом рас</w:t>
      </w:r>
      <w:r w:rsidRPr="003329C1">
        <w:rPr>
          <w:sz w:val="28"/>
          <w:szCs w:val="28"/>
        </w:rPr>
        <w:softHyphen/>
        <w:t>пределении не превысят (П=С+Е*к) П=6,65+0,33*6,65=8,8у.е. Реализация отхо</w:t>
      </w:r>
      <w:r w:rsidRPr="003329C1">
        <w:rPr>
          <w:sz w:val="28"/>
          <w:szCs w:val="28"/>
        </w:rPr>
        <w:softHyphen/>
        <w:t>дов (пород вскрыши) по цене не менее приведенных затрат позволит вернуть предприятию 2,78*8,8=24,46 у.е. на каждую тонну чугуна.</w:t>
      </w:r>
    </w:p>
    <w:p w:rsidR="002A1D14" w:rsidRPr="003329C1" w:rsidRDefault="002A1D14" w:rsidP="003329C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>На выходе второго звена (обогащение) имеем 2,09т концентрата, себе</w:t>
      </w:r>
      <w:r w:rsidRPr="003329C1">
        <w:rPr>
          <w:sz w:val="28"/>
          <w:szCs w:val="28"/>
        </w:rPr>
        <w:softHyphen/>
        <w:t>стоимость которого равна 400у.е., всего на выходе получено 2,09 т концентрата и 3,05 т хвостов обогащения, в целом 5,14 т массы. Себестоимость 1 т этой мас</w:t>
      </w:r>
      <w:r w:rsidRPr="003329C1">
        <w:rPr>
          <w:sz w:val="28"/>
          <w:szCs w:val="28"/>
        </w:rPr>
        <w:softHyphen/>
        <w:t xml:space="preserve">сы составит (2,09* 100)/5,14=40,7 у.е. </w:t>
      </w:r>
    </w:p>
    <w:p w:rsidR="002A1D14" w:rsidRPr="003329C1" w:rsidRDefault="002A1D14" w:rsidP="003329C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 xml:space="preserve">Доля удельных, капитальных вложений, приходящихся на единицу этой массы равна: (2,09*20)/5,14=41,8/5,14=8,1 у.е. </w:t>
      </w:r>
    </w:p>
    <w:p w:rsidR="002A1D14" w:rsidRPr="003329C1" w:rsidRDefault="002A1D14" w:rsidP="003329C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>Приведенные затраты на единицу концентрата при их долевом распределении не превысят : 40,7+0,33*8,1=43,37 у.е. Реализация отходов (хвостов обогаще</w:t>
      </w:r>
      <w:r w:rsidRPr="003329C1">
        <w:rPr>
          <w:sz w:val="28"/>
          <w:szCs w:val="28"/>
        </w:rPr>
        <w:softHyphen/>
        <w:t>ния) по цене не ниже приведенных затрат позволит сэкономить 3,05*43,37=132,28 у.е. на каждую тонну чугуна.</w:t>
      </w:r>
      <w:r w:rsidR="0009528C" w:rsidRPr="003329C1">
        <w:rPr>
          <w:sz w:val="28"/>
          <w:szCs w:val="28"/>
        </w:rPr>
        <w:t xml:space="preserve"> </w:t>
      </w:r>
      <w:r w:rsidRPr="003329C1">
        <w:rPr>
          <w:sz w:val="28"/>
          <w:szCs w:val="28"/>
        </w:rPr>
        <w:t xml:space="preserve">На выходе третьего звена имеем 1 т чугуна, себестоимость которой равна 580 у.е. </w:t>
      </w:r>
    </w:p>
    <w:p w:rsidR="002A1D14" w:rsidRPr="003329C1" w:rsidRDefault="002A1D14" w:rsidP="003329C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>На выходе получено 1 т чугуна и 0,99 т «отходов-шлака». Реализация шлака даже по 10 у.е. за тонну позволит вернуть предприятию 9,9 у.е.. Общая сумма экономии составит: на первом звене 24,46 + на втором. 132,28 и на треть</w:t>
      </w:r>
      <w:r w:rsidRPr="003329C1">
        <w:rPr>
          <w:sz w:val="28"/>
          <w:szCs w:val="28"/>
        </w:rPr>
        <w:softHyphen/>
        <w:t>ем 9,9, что в сумме составит 146,78 у.е, Приведенные затраты на 1 т чугуна без учета долевого распределения составят: ( 580 +125,4*0,33) =591,8.</w:t>
      </w:r>
    </w:p>
    <w:p w:rsidR="002A1D14" w:rsidRPr="003329C1" w:rsidRDefault="002A1D14" w:rsidP="003329C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>Тогда за счет реализации отходящего потока вещества стоимость произ</w:t>
      </w:r>
      <w:r w:rsidRPr="003329C1">
        <w:rPr>
          <w:sz w:val="28"/>
          <w:szCs w:val="28"/>
        </w:rPr>
        <w:softHyphen/>
        <w:t>водства 1 т чугуна может быть уменьшена до 445,0 у.е. то есть предприятие из убыточных переходит в разряд прибыльных (530-445=85 у.е.) на каждую тонну чугуна общая прибыль составит 85 у.е.</w:t>
      </w:r>
    </w:p>
    <w:p w:rsidR="002A1D14" w:rsidRPr="003329C1" w:rsidRDefault="002A1D14" w:rsidP="003329C1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i/>
          <w:vertAlign w:val="baseline"/>
        </w:rPr>
      </w:pPr>
      <w:bookmarkStart w:id="18" w:name="_Toc116412816"/>
      <w:bookmarkStart w:id="19" w:name="_Toc116466584"/>
      <w:r w:rsidRPr="003329C1">
        <w:rPr>
          <w:rFonts w:ascii="Times New Roman" w:hAnsi="Times New Roman" w:cs="Times New Roman"/>
          <w:i/>
          <w:vertAlign w:val="baseline"/>
        </w:rPr>
        <w:t>3.4. Определение оптимального варианта размещения производства в соответствии с критерием наименьших приведенных затрат.</w:t>
      </w:r>
      <w:bookmarkEnd w:id="18"/>
      <w:bookmarkEnd w:id="19"/>
      <w:r w:rsidRPr="003329C1">
        <w:rPr>
          <w:rFonts w:ascii="Times New Roman" w:hAnsi="Times New Roman" w:cs="Times New Roman"/>
          <w:i/>
          <w:vertAlign w:val="baseline"/>
        </w:rPr>
        <w:t xml:space="preserve"> </w:t>
      </w:r>
    </w:p>
    <w:p w:rsidR="002A1D14" w:rsidRPr="003329C1" w:rsidRDefault="002A1D14" w:rsidP="003329C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>Формируется как минимум три варианта размещения: с приближением к источнику сырья, к источнику электроэнергии или к потребителю. Достаточно рассмотреть размещение наиболее подвижного в большинстве случаев - по</w:t>
      </w:r>
      <w:r w:rsidRPr="003329C1">
        <w:rPr>
          <w:sz w:val="28"/>
          <w:szCs w:val="28"/>
        </w:rPr>
        <w:softHyphen/>
        <w:t>следнего звена.</w:t>
      </w:r>
    </w:p>
    <w:p w:rsidR="002A1D14" w:rsidRPr="003329C1" w:rsidRDefault="002A1D14" w:rsidP="003329C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>Разрабатываются три схемы возможного размещения производства. Для этого на картосхеме, принятой за основу, фиксируются: возможный источник сырья (А), поставщик электроэнергии (</w:t>
      </w:r>
      <w:r w:rsidRPr="003329C1">
        <w:rPr>
          <w:sz w:val="28"/>
          <w:szCs w:val="28"/>
          <w:lang w:val="en-US"/>
        </w:rPr>
        <w:t>Z</w:t>
      </w:r>
      <w:r w:rsidRPr="003329C1">
        <w:rPr>
          <w:sz w:val="28"/>
          <w:szCs w:val="28"/>
        </w:rPr>
        <w:t>) и потребитель готовой продукции (П). Для всех обозначенных пунктов определяются поправочные коэффициен</w:t>
      </w:r>
      <w:r w:rsidRPr="003329C1">
        <w:rPr>
          <w:sz w:val="28"/>
          <w:szCs w:val="28"/>
        </w:rPr>
        <w:softHyphen/>
        <w:t xml:space="preserve">ты к капитальным вложениям соответственно уьУ2,Уз, учитывающие влияние среды на рассматриваемое производство. </w:t>
      </w:r>
    </w:p>
    <w:p w:rsidR="002A1D14" w:rsidRPr="003329C1" w:rsidRDefault="002A1D14" w:rsidP="003329C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>Воспроизводятся транспортные связи между обозначенными точками: их вид, протяженность и тариф (см. схема 1, схема 2, схема З). Каждый вариант оценивается по значению совокупного критерия (СК):</w:t>
      </w:r>
    </w:p>
    <w:p w:rsidR="002A1D14" w:rsidRPr="003329C1" w:rsidRDefault="00F15CC4" w:rsidP="003329C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9" type="#_x0000_t75" style="width:375pt;height:35.25pt">
            <v:imagedata r:id="rId10" o:title=""/>
          </v:shape>
        </w:pict>
      </w:r>
    </w:p>
    <w:p w:rsidR="002A1D14" w:rsidRPr="003329C1" w:rsidRDefault="002A1D14" w:rsidP="003329C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>В каждом варианте величина критерия будет зависеть от протяженности пути, тарифа транспортировки, объема транспортируемой массы и значений коэффициентов влияния окружающей среды.</w:t>
      </w:r>
    </w:p>
    <w:p w:rsidR="002A1D14" w:rsidRPr="003329C1" w:rsidRDefault="002A1D14" w:rsidP="003329C1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3329C1">
        <w:rPr>
          <w:b/>
          <w:sz w:val="28"/>
          <w:szCs w:val="28"/>
        </w:rPr>
        <w:t>Рассмотрим первый вариант:</w:t>
      </w:r>
    </w:p>
    <w:p w:rsidR="002A1D14" w:rsidRPr="003329C1" w:rsidRDefault="002A1D14" w:rsidP="003329C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>вся технологическая цепочка размещается у источн</w:t>
      </w:r>
      <w:r w:rsidR="00E20737" w:rsidRPr="003329C1">
        <w:rPr>
          <w:sz w:val="28"/>
          <w:szCs w:val="28"/>
        </w:rPr>
        <w:t>ика сырья - в пункте А- Первоуральск.</w:t>
      </w:r>
    </w:p>
    <w:p w:rsidR="002A1D14" w:rsidRPr="003329C1" w:rsidRDefault="002A1D14" w:rsidP="003329C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 xml:space="preserve"> Принимаем за исходное, что все производственные затраты учтены при определении технико-экономических показателей за исключением затрат на транспорт, выплат за использование природных ресурсов, налогов, поправок, учитывающих влияние среды и затрат, связанных с реализацией продукта, включая рекламу. При решении нашего варианта задачи поставка дополнительного сырья и продукции не предусматривается.</w:t>
      </w:r>
    </w:p>
    <w:p w:rsidR="002A1D14" w:rsidRPr="003329C1" w:rsidRDefault="002A1D14" w:rsidP="003329C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2A1D14" w:rsidRPr="003329C1" w:rsidRDefault="00F15CC4" w:rsidP="003329C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0" type="#_x0000_t75" style="width:132.75pt;height:159pt">
            <v:imagedata r:id="rId11" o:title=""/>
          </v:shape>
        </w:pict>
      </w:r>
    </w:p>
    <w:p w:rsidR="002A1D14" w:rsidRPr="003329C1" w:rsidRDefault="00F15CC4" w:rsidP="003329C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1" type="#_x0000_t75" style="width:464.25pt;height:181.5pt">
            <v:imagedata r:id="rId12" o:title=""/>
          </v:shape>
        </w:pict>
      </w:r>
    </w:p>
    <w:p w:rsidR="002A1D14" w:rsidRPr="003329C1" w:rsidRDefault="002A1D14" w:rsidP="003329C1">
      <w:pPr>
        <w:spacing w:line="360" w:lineRule="auto"/>
        <w:ind w:firstLine="709"/>
        <w:jc w:val="both"/>
        <w:rPr>
          <w:sz w:val="28"/>
          <w:szCs w:val="28"/>
        </w:rPr>
      </w:pPr>
    </w:p>
    <w:p w:rsidR="002A1D14" w:rsidRPr="003329C1" w:rsidRDefault="002A1D14" w:rsidP="003329C1">
      <w:pPr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>Рис. 9. Картосхема вариантов размещения производства.</w:t>
      </w:r>
    </w:p>
    <w:p w:rsidR="002A1D14" w:rsidRPr="003329C1" w:rsidRDefault="002A1D14" w:rsidP="003329C1">
      <w:pPr>
        <w:spacing w:line="360" w:lineRule="auto"/>
        <w:ind w:firstLine="709"/>
        <w:jc w:val="both"/>
        <w:rPr>
          <w:sz w:val="28"/>
          <w:szCs w:val="28"/>
        </w:rPr>
      </w:pPr>
    </w:p>
    <w:p w:rsidR="002A1D14" w:rsidRPr="003329C1" w:rsidRDefault="002A1D14" w:rsidP="003329C1">
      <w:pPr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>1. Размещение чугуна в районе сырья .</w:t>
      </w:r>
    </w:p>
    <w:p w:rsidR="002A1D14" w:rsidRPr="003329C1" w:rsidRDefault="002A1D14" w:rsidP="003329C1">
      <w:pPr>
        <w:spacing w:line="360" w:lineRule="auto"/>
        <w:ind w:firstLine="709"/>
        <w:jc w:val="both"/>
        <w:rPr>
          <w:sz w:val="28"/>
          <w:szCs w:val="28"/>
        </w:rPr>
      </w:pPr>
    </w:p>
    <w:p w:rsidR="002A1D14" w:rsidRPr="003329C1" w:rsidRDefault="002A1D14" w:rsidP="003329C1">
      <w:pPr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>П з = С з + К уд * У</w:t>
      </w:r>
    </w:p>
    <w:p w:rsidR="002A1D14" w:rsidRPr="003329C1" w:rsidRDefault="00E20737" w:rsidP="003329C1">
      <w:pPr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>56 + ( 4* 128</w:t>
      </w:r>
      <w:r w:rsidR="002A1D14" w:rsidRPr="003329C1">
        <w:rPr>
          <w:sz w:val="28"/>
          <w:szCs w:val="28"/>
        </w:rPr>
        <w:t xml:space="preserve"> * 5) </w:t>
      </w:r>
      <w:r w:rsidRPr="003329C1">
        <w:rPr>
          <w:sz w:val="28"/>
          <w:szCs w:val="28"/>
        </w:rPr>
        <w:t>*1,3 + 0,33*642,3 * 1,5= 2933,9</w:t>
      </w:r>
      <w:r w:rsidR="002A1D14" w:rsidRPr="003329C1">
        <w:rPr>
          <w:sz w:val="28"/>
          <w:szCs w:val="28"/>
        </w:rPr>
        <w:t xml:space="preserve"> р.</w:t>
      </w:r>
    </w:p>
    <w:p w:rsidR="002A1D14" w:rsidRPr="003329C1" w:rsidRDefault="002A1D14" w:rsidP="003329C1">
      <w:pPr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 xml:space="preserve">П1 = П + </w:t>
      </w:r>
      <w:r w:rsidRPr="003329C1">
        <w:rPr>
          <w:sz w:val="28"/>
          <w:szCs w:val="28"/>
          <w:lang w:val="en-US"/>
        </w:rPr>
        <w:t>t</w:t>
      </w:r>
      <w:r w:rsidRPr="003329C1">
        <w:rPr>
          <w:sz w:val="28"/>
          <w:szCs w:val="28"/>
        </w:rPr>
        <w:t xml:space="preserve">* </w:t>
      </w:r>
      <w:r w:rsidRPr="003329C1">
        <w:rPr>
          <w:sz w:val="28"/>
          <w:szCs w:val="28"/>
          <w:lang w:val="en-US"/>
        </w:rPr>
        <w:t>l</w:t>
      </w:r>
      <w:r w:rsidRPr="003329C1">
        <w:rPr>
          <w:sz w:val="28"/>
          <w:szCs w:val="28"/>
        </w:rPr>
        <w:t xml:space="preserve"> * 1,3 </w:t>
      </w:r>
      <w:r w:rsidR="00E20737" w:rsidRPr="003329C1">
        <w:rPr>
          <w:sz w:val="28"/>
          <w:szCs w:val="28"/>
        </w:rPr>
        <w:t xml:space="preserve">=  2933,9 +4*345,5*1,3 =4729,6 </w:t>
      </w:r>
      <w:r w:rsidRPr="003329C1">
        <w:rPr>
          <w:sz w:val="28"/>
          <w:szCs w:val="28"/>
        </w:rPr>
        <w:t xml:space="preserve"> р.</w:t>
      </w:r>
    </w:p>
    <w:p w:rsidR="002A1D14" w:rsidRPr="003329C1" w:rsidRDefault="002A1D14" w:rsidP="003329C1">
      <w:pPr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 xml:space="preserve">П2 = П + </w:t>
      </w:r>
      <w:r w:rsidRPr="003329C1">
        <w:rPr>
          <w:sz w:val="28"/>
          <w:szCs w:val="28"/>
          <w:lang w:val="en-US"/>
        </w:rPr>
        <w:t>t</w:t>
      </w:r>
      <w:r w:rsidRPr="003329C1">
        <w:rPr>
          <w:sz w:val="28"/>
          <w:szCs w:val="28"/>
        </w:rPr>
        <w:t xml:space="preserve">* </w:t>
      </w:r>
      <w:r w:rsidRPr="003329C1">
        <w:rPr>
          <w:sz w:val="28"/>
          <w:szCs w:val="28"/>
          <w:lang w:val="en-US"/>
        </w:rPr>
        <w:t>l</w:t>
      </w:r>
      <w:r w:rsidR="00E20737" w:rsidRPr="003329C1">
        <w:rPr>
          <w:sz w:val="28"/>
          <w:szCs w:val="28"/>
        </w:rPr>
        <w:t xml:space="preserve"> * 1,3= 2933,9 + 4*332,2 *1,3 =4661,34 </w:t>
      </w:r>
      <w:r w:rsidRPr="003329C1">
        <w:rPr>
          <w:sz w:val="28"/>
          <w:szCs w:val="28"/>
        </w:rPr>
        <w:t xml:space="preserve"> р.</w:t>
      </w:r>
    </w:p>
    <w:p w:rsidR="002A1D14" w:rsidRPr="003329C1" w:rsidRDefault="00E20737" w:rsidP="003329C1">
      <w:pPr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>Сумма Пз = 4729,6 +4661,34  = 9390,94</w:t>
      </w:r>
      <w:r w:rsidR="002A1D14" w:rsidRPr="003329C1">
        <w:rPr>
          <w:sz w:val="28"/>
          <w:szCs w:val="28"/>
        </w:rPr>
        <w:t xml:space="preserve"> р. За тонну</w:t>
      </w:r>
    </w:p>
    <w:p w:rsidR="002A1D14" w:rsidRPr="003329C1" w:rsidRDefault="002A1D14" w:rsidP="003329C1">
      <w:pPr>
        <w:spacing w:line="360" w:lineRule="auto"/>
        <w:ind w:firstLine="709"/>
        <w:jc w:val="both"/>
        <w:rPr>
          <w:sz w:val="28"/>
          <w:szCs w:val="28"/>
        </w:rPr>
      </w:pPr>
    </w:p>
    <w:p w:rsidR="002A1D14" w:rsidRPr="003329C1" w:rsidRDefault="002A1D14" w:rsidP="003329C1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3329C1">
        <w:rPr>
          <w:b/>
          <w:sz w:val="28"/>
          <w:szCs w:val="28"/>
        </w:rPr>
        <w:t>Рассмотрим второй вариант:</w:t>
      </w:r>
    </w:p>
    <w:p w:rsidR="002A1D14" w:rsidRPr="003329C1" w:rsidRDefault="002A1D14" w:rsidP="003329C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>конечное звено (производство) размещается в районе поставщика энергии. Добыча и обогащение - у источника сырья. Сырье (в примере -железорудный концентрат) доста</w:t>
      </w:r>
      <w:r w:rsidR="00FE0442" w:rsidRPr="003329C1">
        <w:rPr>
          <w:sz w:val="28"/>
          <w:szCs w:val="28"/>
        </w:rPr>
        <w:t>вляются в пункт Артемовский</w:t>
      </w:r>
      <w:r w:rsidRPr="003329C1">
        <w:rPr>
          <w:sz w:val="28"/>
          <w:szCs w:val="28"/>
        </w:rPr>
        <w:t>; готовый продук</w:t>
      </w:r>
      <w:r w:rsidR="00FE0442" w:rsidRPr="003329C1">
        <w:rPr>
          <w:sz w:val="28"/>
          <w:szCs w:val="28"/>
        </w:rPr>
        <w:t>т - к по</w:t>
      </w:r>
      <w:r w:rsidR="00FE0442" w:rsidRPr="003329C1">
        <w:rPr>
          <w:sz w:val="28"/>
          <w:szCs w:val="28"/>
        </w:rPr>
        <w:softHyphen/>
        <w:t>требителю Тюмень и Исетское</w:t>
      </w:r>
      <w:r w:rsidRPr="003329C1">
        <w:rPr>
          <w:sz w:val="28"/>
          <w:szCs w:val="28"/>
        </w:rPr>
        <w:t>.</w:t>
      </w:r>
    </w:p>
    <w:p w:rsidR="002A1D14" w:rsidRPr="003329C1" w:rsidRDefault="00F15CC4" w:rsidP="003329C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2" type="#_x0000_t75" style="width:132.75pt;height:110.25pt">
            <v:imagedata r:id="rId13" o:title=""/>
          </v:shape>
        </w:pict>
      </w:r>
    </w:p>
    <w:p w:rsidR="002A1D14" w:rsidRPr="003329C1" w:rsidRDefault="002A1D14" w:rsidP="003329C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>Формула по определению совокупного критерия примет вид:</w:t>
      </w:r>
    </w:p>
    <w:p w:rsidR="002A1D14" w:rsidRPr="003329C1" w:rsidRDefault="002A1D14" w:rsidP="003329C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 xml:space="preserve">56 – себестоимость сырья </w:t>
      </w:r>
    </w:p>
    <w:p w:rsidR="002A1D14" w:rsidRPr="003329C1" w:rsidRDefault="002A1D14" w:rsidP="003329C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>5 – объем руды</w:t>
      </w:r>
    </w:p>
    <w:p w:rsidR="002A1D14" w:rsidRPr="003329C1" w:rsidRDefault="002A1D14" w:rsidP="003329C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>4- время</w:t>
      </w:r>
    </w:p>
    <w:p w:rsidR="002A1D14" w:rsidRPr="003329C1" w:rsidRDefault="002A1D14" w:rsidP="003329C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>1,2 – У</w:t>
      </w:r>
    </w:p>
    <w:p w:rsidR="002A1D14" w:rsidRPr="003329C1" w:rsidRDefault="00FE0442" w:rsidP="003329C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>Пз = 56+ (4*128)*1,3 + 0,33*642,3 *1,2 = 2870,3</w:t>
      </w:r>
    </w:p>
    <w:p w:rsidR="002A1D14" w:rsidRPr="003329C1" w:rsidRDefault="00FE0442" w:rsidP="003329C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>П1 = 2870 + 4* 222,6 *5*1,3 =5787,6</w:t>
      </w:r>
      <w:r w:rsidR="002A1D14" w:rsidRPr="003329C1">
        <w:rPr>
          <w:sz w:val="28"/>
          <w:szCs w:val="28"/>
        </w:rPr>
        <w:t xml:space="preserve"> руб/т</w:t>
      </w:r>
    </w:p>
    <w:p w:rsidR="002A1D14" w:rsidRPr="003329C1" w:rsidRDefault="00FE0442" w:rsidP="003329C1">
      <w:pPr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 xml:space="preserve">П2 = 2870 + 4*229,8*5*1,3 =8844,8 </w:t>
      </w:r>
      <w:r w:rsidR="002A1D14" w:rsidRPr="003329C1">
        <w:rPr>
          <w:sz w:val="28"/>
          <w:szCs w:val="28"/>
        </w:rPr>
        <w:t xml:space="preserve"> руб/т</w:t>
      </w:r>
    </w:p>
    <w:p w:rsidR="002A1D14" w:rsidRPr="003329C1" w:rsidRDefault="00FE0442" w:rsidP="003329C1">
      <w:pPr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 xml:space="preserve">Сумма Пз =5787,6 +8844,8 =14632,4 </w:t>
      </w:r>
      <w:r w:rsidR="002A1D14" w:rsidRPr="003329C1">
        <w:rPr>
          <w:sz w:val="28"/>
          <w:szCs w:val="28"/>
        </w:rPr>
        <w:t xml:space="preserve"> руб/т</w:t>
      </w:r>
    </w:p>
    <w:p w:rsidR="002A1D14" w:rsidRPr="003329C1" w:rsidRDefault="002A1D14" w:rsidP="003329C1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3329C1">
        <w:rPr>
          <w:b/>
          <w:sz w:val="28"/>
          <w:szCs w:val="28"/>
        </w:rPr>
        <w:t>Рассмотрим третий вариант:</w:t>
      </w:r>
    </w:p>
    <w:p w:rsidR="002A1D14" w:rsidRPr="003329C1" w:rsidRDefault="002A1D14" w:rsidP="003329C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>перерабатывающее звено располагается у потребителя (схема 3).</w:t>
      </w:r>
    </w:p>
    <w:p w:rsidR="002A1D14" w:rsidRPr="003329C1" w:rsidRDefault="002A1D14" w:rsidP="003329C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>Рассуждая при разработке варианта аналогично выше рассмотренным, получим:</w:t>
      </w:r>
    </w:p>
    <w:p w:rsidR="002A1D14" w:rsidRPr="003329C1" w:rsidRDefault="002A1D14" w:rsidP="003329C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2A1D14" w:rsidRPr="003329C1" w:rsidRDefault="00F15CC4" w:rsidP="003329C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3" type="#_x0000_t75" style="width:131.25pt;height:129.75pt">
            <v:imagedata r:id="rId14" o:title=""/>
          </v:shape>
        </w:pict>
      </w:r>
    </w:p>
    <w:p w:rsidR="002A1D14" w:rsidRPr="003329C1" w:rsidRDefault="002A1D14" w:rsidP="003329C1">
      <w:pPr>
        <w:spacing w:line="360" w:lineRule="auto"/>
        <w:ind w:firstLine="709"/>
        <w:jc w:val="both"/>
        <w:rPr>
          <w:sz w:val="28"/>
          <w:szCs w:val="28"/>
        </w:rPr>
      </w:pPr>
    </w:p>
    <w:p w:rsidR="002A1D14" w:rsidRPr="003329C1" w:rsidRDefault="004F6435" w:rsidP="003329C1">
      <w:pPr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>Пз = 56+ (4*345,5*5*1,3)+(4*222,6*3*1,3)+ 0,33*642,3 *1,4 =15071</w:t>
      </w:r>
    </w:p>
    <w:p w:rsidR="002A1D14" w:rsidRPr="003329C1" w:rsidRDefault="004F6435" w:rsidP="003329C1">
      <w:pPr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>П1= 15071</w:t>
      </w:r>
    </w:p>
    <w:p w:rsidR="002A1D14" w:rsidRPr="003329C1" w:rsidRDefault="004F6435" w:rsidP="003329C1">
      <w:pPr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>П2 = 15071 +4*77,5*1,3 *1 = 15474</w:t>
      </w:r>
      <w:r w:rsidR="002A1D14" w:rsidRPr="003329C1">
        <w:rPr>
          <w:sz w:val="28"/>
          <w:szCs w:val="28"/>
        </w:rPr>
        <w:t xml:space="preserve"> руб/т</w:t>
      </w:r>
    </w:p>
    <w:p w:rsidR="002A1D14" w:rsidRPr="003329C1" w:rsidRDefault="004F6435" w:rsidP="003329C1">
      <w:pPr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>Сумма Пз =15071 + 15474 =30545</w:t>
      </w:r>
      <w:r w:rsidR="002A1D14" w:rsidRPr="003329C1">
        <w:rPr>
          <w:sz w:val="28"/>
          <w:szCs w:val="28"/>
        </w:rPr>
        <w:t xml:space="preserve"> руб/т</w:t>
      </w:r>
    </w:p>
    <w:p w:rsidR="002A1D14" w:rsidRPr="003329C1" w:rsidRDefault="002A1D14" w:rsidP="003329C1">
      <w:pPr>
        <w:spacing w:line="360" w:lineRule="auto"/>
        <w:ind w:firstLine="709"/>
        <w:jc w:val="both"/>
        <w:rPr>
          <w:sz w:val="28"/>
          <w:szCs w:val="28"/>
        </w:rPr>
      </w:pPr>
    </w:p>
    <w:p w:rsidR="002A1D14" w:rsidRPr="003329C1" w:rsidRDefault="002A1D14" w:rsidP="003329C1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329C1">
        <w:rPr>
          <w:b/>
          <w:sz w:val="28"/>
          <w:szCs w:val="28"/>
        </w:rPr>
        <w:t>Рассмотрим четвертый вариант:</w:t>
      </w:r>
    </w:p>
    <w:p w:rsidR="002A1D14" w:rsidRPr="003329C1" w:rsidRDefault="002A1D14" w:rsidP="003329C1">
      <w:pPr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>Размещение в районе второго потребителя.</w:t>
      </w:r>
    </w:p>
    <w:p w:rsidR="002A1D14" w:rsidRPr="003329C1" w:rsidRDefault="002A1D14" w:rsidP="003329C1">
      <w:pPr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>У=1,5</w:t>
      </w:r>
    </w:p>
    <w:p w:rsidR="002A1D14" w:rsidRPr="003329C1" w:rsidRDefault="004F6435" w:rsidP="003329C1">
      <w:pPr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>П =56+(4*332,2* 5* 1,3) +(4*229,87</w:t>
      </w:r>
      <w:r w:rsidR="002A1D14" w:rsidRPr="003329C1">
        <w:rPr>
          <w:sz w:val="28"/>
          <w:szCs w:val="28"/>
        </w:rPr>
        <w:t>*3*1,3)+ 0,33* 642,3*1,5 =</w:t>
      </w:r>
      <w:r w:rsidR="005B7395" w:rsidRPr="003329C1">
        <w:rPr>
          <w:sz w:val="28"/>
          <w:szCs w:val="28"/>
        </w:rPr>
        <w:t>14839</w:t>
      </w:r>
      <w:r w:rsidR="002A1D14" w:rsidRPr="003329C1">
        <w:rPr>
          <w:sz w:val="28"/>
          <w:szCs w:val="28"/>
        </w:rPr>
        <w:t>,2</w:t>
      </w:r>
    </w:p>
    <w:p w:rsidR="002A1D14" w:rsidRPr="003329C1" w:rsidRDefault="004F6435" w:rsidP="003329C1">
      <w:pPr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 xml:space="preserve">П2 = </w:t>
      </w:r>
      <w:r w:rsidR="005B7395" w:rsidRPr="003329C1">
        <w:rPr>
          <w:sz w:val="28"/>
          <w:szCs w:val="28"/>
        </w:rPr>
        <w:t>14839,2</w:t>
      </w:r>
      <w:r w:rsidR="002A1D14" w:rsidRPr="003329C1">
        <w:rPr>
          <w:sz w:val="28"/>
          <w:szCs w:val="28"/>
        </w:rPr>
        <w:t xml:space="preserve"> руб/т</w:t>
      </w:r>
    </w:p>
    <w:p w:rsidR="002A1D14" w:rsidRPr="003329C1" w:rsidRDefault="004F6435" w:rsidP="003329C1">
      <w:pPr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 xml:space="preserve">П1 = </w:t>
      </w:r>
      <w:r w:rsidR="005B7395" w:rsidRPr="003329C1">
        <w:rPr>
          <w:sz w:val="28"/>
          <w:szCs w:val="28"/>
        </w:rPr>
        <w:t>14839,2</w:t>
      </w:r>
      <w:r w:rsidRPr="003329C1">
        <w:rPr>
          <w:sz w:val="28"/>
          <w:szCs w:val="28"/>
        </w:rPr>
        <w:t xml:space="preserve"> + (4*</w:t>
      </w:r>
      <w:r w:rsidR="005B7395" w:rsidRPr="003329C1">
        <w:rPr>
          <w:sz w:val="28"/>
          <w:szCs w:val="28"/>
        </w:rPr>
        <w:t>77,5</w:t>
      </w:r>
      <w:r w:rsidRPr="003329C1">
        <w:rPr>
          <w:sz w:val="28"/>
          <w:szCs w:val="28"/>
        </w:rPr>
        <w:t xml:space="preserve"> *1,3) = </w:t>
      </w:r>
      <w:r w:rsidR="005B7395" w:rsidRPr="003329C1">
        <w:rPr>
          <w:sz w:val="28"/>
          <w:szCs w:val="28"/>
        </w:rPr>
        <w:t>15242</w:t>
      </w:r>
      <w:r w:rsidR="002A1D14" w:rsidRPr="003329C1">
        <w:rPr>
          <w:sz w:val="28"/>
          <w:szCs w:val="28"/>
        </w:rPr>
        <w:t xml:space="preserve"> руб/т</w:t>
      </w:r>
    </w:p>
    <w:p w:rsidR="002A1D14" w:rsidRPr="003329C1" w:rsidRDefault="004F6435" w:rsidP="003329C1">
      <w:pPr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>Сумма Пз =</w:t>
      </w:r>
      <w:r w:rsidR="005B7395" w:rsidRPr="003329C1">
        <w:rPr>
          <w:sz w:val="28"/>
          <w:szCs w:val="28"/>
        </w:rPr>
        <w:t>14839,2</w:t>
      </w:r>
      <w:r w:rsidRPr="003329C1">
        <w:rPr>
          <w:sz w:val="28"/>
          <w:szCs w:val="28"/>
        </w:rPr>
        <w:t xml:space="preserve">  +</w:t>
      </w:r>
      <w:r w:rsidR="005B7395" w:rsidRPr="003329C1">
        <w:rPr>
          <w:sz w:val="28"/>
          <w:szCs w:val="28"/>
        </w:rPr>
        <w:t>15242</w:t>
      </w:r>
      <w:r w:rsidRPr="003329C1">
        <w:rPr>
          <w:sz w:val="28"/>
          <w:szCs w:val="28"/>
        </w:rPr>
        <w:t xml:space="preserve"> = </w:t>
      </w:r>
      <w:r w:rsidR="005B7395" w:rsidRPr="003329C1">
        <w:rPr>
          <w:sz w:val="28"/>
          <w:szCs w:val="28"/>
        </w:rPr>
        <w:t>30081,4</w:t>
      </w:r>
      <w:r w:rsidR="002A1D14" w:rsidRPr="003329C1">
        <w:rPr>
          <w:sz w:val="28"/>
          <w:szCs w:val="28"/>
        </w:rPr>
        <w:t xml:space="preserve"> руб/т</w:t>
      </w:r>
    </w:p>
    <w:p w:rsidR="002A1D14" w:rsidRPr="003329C1" w:rsidRDefault="002A1D14" w:rsidP="003329C1">
      <w:pPr>
        <w:spacing w:line="360" w:lineRule="auto"/>
        <w:ind w:firstLine="709"/>
        <w:jc w:val="both"/>
        <w:rPr>
          <w:sz w:val="28"/>
          <w:szCs w:val="28"/>
        </w:rPr>
      </w:pPr>
    </w:p>
    <w:p w:rsidR="002A1D14" w:rsidRPr="003329C1" w:rsidRDefault="002A1D14" w:rsidP="003329C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>После оценки всех вариантов территориальной организации производства составляется сводная таблица значений критерия СК и чистой прибыли Э. Из конкретно рассмотренных вариантов выбирается вариант, обеспечивающий минимум значения совокупного критерия и максимума условной чистой прибыли.</w:t>
      </w:r>
    </w:p>
    <w:p w:rsidR="002A1D14" w:rsidRPr="003329C1" w:rsidRDefault="002A1D14" w:rsidP="003329C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>Форма 4а.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5"/>
        <w:gridCol w:w="1949"/>
        <w:gridCol w:w="2304"/>
      </w:tblGrid>
      <w:tr w:rsidR="002A1D14" w:rsidRPr="003329C1">
        <w:trPr>
          <w:trHeight w:val="470"/>
        </w:trPr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1D14" w:rsidRPr="003329C1" w:rsidRDefault="002A1D14" w:rsidP="003329C1">
            <w:pPr>
              <w:shd w:val="clear" w:color="auto" w:fill="FFFFFF"/>
              <w:spacing w:line="360" w:lineRule="auto"/>
              <w:ind w:left="-779" w:firstLine="709"/>
              <w:jc w:val="both"/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1D14" w:rsidRPr="003329C1" w:rsidRDefault="002A1D14" w:rsidP="003329C1">
            <w:pPr>
              <w:shd w:val="clear" w:color="auto" w:fill="FFFFFF"/>
              <w:spacing w:line="360" w:lineRule="auto"/>
              <w:ind w:left="-779" w:firstLine="709"/>
              <w:jc w:val="both"/>
            </w:pPr>
            <w:r w:rsidRPr="003329C1">
              <w:rPr>
                <w:iCs/>
              </w:rPr>
              <w:t xml:space="preserve">№ </w:t>
            </w:r>
            <w:r w:rsidRPr="003329C1">
              <w:t>варианта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1D14" w:rsidRPr="003329C1" w:rsidRDefault="002A1D14" w:rsidP="003329C1">
            <w:pPr>
              <w:shd w:val="clear" w:color="auto" w:fill="FFFFFF"/>
              <w:spacing w:line="360" w:lineRule="auto"/>
              <w:ind w:left="-779" w:firstLine="709"/>
              <w:jc w:val="both"/>
            </w:pPr>
            <w:r w:rsidRPr="003329C1">
              <w:t>Значение критерия приведенных затрат</w:t>
            </w:r>
          </w:p>
        </w:tc>
      </w:tr>
      <w:tr w:rsidR="002A1D14" w:rsidRPr="003329C1">
        <w:trPr>
          <w:trHeight w:val="250"/>
        </w:trPr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1D14" w:rsidRPr="003329C1" w:rsidRDefault="002A1D14" w:rsidP="003329C1">
            <w:pPr>
              <w:shd w:val="clear" w:color="auto" w:fill="FFFFFF"/>
              <w:spacing w:line="360" w:lineRule="auto"/>
              <w:ind w:left="-779" w:firstLine="709"/>
              <w:jc w:val="both"/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1D14" w:rsidRPr="003329C1" w:rsidRDefault="002A1D14" w:rsidP="003329C1">
            <w:pPr>
              <w:shd w:val="clear" w:color="auto" w:fill="FFFFFF"/>
              <w:spacing w:line="360" w:lineRule="auto"/>
              <w:ind w:left="-779" w:firstLine="709"/>
              <w:jc w:val="both"/>
            </w:pPr>
            <w:r w:rsidRPr="003329C1">
              <w:t>1.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1D14" w:rsidRPr="003329C1" w:rsidRDefault="005B7395" w:rsidP="003329C1">
            <w:pPr>
              <w:shd w:val="clear" w:color="auto" w:fill="FFFFFF"/>
              <w:spacing w:line="360" w:lineRule="auto"/>
              <w:ind w:left="-779" w:firstLine="709"/>
              <w:jc w:val="both"/>
            </w:pPr>
            <w:r w:rsidRPr="003329C1">
              <w:t>9390</w:t>
            </w:r>
          </w:p>
        </w:tc>
      </w:tr>
      <w:tr w:rsidR="002A1D14" w:rsidRPr="003329C1">
        <w:trPr>
          <w:trHeight w:val="230"/>
        </w:trPr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1D14" w:rsidRPr="003329C1" w:rsidRDefault="002A1D14" w:rsidP="003329C1">
            <w:pPr>
              <w:shd w:val="clear" w:color="auto" w:fill="FFFFFF"/>
              <w:spacing w:line="360" w:lineRule="auto"/>
              <w:ind w:left="-779" w:firstLine="709"/>
              <w:jc w:val="both"/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1D14" w:rsidRPr="003329C1" w:rsidRDefault="002A1D14" w:rsidP="003329C1">
            <w:pPr>
              <w:shd w:val="clear" w:color="auto" w:fill="FFFFFF"/>
              <w:spacing w:line="360" w:lineRule="auto"/>
              <w:ind w:left="-779" w:firstLine="709"/>
              <w:jc w:val="both"/>
            </w:pPr>
            <w:r w:rsidRPr="003329C1">
              <w:t>2.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1D14" w:rsidRPr="003329C1" w:rsidRDefault="005B7395" w:rsidP="003329C1">
            <w:pPr>
              <w:shd w:val="clear" w:color="auto" w:fill="FFFFFF"/>
              <w:spacing w:line="360" w:lineRule="auto"/>
              <w:ind w:left="-779" w:firstLine="709"/>
              <w:jc w:val="both"/>
            </w:pPr>
            <w:r w:rsidRPr="003329C1">
              <w:t>14632</w:t>
            </w:r>
          </w:p>
        </w:tc>
      </w:tr>
      <w:tr w:rsidR="002A1D14" w:rsidRPr="003329C1">
        <w:trPr>
          <w:trHeight w:val="230"/>
        </w:trPr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1D14" w:rsidRPr="003329C1" w:rsidRDefault="002A1D14" w:rsidP="003329C1">
            <w:pPr>
              <w:shd w:val="clear" w:color="auto" w:fill="FFFFFF"/>
              <w:spacing w:line="360" w:lineRule="auto"/>
              <w:ind w:left="-779" w:firstLine="709"/>
              <w:jc w:val="both"/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1D14" w:rsidRPr="003329C1" w:rsidRDefault="002A1D14" w:rsidP="003329C1">
            <w:pPr>
              <w:shd w:val="clear" w:color="auto" w:fill="FFFFFF"/>
              <w:spacing w:line="360" w:lineRule="auto"/>
              <w:ind w:left="-779" w:firstLine="709"/>
              <w:jc w:val="both"/>
            </w:pPr>
            <w:r w:rsidRPr="003329C1">
              <w:t>3.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1D14" w:rsidRPr="003329C1" w:rsidRDefault="005B7395" w:rsidP="003329C1">
            <w:pPr>
              <w:shd w:val="clear" w:color="auto" w:fill="FFFFFF"/>
              <w:spacing w:line="360" w:lineRule="auto"/>
              <w:ind w:left="-779" w:firstLine="709"/>
              <w:jc w:val="both"/>
            </w:pPr>
            <w:r w:rsidRPr="003329C1">
              <w:t>30545</w:t>
            </w:r>
          </w:p>
        </w:tc>
      </w:tr>
      <w:tr w:rsidR="002A1D14" w:rsidRPr="003329C1">
        <w:trPr>
          <w:trHeight w:val="230"/>
        </w:trPr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1D14" w:rsidRPr="003329C1" w:rsidRDefault="002A1D14" w:rsidP="003329C1">
            <w:pPr>
              <w:shd w:val="clear" w:color="auto" w:fill="FFFFFF"/>
              <w:spacing w:line="360" w:lineRule="auto"/>
              <w:ind w:left="-779" w:firstLine="709"/>
              <w:jc w:val="both"/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1D14" w:rsidRPr="003329C1" w:rsidRDefault="002A1D14" w:rsidP="003329C1">
            <w:pPr>
              <w:shd w:val="clear" w:color="auto" w:fill="FFFFFF"/>
              <w:spacing w:line="360" w:lineRule="auto"/>
              <w:ind w:left="-779" w:firstLine="709"/>
              <w:jc w:val="both"/>
            </w:pPr>
            <w:r w:rsidRPr="003329C1">
              <w:t>4.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1D14" w:rsidRPr="003329C1" w:rsidRDefault="005B7395" w:rsidP="003329C1">
            <w:pPr>
              <w:shd w:val="clear" w:color="auto" w:fill="FFFFFF"/>
              <w:spacing w:line="360" w:lineRule="auto"/>
              <w:ind w:left="-779" w:firstLine="709"/>
              <w:jc w:val="both"/>
            </w:pPr>
            <w:r w:rsidRPr="003329C1">
              <w:t>30081,4</w:t>
            </w:r>
          </w:p>
        </w:tc>
      </w:tr>
    </w:tbl>
    <w:p w:rsidR="002A1D14" w:rsidRPr="003329C1" w:rsidRDefault="002A1D14" w:rsidP="003329C1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</w:p>
    <w:p w:rsidR="002A1D14" w:rsidRPr="003329C1" w:rsidRDefault="002A1D14" w:rsidP="003329C1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3329C1">
        <w:rPr>
          <w:rFonts w:eastAsia="MS Mincho"/>
          <w:sz w:val="28"/>
          <w:szCs w:val="28"/>
        </w:rPr>
        <w:t>Таким образом, размещение чугунно-литейного производства с учетом двух потребителей целесообразно разместить в районе постав</w:t>
      </w:r>
      <w:r w:rsidR="005B7395" w:rsidRPr="003329C1">
        <w:rPr>
          <w:rFonts w:eastAsia="MS Mincho"/>
          <w:sz w:val="28"/>
          <w:szCs w:val="28"/>
        </w:rPr>
        <w:t>щика сырья</w:t>
      </w:r>
      <w:r w:rsidR="003A1DEA" w:rsidRPr="003329C1">
        <w:rPr>
          <w:rFonts w:eastAsia="MS Mincho"/>
          <w:sz w:val="28"/>
          <w:szCs w:val="28"/>
        </w:rPr>
        <w:t xml:space="preserve"> –</w:t>
      </w:r>
      <w:r w:rsidR="005B7395" w:rsidRPr="003329C1">
        <w:rPr>
          <w:rFonts w:eastAsia="MS Mincho"/>
          <w:sz w:val="28"/>
          <w:szCs w:val="28"/>
        </w:rPr>
        <w:t>Первоуральск</w:t>
      </w:r>
      <w:r w:rsidR="003A1DEA" w:rsidRPr="003329C1">
        <w:rPr>
          <w:rFonts w:eastAsia="MS Mincho"/>
          <w:sz w:val="28"/>
          <w:szCs w:val="28"/>
        </w:rPr>
        <w:t xml:space="preserve"> </w:t>
      </w:r>
      <w:r w:rsidRPr="003329C1">
        <w:rPr>
          <w:rFonts w:eastAsia="MS Mincho"/>
          <w:sz w:val="28"/>
          <w:szCs w:val="28"/>
        </w:rPr>
        <w:t>, так как сумма затрат в данном случае является минимальной.</w:t>
      </w:r>
    </w:p>
    <w:p w:rsidR="002A1D14" w:rsidRPr="003329C1" w:rsidRDefault="002A1D14" w:rsidP="003329C1">
      <w:pPr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rFonts w:eastAsia="MS Mincho"/>
          <w:sz w:val="28"/>
          <w:szCs w:val="28"/>
        </w:rPr>
        <w:t>Анализ данных, приведённых в работе и характеризующих направленность существующей на сегодня экономической деятельности, структуры хозяйства экономических районов и тенденций их развития, в том числе в историческом плане, показывает, что среди объективных факторов, влияющих на весь комплекс жизнедеятельности районов, и связанные с этим географические понятия из различных отраслей системы географических наук (климат, ландшафт, положение, гидрография, социально-территориальные комплексы и т. п.) занимают доминирующее, а зачастую — определяющее место. Иными словами, географическое положение и его системный анализ можно использовать как алгоритм при исследовании регионов по различным аспектам, составляющим предмет изучения всей совокупности географических наук.</w:t>
      </w:r>
    </w:p>
    <w:p w:rsidR="002A1D14" w:rsidRPr="003329C1" w:rsidRDefault="002A1D14" w:rsidP="003329C1">
      <w:pPr>
        <w:spacing w:line="360" w:lineRule="auto"/>
        <w:ind w:firstLine="709"/>
        <w:jc w:val="both"/>
        <w:rPr>
          <w:sz w:val="28"/>
          <w:szCs w:val="28"/>
        </w:rPr>
      </w:pPr>
    </w:p>
    <w:p w:rsidR="002A1D14" w:rsidRPr="003329C1" w:rsidRDefault="002A1D14" w:rsidP="003329C1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i/>
          <w:vertAlign w:val="baseline"/>
        </w:rPr>
      </w:pPr>
      <w:bookmarkStart w:id="20" w:name="_Toc116412817"/>
      <w:bookmarkStart w:id="21" w:name="_Toc116466585"/>
      <w:r w:rsidRPr="003329C1">
        <w:rPr>
          <w:rFonts w:ascii="Times New Roman" w:hAnsi="Times New Roman" w:cs="Times New Roman"/>
          <w:i/>
          <w:vertAlign w:val="baseline"/>
        </w:rPr>
        <w:t>3.5. Общий вывод и рекомендации.</w:t>
      </w:r>
      <w:bookmarkEnd w:id="20"/>
      <w:bookmarkEnd w:id="21"/>
    </w:p>
    <w:p w:rsidR="003329C1" w:rsidRDefault="003329C1" w:rsidP="003329C1">
      <w:pPr>
        <w:pStyle w:val="a4"/>
        <w:spacing w:line="360" w:lineRule="auto"/>
        <w:ind w:firstLine="709"/>
        <w:jc w:val="both"/>
        <w:rPr>
          <w:sz w:val="28"/>
          <w:szCs w:val="28"/>
        </w:rPr>
      </w:pPr>
    </w:p>
    <w:p w:rsidR="002A1D14" w:rsidRPr="003329C1" w:rsidRDefault="002A1D14" w:rsidP="003329C1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>Основным путем выхода из этой ситуации мне видится значительное увеличение капиталовложений в экономику, причем не столько в добывающую промышленность и сферу услуг, сколько в начальные стадии научно-технического развития, т.е. в фундаментальные научные исследования, прикладные исследования и, самое главное, внедрение в производство новых технологических процессов.</w:t>
      </w:r>
    </w:p>
    <w:p w:rsidR="002A1D14" w:rsidRPr="003329C1" w:rsidRDefault="002A1D14" w:rsidP="003329C1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3329C1">
        <w:rPr>
          <w:sz w:val="28"/>
          <w:szCs w:val="28"/>
        </w:rPr>
        <w:t xml:space="preserve">Однако в связи с мировым энергетическим кризисом ситуация резко изменилась, что объясняется большой энергоемкостью производства. Для  металлургии  характерен ряд специфических черт. Во-первых, невысокая степень обеспеченности сырьем. Из года в год сокращается производство таких металлов, кок цинк, уран, золото Подобная тенденция увеличивает зависимость области от внешних поставщиков сырья. Во-вторых, в структуре производственного цикла преобладают завершающие стадии при меньшем значении нижних этажей производства (выплавка первичного, особенно чернового металла), которые все более перемещаются за пределы страны. В этом проявляется учет экологического фактора, т. к. данное производство является достаточно грязным. В-третьих, центры  металлургии ориентируются главным образом на источники дешевой электроэнергии, в меньшей степени — на транспорт и потребителя. </w:t>
      </w:r>
    </w:p>
    <w:p w:rsidR="002A1D14" w:rsidRPr="003329C1" w:rsidRDefault="002A1D14" w:rsidP="003329C1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 xml:space="preserve">Тогда станет возможным увеличение производства конкурентоспособной конечной продукции многих отраслей промышленности и, следовательно, значительное уменьшение импортной зависимости. </w:t>
      </w:r>
    </w:p>
    <w:p w:rsidR="002A1D14" w:rsidRPr="003329C1" w:rsidRDefault="002A1D14" w:rsidP="003329C1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 xml:space="preserve">Создание необходимых условий для развития этих отраслей и сфер человеческой деятельности обеспечит подъем его общего социально-экономического уровня, который должен определяться не только общегосударственными интересами, но и потребностями и интересами самого региона — субъектов хозяйствования, которые здесь размещены, и населения, которое здесь проживает. </w:t>
      </w:r>
    </w:p>
    <w:p w:rsidR="002A1D14" w:rsidRPr="003329C1" w:rsidRDefault="002A1D14" w:rsidP="003329C1">
      <w:pPr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 xml:space="preserve">Организация производства — это система мер, направленных на максимальное использование на предприятиях всех элементов производства - рабочей силы, орудий и предметов труда; обеспечение слаженности в работе и установление определенной пропорциональности и ритмичности между всеми частями предприятия, обеспечивающими производство установленного народнохозяйственным планом количества продукции определенного качества. </w:t>
      </w:r>
    </w:p>
    <w:p w:rsidR="002A1D14" w:rsidRPr="003329C1" w:rsidRDefault="002A1D14" w:rsidP="003329C1">
      <w:pPr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 xml:space="preserve">Организация производства охватывает: организацию материально-технической подготовки производства, куда входит обеспеченность средствами производства и инструментами, технологическими картами, инструкциями и т.д.; организацию труда, включающую обеспеченность и расстановку рабочей силы, организацию производственных процессов, рабочих мест, техническое нормирование, организацию заработной платы, обучение и социалистическое соревнование; планирование производства — перспективное и оперативное; организацию обслуживания производства, предусматривающую комплектование и своевременное обеспечение его материалами, оборудованием, транспортом, ремонтом, электроэнергией, питанием для рабочих и т.д.; учет за ходом производства; управление ходом производства и контроль за количество и качество выпускаемой продукции. </w:t>
      </w:r>
    </w:p>
    <w:p w:rsidR="002A1D14" w:rsidRPr="003329C1" w:rsidRDefault="002A1D14" w:rsidP="003329C1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3329C1">
        <w:rPr>
          <w:sz w:val="28"/>
          <w:szCs w:val="28"/>
        </w:rPr>
        <w:t xml:space="preserve">Таким образом, нужно выработать нестандартные ходы и решения при выборе приоритетов и конкретных сфер, развитие которых бы обеспечило прогрессивные изменения в экономической жизни региона, ускорило и направило рыночные реформы в необходимое русло, что, в свою очередь, будет инициировать приток капитала (и в том числе — иностранного.  При выборе такой стратегия важно предусмотреть и учесть действие тех факторов, которые обусловливают специфику региона и создают преимущества его стартовых условий для прогрессивных социально-экономических преобразований. </w:t>
      </w:r>
    </w:p>
    <w:p w:rsidR="002A1D14" w:rsidRPr="003329C1" w:rsidRDefault="002A1D14" w:rsidP="003329C1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2A1D14" w:rsidRDefault="002A1D14" w:rsidP="003329C1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i/>
          <w:vertAlign w:val="baseline"/>
        </w:rPr>
      </w:pPr>
      <w:r w:rsidRPr="003329C1">
        <w:rPr>
          <w:rFonts w:ascii="Times New Roman" w:hAnsi="Times New Roman" w:cs="Times New Roman"/>
        </w:rPr>
        <w:br w:type="page"/>
      </w:r>
      <w:bookmarkStart w:id="22" w:name="_Toc116412818"/>
      <w:bookmarkStart w:id="23" w:name="_Toc116466586"/>
      <w:r w:rsidRPr="003329C1">
        <w:rPr>
          <w:rFonts w:ascii="Times New Roman" w:hAnsi="Times New Roman" w:cs="Times New Roman"/>
          <w:i/>
          <w:vertAlign w:val="baseline"/>
        </w:rPr>
        <w:t>Список  литературы:</w:t>
      </w:r>
      <w:bookmarkEnd w:id="22"/>
      <w:bookmarkEnd w:id="23"/>
    </w:p>
    <w:p w:rsidR="003329C1" w:rsidRPr="003329C1" w:rsidRDefault="003329C1" w:rsidP="003329C1"/>
    <w:p w:rsidR="002A1D14" w:rsidRPr="003329C1" w:rsidRDefault="002A1D14" w:rsidP="003329C1">
      <w:pPr>
        <w:widowControl/>
        <w:numPr>
          <w:ilvl w:val="0"/>
          <w:numId w:val="2"/>
        </w:numPr>
        <w:tabs>
          <w:tab w:val="clear" w:pos="795"/>
          <w:tab w:val="num" w:pos="0"/>
        </w:tabs>
        <w:autoSpaceDE/>
        <w:autoSpaceDN/>
        <w:adjustRightInd/>
        <w:spacing w:line="360" w:lineRule="auto"/>
        <w:ind w:left="0" w:firstLine="0"/>
        <w:jc w:val="both"/>
        <w:rPr>
          <w:bCs/>
          <w:iCs/>
          <w:sz w:val="28"/>
          <w:szCs w:val="28"/>
        </w:rPr>
      </w:pPr>
      <w:r w:rsidRPr="003329C1">
        <w:rPr>
          <w:bCs/>
          <w:iCs/>
          <w:sz w:val="28"/>
          <w:szCs w:val="28"/>
        </w:rPr>
        <w:t>Алаев Э.Б. Социально-экономическая география. – М.: Мысль, 1983.</w:t>
      </w:r>
    </w:p>
    <w:p w:rsidR="002A1D14" w:rsidRPr="003329C1" w:rsidRDefault="002A1D14" w:rsidP="003329C1">
      <w:pPr>
        <w:widowControl/>
        <w:numPr>
          <w:ilvl w:val="0"/>
          <w:numId w:val="2"/>
        </w:numPr>
        <w:tabs>
          <w:tab w:val="clear" w:pos="795"/>
          <w:tab w:val="num" w:pos="0"/>
        </w:tabs>
        <w:autoSpaceDE/>
        <w:autoSpaceDN/>
        <w:adjustRightInd/>
        <w:spacing w:line="360" w:lineRule="auto"/>
        <w:ind w:left="0" w:firstLine="0"/>
        <w:jc w:val="both"/>
        <w:rPr>
          <w:bCs/>
          <w:iCs/>
          <w:sz w:val="28"/>
          <w:szCs w:val="28"/>
        </w:rPr>
      </w:pPr>
      <w:r w:rsidRPr="003329C1">
        <w:rPr>
          <w:bCs/>
          <w:iCs/>
          <w:sz w:val="28"/>
          <w:szCs w:val="28"/>
        </w:rPr>
        <w:t>Веселкина Т.С., Озорнова Л.М. Отраслевые и территориальные основы макроэкономических процессов в России: Учебное пособие. – Новосибирск: НГАЭиУ, 1993.</w:t>
      </w:r>
    </w:p>
    <w:p w:rsidR="002A1D14" w:rsidRPr="003329C1" w:rsidRDefault="002A1D14" w:rsidP="003329C1">
      <w:pPr>
        <w:widowControl/>
        <w:numPr>
          <w:ilvl w:val="0"/>
          <w:numId w:val="2"/>
        </w:numPr>
        <w:tabs>
          <w:tab w:val="clear" w:pos="795"/>
          <w:tab w:val="num" w:pos="0"/>
        </w:tabs>
        <w:autoSpaceDE/>
        <w:autoSpaceDN/>
        <w:adjustRightInd/>
        <w:spacing w:line="360" w:lineRule="auto"/>
        <w:ind w:left="0" w:firstLine="0"/>
        <w:jc w:val="both"/>
        <w:rPr>
          <w:bCs/>
          <w:iCs/>
          <w:sz w:val="28"/>
          <w:szCs w:val="28"/>
        </w:rPr>
      </w:pPr>
      <w:r w:rsidRPr="003329C1">
        <w:rPr>
          <w:bCs/>
          <w:iCs/>
          <w:sz w:val="28"/>
          <w:szCs w:val="28"/>
        </w:rPr>
        <w:t>Госкомстат. Демографические перспективы России.-М.,1993.</w:t>
      </w:r>
    </w:p>
    <w:p w:rsidR="002A1D14" w:rsidRPr="003329C1" w:rsidRDefault="002A1D14" w:rsidP="003329C1">
      <w:pPr>
        <w:widowControl/>
        <w:numPr>
          <w:ilvl w:val="0"/>
          <w:numId w:val="2"/>
        </w:numPr>
        <w:tabs>
          <w:tab w:val="clear" w:pos="795"/>
          <w:tab w:val="num" w:pos="0"/>
        </w:tabs>
        <w:autoSpaceDE/>
        <w:autoSpaceDN/>
        <w:adjustRightInd/>
        <w:spacing w:line="360" w:lineRule="auto"/>
        <w:ind w:left="0" w:firstLine="0"/>
        <w:jc w:val="both"/>
        <w:rPr>
          <w:bCs/>
          <w:iCs/>
          <w:sz w:val="28"/>
          <w:szCs w:val="28"/>
        </w:rPr>
      </w:pPr>
      <w:r w:rsidRPr="003329C1">
        <w:rPr>
          <w:bCs/>
          <w:iCs/>
          <w:sz w:val="28"/>
          <w:szCs w:val="28"/>
        </w:rPr>
        <w:t>Озорнова Л.М. Состояние и проблемы регионов России. Новосибирск: НГАЭиУ, 1993.</w:t>
      </w:r>
    </w:p>
    <w:p w:rsidR="002A1D14" w:rsidRPr="003329C1" w:rsidRDefault="002A1D14" w:rsidP="003329C1">
      <w:pPr>
        <w:widowControl/>
        <w:numPr>
          <w:ilvl w:val="0"/>
          <w:numId w:val="2"/>
        </w:numPr>
        <w:tabs>
          <w:tab w:val="clear" w:pos="795"/>
          <w:tab w:val="num" w:pos="0"/>
        </w:tabs>
        <w:autoSpaceDE/>
        <w:autoSpaceDN/>
        <w:adjustRightInd/>
        <w:spacing w:line="360" w:lineRule="auto"/>
        <w:ind w:left="0" w:firstLine="0"/>
        <w:jc w:val="both"/>
        <w:rPr>
          <w:bCs/>
          <w:iCs/>
          <w:sz w:val="28"/>
          <w:szCs w:val="28"/>
        </w:rPr>
      </w:pPr>
      <w:r w:rsidRPr="003329C1">
        <w:rPr>
          <w:bCs/>
          <w:iCs/>
          <w:sz w:val="28"/>
          <w:szCs w:val="28"/>
        </w:rPr>
        <w:t>Региональная экономика// Под ред. Т.Г. Морозовой. М.: Юнити, 1995.</w:t>
      </w:r>
    </w:p>
    <w:p w:rsidR="005F61C4" w:rsidRPr="003329C1" w:rsidRDefault="002A1D14" w:rsidP="003329C1">
      <w:pPr>
        <w:widowControl/>
        <w:numPr>
          <w:ilvl w:val="0"/>
          <w:numId w:val="2"/>
        </w:numPr>
        <w:tabs>
          <w:tab w:val="clear" w:pos="795"/>
          <w:tab w:val="num" w:pos="0"/>
        </w:tabs>
        <w:autoSpaceDE/>
        <w:autoSpaceDN/>
        <w:adjustRightInd/>
        <w:spacing w:line="360" w:lineRule="auto"/>
        <w:ind w:left="0" w:firstLine="0"/>
        <w:jc w:val="both"/>
        <w:rPr>
          <w:sz w:val="28"/>
          <w:szCs w:val="28"/>
        </w:rPr>
      </w:pPr>
      <w:r w:rsidRPr="003329C1">
        <w:rPr>
          <w:sz w:val="28"/>
          <w:szCs w:val="28"/>
        </w:rPr>
        <w:t>Шалмина Г.Г.,  Территориальные системы регулирования экономики. – Новосибирск, 1994.</w:t>
      </w:r>
    </w:p>
    <w:p w:rsidR="005F61C4" w:rsidRPr="003329C1" w:rsidRDefault="005F61C4" w:rsidP="003329C1">
      <w:pPr>
        <w:widowControl/>
        <w:numPr>
          <w:ilvl w:val="0"/>
          <w:numId w:val="2"/>
        </w:numPr>
        <w:tabs>
          <w:tab w:val="clear" w:pos="795"/>
          <w:tab w:val="num" w:pos="0"/>
        </w:tabs>
        <w:autoSpaceDE/>
        <w:autoSpaceDN/>
        <w:adjustRightInd/>
        <w:spacing w:line="360" w:lineRule="auto"/>
        <w:ind w:left="0" w:firstLine="0"/>
        <w:rPr>
          <w:sz w:val="28"/>
          <w:szCs w:val="28"/>
        </w:rPr>
      </w:pPr>
      <w:r w:rsidRPr="003329C1">
        <w:rPr>
          <w:sz w:val="28"/>
          <w:szCs w:val="28"/>
        </w:rPr>
        <w:t xml:space="preserve">Ларина Н.И. Депрессивность сибирских регионов: причины и решения// Анализ и моделирование экономических процессов переходного периода в России – Новосибирск: Экор, 1996. </w:t>
      </w:r>
    </w:p>
    <w:p w:rsidR="005F61C4" w:rsidRPr="003329C1" w:rsidRDefault="005F61C4" w:rsidP="003329C1">
      <w:pPr>
        <w:widowControl/>
        <w:numPr>
          <w:ilvl w:val="0"/>
          <w:numId w:val="2"/>
        </w:numPr>
        <w:tabs>
          <w:tab w:val="clear" w:pos="795"/>
          <w:tab w:val="num" w:pos="0"/>
        </w:tabs>
        <w:autoSpaceDE/>
        <w:autoSpaceDN/>
        <w:adjustRightInd/>
        <w:spacing w:line="360" w:lineRule="auto"/>
        <w:ind w:left="0" w:firstLine="0"/>
        <w:rPr>
          <w:sz w:val="28"/>
          <w:szCs w:val="28"/>
        </w:rPr>
      </w:pPr>
      <w:r w:rsidRPr="003329C1">
        <w:rPr>
          <w:sz w:val="28"/>
          <w:szCs w:val="28"/>
        </w:rPr>
        <w:t>Кристанов В.В. Региональная экономика России – М., Финансы и статистика, 2004</w:t>
      </w:r>
    </w:p>
    <w:p w:rsidR="005F61C4" w:rsidRPr="003329C1" w:rsidRDefault="005F61C4" w:rsidP="003329C1">
      <w:pPr>
        <w:widowControl/>
        <w:numPr>
          <w:ilvl w:val="0"/>
          <w:numId w:val="2"/>
        </w:numPr>
        <w:tabs>
          <w:tab w:val="clear" w:pos="795"/>
          <w:tab w:val="num" w:pos="0"/>
        </w:tabs>
        <w:autoSpaceDE/>
        <w:autoSpaceDN/>
        <w:adjustRightInd/>
        <w:spacing w:line="360" w:lineRule="auto"/>
        <w:ind w:left="0" w:firstLine="0"/>
        <w:rPr>
          <w:sz w:val="28"/>
          <w:szCs w:val="28"/>
        </w:rPr>
      </w:pPr>
      <w:r w:rsidRPr="003329C1">
        <w:rPr>
          <w:sz w:val="28"/>
          <w:szCs w:val="28"/>
        </w:rPr>
        <w:t>Добрецов Н.Л, Кокторович А.З., Коржубаев АГ, Кулешов В.В., Селиверстов В.Е., Суспов В.И. Научные основы стратегии социально-экономического развития Сибири // Регион: экономика и социология, 2001, №4,</w:t>
      </w:r>
    </w:p>
    <w:p w:rsidR="005F61C4" w:rsidRPr="003329C1" w:rsidRDefault="005F61C4" w:rsidP="003329C1">
      <w:pPr>
        <w:widowControl/>
        <w:numPr>
          <w:ilvl w:val="0"/>
          <w:numId w:val="2"/>
        </w:numPr>
        <w:tabs>
          <w:tab w:val="clear" w:pos="795"/>
          <w:tab w:val="num" w:pos="0"/>
        </w:tabs>
        <w:autoSpaceDE/>
        <w:autoSpaceDN/>
        <w:adjustRightInd/>
        <w:spacing w:line="360" w:lineRule="auto"/>
        <w:ind w:left="0" w:firstLine="0"/>
        <w:rPr>
          <w:sz w:val="28"/>
          <w:szCs w:val="28"/>
        </w:rPr>
      </w:pPr>
      <w:r w:rsidRPr="003329C1">
        <w:rPr>
          <w:sz w:val="28"/>
          <w:szCs w:val="28"/>
        </w:rPr>
        <w:t>Родионова И.А. Экономическая география и региональная экономика: Курс лекций – М., Московский лицей, 2003.</w:t>
      </w:r>
    </w:p>
    <w:p w:rsidR="005F61C4" w:rsidRPr="003329C1" w:rsidRDefault="005F61C4" w:rsidP="003329C1">
      <w:pPr>
        <w:spacing w:line="360" w:lineRule="auto"/>
        <w:ind w:firstLine="709"/>
        <w:jc w:val="both"/>
        <w:rPr>
          <w:sz w:val="28"/>
          <w:szCs w:val="28"/>
        </w:rPr>
      </w:pPr>
      <w:bookmarkStart w:id="24" w:name="_GoBack"/>
      <w:bookmarkEnd w:id="24"/>
    </w:p>
    <w:sectPr w:rsidR="005F61C4" w:rsidRPr="003329C1" w:rsidSect="003329C1">
      <w:headerReference w:type="even" r:id="rId15"/>
      <w:headerReference w:type="default" r:id="rId16"/>
      <w:footerReference w:type="even" r:id="rId17"/>
      <w:footerReference w:type="default" r:id="rId18"/>
      <w:pgSz w:w="11909" w:h="16834" w:code="9"/>
      <w:pgMar w:top="1134" w:right="851" w:bottom="1134" w:left="1701" w:header="720" w:footer="720" w:gutter="0"/>
      <w:pgNumType w:start="2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632" w:rsidRDefault="00F66632">
      <w:r>
        <w:separator/>
      </w:r>
    </w:p>
  </w:endnote>
  <w:endnote w:type="continuationSeparator" w:id="0">
    <w:p w:rsidR="00F66632" w:rsidRDefault="00F66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1C4" w:rsidRDefault="005F61C4" w:rsidP="0015219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F61C4" w:rsidRDefault="005F61C4" w:rsidP="001B12C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1C4" w:rsidRDefault="005F61C4" w:rsidP="0015219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15CC4">
      <w:rPr>
        <w:rStyle w:val="a6"/>
        <w:noProof/>
      </w:rPr>
      <w:t>2</w:t>
    </w:r>
    <w:r>
      <w:rPr>
        <w:rStyle w:val="a6"/>
      </w:rPr>
      <w:fldChar w:fldCharType="end"/>
    </w:r>
  </w:p>
  <w:p w:rsidR="005F61C4" w:rsidRDefault="005F61C4" w:rsidP="001B12C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632" w:rsidRDefault="00F66632">
      <w:r>
        <w:separator/>
      </w:r>
    </w:p>
  </w:footnote>
  <w:footnote w:type="continuationSeparator" w:id="0">
    <w:p w:rsidR="00F66632" w:rsidRDefault="00F666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261" w:rsidRDefault="00195261" w:rsidP="00195261">
    <w:pPr>
      <w:pStyle w:val="aa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95261" w:rsidRDefault="00195261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261" w:rsidRDefault="00195261" w:rsidP="00195261">
    <w:pPr>
      <w:pStyle w:val="aa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15CC4">
      <w:rPr>
        <w:rStyle w:val="a6"/>
        <w:noProof/>
      </w:rPr>
      <w:t>2</w:t>
    </w:r>
    <w:r>
      <w:rPr>
        <w:rStyle w:val="a6"/>
      </w:rPr>
      <w:fldChar w:fldCharType="end"/>
    </w:r>
  </w:p>
  <w:p w:rsidR="00195261" w:rsidRDefault="0019526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D23D3"/>
    <w:multiLevelType w:val="hybridMultilevel"/>
    <w:tmpl w:val="006A5BCA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">
    <w:nsid w:val="404133BD"/>
    <w:multiLevelType w:val="hybridMultilevel"/>
    <w:tmpl w:val="53009F66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">
    <w:nsid w:val="5C40442E"/>
    <w:multiLevelType w:val="hybridMultilevel"/>
    <w:tmpl w:val="99327AA8"/>
    <w:lvl w:ilvl="0" w:tplc="0419000D">
      <w:start w:val="1"/>
      <w:numFmt w:val="bullet"/>
      <w:lvlText w:val="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">
    <w:nsid w:val="7661322D"/>
    <w:multiLevelType w:val="hybridMultilevel"/>
    <w:tmpl w:val="D63A01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2EAE"/>
    <w:rsid w:val="00036A1D"/>
    <w:rsid w:val="0006382B"/>
    <w:rsid w:val="0009528C"/>
    <w:rsid w:val="00152199"/>
    <w:rsid w:val="00195261"/>
    <w:rsid w:val="001B12C8"/>
    <w:rsid w:val="0021579D"/>
    <w:rsid w:val="002A1D14"/>
    <w:rsid w:val="003329C1"/>
    <w:rsid w:val="003A1DEA"/>
    <w:rsid w:val="003B05B1"/>
    <w:rsid w:val="00463025"/>
    <w:rsid w:val="00464C5D"/>
    <w:rsid w:val="00475D56"/>
    <w:rsid w:val="004D29B5"/>
    <w:rsid w:val="004F6435"/>
    <w:rsid w:val="00520351"/>
    <w:rsid w:val="00554341"/>
    <w:rsid w:val="005A50AD"/>
    <w:rsid w:val="005B7395"/>
    <w:rsid w:val="005F61C4"/>
    <w:rsid w:val="00603C2F"/>
    <w:rsid w:val="00614A30"/>
    <w:rsid w:val="0065352C"/>
    <w:rsid w:val="00671370"/>
    <w:rsid w:val="00680385"/>
    <w:rsid w:val="006E5C7E"/>
    <w:rsid w:val="007E7B10"/>
    <w:rsid w:val="007F126D"/>
    <w:rsid w:val="0084018E"/>
    <w:rsid w:val="0090451C"/>
    <w:rsid w:val="0090672D"/>
    <w:rsid w:val="00963CAF"/>
    <w:rsid w:val="009932E4"/>
    <w:rsid w:val="009A2F55"/>
    <w:rsid w:val="009E2E53"/>
    <w:rsid w:val="009E2EAE"/>
    <w:rsid w:val="00AB7A74"/>
    <w:rsid w:val="00B8052B"/>
    <w:rsid w:val="00D66071"/>
    <w:rsid w:val="00E20737"/>
    <w:rsid w:val="00F15CC4"/>
    <w:rsid w:val="00F353C3"/>
    <w:rsid w:val="00F359D5"/>
    <w:rsid w:val="00F66632"/>
    <w:rsid w:val="00FA1814"/>
    <w:rsid w:val="00FD2C28"/>
    <w:rsid w:val="00FD452C"/>
    <w:rsid w:val="00FE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61"/>
    <o:shapelayout v:ext="edit">
      <o:idmap v:ext="edit" data="1"/>
    </o:shapelayout>
  </w:shapeDefaults>
  <w:decimalSymbol w:val=","/>
  <w:listSeparator w:val=";"/>
  <w14:defaultImageDpi w14:val="0"/>
  <w15:chartTrackingRefBased/>
  <w15:docId w15:val="{114A5DFA-AEA0-42E9-B392-C51B23FC5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A7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D66071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i/>
      <w:color w:val="000000"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D66071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Cs/>
      <w:color w:val="000000"/>
      <w:sz w:val="28"/>
      <w:szCs w:val="28"/>
      <w:vertAlign w:val="superscri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D66071"/>
    <w:rPr>
      <w:rFonts w:ascii="Arial" w:hAnsi="Arial" w:cs="Arial"/>
      <w:b/>
      <w:bCs/>
      <w:iCs/>
      <w:color w:val="000000"/>
      <w:sz w:val="28"/>
      <w:szCs w:val="28"/>
      <w:vertAlign w:val="superscript"/>
      <w:lang w:val="ru-RU" w:eastAsia="ru-RU" w:bidi="ar-SA"/>
    </w:rPr>
  </w:style>
  <w:style w:type="paragraph" w:customStyle="1" w:styleId="a3">
    <w:name w:val="Оля"/>
    <w:basedOn w:val="HTML"/>
    <w:autoRedefine/>
    <w:rsid w:val="00463025"/>
    <w:pPr>
      <w:spacing w:before="120" w:after="120" w:line="360" w:lineRule="auto"/>
      <w:ind w:left="708"/>
      <w:jc w:val="both"/>
    </w:pPr>
    <w:rPr>
      <w:rFonts w:ascii="Times New Roman" w:hAnsi="Times New Roman"/>
      <w:sz w:val="28"/>
    </w:rPr>
  </w:style>
  <w:style w:type="paragraph" w:styleId="HTML">
    <w:name w:val="HTML Preformatted"/>
    <w:basedOn w:val="a"/>
    <w:link w:val="HTML0"/>
    <w:uiPriority w:val="99"/>
    <w:rsid w:val="00463025"/>
    <w:rPr>
      <w:rFonts w:ascii="Courier New" w:hAnsi="Courier New" w:cs="Courier New"/>
    </w:rPr>
  </w:style>
  <w:style w:type="character" w:customStyle="1" w:styleId="HTML0">
    <w:name w:val="Стандартний HTML Знак"/>
    <w:link w:val="HTML"/>
    <w:uiPriority w:val="99"/>
    <w:semiHidden/>
    <w:rPr>
      <w:rFonts w:ascii="Courier New" w:hAnsi="Courier New" w:cs="Courier New"/>
    </w:rPr>
  </w:style>
  <w:style w:type="paragraph" w:styleId="a4">
    <w:name w:val="footer"/>
    <w:basedOn w:val="a"/>
    <w:link w:val="a5"/>
    <w:uiPriority w:val="99"/>
    <w:rsid w:val="001B12C8"/>
    <w:pPr>
      <w:tabs>
        <w:tab w:val="center" w:pos="4677"/>
        <w:tab w:val="right" w:pos="9355"/>
      </w:tabs>
    </w:pPr>
  </w:style>
  <w:style w:type="character" w:customStyle="1" w:styleId="a5">
    <w:name w:val="Нижній колонтитул Знак"/>
    <w:link w:val="a4"/>
    <w:uiPriority w:val="99"/>
    <w:semiHidden/>
  </w:style>
  <w:style w:type="character" w:styleId="a6">
    <w:name w:val="page number"/>
    <w:uiPriority w:val="99"/>
    <w:rsid w:val="001B12C8"/>
    <w:rPr>
      <w:rFonts w:cs="Times New Roman"/>
    </w:rPr>
  </w:style>
  <w:style w:type="paragraph" w:styleId="a7">
    <w:name w:val="Normal (Web)"/>
    <w:basedOn w:val="a"/>
    <w:uiPriority w:val="99"/>
    <w:rsid w:val="005F61C4"/>
    <w:pPr>
      <w:widowControl/>
      <w:autoSpaceDE/>
      <w:autoSpaceDN/>
      <w:adjustRightInd/>
      <w:spacing w:before="100" w:beforeAutospacing="1" w:after="100" w:afterAutospacing="1"/>
      <w:ind w:firstLine="720"/>
    </w:pPr>
    <w:rPr>
      <w:sz w:val="24"/>
      <w:szCs w:val="24"/>
    </w:rPr>
  </w:style>
  <w:style w:type="table" w:styleId="a8">
    <w:name w:val="Table Grid"/>
    <w:basedOn w:val="a1"/>
    <w:uiPriority w:val="59"/>
    <w:rsid w:val="005F61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1">
    <w:name w:val="text1"/>
    <w:rsid w:val="0009528C"/>
    <w:rPr>
      <w:rFonts w:ascii="Tahoma" w:hAnsi="Tahoma" w:cs="Tahoma"/>
      <w:color w:val="484D45"/>
      <w:sz w:val="17"/>
      <w:szCs w:val="17"/>
    </w:rPr>
  </w:style>
  <w:style w:type="paragraph" w:styleId="11">
    <w:name w:val="toc 1"/>
    <w:basedOn w:val="a"/>
    <w:next w:val="a"/>
    <w:autoRedefine/>
    <w:uiPriority w:val="39"/>
    <w:semiHidden/>
    <w:rsid w:val="005B7395"/>
  </w:style>
  <w:style w:type="paragraph" w:styleId="21">
    <w:name w:val="toc 2"/>
    <w:basedOn w:val="a"/>
    <w:next w:val="a"/>
    <w:autoRedefine/>
    <w:uiPriority w:val="39"/>
    <w:semiHidden/>
    <w:rsid w:val="005B7395"/>
    <w:pPr>
      <w:ind w:left="200"/>
    </w:pPr>
  </w:style>
  <w:style w:type="character" w:styleId="a9">
    <w:name w:val="Hyperlink"/>
    <w:uiPriority w:val="99"/>
    <w:rsid w:val="005B7395"/>
    <w:rPr>
      <w:rFonts w:cs="Times New Roman"/>
      <w:color w:val="0000FF"/>
      <w:u w:val="single"/>
    </w:rPr>
  </w:style>
  <w:style w:type="paragraph" w:styleId="aa">
    <w:name w:val="header"/>
    <w:basedOn w:val="a"/>
    <w:link w:val="ab"/>
    <w:uiPriority w:val="99"/>
    <w:rsid w:val="00195261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link w:val="aa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5873</Words>
  <Characters>33477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39272</CharactersWithSpaces>
  <SharedDoc>false</SharedDoc>
  <HLinks>
    <vt:vector size="102" baseType="variant">
      <vt:variant>
        <vt:i4>1835060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_Toc116466586</vt:lpwstr>
      </vt:variant>
      <vt:variant>
        <vt:i4>1835060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_Toc116466585</vt:lpwstr>
      </vt:variant>
      <vt:variant>
        <vt:i4>1835060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_Toc116466584</vt:lpwstr>
      </vt:variant>
      <vt:variant>
        <vt:i4>1835060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_Toc116466583</vt:lpwstr>
      </vt:variant>
      <vt:variant>
        <vt:i4>1835060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_Toc116466582</vt:lpwstr>
      </vt:variant>
      <vt:variant>
        <vt:i4>1835060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_Toc116466581</vt:lpwstr>
      </vt:variant>
      <vt:variant>
        <vt:i4>1835060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_Toc116466580</vt:lpwstr>
      </vt:variant>
      <vt:variant>
        <vt:i4>1245236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_Toc116466579</vt:lpwstr>
      </vt:variant>
      <vt:variant>
        <vt:i4>1245236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_Toc116466578</vt:lpwstr>
      </vt:variant>
      <vt:variant>
        <vt:i4>1245236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_Toc116466577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_Toc116466576</vt:lpwstr>
      </vt:variant>
      <vt:variant>
        <vt:i4>1245236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_Toc116466575</vt:lpwstr>
      </vt:variant>
      <vt:variant>
        <vt:i4>1245236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_Toc116466574</vt:lpwstr>
      </vt:variant>
      <vt:variant>
        <vt:i4>1245236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_Toc116466573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_Toc116466572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_Toc116466571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_Toc116466570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hh</dc:creator>
  <cp:keywords/>
  <dc:description/>
  <cp:lastModifiedBy>Irina</cp:lastModifiedBy>
  <cp:revision>2</cp:revision>
  <dcterms:created xsi:type="dcterms:W3CDTF">2014-08-15T15:02:00Z</dcterms:created>
  <dcterms:modified xsi:type="dcterms:W3CDTF">2014-08-15T15:02:00Z</dcterms:modified>
</cp:coreProperties>
</file>