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D5" w:rsidRPr="005F72EB" w:rsidRDefault="00952FD5" w:rsidP="005F72EB">
      <w:pPr>
        <w:widowControl w:val="0"/>
        <w:spacing w:before="0" w:after="0" w:line="360" w:lineRule="auto"/>
        <w:ind w:firstLine="709"/>
        <w:jc w:val="center"/>
        <w:rPr>
          <w:sz w:val="28"/>
          <w:szCs w:val="28"/>
        </w:rPr>
      </w:pPr>
      <w:r w:rsidRPr="005F72EB">
        <w:rPr>
          <w:sz w:val="28"/>
          <w:szCs w:val="28"/>
        </w:rPr>
        <w:t>ФЕДЕРАЛЬНОЕ АГЕНСТВО ПО ОБРАЗОВАНИЮ</w:t>
      </w:r>
    </w:p>
    <w:p w:rsidR="00952FD5" w:rsidRPr="005F72EB" w:rsidRDefault="00952FD5" w:rsidP="005F72EB">
      <w:pPr>
        <w:widowControl w:val="0"/>
        <w:spacing w:before="0" w:after="0" w:line="360" w:lineRule="auto"/>
        <w:ind w:firstLine="709"/>
        <w:jc w:val="center"/>
        <w:rPr>
          <w:sz w:val="28"/>
          <w:szCs w:val="28"/>
        </w:rPr>
      </w:pPr>
      <w:r w:rsidRPr="005F72EB">
        <w:rPr>
          <w:sz w:val="28"/>
          <w:szCs w:val="28"/>
        </w:rPr>
        <w:t>ГОУВПО РОСТОВСКИЙ ГОСУДАРСТВЕННЫЙ ЭКОНОМИЧЕСКИЙ УНИВЕРСИТЕТ «РИНХ»</w:t>
      </w:r>
    </w:p>
    <w:p w:rsidR="00952FD5" w:rsidRPr="005F72EB" w:rsidRDefault="00952FD5" w:rsidP="005F72EB">
      <w:pPr>
        <w:widowControl w:val="0"/>
        <w:spacing w:before="0" w:after="0" w:line="360" w:lineRule="auto"/>
        <w:ind w:firstLine="709"/>
        <w:jc w:val="center"/>
        <w:outlineLvl w:val="3"/>
        <w:rPr>
          <w:sz w:val="28"/>
          <w:szCs w:val="28"/>
        </w:rPr>
      </w:pPr>
      <w:r w:rsidRPr="005F72EB">
        <w:rPr>
          <w:sz w:val="28"/>
          <w:szCs w:val="28"/>
        </w:rPr>
        <w:t>ВОЛГОДОНСКИЙ ФИЛИАЛ</w:t>
      </w:r>
    </w:p>
    <w:p w:rsidR="00952FD5" w:rsidRPr="005F72EB" w:rsidRDefault="00952FD5" w:rsidP="005F72EB">
      <w:pPr>
        <w:widowControl w:val="0"/>
        <w:spacing w:before="0" w:after="0" w:line="360" w:lineRule="auto"/>
        <w:ind w:firstLine="709"/>
        <w:jc w:val="center"/>
        <w:rPr>
          <w:sz w:val="28"/>
          <w:szCs w:val="28"/>
        </w:rPr>
      </w:pPr>
    </w:p>
    <w:p w:rsidR="00952FD5" w:rsidRPr="005F72EB" w:rsidRDefault="00952FD5" w:rsidP="005F72EB">
      <w:pPr>
        <w:widowControl w:val="0"/>
        <w:spacing w:before="0" w:after="0" w:line="360" w:lineRule="auto"/>
        <w:ind w:firstLine="709"/>
        <w:jc w:val="center"/>
        <w:outlineLvl w:val="4"/>
        <w:rPr>
          <w:sz w:val="28"/>
          <w:szCs w:val="28"/>
        </w:rPr>
      </w:pPr>
      <w:r w:rsidRPr="005F72EB">
        <w:rPr>
          <w:sz w:val="28"/>
          <w:szCs w:val="28"/>
        </w:rPr>
        <w:t>Кафедра______________________________________________________</w:t>
      </w:r>
    </w:p>
    <w:p w:rsidR="00952FD5" w:rsidRPr="005F72EB" w:rsidRDefault="00952FD5" w:rsidP="005F72EB">
      <w:pPr>
        <w:widowControl w:val="0"/>
        <w:spacing w:before="0" w:after="0" w:line="360" w:lineRule="auto"/>
        <w:ind w:firstLine="709"/>
        <w:jc w:val="center"/>
        <w:rPr>
          <w:sz w:val="28"/>
          <w:szCs w:val="28"/>
        </w:rPr>
      </w:pPr>
    </w:p>
    <w:p w:rsidR="00952FD5" w:rsidRPr="005F72EB" w:rsidRDefault="00952FD5" w:rsidP="005F72EB">
      <w:pPr>
        <w:widowControl w:val="0"/>
        <w:spacing w:before="0" w:after="0" w:line="360" w:lineRule="auto"/>
        <w:ind w:firstLine="709"/>
        <w:jc w:val="center"/>
        <w:rPr>
          <w:sz w:val="28"/>
          <w:szCs w:val="28"/>
        </w:rPr>
      </w:pPr>
    </w:p>
    <w:p w:rsidR="00952FD5" w:rsidRPr="005F72EB" w:rsidRDefault="00952FD5" w:rsidP="005F72EB">
      <w:pPr>
        <w:widowControl w:val="0"/>
        <w:spacing w:before="0" w:after="0" w:line="360" w:lineRule="auto"/>
        <w:ind w:firstLine="709"/>
        <w:jc w:val="center"/>
        <w:rPr>
          <w:sz w:val="28"/>
          <w:szCs w:val="28"/>
        </w:rPr>
      </w:pPr>
    </w:p>
    <w:p w:rsidR="00952FD5" w:rsidRPr="005F72EB" w:rsidRDefault="00952FD5" w:rsidP="005F72EB">
      <w:pPr>
        <w:widowControl w:val="0"/>
        <w:spacing w:before="0" w:after="0" w:line="360" w:lineRule="auto"/>
        <w:ind w:firstLine="709"/>
        <w:jc w:val="center"/>
        <w:outlineLvl w:val="5"/>
        <w:rPr>
          <w:sz w:val="28"/>
          <w:szCs w:val="28"/>
        </w:rPr>
      </w:pPr>
      <w:r w:rsidRPr="005F72EB">
        <w:rPr>
          <w:sz w:val="28"/>
          <w:szCs w:val="28"/>
        </w:rPr>
        <w:t>КУРСОВАЯ РАБОТА</w:t>
      </w:r>
    </w:p>
    <w:p w:rsidR="00952FD5" w:rsidRPr="005F72EB" w:rsidRDefault="00952FD5" w:rsidP="005F72EB">
      <w:pPr>
        <w:widowControl w:val="0"/>
        <w:spacing w:before="0" w:after="0" w:line="360" w:lineRule="auto"/>
        <w:ind w:firstLine="709"/>
        <w:jc w:val="center"/>
        <w:rPr>
          <w:sz w:val="28"/>
          <w:szCs w:val="28"/>
        </w:rPr>
      </w:pPr>
    </w:p>
    <w:p w:rsidR="00952FD5" w:rsidRPr="005F72EB" w:rsidRDefault="00952FD5" w:rsidP="005F72EB">
      <w:pPr>
        <w:widowControl w:val="0"/>
        <w:spacing w:before="0" w:after="0" w:line="360" w:lineRule="auto"/>
        <w:ind w:firstLine="709"/>
        <w:jc w:val="center"/>
        <w:rPr>
          <w:sz w:val="28"/>
          <w:szCs w:val="28"/>
        </w:rPr>
      </w:pPr>
      <w:r w:rsidRPr="005F72EB">
        <w:rPr>
          <w:sz w:val="28"/>
          <w:szCs w:val="28"/>
        </w:rPr>
        <w:t>по дисциплине:________________________________________________</w:t>
      </w:r>
    </w:p>
    <w:p w:rsidR="00952FD5" w:rsidRPr="005F72EB" w:rsidRDefault="00952FD5" w:rsidP="005F72EB">
      <w:pPr>
        <w:widowControl w:val="0"/>
        <w:spacing w:before="0" w:after="0" w:line="360" w:lineRule="auto"/>
        <w:ind w:firstLine="709"/>
        <w:jc w:val="center"/>
        <w:rPr>
          <w:sz w:val="28"/>
          <w:szCs w:val="28"/>
        </w:rPr>
      </w:pPr>
      <w:r w:rsidRPr="005F72EB">
        <w:rPr>
          <w:sz w:val="28"/>
          <w:szCs w:val="28"/>
        </w:rPr>
        <w:t>на тему:______________________________________________________</w:t>
      </w:r>
    </w:p>
    <w:p w:rsidR="00952FD5" w:rsidRPr="005F72EB" w:rsidRDefault="00952FD5" w:rsidP="005F72EB">
      <w:pPr>
        <w:widowControl w:val="0"/>
        <w:spacing w:before="0" w:after="0" w:line="360" w:lineRule="auto"/>
        <w:ind w:firstLine="709"/>
        <w:jc w:val="center"/>
        <w:rPr>
          <w:sz w:val="28"/>
          <w:szCs w:val="28"/>
        </w:rPr>
      </w:pPr>
      <w:r w:rsidRPr="005F72EB">
        <w:rPr>
          <w:sz w:val="28"/>
          <w:szCs w:val="28"/>
        </w:rPr>
        <w:t>по специальности:_____________________________________________</w:t>
      </w:r>
    </w:p>
    <w:p w:rsidR="00952FD5" w:rsidRPr="005F72EB" w:rsidRDefault="00952FD5" w:rsidP="005F72EB">
      <w:pPr>
        <w:widowControl w:val="0"/>
        <w:spacing w:before="0" w:after="0" w:line="360" w:lineRule="auto"/>
        <w:ind w:firstLine="709"/>
        <w:jc w:val="center"/>
        <w:rPr>
          <w:sz w:val="28"/>
          <w:szCs w:val="28"/>
        </w:rPr>
      </w:pPr>
    </w:p>
    <w:p w:rsidR="00952FD5" w:rsidRPr="005F72EB" w:rsidRDefault="00952FD5" w:rsidP="005F72EB">
      <w:pPr>
        <w:widowControl w:val="0"/>
        <w:spacing w:before="0" w:after="0" w:line="360" w:lineRule="auto"/>
        <w:ind w:firstLine="709"/>
        <w:jc w:val="center"/>
        <w:rPr>
          <w:sz w:val="28"/>
          <w:szCs w:val="28"/>
        </w:rPr>
      </w:pPr>
      <w:r w:rsidRPr="005F72EB">
        <w:rPr>
          <w:sz w:val="28"/>
          <w:szCs w:val="28"/>
        </w:rPr>
        <w:t>№ зачетной книжки_______________</w:t>
      </w:r>
    </w:p>
    <w:p w:rsidR="00952FD5" w:rsidRPr="005F72EB" w:rsidRDefault="00952FD5" w:rsidP="005F72EB">
      <w:pPr>
        <w:widowControl w:val="0"/>
        <w:spacing w:before="0" w:after="0" w:line="360" w:lineRule="auto"/>
        <w:ind w:firstLine="709"/>
        <w:jc w:val="center"/>
        <w:rPr>
          <w:sz w:val="28"/>
          <w:szCs w:val="28"/>
        </w:rPr>
      </w:pPr>
    </w:p>
    <w:p w:rsidR="00952FD5" w:rsidRPr="005F72EB" w:rsidRDefault="00952FD5" w:rsidP="005F72EB">
      <w:pPr>
        <w:widowControl w:val="0"/>
        <w:spacing w:before="0" w:after="0" w:line="360" w:lineRule="auto"/>
        <w:ind w:firstLine="709"/>
        <w:jc w:val="center"/>
        <w:rPr>
          <w:sz w:val="28"/>
          <w:szCs w:val="28"/>
        </w:rPr>
      </w:pPr>
    </w:p>
    <w:p w:rsidR="00952FD5" w:rsidRPr="005F72EB" w:rsidRDefault="00952FD5" w:rsidP="005F72EB">
      <w:pPr>
        <w:widowControl w:val="0"/>
        <w:spacing w:before="0" w:after="0" w:line="360" w:lineRule="auto"/>
        <w:ind w:firstLine="709"/>
        <w:jc w:val="center"/>
        <w:rPr>
          <w:sz w:val="28"/>
          <w:szCs w:val="28"/>
        </w:rPr>
      </w:pPr>
    </w:p>
    <w:p w:rsidR="00952FD5" w:rsidRPr="005F72EB" w:rsidRDefault="00952FD5" w:rsidP="005F72EB">
      <w:pPr>
        <w:widowControl w:val="0"/>
        <w:spacing w:before="0" w:after="0" w:line="360" w:lineRule="auto"/>
        <w:ind w:firstLine="709"/>
        <w:jc w:val="center"/>
        <w:rPr>
          <w:sz w:val="28"/>
          <w:szCs w:val="28"/>
        </w:rPr>
      </w:pPr>
    </w:p>
    <w:p w:rsidR="00952FD5" w:rsidRPr="005F72EB" w:rsidRDefault="00E96C41" w:rsidP="005F72EB">
      <w:pPr>
        <w:widowControl w:val="0"/>
        <w:spacing w:before="0" w:after="0" w:line="360" w:lineRule="auto"/>
        <w:ind w:firstLine="709"/>
        <w:jc w:val="right"/>
        <w:rPr>
          <w:sz w:val="28"/>
          <w:szCs w:val="28"/>
        </w:rPr>
      </w:pPr>
      <w:r w:rsidRPr="005F72EB">
        <w:rPr>
          <w:sz w:val="28"/>
          <w:szCs w:val="28"/>
        </w:rPr>
        <w:t>Выполнил</w:t>
      </w:r>
      <w:r w:rsidR="00952FD5" w:rsidRPr="005F72EB">
        <w:rPr>
          <w:sz w:val="28"/>
          <w:szCs w:val="28"/>
        </w:rPr>
        <w:t>а:</w:t>
      </w:r>
      <w:r w:rsidR="005F72EB" w:rsidRPr="005F72EB">
        <w:rPr>
          <w:sz w:val="28"/>
          <w:szCs w:val="28"/>
        </w:rPr>
        <w:t xml:space="preserve"> </w:t>
      </w:r>
      <w:r w:rsidR="00952FD5" w:rsidRPr="005F72EB">
        <w:rPr>
          <w:sz w:val="28"/>
          <w:szCs w:val="28"/>
        </w:rPr>
        <w:t>______________</w:t>
      </w:r>
    </w:p>
    <w:p w:rsidR="00952FD5" w:rsidRPr="005F72EB" w:rsidRDefault="00952FD5" w:rsidP="005F72EB">
      <w:pPr>
        <w:widowControl w:val="0"/>
        <w:spacing w:before="0" w:after="0" w:line="360" w:lineRule="auto"/>
        <w:ind w:firstLine="709"/>
        <w:jc w:val="right"/>
        <w:rPr>
          <w:sz w:val="28"/>
          <w:szCs w:val="28"/>
        </w:rPr>
      </w:pPr>
      <w:r w:rsidRPr="005F72EB">
        <w:rPr>
          <w:sz w:val="28"/>
          <w:szCs w:val="28"/>
        </w:rPr>
        <w:t>Студентка ____курса</w:t>
      </w:r>
    </w:p>
    <w:p w:rsidR="00952FD5" w:rsidRPr="005F72EB" w:rsidRDefault="00952FD5" w:rsidP="005F72EB">
      <w:pPr>
        <w:widowControl w:val="0"/>
        <w:spacing w:before="0" w:after="0" w:line="360" w:lineRule="auto"/>
        <w:ind w:firstLine="709"/>
        <w:jc w:val="right"/>
        <w:rPr>
          <w:sz w:val="28"/>
          <w:szCs w:val="28"/>
        </w:rPr>
      </w:pPr>
      <w:r w:rsidRPr="005F72EB">
        <w:rPr>
          <w:sz w:val="28"/>
          <w:szCs w:val="28"/>
        </w:rPr>
        <w:t>_____группы</w:t>
      </w:r>
    </w:p>
    <w:p w:rsidR="00952FD5" w:rsidRPr="005F72EB" w:rsidRDefault="00952FD5" w:rsidP="005F72EB">
      <w:pPr>
        <w:widowControl w:val="0"/>
        <w:spacing w:before="0" w:after="0" w:line="360" w:lineRule="auto"/>
        <w:ind w:firstLine="709"/>
        <w:jc w:val="right"/>
        <w:rPr>
          <w:sz w:val="28"/>
          <w:szCs w:val="28"/>
        </w:rPr>
      </w:pPr>
    </w:p>
    <w:p w:rsidR="00952FD5" w:rsidRPr="005F72EB" w:rsidRDefault="00952FD5" w:rsidP="005F72EB">
      <w:pPr>
        <w:widowControl w:val="0"/>
        <w:spacing w:before="0" w:after="0" w:line="360" w:lineRule="auto"/>
        <w:ind w:firstLine="709"/>
        <w:jc w:val="right"/>
        <w:rPr>
          <w:sz w:val="28"/>
          <w:szCs w:val="28"/>
        </w:rPr>
      </w:pPr>
      <w:r w:rsidRPr="005F72EB">
        <w:rPr>
          <w:sz w:val="28"/>
          <w:szCs w:val="28"/>
        </w:rPr>
        <w:t>Руководитель:</w:t>
      </w:r>
      <w:r w:rsidR="005F72EB" w:rsidRPr="005F72EB">
        <w:rPr>
          <w:sz w:val="28"/>
          <w:szCs w:val="28"/>
        </w:rPr>
        <w:t xml:space="preserve"> </w:t>
      </w:r>
      <w:r w:rsidRPr="005F72EB">
        <w:rPr>
          <w:sz w:val="28"/>
          <w:szCs w:val="28"/>
        </w:rPr>
        <w:t>______________</w:t>
      </w:r>
    </w:p>
    <w:p w:rsidR="00952FD5" w:rsidRPr="005F72EB" w:rsidRDefault="00952FD5" w:rsidP="005F72EB">
      <w:pPr>
        <w:widowControl w:val="0"/>
        <w:spacing w:before="0" w:after="0" w:line="360" w:lineRule="auto"/>
        <w:ind w:firstLine="709"/>
        <w:jc w:val="center"/>
        <w:rPr>
          <w:sz w:val="28"/>
          <w:szCs w:val="28"/>
        </w:rPr>
      </w:pPr>
    </w:p>
    <w:p w:rsidR="00952FD5" w:rsidRPr="002B536D" w:rsidRDefault="00952FD5" w:rsidP="005F72EB">
      <w:pPr>
        <w:widowControl w:val="0"/>
        <w:spacing w:before="0" w:after="0" w:line="360" w:lineRule="auto"/>
        <w:ind w:firstLine="709"/>
        <w:jc w:val="center"/>
        <w:rPr>
          <w:sz w:val="28"/>
          <w:szCs w:val="28"/>
        </w:rPr>
      </w:pPr>
    </w:p>
    <w:p w:rsidR="005F72EB" w:rsidRPr="002B536D" w:rsidRDefault="005F72EB" w:rsidP="005F72EB">
      <w:pPr>
        <w:widowControl w:val="0"/>
        <w:spacing w:before="0" w:after="0" w:line="360" w:lineRule="auto"/>
        <w:ind w:firstLine="709"/>
        <w:jc w:val="center"/>
        <w:rPr>
          <w:sz w:val="28"/>
          <w:szCs w:val="28"/>
        </w:rPr>
      </w:pPr>
    </w:p>
    <w:p w:rsidR="00952FD5" w:rsidRPr="005F72EB" w:rsidRDefault="00952FD5" w:rsidP="005F72EB">
      <w:pPr>
        <w:widowControl w:val="0"/>
        <w:spacing w:before="0" w:after="0" w:line="360" w:lineRule="auto"/>
        <w:ind w:firstLine="709"/>
        <w:jc w:val="center"/>
        <w:rPr>
          <w:sz w:val="28"/>
          <w:szCs w:val="28"/>
        </w:rPr>
      </w:pPr>
    </w:p>
    <w:p w:rsidR="00952FD5" w:rsidRPr="005F72EB" w:rsidRDefault="00952FD5" w:rsidP="005F72EB">
      <w:pPr>
        <w:widowControl w:val="0"/>
        <w:spacing w:before="0" w:after="0" w:line="360" w:lineRule="auto"/>
        <w:ind w:firstLine="709"/>
        <w:jc w:val="center"/>
        <w:rPr>
          <w:sz w:val="28"/>
          <w:szCs w:val="28"/>
        </w:rPr>
      </w:pPr>
      <w:r w:rsidRPr="005F72EB">
        <w:rPr>
          <w:sz w:val="28"/>
          <w:szCs w:val="28"/>
        </w:rPr>
        <w:t>Волгодонск</w:t>
      </w:r>
      <w:r w:rsidR="005F72EB" w:rsidRPr="005F72EB">
        <w:rPr>
          <w:sz w:val="28"/>
          <w:szCs w:val="28"/>
        </w:rPr>
        <w:t xml:space="preserve"> - </w:t>
      </w:r>
      <w:r w:rsidRPr="005F72EB">
        <w:rPr>
          <w:sz w:val="28"/>
          <w:szCs w:val="28"/>
        </w:rPr>
        <w:t>2008</w:t>
      </w:r>
    </w:p>
    <w:p w:rsidR="00627588" w:rsidRPr="002B536D" w:rsidRDefault="00952FD5" w:rsidP="002B536D">
      <w:pPr>
        <w:pStyle w:val="1"/>
        <w:keepNext w:val="0"/>
        <w:widowControl w:val="0"/>
        <w:numPr>
          <w:ilvl w:val="0"/>
          <w:numId w:val="0"/>
        </w:numPr>
        <w:spacing w:before="0" w:after="0" w:line="360" w:lineRule="auto"/>
        <w:rPr>
          <w:rFonts w:ascii="Times New Roman" w:hAnsi="Times New Roman" w:cs="Times New Roman"/>
          <w:b w:val="0"/>
          <w:noProof/>
          <w:color w:val="000000"/>
          <w:kern w:val="0"/>
          <w:sz w:val="28"/>
          <w:szCs w:val="28"/>
        </w:rPr>
      </w:pPr>
      <w:r w:rsidRPr="005F72EB">
        <w:rPr>
          <w:rFonts w:ascii="Times New Roman" w:hAnsi="Times New Roman" w:cs="Times New Roman"/>
          <w:b w:val="0"/>
          <w:bCs w:val="0"/>
          <w:kern w:val="0"/>
          <w:sz w:val="28"/>
          <w:szCs w:val="28"/>
        </w:rPr>
        <w:br w:type="page"/>
      </w:r>
      <w:bookmarkStart w:id="0" w:name="_Toc194990967"/>
      <w:bookmarkStart w:id="1" w:name="_Toc195017705"/>
      <w:r w:rsidR="00E96C41" w:rsidRPr="005F72EB">
        <w:rPr>
          <w:rFonts w:ascii="Times New Roman" w:hAnsi="Times New Roman" w:cs="Times New Roman"/>
          <w:kern w:val="0"/>
          <w:sz w:val="28"/>
          <w:szCs w:val="28"/>
        </w:rPr>
        <w:lastRenderedPageBreak/>
        <w:t>Содержание</w:t>
      </w:r>
      <w:bookmarkEnd w:id="0"/>
      <w:bookmarkEnd w:id="1"/>
      <w:r w:rsidR="00FF4D74" w:rsidRPr="002B536D">
        <w:rPr>
          <w:rFonts w:ascii="Times New Roman" w:hAnsi="Times New Roman" w:cs="Times New Roman"/>
          <w:b w:val="0"/>
          <w:color w:val="000000"/>
          <w:kern w:val="0"/>
          <w:sz w:val="28"/>
          <w:szCs w:val="28"/>
        </w:rPr>
        <w:fldChar w:fldCharType="begin"/>
      </w:r>
      <w:r w:rsidR="00FF4D74" w:rsidRPr="002B536D">
        <w:rPr>
          <w:rFonts w:ascii="Times New Roman" w:hAnsi="Times New Roman" w:cs="Times New Roman"/>
          <w:b w:val="0"/>
          <w:color w:val="000000"/>
          <w:kern w:val="0"/>
          <w:sz w:val="28"/>
          <w:szCs w:val="28"/>
        </w:rPr>
        <w:instrText xml:space="preserve"> TOC \o "1-3" \h \z \u </w:instrText>
      </w:r>
      <w:r w:rsidR="00FF4D74" w:rsidRPr="002B536D">
        <w:rPr>
          <w:rFonts w:ascii="Times New Roman" w:hAnsi="Times New Roman" w:cs="Times New Roman"/>
          <w:b w:val="0"/>
          <w:color w:val="000000"/>
          <w:kern w:val="0"/>
          <w:sz w:val="28"/>
          <w:szCs w:val="28"/>
        </w:rPr>
        <w:fldChar w:fldCharType="separate"/>
      </w:r>
    </w:p>
    <w:p w:rsidR="005F72EB" w:rsidRPr="002B536D" w:rsidRDefault="005F72EB" w:rsidP="002B536D">
      <w:pPr>
        <w:pStyle w:val="11"/>
        <w:jc w:val="left"/>
        <w:rPr>
          <w:rStyle w:val="af"/>
          <w:bCs/>
          <w:color w:val="000000"/>
          <w:u w:val="none"/>
        </w:rPr>
      </w:pPr>
    </w:p>
    <w:p w:rsidR="00627588" w:rsidRPr="002B536D" w:rsidRDefault="00541525" w:rsidP="002B536D">
      <w:pPr>
        <w:pStyle w:val="11"/>
        <w:jc w:val="left"/>
        <w:rPr>
          <w:color w:val="000000"/>
        </w:rPr>
      </w:pPr>
      <w:hyperlink w:anchor="_Toc195017706" w:history="1">
        <w:r w:rsidR="00627588" w:rsidRPr="002B536D">
          <w:rPr>
            <w:rStyle w:val="af"/>
            <w:color w:val="000000"/>
            <w:u w:val="none"/>
          </w:rPr>
          <w:t>Глава 1. Социально-экономическая сущность налогов</w:t>
        </w:r>
        <w:r w:rsidR="00627588" w:rsidRPr="002B536D">
          <w:rPr>
            <w:webHidden/>
            <w:color w:val="000000"/>
          </w:rPr>
          <w:tab/>
        </w:r>
        <w:r w:rsidR="00627588" w:rsidRPr="002B536D">
          <w:rPr>
            <w:webHidden/>
            <w:color w:val="000000"/>
          </w:rPr>
          <w:fldChar w:fldCharType="begin"/>
        </w:r>
        <w:r w:rsidR="00627588" w:rsidRPr="002B536D">
          <w:rPr>
            <w:webHidden/>
            <w:color w:val="000000"/>
          </w:rPr>
          <w:instrText xml:space="preserve"> PAGEREF _Toc195017706 \h </w:instrText>
        </w:r>
        <w:r w:rsidR="00627588" w:rsidRPr="002B536D">
          <w:rPr>
            <w:webHidden/>
            <w:color w:val="000000"/>
          </w:rPr>
        </w:r>
        <w:r w:rsidR="00627588" w:rsidRPr="002B536D">
          <w:rPr>
            <w:webHidden/>
            <w:color w:val="000000"/>
          </w:rPr>
          <w:fldChar w:fldCharType="separate"/>
        </w:r>
        <w:r w:rsidR="002B536D">
          <w:rPr>
            <w:webHidden/>
            <w:color w:val="000000"/>
          </w:rPr>
          <w:t>3</w:t>
        </w:r>
        <w:r w:rsidR="00627588" w:rsidRPr="002B536D">
          <w:rPr>
            <w:webHidden/>
            <w:color w:val="000000"/>
          </w:rPr>
          <w:fldChar w:fldCharType="end"/>
        </w:r>
      </w:hyperlink>
    </w:p>
    <w:p w:rsidR="00627588" w:rsidRPr="002B536D" w:rsidRDefault="00541525" w:rsidP="002B536D">
      <w:pPr>
        <w:pStyle w:val="21"/>
        <w:jc w:val="left"/>
        <w:rPr>
          <w:smallCaps w:val="0"/>
          <w:noProof/>
          <w:color w:val="000000"/>
          <w:sz w:val="28"/>
          <w:szCs w:val="28"/>
        </w:rPr>
      </w:pPr>
      <w:hyperlink w:anchor="_Toc195017707" w:history="1">
        <w:r w:rsidR="00627588" w:rsidRPr="002B536D">
          <w:rPr>
            <w:rStyle w:val="af"/>
            <w:smallCaps w:val="0"/>
            <w:noProof/>
            <w:color w:val="000000"/>
            <w:sz w:val="28"/>
            <w:szCs w:val="28"/>
            <w:u w:val="none"/>
          </w:rPr>
          <w:t>1.1</w:t>
        </w:r>
        <w:r w:rsidR="005F72EB" w:rsidRPr="002B536D">
          <w:rPr>
            <w:rStyle w:val="af"/>
            <w:smallCaps w:val="0"/>
            <w:noProof/>
            <w:color w:val="000000"/>
            <w:sz w:val="28"/>
            <w:szCs w:val="28"/>
            <w:u w:val="none"/>
            <w:lang w:val="en-US"/>
          </w:rPr>
          <w:t xml:space="preserve"> </w:t>
        </w:r>
        <w:r w:rsidR="00627588" w:rsidRPr="002B536D">
          <w:rPr>
            <w:rStyle w:val="af"/>
            <w:smallCaps w:val="0"/>
            <w:noProof/>
            <w:color w:val="000000"/>
            <w:sz w:val="28"/>
            <w:szCs w:val="28"/>
            <w:u w:val="none"/>
          </w:rPr>
          <w:t>Сущность налогов</w:t>
        </w:r>
        <w:r w:rsidR="00627588" w:rsidRPr="002B536D">
          <w:rPr>
            <w:smallCaps w:val="0"/>
            <w:noProof/>
            <w:webHidden/>
            <w:color w:val="000000"/>
            <w:sz w:val="28"/>
            <w:szCs w:val="28"/>
          </w:rPr>
          <w:tab/>
        </w:r>
        <w:r w:rsidR="00627588" w:rsidRPr="002B536D">
          <w:rPr>
            <w:smallCaps w:val="0"/>
            <w:noProof/>
            <w:webHidden/>
            <w:color w:val="000000"/>
            <w:sz w:val="28"/>
            <w:szCs w:val="28"/>
          </w:rPr>
          <w:fldChar w:fldCharType="begin"/>
        </w:r>
        <w:r w:rsidR="00627588" w:rsidRPr="002B536D">
          <w:rPr>
            <w:smallCaps w:val="0"/>
            <w:noProof/>
            <w:webHidden/>
            <w:color w:val="000000"/>
            <w:sz w:val="28"/>
            <w:szCs w:val="28"/>
          </w:rPr>
          <w:instrText xml:space="preserve"> PAGEREF _Toc195017707 \h </w:instrText>
        </w:r>
        <w:r w:rsidR="00627588" w:rsidRPr="002B536D">
          <w:rPr>
            <w:smallCaps w:val="0"/>
            <w:noProof/>
            <w:webHidden/>
            <w:color w:val="000000"/>
            <w:sz w:val="28"/>
            <w:szCs w:val="28"/>
          </w:rPr>
        </w:r>
        <w:r w:rsidR="00627588" w:rsidRPr="002B536D">
          <w:rPr>
            <w:smallCaps w:val="0"/>
            <w:noProof/>
            <w:webHidden/>
            <w:color w:val="000000"/>
            <w:sz w:val="28"/>
            <w:szCs w:val="28"/>
          </w:rPr>
          <w:fldChar w:fldCharType="separate"/>
        </w:r>
        <w:r w:rsidR="002B536D">
          <w:rPr>
            <w:smallCaps w:val="0"/>
            <w:noProof/>
            <w:webHidden/>
            <w:color w:val="000000"/>
            <w:sz w:val="28"/>
            <w:szCs w:val="28"/>
          </w:rPr>
          <w:t>3</w:t>
        </w:r>
        <w:r w:rsidR="00627588" w:rsidRPr="002B536D">
          <w:rPr>
            <w:smallCaps w:val="0"/>
            <w:noProof/>
            <w:webHidden/>
            <w:color w:val="000000"/>
            <w:sz w:val="28"/>
            <w:szCs w:val="28"/>
          </w:rPr>
          <w:fldChar w:fldCharType="end"/>
        </w:r>
      </w:hyperlink>
    </w:p>
    <w:p w:rsidR="00627588" w:rsidRPr="002B536D" w:rsidRDefault="00541525" w:rsidP="002B536D">
      <w:pPr>
        <w:pStyle w:val="21"/>
        <w:jc w:val="left"/>
        <w:rPr>
          <w:smallCaps w:val="0"/>
          <w:noProof/>
          <w:color w:val="000000"/>
          <w:sz w:val="28"/>
          <w:szCs w:val="28"/>
        </w:rPr>
      </w:pPr>
      <w:hyperlink w:anchor="_Toc195017708" w:history="1">
        <w:r w:rsidR="00627588" w:rsidRPr="002B536D">
          <w:rPr>
            <w:rStyle w:val="af"/>
            <w:smallCaps w:val="0"/>
            <w:noProof/>
            <w:color w:val="000000"/>
            <w:sz w:val="28"/>
            <w:szCs w:val="28"/>
            <w:u w:val="none"/>
          </w:rPr>
          <w:t>1.2</w:t>
        </w:r>
        <w:r w:rsidR="005F72EB" w:rsidRPr="002B536D">
          <w:rPr>
            <w:rStyle w:val="af"/>
            <w:smallCaps w:val="0"/>
            <w:noProof/>
            <w:color w:val="000000"/>
            <w:sz w:val="28"/>
            <w:szCs w:val="28"/>
            <w:u w:val="none"/>
            <w:lang w:val="en-US"/>
          </w:rPr>
          <w:t xml:space="preserve"> </w:t>
        </w:r>
        <w:r w:rsidR="00627588" w:rsidRPr="002B536D">
          <w:rPr>
            <w:rStyle w:val="af"/>
            <w:smallCaps w:val="0"/>
            <w:noProof/>
            <w:color w:val="000000"/>
            <w:sz w:val="28"/>
            <w:szCs w:val="28"/>
            <w:u w:val="none"/>
          </w:rPr>
          <w:t>Функции налогов</w:t>
        </w:r>
        <w:r w:rsidR="00627588" w:rsidRPr="002B536D">
          <w:rPr>
            <w:smallCaps w:val="0"/>
            <w:noProof/>
            <w:webHidden/>
            <w:color w:val="000000"/>
            <w:sz w:val="28"/>
            <w:szCs w:val="28"/>
          </w:rPr>
          <w:tab/>
        </w:r>
        <w:r w:rsidR="00627588" w:rsidRPr="002B536D">
          <w:rPr>
            <w:smallCaps w:val="0"/>
            <w:noProof/>
            <w:webHidden/>
            <w:color w:val="000000"/>
            <w:sz w:val="28"/>
            <w:szCs w:val="28"/>
          </w:rPr>
          <w:fldChar w:fldCharType="begin"/>
        </w:r>
        <w:r w:rsidR="00627588" w:rsidRPr="002B536D">
          <w:rPr>
            <w:smallCaps w:val="0"/>
            <w:noProof/>
            <w:webHidden/>
            <w:color w:val="000000"/>
            <w:sz w:val="28"/>
            <w:szCs w:val="28"/>
          </w:rPr>
          <w:instrText xml:space="preserve"> PAGEREF _Toc195017708 \h </w:instrText>
        </w:r>
        <w:r w:rsidR="00627588" w:rsidRPr="002B536D">
          <w:rPr>
            <w:smallCaps w:val="0"/>
            <w:noProof/>
            <w:webHidden/>
            <w:color w:val="000000"/>
            <w:sz w:val="28"/>
            <w:szCs w:val="28"/>
          </w:rPr>
        </w:r>
        <w:r w:rsidR="00627588" w:rsidRPr="002B536D">
          <w:rPr>
            <w:smallCaps w:val="0"/>
            <w:noProof/>
            <w:webHidden/>
            <w:color w:val="000000"/>
            <w:sz w:val="28"/>
            <w:szCs w:val="28"/>
          </w:rPr>
          <w:fldChar w:fldCharType="separate"/>
        </w:r>
        <w:r w:rsidR="002B536D">
          <w:rPr>
            <w:smallCaps w:val="0"/>
            <w:noProof/>
            <w:webHidden/>
            <w:color w:val="000000"/>
            <w:sz w:val="28"/>
            <w:szCs w:val="28"/>
          </w:rPr>
          <w:t>5</w:t>
        </w:r>
        <w:r w:rsidR="00627588" w:rsidRPr="002B536D">
          <w:rPr>
            <w:smallCaps w:val="0"/>
            <w:noProof/>
            <w:webHidden/>
            <w:color w:val="000000"/>
            <w:sz w:val="28"/>
            <w:szCs w:val="28"/>
          </w:rPr>
          <w:fldChar w:fldCharType="end"/>
        </w:r>
      </w:hyperlink>
    </w:p>
    <w:p w:rsidR="00627588" w:rsidRPr="002B536D" w:rsidRDefault="00541525" w:rsidP="002B536D">
      <w:pPr>
        <w:pStyle w:val="21"/>
        <w:jc w:val="left"/>
        <w:rPr>
          <w:smallCaps w:val="0"/>
          <w:noProof/>
          <w:color w:val="000000"/>
          <w:sz w:val="28"/>
          <w:szCs w:val="28"/>
        </w:rPr>
      </w:pPr>
      <w:hyperlink w:anchor="_Toc195017709" w:history="1">
        <w:r w:rsidR="00627588" w:rsidRPr="002B536D">
          <w:rPr>
            <w:rStyle w:val="af"/>
            <w:smallCaps w:val="0"/>
            <w:noProof/>
            <w:color w:val="000000"/>
            <w:sz w:val="28"/>
            <w:szCs w:val="28"/>
            <w:u w:val="none"/>
          </w:rPr>
          <w:t>1.3</w:t>
        </w:r>
        <w:r w:rsidR="005F72EB" w:rsidRPr="002B536D">
          <w:rPr>
            <w:rStyle w:val="af"/>
            <w:smallCaps w:val="0"/>
            <w:noProof/>
            <w:color w:val="000000"/>
            <w:sz w:val="28"/>
            <w:szCs w:val="28"/>
            <w:u w:val="none"/>
            <w:lang w:val="en-US"/>
          </w:rPr>
          <w:t xml:space="preserve"> </w:t>
        </w:r>
        <w:r w:rsidR="00627588" w:rsidRPr="002B536D">
          <w:rPr>
            <w:rStyle w:val="af"/>
            <w:smallCaps w:val="0"/>
            <w:noProof/>
            <w:color w:val="000000"/>
            <w:sz w:val="28"/>
            <w:szCs w:val="28"/>
            <w:u w:val="none"/>
          </w:rPr>
          <w:t>Элементы налога</w:t>
        </w:r>
        <w:r w:rsidR="00627588" w:rsidRPr="002B536D">
          <w:rPr>
            <w:smallCaps w:val="0"/>
            <w:noProof/>
            <w:webHidden/>
            <w:color w:val="000000"/>
            <w:sz w:val="28"/>
            <w:szCs w:val="28"/>
          </w:rPr>
          <w:tab/>
        </w:r>
        <w:r w:rsidR="00627588" w:rsidRPr="002B536D">
          <w:rPr>
            <w:smallCaps w:val="0"/>
            <w:noProof/>
            <w:webHidden/>
            <w:color w:val="000000"/>
            <w:sz w:val="28"/>
            <w:szCs w:val="28"/>
          </w:rPr>
          <w:fldChar w:fldCharType="begin"/>
        </w:r>
        <w:r w:rsidR="00627588" w:rsidRPr="002B536D">
          <w:rPr>
            <w:smallCaps w:val="0"/>
            <w:noProof/>
            <w:webHidden/>
            <w:color w:val="000000"/>
            <w:sz w:val="28"/>
            <w:szCs w:val="28"/>
          </w:rPr>
          <w:instrText xml:space="preserve"> PAGEREF _Toc195017709 \h </w:instrText>
        </w:r>
        <w:r w:rsidR="00627588" w:rsidRPr="002B536D">
          <w:rPr>
            <w:smallCaps w:val="0"/>
            <w:noProof/>
            <w:webHidden/>
            <w:color w:val="000000"/>
            <w:sz w:val="28"/>
            <w:szCs w:val="28"/>
          </w:rPr>
        </w:r>
        <w:r w:rsidR="00627588" w:rsidRPr="002B536D">
          <w:rPr>
            <w:smallCaps w:val="0"/>
            <w:noProof/>
            <w:webHidden/>
            <w:color w:val="000000"/>
            <w:sz w:val="28"/>
            <w:szCs w:val="28"/>
          </w:rPr>
          <w:fldChar w:fldCharType="separate"/>
        </w:r>
        <w:r w:rsidR="002B536D">
          <w:rPr>
            <w:smallCaps w:val="0"/>
            <w:noProof/>
            <w:webHidden/>
            <w:color w:val="000000"/>
            <w:sz w:val="28"/>
            <w:szCs w:val="28"/>
          </w:rPr>
          <w:t>7</w:t>
        </w:r>
        <w:r w:rsidR="00627588" w:rsidRPr="002B536D">
          <w:rPr>
            <w:smallCaps w:val="0"/>
            <w:noProof/>
            <w:webHidden/>
            <w:color w:val="000000"/>
            <w:sz w:val="28"/>
            <w:szCs w:val="28"/>
          </w:rPr>
          <w:fldChar w:fldCharType="end"/>
        </w:r>
      </w:hyperlink>
    </w:p>
    <w:p w:rsidR="00627588" w:rsidRPr="002B536D" w:rsidRDefault="00541525" w:rsidP="002B536D">
      <w:pPr>
        <w:pStyle w:val="21"/>
        <w:jc w:val="left"/>
        <w:rPr>
          <w:smallCaps w:val="0"/>
          <w:noProof/>
          <w:color w:val="000000"/>
          <w:sz w:val="28"/>
          <w:szCs w:val="28"/>
        </w:rPr>
      </w:pPr>
      <w:hyperlink w:anchor="_Toc195017710" w:history="1">
        <w:r w:rsidR="00627588" w:rsidRPr="002B536D">
          <w:rPr>
            <w:rStyle w:val="af"/>
            <w:smallCaps w:val="0"/>
            <w:noProof/>
            <w:color w:val="000000"/>
            <w:sz w:val="28"/>
            <w:szCs w:val="28"/>
            <w:u w:val="none"/>
          </w:rPr>
          <w:t>1.4 Классификация налогов</w:t>
        </w:r>
        <w:r w:rsidR="00627588" w:rsidRPr="002B536D">
          <w:rPr>
            <w:smallCaps w:val="0"/>
            <w:noProof/>
            <w:webHidden/>
            <w:color w:val="000000"/>
            <w:sz w:val="28"/>
            <w:szCs w:val="28"/>
          </w:rPr>
          <w:tab/>
        </w:r>
        <w:r w:rsidR="00627588" w:rsidRPr="002B536D">
          <w:rPr>
            <w:smallCaps w:val="0"/>
            <w:noProof/>
            <w:webHidden/>
            <w:color w:val="000000"/>
            <w:sz w:val="28"/>
            <w:szCs w:val="28"/>
          </w:rPr>
          <w:fldChar w:fldCharType="begin"/>
        </w:r>
        <w:r w:rsidR="00627588" w:rsidRPr="002B536D">
          <w:rPr>
            <w:smallCaps w:val="0"/>
            <w:noProof/>
            <w:webHidden/>
            <w:color w:val="000000"/>
            <w:sz w:val="28"/>
            <w:szCs w:val="28"/>
          </w:rPr>
          <w:instrText xml:space="preserve"> PAGEREF _Toc195017710 \h </w:instrText>
        </w:r>
        <w:r w:rsidR="00627588" w:rsidRPr="002B536D">
          <w:rPr>
            <w:smallCaps w:val="0"/>
            <w:noProof/>
            <w:webHidden/>
            <w:color w:val="000000"/>
            <w:sz w:val="28"/>
            <w:szCs w:val="28"/>
          </w:rPr>
        </w:r>
        <w:r w:rsidR="00627588" w:rsidRPr="002B536D">
          <w:rPr>
            <w:smallCaps w:val="0"/>
            <w:noProof/>
            <w:webHidden/>
            <w:color w:val="000000"/>
            <w:sz w:val="28"/>
            <w:szCs w:val="28"/>
          </w:rPr>
          <w:fldChar w:fldCharType="separate"/>
        </w:r>
        <w:r w:rsidR="002B536D">
          <w:rPr>
            <w:smallCaps w:val="0"/>
            <w:noProof/>
            <w:webHidden/>
            <w:color w:val="000000"/>
            <w:sz w:val="28"/>
            <w:szCs w:val="28"/>
          </w:rPr>
          <w:t>9</w:t>
        </w:r>
        <w:r w:rsidR="00627588" w:rsidRPr="002B536D">
          <w:rPr>
            <w:smallCaps w:val="0"/>
            <w:noProof/>
            <w:webHidden/>
            <w:color w:val="000000"/>
            <w:sz w:val="28"/>
            <w:szCs w:val="28"/>
          </w:rPr>
          <w:fldChar w:fldCharType="end"/>
        </w:r>
      </w:hyperlink>
    </w:p>
    <w:p w:rsidR="00627588" w:rsidRPr="002B536D" w:rsidRDefault="00541525" w:rsidP="002B536D">
      <w:pPr>
        <w:pStyle w:val="11"/>
        <w:jc w:val="left"/>
        <w:rPr>
          <w:color w:val="000000"/>
        </w:rPr>
      </w:pPr>
      <w:hyperlink w:anchor="_Toc195017711" w:history="1">
        <w:r w:rsidR="00627588" w:rsidRPr="002B536D">
          <w:rPr>
            <w:rStyle w:val="af"/>
            <w:color w:val="000000"/>
            <w:u w:val="none"/>
          </w:rPr>
          <w:t>Глава 2. Роль налоговых поступлений в формировании доходов федерального бюджета</w:t>
        </w:r>
        <w:r w:rsidR="00627588" w:rsidRPr="002B536D">
          <w:rPr>
            <w:webHidden/>
            <w:color w:val="000000"/>
          </w:rPr>
          <w:tab/>
        </w:r>
        <w:r w:rsidR="00627588" w:rsidRPr="002B536D">
          <w:rPr>
            <w:webHidden/>
            <w:color w:val="000000"/>
          </w:rPr>
          <w:fldChar w:fldCharType="begin"/>
        </w:r>
        <w:r w:rsidR="00627588" w:rsidRPr="002B536D">
          <w:rPr>
            <w:webHidden/>
            <w:color w:val="000000"/>
          </w:rPr>
          <w:instrText xml:space="preserve"> PAGEREF _Toc195017711 \h </w:instrText>
        </w:r>
        <w:r w:rsidR="00627588" w:rsidRPr="002B536D">
          <w:rPr>
            <w:webHidden/>
            <w:color w:val="000000"/>
          </w:rPr>
        </w:r>
        <w:r w:rsidR="00627588" w:rsidRPr="002B536D">
          <w:rPr>
            <w:webHidden/>
            <w:color w:val="000000"/>
          </w:rPr>
          <w:fldChar w:fldCharType="separate"/>
        </w:r>
        <w:r w:rsidR="002B536D">
          <w:rPr>
            <w:webHidden/>
            <w:color w:val="000000"/>
          </w:rPr>
          <w:t>11</w:t>
        </w:r>
        <w:r w:rsidR="00627588" w:rsidRPr="002B536D">
          <w:rPr>
            <w:webHidden/>
            <w:color w:val="000000"/>
          </w:rPr>
          <w:fldChar w:fldCharType="end"/>
        </w:r>
      </w:hyperlink>
    </w:p>
    <w:p w:rsidR="00627588" w:rsidRPr="002B536D" w:rsidRDefault="00541525" w:rsidP="002B536D">
      <w:pPr>
        <w:pStyle w:val="21"/>
        <w:jc w:val="left"/>
        <w:rPr>
          <w:smallCaps w:val="0"/>
          <w:noProof/>
          <w:color w:val="000000"/>
          <w:sz w:val="28"/>
          <w:szCs w:val="28"/>
        </w:rPr>
      </w:pPr>
      <w:hyperlink w:anchor="_Toc195017712" w:history="1">
        <w:r w:rsidR="00627588" w:rsidRPr="002B536D">
          <w:rPr>
            <w:rStyle w:val="af"/>
            <w:smallCaps w:val="0"/>
            <w:noProof/>
            <w:color w:val="000000"/>
            <w:sz w:val="28"/>
            <w:szCs w:val="28"/>
            <w:u w:val="none"/>
          </w:rPr>
          <w:t>2.1</w:t>
        </w:r>
        <w:r w:rsidR="005F72EB" w:rsidRPr="002B536D">
          <w:rPr>
            <w:rStyle w:val="af"/>
            <w:smallCaps w:val="0"/>
            <w:noProof/>
            <w:color w:val="000000"/>
            <w:sz w:val="28"/>
            <w:szCs w:val="28"/>
            <w:u w:val="none"/>
            <w:lang w:val="en-US"/>
          </w:rPr>
          <w:t xml:space="preserve"> </w:t>
        </w:r>
        <w:r w:rsidR="00627588" w:rsidRPr="002B536D">
          <w:rPr>
            <w:rStyle w:val="af"/>
            <w:smallCaps w:val="0"/>
            <w:noProof/>
            <w:color w:val="000000"/>
            <w:sz w:val="28"/>
            <w:szCs w:val="28"/>
            <w:u w:val="none"/>
          </w:rPr>
          <w:t>Анализ налоговых поступлений в 2007 году</w:t>
        </w:r>
        <w:r w:rsidR="00627588" w:rsidRPr="002B536D">
          <w:rPr>
            <w:smallCaps w:val="0"/>
            <w:noProof/>
            <w:webHidden/>
            <w:color w:val="000000"/>
            <w:sz w:val="28"/>
            <w:szCs w:val="28"/>
          </w:rPr>
          <w:tab/>
        </w:r>
        <w:r w:rsidR="00627588" w:rsidRPr="002B536D">
          <w:rPr>
            <w:smallCaps w:val="0"/>
            <w:noProof/>
            <w:webHidden/>
            <w:color w:val="000000"/>
            <w:sz w:val="28"/>
            <w:szCs w:val="28"/>
          </w:rPr>
          <w:fldChar w:fldCharType="begin"/>
        </w:r>
        <w:r w:rsidR="00627588" w:rsidRPr="002B536D">
          <w:rPr>
            <w:smallCaps w:val="0"/>
            <w:noProof/>
            <w:webHidden/>
            <w:color w:val="000000"/>
            <w:sz w:val="28"/>
            <w:szCs w:val="28"/>
          </w:rPr>
          <w:instrText xml:space="preserve"> PAGEREF _Toc195017712 \h </w:instrText>
        </w:r>
        <w:r w:rsidR="00627588" w:rsidRPr="002B536D">
          <w:rPr>
            <w:smallCaps w:val="0"/>
            <w:noProof/>
            <w:webHidden/>
            <w:color w:val="000000"/>
            <w:sz w:val="28"/>
            <w:szCs w:val="28"/>
          </w:rPr>
        </w:r>
        <w:r w:rsidR="00627588" w:rsidRPr="002B536D">
          <w:rPr>
            <w:smallCaps w:val="0"/>
            <w:noProof/>
            <w:webHidden/>
            <w:color w:val="000000"/>
            <w:sz w:val="28"/>
            <w:szCs w:val="28"/>
          </w:rPr>
          <w:fldChar w:fldCharType="separate"/>
        </w:r>
        <w:r w:rsidR="002B536D">
          <w:rPr>
            <w:smallCaps w:val="0"/>
            <w:noProof/>
            <w:webHidden/>
            <w:color w:val="000000"/>
            <w:sz w:val="28"/>
            <w:szCs w:val="28"/>
          </w:rPr>
          <w:t>11</w:t>
        </w:r>
        <w:r w:rsidR="00627588" w:rsidRPr="002B536D">
          <w:rPr>
            <w:smallCaps w:val="0"/>
            <w:noProof/>
            <w:webHidden/>
            <w:color w:val="000000"/>
            <w:sz w:val="28"/>
            <w:szCs w:val="28"/>
          </w:rPr>
          <w:fldChar w:fldCharType="end"/>
        </w:r>
      </w:hyperlink>
    </w:p>
    <w:p w:rsidR="00627588" w:rsidRPr="002B536D" w:rsidRDefault="00541525" w:rsidP="002B536D">
      <w:pPr>
        <w:pStyle w:val="21"/>
        <w:jc w:val="left"/>
        <w:rPr>
          <w:smallCaps w:val="0"/>
          <w:noProof/>
          <w:color w:val="000000"/>
          <w:sz w:val="28"/>
          <w:szCs w:val="28"/>
        </w:rPr>
      </w:pPr>
      <w:hyperlink w:anchor="_Toc195017713" w:history="1">
        <w:r w:rsidR="00627588" w:rsidRPr="002B536D">
          <w:rPr>
            <w:rStyle w:val="af"/>
            <w:smallCaps w:val="0"/>
            <w:noProof/>
            <w:color w:val="000000"/>
            <w:sz w:val="28"/>
            <w:szCs w:val="28"/>
            <w:u w:val="none"/>
          </w:rPr>
          <w:t>2.2</w:t>
        </w:r>
        <w:r w:rsidR="005F72EB" w:rsidRPr="002B536D">
          <w:rPr>
            <w:rStyle w:val="af"/>
            <w:smallCaps w:val="0"/>
            <w:noProof/>
            <w:color w:val="000000"/>
            <w:sz w:val="28"/>
            <w:szCs w:val="28"/>
            <w:u w:val="none"/>
            <w:lang w:val="en-US"/>
          </w:rPr>
          <w:t xml:space="preserve"> </w:t>
        </w:r>
        <w:r w:rsidR="00627588" w:rsidRPr="002B536D">
          <w:rPr>
            <w:rStyle w:val="af"/>
            <w:smallCaps w:val="0"/>
            <w:noProof/>
            <w:color w:val="000000"/>
            <w:sz w:val="28"/>
            <w:szCs w:val="28"/>
            <w:u w:val="none"/>
          </w:rPr>
          <w:t>Формирование доходов федерального бюджета на 2008 год и на период до 2010 года</w:t>
        </w:r>
        <w:r w:rsidR="00627588" w:rsidRPr="002B536D">
          <w:rPr>
            <w:smallCaps w:val="0"/>
            <w:noProof/>
            <w:webHidden/>
            <w:color w:val="000000"/>
            <w:sz w:val="28"/>
            <w:szCs w:val="28"/>
          </w:rPr>
          <w:tab/>
        </w:r>
        <w:r w:rsidR="00627588" w:rsidRPr="002B536D">
          <w:rPr>
            <w:smallCaps w:val="0"/>
            <w:noProof/>
            <w:webHidden/>
            <w:color w:val="000000"/>
            <w:sz w:val="28"/>
            <w:szCs w:val="28"/>
          </w:rPr>
          <w:fldChar w:fldCharType="begin"/>
        </w:r>
        <w:r w:rsidR="00627588" w:rsidRPr="002B536D">
          <w:rPr>
            <w:smallCaps w:val="0"/>
            <w:noProof/>
            <w:webHidden/>
            <w:color w:val="000000"/>
            <w:sz w:val="28"/>
            <w:szCs w:val="28"/>
          </w:rPr>
          <w:instrText xml:space="preserve"> PAGEREF _Toc195017713 \h </w:instrText>
        </w:r>
        <w:r w:rsidR="00627588" w:rsidRPr="002B536D">
          <w:rPr>
            <w:smallCaps w:val="0"/>
            <w:noProof/>
            <w:webHidden/>
            <w:color w:val="000000"/>
            <w:sz w:val="28"/>
            <w:szCs w:val="28"/>
          </w:rPr>
        </w:r>
        <w:r w:rsidR="00627588" w:rsidRPr="002B536D">
          <w:rPr>
            <w:smallCaps w:val="0"/>
            <w:noProof/>
            <w:webHidden/>
            <w:color w:val="000000"/>
            <w:sz w:val="28"/>
            <w:szCs w:val="28"/>
          </w:rPr>
          <w:fldChar w:fldCharType="separate"/>
        </w:r>
        <w:r w:rsidR="002B536D">
          <w:rPr>
            <w:smallCaps w:val="0"/>
            <w:noProof/>
            <w:webHidden/>
            <w:color w:val="000000"/>
            <w:sz w:val="28"/>
            <w:szCs w:val="28"/>
          </w:rPr>
          <w:t>12</w:t>
        </w:r>
        <w:r w:rsidR="00627588" w:rsidRPr="002B536D">
          <w:rPr>
            <w:smallCaps w:val="0"/>
            <w:noProof/>
            <w:webHidden/>
            <w:color w:val="000000"/>
            <w:sz w:val="28"/>
            <w:szCs w:val="28"/>
          </w:rPr>
          <w:fldChar w:fldCharType="end"/>
        </w:r>
      </w:hyperlink>
    </w:p>
    <w:p w:rsidR="00627588" w:rsidRPr="002B536D" w:rsidRDefault="00541525" w:rsidP="002B536D">
      <w:pPr>
        <w:pStyle w:val="21"/>
        <w:jc w:val="left"/>
        <w:rPr>
          <w:smallCaps w:val="0"/>
          <w:noProof/>
          <w:color w:val="000000"/>
          <w:sz w:val="28"/>
          <w:szCs w:val="28"/>
        </w:rPr>
      </w:pPr>
      <w:hyperlink w:anchor="_Toc195017714" w:history="1">
        <w:r w:rsidR="00627588" w:rsidRPr="002B536D">
          <w:rPr>
            <w:rStyle w:val="af"/>
            <w:smallCaps w:val="0"/>
            <w:noProof/>
            <w:color w:val="000000"/>
            <w:sz w:val="28"/>
            <w:szCs w:val="28"/>
            <w:u w:val="none"/>
          </w:rPr>
          <w:t>2.3</w:t>
        </w:r>
        <w:r w:rsidR="005F72EB" w:rsidRPr="002B536D">
          <w:rPr>
            <w:rStyle w:val="af"/>
            <w:smallCaps w:val="0"/>
            <w:noProof/>
            <w:color w:val="000000"/>
            <w:sz w:val="28"/>
            <w:szCs w:val="28"/>
            <w:u w:val="none"/>
            <w:lang w:val="en-US"/>
          </w:rPr>
          <w:t xml:space="preserve"> </w:t>
        </w:r>
        <w:r w:rsidR="00627588" w:rsidRPr="002B536D">
          <w:rPr>
            <w:rStyle w:val="af"/>
            <w:smallCaps w:val="0"/>
            <w:noProof/>
            <w:color w:val="000000"/>
            <w:sz w:val="28"/>
            <w:szCs w:val="28"/>
            <w:u w:val="none"/>
          </w:rPr>
          <w:t>Особенности расчетов поступлений платежей в федеральный бюджет по основным налоговым доходным источникам на 2008 год и на период до 2010 года</w:t>
        </w:r>
        <w:r w:rsidR="00627588" w:rsidRPr="002B536D">
          <w:rPr>
            <w:smallCaps w:val="0"/>
            <w:noProof/>
            <w:webHidden/>
            <w:color w:val="000000"/>
            <w:sz w:val="28"/>
            <w:szCs w:val="28"/>
          </w:rPr>
          <w:tab/>
        </w:r>
        <w:r w:rsidR="00627588" w:rsidRPr="002B536D">
          <w:rPr>
            <w:smallCaps w:val="0"/>
            <w:noProof/>
            <w:webHidden/>
            <w:color w:val="000000"/>
            <w:sz w:val="28"/>
            <w:szCs w:val="28"/>
          </w:rPr>
          <w:fldChar w:fldCharType="begin"/>
        </w:r>
        <w:r w:rsidR="00627588" w:rsidRPr="002B536D">
          <w:rPr>
            <w:smallCaps w:val="0"/>
            <w:noProof/>
            <w:webHidden/>
            <w:color w:val="000000"/>
            <w:sz w:val="28"/>
            <w:szCs w:val="28"/>
          </w:rPr>
          <w:instrText xml:space="preserve"> PAGEREF _Toc195017714 \h </w:instrText>
        </w:r>
        <w:r w:rsidR="00627588" w:rsidRPr="002B536D">
          <w:rPr>
            <w:smallCaps w:val="0"/>
            <w:noProof/>
            <w:webHidden/>
            <w:color w:val="000000"/>
            <w:sz w:val="28"/>
            <w:szCs w:val="28"/>
          </w:rPr>
        </w:r>
        <w:r w:rsidR="00627588" w:rsidRPr="002B536D">
          <w:rPr>
            <w:smallCaps w:val="0"/>
            <w:noProof/>
            <w:webHidden/>
            <w:color w:val="000000"/>
            <w:sz w:val="28"/>
            <w:szCs w:val="28"/>
          </w:rPr>
          <w:fldChar w:fldCharType="separate"/>
        </w:r>
        <w:r w:rsidR="002B536D">
          <w:rPr>
            <w:smallCaps w:val="0"/>
            <w:noProof/>
            <w:webHidden/>
            <w:color w:val="000000"/>
            <w:sz w:val="28"/>
            <w:szCs w:val="28"/>
          </w:rPr>
          <w:t>14</w:t>
        </w:r>
        <w:r w:rsidR="00627588" w:rsidRPr="002B536D">
          <w:rPr>
            <w:smallCaps w:val="0"/>
            <w:noProof/>
            <w:webHidden/>
            <w:color w:val="000000"/>
            <w:sz w:val="28"/>
            <w:szCs w:val="28"/>
          </w:rPr>
          <w:fldChar w:fldCharType="end"/>
        </w:r>
      </w:hyperlink>
    </w:p>
    <w:p w:rsidR="00627588" w:rsidRPr="002B536D" w:rsidRDefault="00541525" w:rsidP="002B536D">
      <w:pPr>
        <w:pStyle w:val="11"/>
        <w:jc w:val="left"/>
        <w:rPr>
          <w:color w:val="000000"/>
        </w:rPr>
      </w:pPr>
      <w:hyperlink w:anchor="_Toc195017715" w:history="1">
        <w:r w:rsidR="00627588" w:rsidRPr="002B536D">
          <w:rPr>
            <w:rStyle w:val="af"/>
            <w:color w:val="000000"/>
            <w:u w:val="none"/>
          </w:rPr>
          <w:t>Глава 3. Проблемы и основные события в налоговой сфере Российской федерации</w:t>
        </w:r>
        <w:r w:rsidR="00627588" w:rsidRPr="002B536D">
          <w:rPr>
            <w:webHidden/>
            <w:color w:val="000000"/>
          </w:rPr>
          <w:tab/>
        </w:r>
        <w:r w:rsidR="00627588" w:rsidRPr="002B536D">
          <w:rPr>
            <w:webHidden/>
            <w:color w:val="000000"/>
          </w:rPr>
          <w:fldChar w:fldCharType="begin"/>
        </w:r>
        <w:r w:rsidR="00627588" w:rsidRPr="002B536D">
          <w:rPr>
            <w:webHidden/>
            <w:color w:val="000000"/>
          </w:rPr>
          <w:instrText xml:space="preserve"> PAGEREF _Toc195017715 \h </w:instrText>
        </w:r>
        <w:r w:rsidR="00627588" w:rsidRPr="002B536D">
          <w:rPr>
            <w:webHidden/>
            <w:color w:val="000000"/>
          </w:rPr>
        </w:r>
        <w:r w:rsidR="00627588" w:rsidRPr="002B536D">
          <w:rPr>
            <w:webHidden/>
            <w:color w:val="000000"/>
          </w:rPr>
          <w:fldChar w:fldCharType="separate"/>
        </w:r>
        <w:r w:rsidR="002B536D">
          <w:rPr>
            <w:webHidden/>
            <w:color w:val="000000"/>
          </w:rPr>
          <w:t>18</w:t>
        </w:r>
        <w:r w:rsidR="00627588" w:rsidRPr="002B536D">
          <w:rPr>
            <w:webHidden/>
            <w:color w:val="000000"/>
          </w:rPr>
          <w:fldChar w:fldCharType="end"/>
        </w:r>
      </w:hyperlink>
    </w:p>
    <w:p w:rsidR="00627588" w:rsidRPr="002B536D" w:rsidRDefault="00541525" w:rsidP="002B536D">
      <w:pPr>
        <w:pStyle w:val="21"/>
        <w:jc w:val="left"/>
        <w:rPr>
          <w:smallCaps w:val="0"/>
          <w:noProof/>
          <w:color w:val="000000"/>
          <w:sz w:val="28"/>
          <w:szCs w:val="28"/>
        </w:rPr>
      </w:pPr>
      <w:hyperlink w:anchor="_Toc195017716" w:history="1">
        <w:r w:rsidR="00627588" w:rsidRPr="002B536D">
          <w:rPr>
            <w:rStyle w:val="af"/>
            <w:smallCaps w:val="0"/>
            <w:noProof/>
            <w:color w:val="000000"/>
            <w:sz w:val="28"/>
            <w:szCs w:val="28"/>
            <w:u w:val="none"/>
          </w:rPr>
          <w:t>3.1</w:t>
        </w:r>
        <w:r w:rsidR="005F72EB" w:rsidRPr="002B536D">
          <w:rPr>
            <w:rStyle w:val="af"/>
            <w:smallCaps w:val="0"/>
            <w:noProof/>
            <w:color w:val="000000"/>
            <w:sz w:val="28"/>
            <w:szCs w:val="28"/>
            <w:u w:val="none"/>
            <w:lang w:val="en-US"/>
          </w:rPr>
          <w:t xml:space="preserve"> </w:t>
        </w:r>
        <w:r w:rsidR="00627588" w:rsidRPr="002B536D">
          <w:rPr>
            <w:rStyle w:val="af"/>
            <w:smallCaps w:val="0"/>
            <w:noProof/>
            <w:color w:val="000000"/>
            <w:sz w:val="28"/>
            <w:szCs w:val="28"/>
            <w:u w:val="none"/>
          </w:rPr>
          <w:t>Основные недостатки налогового законодательства</w:t>
        </w:r>
        <w:r w:rsidR="00627588" w:rsidRPr="002B536D">
          <w:rPr>
            <w:smallCaps w:val="0"/>
            <w:noProof/>
            <w:webHidden/>
            <w:color w:val="000000"/>
            <w:sz w:val="28"/>
            <w:szCs w:val="28"/>
          </w:rPr>
          <w:tab/>
        </w:r>
        <w:r w:rsidR="00627588" w:rsidRPr="002B536D">
          <w:rPr>
            <w:smallCaps w:val="0"/>
            <w:noProof/>
            <w:webHidden/>
            <w:color w:val="000000"/>
            <w:sz w:val="28"/>
            <w:szCs w:val="28"/>
          </w:rPr>
          <w:fldChar w:fldCharType="begin"/>
        </w:r>
        <w:r w:rsidR="00627588" w:rsidRPr="002B536D">
          <w:rPr>
            <w:smallCaps w:val="0"/>
            <w:noProof/>
            <w:webHidden/>
            <w:color w:val="000000"/>
            <w:sz w:val="28"/>
            <w:szCs w:val="28"/>
          </w:rPr>
          <w:instrText xml:space="preserve"> PAGEREF _Toc195017716 \h </w:instrText>
        </w:r>
        <w:r w:rsidR="00627588" w:rsidRPr="002B536D">
          <w:rPr>
            <w:smallCaps w:val="0"/>
            <w:noProof/>
            <w:webHidden/>
            <w:color w:val="000000"/>
            <w:sz w:val="28"/>
            <w:szCs w:val="28"/>
          </w:rPr>
        </w:r>
        <w:r w:rsidR="00627588" w:rsidRPr="002B536D">
          <w:rPr>
            <w:smallCaps w:val="0"/>
            <w:noProof/>
            <w:webHidden/>
            <w:color w:val="000000"/>
            <w:sz w:val="28"/>
            <w:szCs w:val="28"/>
          </w:rPr>
          <w:fldChar w:fldCharType="separate"/>
        </w:r>
        <w:r w:rsidR="002B536D">
          <w:rPr>
            <w:smallCaps w:val="0"/>
            <w:noProof/>
            <w:webHidden/>
            <w:color w:val="000000"/>
            <w:sz w:val="28"/>
            <w:szCs w:val="28"/>
          </w:rPr>
          <w:t>18</w:t>
        </w:r>
        <w:r w:rsidR="00627588" w:rsidRPr="002B536D">
          <w:rPr>
            <w:smallCaps w:val="0"/>
            <w:noProof/>
            <w:webHidden/>
            <w:color w:val="000000"/>
            <w:sz w:val="28"/>
            <w:szCs w:val="28"/>
          </w:rPr>
          <w:fldChar w:fldCharType="end"/>
        </w:r>
      </w:hyperlink>
    </w:p>
    <w:p w:rsidR="00627588" w:rsidRPr="002B536D" w:rsidRDefault="00541525" w:rsidP="002B536D">
      <w:pPr>
        <w:pStyle w:val="21"/>
        <w:jc w:val="left"/>
        <w:rPr>
          <w:smallCaps w:val="0"/>
          <w:noProof/>
          <w:color w:val="000000"/>
          <w:sz w:val="28"/>
          <w:szCs w:val="28"/>
        </w:rPr>
      </w:pPr>
      <w:hyperlink w:anchor="_Toc195017717" w:history="1">
        <w:r w:rsidR="00627588" w:rsidRPr="002B536D">
          <w:rPr>
            <w:rStyle w:val="af"/>
            <w:smallCaps w:val="0"/>
            <w:noProof/>
            <w:color w:val="000000"/>
            <w:sz w:val="28"/>
            <w:szCs w:val="28"/>
            <w:u w:val="none"/>
          </w:rPr>
          <w:t>3.2</w:t>
        </w:r>
        <w:r w:rsidR="005F72EB" w:rsidRPr="002B536D">
          <w:rPr>
            <w:rStyle w:val="af"/>
            <w:smallCaps w:val="0"/>
            <w:noProof/>
            <w:color w:val="000000"/>
            <w:sz w:val="28"/>
            <w:szCs w:val="28"/>
            <w:u w:val="none"/>
            <w:lang w:val="en-US"/>
          </w:rPr>
          <w:t xml:space="preserve"> </w:t>
        </w:r>
        <w:r w:rsidR="00627588" w:rsidRPr="002B536D">
          <w:rPr>
            <w:rStyle w:val="af"/>
            <w:smallCaps w:val="0"/>
            <w:noProof/>
            <w:color w:val="000000"/>
            <w:sz w:val="28"/>
            <w:szCs w:val="28"/>
            <w:u w:val="none"/>
          </w:rPr>
          <w:t>Возможности налогоплательщиков по неуплате налогов</w:t>
        </w:r>
        <w:r w:rsidR="00627588" w:rsidRPr="002B536D">
          <w:rPr>
            <w:smallCaps w:val="0"/>
            <w:noProof/>
            <w:webHidden/>
            <w:color w:val="000000"/>
            <w:sz w:val="28"/>
            <w:szCs w:val="28"/>
          </w:rPr>
          <w:tab/>
        </w:r>
        <w:r w:rsidR="00627588" w:rsidRPr="002B536D">
          <w:rPr>
            <w:smallCaps w:val="0"/>
            <w:noProof/>
            <w:webHidden/>
            <w:color w:val="000000"/>
            <w:sz w:val="28"/>
            <w:szCs w:val="28"/>
          </w:rPr>
          <w:fldChar w:fldCharType="begin"/>
        </w:r>
        <w:r w:rsidR="00627588" w:rsidRPr="002B536D">
          <w:rPr>
            <w:smallCaps w:val="0"/>
            <w:noProof/>
            <w:webHidden/>
            <w:color w:val="000000"/>
            <w:sz w:val="28"/>
            <w:szCs w:val="28"/>
          </w:rPr>
          <w:instrText xml:space="preserve"> PAGEREF _Toc195017717 \h </w:instrText>
        </w:r>
        <w:r w:rsidR="00627588" w:rsidRPr="002B536D">
          <w:rPr>
            <w:smallCaps w:val="0"/>
            <w:noProof/>
            <w:webHidden/>
            <w:color w:val="000000"/>
            <w:sz w:val="28"/>
            <w:szCs w:val="28"/>
          </w:rPr>
        </w:r>
        <w:r w:rsidR="00627588" w:rsidRPr="002B536D">
          <w:rPr>
            <w:smallCaps w:val="0"/>
            <w:noProof/>
            <w:webHidden/>
            <w:color w:val="000000"/>
            <w:sz w:val="28"/>
            <w:szCs w:val="28"/>
          </w:rPr>
          <w:fldChar w:fldCharType="separate"/>
        </w:r>
        <w:r w:rsidR="002B536D">
          <w:rPr>
            <w:smallCaps w:val="0"/>
            <w:noProof/>
            <w:webHidden/>
            <w:color w:val="000000"/>
            <w:sz w:val="28"/>
            <w:szCs w:val="28"/>
          </w:rPr>
          <w:t>19</w:t>
        </w:r>
        <w:r w:rsidR="00627588" w:rsidRPr="002B536D">
          <w:rPr>
            <w:smallCaps w:val="0"/>
            <w:noProof/>
            <w:webHidden/>
            <w:color w:val="000000"/>
            <w:sz w:val="28"/>
            <w:szCs w:val="28"/>
          </w:rPr>
          <w:fldChar w:fldCharType="end"/>
        </w:r>
      </w:hyperlink>
    </w:p>
    <w:p w:rsidR="00627588" w:rsidRPr="002B536D" w:rsidRDefault="00541525" w:rsidP="002B536D">
      <w:pPr>
        <w:pStyle w:val="21"/>
        <w:jc w:val="left"/>
        <w:rPr>
          <w:smallCaps w:val="0"/>
          <w:noProof/>
          <w:color w:val="000000"/>
          <w:sz w:val="28"/>
          <w:szCs w:val="28"/>
        </w:rPr>
      </w:pPr>
      <w:hyperlink w:anchor="_Toc195017718" w:history="1">
        <w:r w:rsidR="00627588" w:rsidRPr="002B536D">
          <w:rPr>
            <w:rStyle w:val="af"/>
            <w:smallCaps w:val="0"/>
            <w:noProof/>
            <w:color w:val="000000"/>
            <w:sz w:val="28"/>
            <w:szCs w:val="28"/>
            <w:u w:val="none"/>
          </w:rPr>
          <w:t>3.3</w:t>
        </w:r>
        <w:r w:rsidR="005F72EB" w:rsidRPr="002B536D">
          <w:rPr>
            <w:rStyle w:val="af"/>
            <w:smallCaps w:val="0"/>
            <w:noProof/>
            <w:color w:val="000000"/>
            <w:sz w:val="28"/>
            <w:szCs w:val="28"/>
            <w:u w:val="none"/>
            <w:lang w:val="en-US"/>
          </w:rPr>
          <w:t xml:space="preserve"> </w:t>
        </w:r>
        <w:r w:rsidR="00627588" w:rsidRPr="002B536D">
          <w:rPr>
            <w:rStyle w:val="af"/>
            <w:smallCaps w:val="0"/>
            <w:noProof/>
            <w:color w:val="000000"/>
            <w:sz w:val="28"/>
            <w:szCs w:val="28"/>
            <w:u w:val="none"/>
          </w:rPr>
          <w:t>Изменения в налоговом законодательстве</w:t>
        </w:r>
        <w:r w:rsidR="00627588" w:rsidRPr="002B536D">
          <w:rPr>
            <w:smallCaps w:val="0"/>
            <w:noProof/>
            <w:webHidden/>
            <w:color w:val="000000"/>
            <w:sz w:val="28"/>
            <w:szCs w:val="28"/>
          </w:rPr>
          <w:tab/>
        </w:r>
        <w:r w:rsidR="00627588" w:rsidRPr="002B536D">
          <w:rPr>
            <w:smallCaps w:val="0"/>
            <w:noProof/>
            <w:webHidden/>
            <w:color w:val="000000"/>
            <w:sz w:val="28"/>
            <w:szCs w:val="28"/>
          </w:rPr>
          <w:fldChar w:fldCharType="begin"/>
        </w:r>
        <w:r w:rsidR="00627588" w:rsidRPr="002B536D">
          <w:rPr>
            <w:smallCaps w:val="0"/>
            <w:noProof/>
            <w:webHidden/>
            <w:color w:val="000000"/>
            <w:sz w:val="28"/>
            <w:szCs w:val="28"/>
          </w:rPr>
          <w:instrText xml:space="preserve"> PAGEREF _Toc195017718 \h </w:instrText>
        </w:r>
        <w:r w:rsidR="00627588" w:rsidRPr="002B536D">
          <w:rPr>
            <w:smallCaps w:val="0"/>
            <w:noProof/>
            <w:webHidden/>
            <w:color w:val="000000"/>
            <w:sz w:val="28"/>
            <w:szCs w:val="28"/>
          </w:rPr>
        </w:r>
        <w:r w:rsidR="00627588" w:rsidRPr="002B536D">
          <w:rPr>
            <w:smallCaps w:val="0"/>
            <w:noProof/>
            <w:webHidden/>
            <w:color w:val="000000"/>
            <w:sz w:val="28"/>
            <w:szCs w:val="28"/>
          </w:rPr>
          <w:fldChar w:fldCharType="separate"/>
        </w:r>
        <w:r w:rsidR="002B536D">
          <w:rPr>
            <w:smallCaps w:val="0"/>
            <w:noProof/>
            <w:webHidden/>
            <w:color w:val="000000"/>
            <w:sz w:val="28"/>
            <w:szCs w:val="28"/>
          </w:rPr>
          <w:t>23</w:t>
        </w:r>
        <w:r w:rsidR="00627588" w:rsidRPr="002B536D">
          <w:rPr>
            <w:smallCaps w:val="0"/>
            <w:noProof/>
            <w:webHidden/>
            <w:color w:val="000000"/>
            <w:sz w:val="28"/>
            <w:szCs w:val="28"/>
          </w:rPr>
          <w:fldChar w:fldCharType="end"/>
        </w:r>
      </w:hyperlink>
    </w:p>
    <w:p w:rsidR="00627588" w:rsidRPr="002B536D" w:rsidRDefault="00541525" w:rsidP="002B536D">
      <w:pPr>
        <w:pStyle w:val="21"/>
        <w:jc w:val="left"/>
        <w:rPr>
          <w:smallCaps w:val="0"/>
          <w:noProof/>
          <w:color w:val="000000"/>
          <w:sz w:val="28"/>
          <w:szCs w:val="28"/>
        </w:rPr>
      </w:pPr>
      <w:hyperlink w:anchor="_Toc195017719" w:history="1">
        <w:r w:rsidR="00627588" w:rsidRPr="002B536D">
          <w:rPr>
            <w:rStyle w:val="af"/>
            <w:smallCaps w:val="0"/>
            <w:noProof/>
            <w:color w:val="000000"/>
            <w:sz w:val="28"/>
            <w:szCs w:val="28"/>
            <w:u w:val="none"/>
          </w:rPr>
          <w:t>3.4</w:t>
        </w:r>
        <w:r w:rsidR="005F72EB" w:rsidRPr="002B536D">
          <w:rPr>
            <w:rStyle w:val="af"/>
            <w:smallCaps w:val="0"/>
            <w:noProof/>
            <w:color w:val="000000"/>
            <w:sz w:val="28"/>
            <w:szCs w:val="28"/>
            <w:u w:val="none"/>
            <w:lang w:val="en-US"/>
          </w:rPr>
          <w:t xml:space="preserve"> </w:t>
        </w:r>
        <w:r w:rsidR="00627588" w:rsidRPr="002B536D">
          <w:rPr>
            <w:rStyle w:val="af"/>
            <w:smallCaps w:val="0"/>
            <w:noProof/>
            <w:color w:val="000000"/>
            <w:sz w:val="28"/>
            <w:szCs w:val="28"/>
            <w:u w:val="none"/>
          </w:rPr>
          <w:t>Перспективы развития</w:t>
        </w:r>
        <w:r w:rsidR="005F72EB" w:rsidRPr="002B536D">
          <w:rPr>
            <w:rStyle w:val="af"/>
            <w:smallCaps w:val="0"/>
            <w:noProof/>
            <w:color w:val="000000"/>
            <w:sz w:val="28"/>
            <w:szCs w:val="28"/>
            <w:u w:val="none"/>
          </w:rPr>
          <w:t xml:space="preserve"> </w:t>
        </w:r>
        <w:r w:rsidR="00627588" w:rsidRPr="002B536D">
          <w:rPr>
            <w:rStyle w:val="af"/>
            <w:smallCaps w:val="0"/>
            <w:noProof/>
            <w:color w:val="000000"/>
            <w:sz w:val="28"/>
            <w:szCs w:val="28"/>
            <w:u w:val="none"/>
          </w:rPr>
          <w:t>налоговой сферы</w:t>
        </w:r>
        <w:r w:rsidR="00627588" w:rsidRPr="002B536D">
          <w:rPr>
            <w:smallCaps w:val="0"/>
            <w:noProof/>
            <w:webHidden/>
            <w:color w:val="000000"/>
            <w:sz w:val="28"/>
            <w:szCs w:val="28"/>
          </w:rPr>
          <w:tab/>
        </w:r>
        <w:r w:rsidR="00627588" w:rsidRPr="002B536D">
          <w:rPr>
            <w:smallCaps w:val="0"/>
            <w:noProof/>
            <w:webHidden/>
            <w:color w:val="000000"/>
            <w:sz w:val="28"/>
            <w:szCs w:val="28"/>
          </w:rPr>
          <w:fldChar w:fldCharType="begin"/>
        </w:r>
        <w:r w:rsidR="00627588" w:rsidRPr="002B536D">
          <w:rPr>
            <w:smallCaps w:val="0"/>
            <w:noProof/>
            <w:webHidden/>
            <w:color w:val="000000"/>
            <w:sz w:val="28"/>
            <w:szCs w:val="28"/>
          </w:rPr>
          <w:instrText xml:space="preserve"> PAGEREF _Toc195017719 \h </w:instrText>
        </w:r>
        <w:r w:rsidR="00627588" w:rsidRPr="002B536D">
          <w:rPr>
            <w:smallCaps w:val="0"/>
            <w:noProof/>
            <w:webHidden/>
            <w:color w:val="000000"/>
            <w:sz w:val="28"/>
            <w:szCs w:val="28"/>
          </w:rPr>
        </w:r>
        <w:r w:rsidR="00627588" w:rsidRPr="002B536D">
          <w:rPr>
            <w:smallCaps w:val="0"/>
            <w:noProof/>
            <w:webHidden/>
            <w:color w:val="000000"/>
            <w:sz w:val="28"/>
            <w:szCs w:val="28"/>
          </w:rPr>
          <w:fldChar w:fldCharType="separate"/>
        </w:r>
        <w:r w:rsidR="002B536D">
          <w:rPr>
            <w:smallCaps w:val="0"/>
            <w:noProof/>
            <w:webHidden/>
            <w:color w:val="000000"/>
            <w:sz w:val="28"/>
            <w:szCs w:val="28"/>
          </w:rPr>
          <w:t>26</w:t>
        </w:r>
        <w:r w:rsidR="00627588" w:rsidRPr="002B536D">
          <w:rPr>
            <w:smallCaps w:val="0"/>
            <w:noProof/>
            <w:webHidden/>
            <w:color w:val="000000"/>
            <w:sz w:val="28"/>
            <w:szCs w:val="28"/>
          </w:rPr>
          <w:fldChar w:fldCharType="end"/>
        </w:r>
      </w:hyperlink>
    </w:p>
    <w:p w:rsidR="00627588" w:rsidRPr="002B536D" w:rsidRDefault="00541525" w:rsidP="002B536D">
      <w:pPr>
        <w:pStyle w:val="11"/>
        <w:jc w:val="left"/>
        <w:rPr>
          <w:color w:val="000000"/>
        </w:rPr>
      </w:pPr>
      <w:hyperlink w:anchor="_Toc195017720" w:history="1">
        <w:r w:rsidR="00627588" w:rsidRPr="002B536D">
          <w:rPr>
            <w:rStyle w:val="af"/>
            <w:color w:val="000000"/>
            <w:u w:val="none"/>
          </w:rPr>
          <w:t>Список использованной литературы.</w:t>
        </w:r>
        <w:r w:rsidR="00627588" w:rsidRPr="002B536D">
          <w:rPr>
            <w:webHidden/>
            <w:color w:val="000000"/>
          </w:rPr>
          <w:tab/>
        </w:r>
        <w:r w:rsidR="00627588" w:rsidRPr="002B536D">
          <w:rPr>
            <w:webHidden/>
            <w:color w:val="000000"/>
          </w:rPr>
          <w:fldChar w:fldCharType="begin"/>
        </w:r>
        <w:r w:rsidR="00627588" w:rsidRPr="002B536D">
          <w:rPr>
            <w:webHidden/>
            <w:color w:val="000000"/>
          </w:rPr>
          <w:instrText xml:space="preserve"> PAGEREF _Toc195017720 \h </w:instrText>
        </w:r>
        <w:r w:rsidR="00627588" w:rsidRPr="002B536D">
          <w:rPr>
            <w:webHidden/>
            <w:color w:val="000000"/>
          </w:rPr>
        </w:r>
        <w:r w:rsidR="00627588" w:rsidRPr="002B536D">
          <w:rPr>
            <w:webHidden/>
            <w:color w:val="000000"/>
          </w:rPr>
          <w:fldChar w:fldCharType="separate"/>
        </w:r>
        <w:r w:rsidR="002B536D">
          <w:rPr>
            <w:webHidden/>
            <w:color w:val="000000"/>
          </w:rPr>
          <w:t>29</w:t>
        </w:r>
        <w:r w:rsidR="00627588" w:rsidRPr="002B536D">
          <w:rPr>
            <w:webHidden/>
            <w:color w:val="000000"/>
          </w:rPr>
          <w:fldChar w:fldCharType="end"/>
        </w:r>
      </w:hyperlink>
    </w:p>
    <w:p w:rsidR="00627588" w:rsidRPr="002B536D" w:rsidRDefault="00541525" w:rsidP="002B536D">
      <w:pPr>
        <w:pStyle w:val="11"/>
        <w:jc w:val="left"/>
        <w:rPr>
          <w:color w:val="000000"/>
        </w:rPr>
      </w:pPr>
      <w:hyperlink w:anchor="_Toc195017721" w:history="1">
        <w:r w:rsidR="00627588" w:rsidRPr="002B536D">
          <w:rPr>
            <w:rStyle w:val="af"/>
            <w:color w:val="000000"/>
            <w:u w:val="none"/>
          </w:rPr>
          <w:t>Приложение А</w:t>
        </w:r>
        <w:r w:rsidR="00627588" w:rsidRPr="002B536D">
          <w:rPr>
            <w:webHidden/>
            <w:color w:val="000000"/>
          </w:rPr>
          <w:tab/>
        </w:r>
        <w:r w:rsidR="00627588" w:rsidRPr="002B536D">
          <w:rPr>
            <w:webHidden/>
            <w:color w:val="000000"/>
          </w:rPr>
          <w:fldChar w:fldCharType="begin"/>
        </w:r>
        <w:r w:rsidR="00627588" w:rsidRPr="002B536D">
          <w:rPr>
            <w:webHidden/>
            <w:color w:val="000000"/>
          </w:rPr>
          <w:instrText xml:space="preserve"> PAGEREF _Toc195017721 \h </w:instrText>
        </w:r>
        <w:r w:rsidR="00627588" w:rsidRPr="002B536D">
          <w:rPr>
            <w:webHidden/>
            <w:color w:val="000000"/>
          </w:rPr>
        </w:r>
        <w:r w:rsidR="00627588" w:rsidRPr="002B536D">
          <w:rPr>
            <w:webHidden/>
            <w:color w:val="000000"/>
          </w:rPr>
          <w:fldChar w:fldCharType="separate"/>
        </w:r>
        <w:r w:rsidR="002B536D">
          <w:rPr>
            <w:webHidden/>
            <w:color w:val="000000"/>
          </w:rPr>
          <w:t>30</w:t>
        </w:r>
        <w:r w:rsidR="00627588" w:rsidRPr="002B536D">
          <w:rPr>
            <w:webHidden/>
            <w:color w:val="000000"/>
          </w:rPr>
          <w:fldChar w:fldCharType="end"/>
        </w:r>
      </w:hyperlink>
    </w:p>
    <w:p w:rsidR="00627588" w:rsidRPr="002B536D" w:rsidRDefault="00541525" w:rsidP="002B536D">
      <w:pPr>
        <w:pStyle w:val="11"/>
        <w:jc w:val="left"/>
        <w:rPr>
          <w:color w:val="000000"/>
        </w:rPr>
      </w:pPr>
      <w:hyperlink w:anchor="_Toc195017722" w:history="1">
        <w:r w:rsidR="00627588" w:rsidRPr="002B536D">
          <w:rPr>
            <w:rStyle w:val="af"/>
            <w:color w:val="000000"/>
            <w:u w:val="none"/>
          </w:rPr>
          <w:t>Приложение Б</w:t>
        </w:r>
        <w:r w:rsidR="00627588" w:rsidRPr="002B536D">
          <w:rPr>
            <w:webHidden/>
            <w:color w:val="000000"/>
          </w:rPr>
          <w:tab/>
        </w:r>
        <w:r w:rsidR="00627588" w:rsidRPr="002B536D">
          <w:rPr>
            <w:webHidden/>
            <w:color w:val="000000"/>
          </w:rPr>
          <w:fldChar w:fldCharType="begin"/>
        </w:r>
        <w:r w:rsidR="00627588" w:rsidRPr="002B536D">
          <w:rPr>
            <w:webHidden/>
            <w:color w:val="000000"/>
          </w:rPr>
          <w:instrText xml:space="preserve"> PAGEREF _Toc195017722 \h </w:instrText>
        </w:r>
        <w:r w:rsidR="00627588" w:rsidRPr="002B536D">
          <w:rPr>
            <w:webHidden/>
            <w:color w:val="000000"/>
          </w:rPr>
        </w:r>
        <w:r w:rsidR="00627588" w:rsidRPr="002B536D">
          <w:rPr>
            <w:webHidden/>
            <w:color w:val="000000"/>
          </w:rPr>
          <w:fldChar w:fldCharType="separate"/>
        </w:r>
        <w:r w:rsidR="002B536D">
          <w:rPr>
            <w:webHidden/>
            <w:color w:val="000000"/>
          </w:rPr>
          <w:t>31</w:t>
        </w:r>
        <w:r w:rsidR="00627588" w:rsidRPr="002B536D">
          <w:rPr>
            <w:webHidden/>
            <w:color w:val="000000"/>
          </w:rPr>
          <w:fldChar w:fldCharType="end"/>
        </w:r>
      </w:hyperlink>
    </w:p>
    <w:p w:rsidR="005F72EB" w:rsidRDefault="00FF4D74" w:rsidP="002B536D">
      <w:pPr>
        <w:pStyle w:val="1"/>
        <w:keepNext w:val="0"/>
        <w:widowControl w:val="0"/>
        <w:numPr>
          <w:ilvl w:val="0"/>
          <w:numId w:val="0"/>
        </w:numPr>
        <w:spacing w:before="0" w:after="0" w:line="360" w:lineRule="auto"/>
        <w:rPr>
          <w:rFonts w:ascii="Times New Roman" w:hAnsi="Times New Roman" w:cs="Times New Roman"/>
          <w:b w:val="0"/>
          <w:bCs w:val="0"/>
          <w:kern w:val="0"/>
          <w:sz w:val="28"/>
          <w:szCs w:val="28"/>
          <w:lang w:val="en-US"/>
        </w:rPr>
      </w:pPr>
      <w:r w:rsidRPr="002B536D">
        <w:rPr>
          <w:rFonts w:ascii="Times New Roman" w:hAnsi="Times New Roman" w:cs="Times New Roman"/>
          <w:b w:val="0"/>
          <w:color w:val="000000"/>
          <w:kern w:val="0"/>
          <w:sz w:val="28"/>
          <w:szCs w:val="28"/>
        </w:rPr>
        <w:fldChar w:fldCharType="end"/>
      </w:r>
    </w:p>
    <w:p w:rsidR="00734E34" w:rsidRPr="005F72EB" w:rsidRDefault="00FF4D74" w:rsidP="005F72EB">
      <w:pPr>
        <w:pStyle w:val="1"/>
        <w:keepNext w:val="0"/>
        <w:widowControl w:val="0"/>
        <w:numPr>
          <w:ilvl w:val="0"/>
          <w:numId w:val="0"/>
        </w:numPr>
        <w:spacing w:before="0" w:after="0" w:line="360" w:lineRule="auto"/>
        <w:ind w:firstLine="709"/>
        <w:jc w:val="both"/>
        <w:rPr>
          <w:rFonts w:ascii="Times New Roman" w:hAnsi="Times New Roman" w:cs="Times New Roman"/>
          <w:kern w:val="0"/>
          <w:sz w:val="28"/>
          <w:szCs w:val="28"/>
        </w:rPr>
      </w:pPr>
      <w:r w:rsidRPr="005F72EB">
        <w:rPr>
          <w:rFonts w:ascii="Times New Roman" w:hAnsi="Times New Roman" w:cs="Times New Roman"/>
          <w:b w:val="0"/>
          <w:bCs w:val="0"/>
          <w:kern w:val="0"/>
          <w:sz w:val="28"/>
          <w:szCs w:val="28"/>
        </w:rPr>
        <w:br w:type="page"/>
      </w:r>
      <w:bookmarkStart w:id="2" w:name="_Toc195017706"/>
      <w:bookmarkStart w:id="3" w:name="_Toc68948497"/>
      <w:r w:rsidR="00050890" w:rsidRPr="005F72EB">
        <w:rPr>
          <w:rFonts w:ascii="Times New Roman" w:hAnsi="Times New Roman" w:cs="Times New Roman"/>
          <w:kern w:val="0"/>
          <w:sz w:val="28"/>
          <w:szCs w:val="28"/>
        </w:rPr>
        <w:t>Глава 1</w:t>
      </w:r>
      <w:r w:rsidR="00734E34" w:rsidRPr="005F72EB">
        <w:rPr>
          <w:rFonts w:ascii="Times New Roman" w:hAnsi="Times New Roman" w:cs="Times New Roman"/>
          <w:kern w:val="0"/>
          <w:sz w:val="28"/>
          <w:szCs w:val="28"/>
        </w:rPr>
        <w:t>. Социально-экономическая сущность налогов</w:t>
      </w:r>
      <w:bookmarkEnd w:id="2"/>
    </w:p>
    <w:p w:rsidR="005F72EB" w:rsidRPr="002B536D" w:rsidRDefault="005F72EB" w:rsidP="005F72EB">
      <w:pPr>
        <w:pStyle w:val="2"/>
        <w:keepNext w:val="0"/>
        <w:widowControl w:val="0"/>
        <w:numPr>
          <w:ilvl w:val="0"/>
          <w:numId w:val="0"/>
        </w:numPr>
        <w:spacing w:before="0" w:after="0" w:line="360" w:lineRule="auto"/>
        <w:ind w:firstLine="709"/>
        <w:jc w:val="both"/>
        <w:rPr>
          <w:rFonts w:ascii="Times New Roman" w:hAnsi="Times New Roman" w:cs="Times New Roman"/>
          <w:i w:val="0"/>
          <w:iCs w:val="0"/>
        </w:rPr>
      </w:pPr>
      <w:bookmarkStart w:id="4" w:name="_Toc195017707"/>
    </w:p>
    <w:p w:rsidR="007C55B4" w:rsidRPr="005F72EB" w:rsidRDefault="001A5FB4" w:rsidP="005F72EB">
      <w:pPr>
        <w:pStyle w:val="2"/>
        <w:keepNext w:val="0"/>
        <w:widowControl w:val="0"/>
        <w:numPr>
          <w:ilvl w:val="0"/>
          <w:numId w:val="0"/>
        </w:numPr>
        <w:spacing w:before="0" w:after="0" w:line="360" w:lineRule="auto"/>
        <w:ind w:firstLine="709"/>
        <w:jc w:val="both"/>
        <w:rPr>
          <w:rFonts w:ascii="Times New Roman" w:hAnsi="Times New Roman" w:cs="Times New Roman"/>
          <w:i w:val="0"/>
          <w:iCs w:val="0"/>
        </w:rPr>
      </w:pPr>
      <w:r w:rsidRPr="005F72EB">
        <w:rPr>
          <w:rFonts w:ascii="Times New Roman" w:hAnsi="Times New Roman" w:cs="Times New Roman"/>
          <w:i w:val="0"/>
          <w:iCs w:val="0"/>
        </w:rPr>
        <w:t>1.1</w:t>
      </w:r>
      <w:r w:rsidR="005F72EB" w:rsidRPr="002B536D">
        <w:rPr>
          <w:rFonts w:ascii="Times New Roman" w:hAnsi="Times New Roman" w:cs="Times New Roman"/>
          <w:i w:val="0"/>
          <w:iCs w:val="0"/>
        </w:rPr>
        <w:t xml:space="preserve"> </w:t>
      </w:r>
      <w:r w:rsidR="007C55B4" w:rsidRPr="005F72EB">
        <w:rPr>
          <w:rFonts w:ascii="Times New Roman" w:hAnsi="Times New Roman" w:cs="Times New Roman"/>
          <w:i w:val="0"/>
          <w:iCs w:val="0"/>
        </w:rPr>
        <w:t>Сущность налогов</w:t>
      </w:r>
      <w:bookmarkEnd w:id="3"/>
      <w:bookmarkEnd w:id="4"/>
    </w:p>
    <w:p w:rsidR="005F72EB" w:rsidRPr="002B536D" w:rsidRDefault="005F72EB" w:rsidP="005F72EB">
      <w:pPr>
        <w:widowControl w:val="0"/>
        <w:shd w:val="clear" w:color="auto" w:fill="FFFFFF"/>
        <w:spacing w:before="0" w:after="0" w:line="360" w:lineRule="auto"/>
        <w:ind w:firstLine="709"/>
        <w:rPr>
          <w:color w:val="000000"/>
          <w:sz w:val="28"/>
          <w:szCs w:val="28"/>
        </w:rPr>
      </w:pPr>
    </w:p>
    <w:p w:rsidR="00734E34" w:rsidRPr="005F72EB" w:rsidRDefault="00734E34" w:rsidP="005F72EB">
      <w:pPr>
        <w:widowControl w:val="0"/>
        <w:shd w:val="clear" w:color="auto" w:fill="FFFFFF"/>
        <w:spacing w:before="0" w:after="0" w:line="360" w:lineRule="auto"/>
        <w:ind w:firstLine="709"/>
        <w:rPr>
          <w:sz w:val="28"/>
          <w:szCs w:val="28"/>
        </w:rPr>
      </w:pPr>
      <w:r w:rsidRPr="005F72EB">
        <w:rPr>
          <w:color w:val="000000"/>
          <w:sz w:val="28"/>
          <w:szCs w:val="28"/>
        </w:rPr>
        <w:t>Налоги — необходимое звено экономических отношений в обществе. Они являются основным источником доходной части бюджетов всех уровней и эффективным инструментом государственного регулирования социально-экономических отношений.</w:t>
      </w:r>
    </w:p>
    <w:p w:rsidR="00734E34" w:rsidRPr="005F72EB" w:rsidRDefault="00734E34" w:rsidP="005F72EB">
      <w:pPr>
        <w:pStyle w:val="a3"/>
        <w:widowControl w:val="0"/>
        <w:spacing w:line="360" w:lineRule="auto"/>
        <w:ind w:firstLine="709"/>
      </w:pPr>
      <w:r w:rsidRPr="005F72EB">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Как известно, налоги появились с разделением общества на классы и возникновением государственности, как</w:t>
      </w:r>
      <w:r w:rsidR="005F72EB" w:rsidRPr="005F72EB">
        <w:t xml:space="preserve"> </w:t>
      </w:r>
      <w:r w:rsidRPr="005F72EB">
        <w:t xml:space="preserve">взносы граждан, необходимые для содержания публичной власти.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w:t>
      </w:r>
      <w:r w:rsidR="006B1CB5" w:rsidRPr="005F72EB">
        <w:t>- м</w:t>
      </w:r>
      <w:r w:rsidRPr="005F72EB">
        <w:t>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5C5B5C" w:rsidRPr="005F72EB" w:rsidRDefault="005C5B5C" w:rsidP="005F72EB">
      <w:pPr>
        <w:widowControl w:val="0"/>
        <w:spacing w:before="0" w:after="0" w:line="360" w:lineRule="auto"/>
        <w:ind w:firstLine="709"/>
        <w:rPr>
          <w:sz w:val="28"/>
          <w:szCs w:val="28"/>
        </w:rPr>
      </w:pPr>
      <w:r w:rsidRPr="005F72EB">
        <w:rPr>
          <w:sz w:val="28"/>
          <w:szCs w:val="28"/>
        </w:rPr>
        <w:t>В условиях рынка налоги становятся важным элементом бюджетных отношений. В далеком прошлом налоги взимались в натуральной форме, сегодня</w:t>
      </w:r>
      <w:r w:rsidR="005F72EB" w:rsidRPr="005F72EB">
        <w:rPr>
          <w:sz w:val="28"/>
          <w:szCs w:val="28"/>
        </w:rPr>
        <w:t xml:space="preserve"> </w:t>
      </w:r>
      <w:r w:rsidRPr="005F72EB">
        <w:rPr>
          <w:sz w:val="28"/>
          <w:szCs w:val="28"/>
        </w:rPr>
        <w:t>- преимущественно в денежной форме. Источником налога является валовой внутренний продукт, т.е. добавленная стоимость всего объема товаров и услуг во всех сферах экономики страны в течение определенного периода. Мобилизованная часть созданного ВВП</w:t>
      </w:r>
      <w:r w:rsidR="005F72EB" w:rsidRPr="005F72EB">
        <w:rPr>
          <w:sz w:val="28"/>
          <w:szCs w:val="28"/>
        </w:rPr>
        <w:t xml:space="preserve"> </w:t>
      </w:r>
      <w:r w:rsidRPr="005F72EB">
        <w:rPr>
          <w:sz w:val="28"/>
          <w:szCs w:val="28"/>
        </w:rPr>
        <w:t>помощью налогов становится собственностью государства, в результате налоги выступают инструментами перераспределения ВВП.</w:t>
      </w:r>
    </w:p>
    <w:p w:rsidR="005C5B5C" w:rsidRPr="005F72EB" w:rsidRDefault="005C5B5C" w:rsidP="005F72EB">
      <w:pPr>
        <w:widowControl w:val="0"/>
        <w:spacing w:before="0" w:after="0" w:line="360" w:lineRule="auto"/>
        <w:ind w:firstLine="709"/>
        <w:rPr>
          <w:sz w:val="28"/>
          <w:szCs w:val="28"/>
        </w:rPr>
      </w:pPr>
      <w:r w:rsidRPr="005F72EB">
        <w:rPr>
          <w:sz w:val="28"/>
          <w:szCs w:val="28"/>
        </w:rPr>
        <w:t>Как участник перераспеделительного процесса налоги входят в систему производственных отношений и выступают</w:t>
      </w:r>
      <w:r w:rsidR="00957C0C" w:rsidRPr="005F72EB">
        <w:rPr>
          <w:sz w:val="28"/>
          <w:szCs w:val="28"/>
        </w:rPr>
        <w:t xml:space="preserve"> в роли экономической категории. Как экономическая категория налоги объективны (существуют вне человеческого сознания) и представляют собой отчуждение доли собственности физических и юридических лиц в денежном выражении в пользу государственной власти.</w:t>
      </w:r>
      <w:r w:rsidR="005F72EB" w:rsidRPr="005F72EB">
        <w:rPr>
          <w:sz w:val="28"/>
          <w:szCs w:val="28"/>
        </w:rPr>
        <w:t xml:space="preserve"> </w:t>
      </w:r>
      <w:r w:rsidR="00957C0C" w:rsidRPr="005F72EB">
        <w:rPr>
          <w:sz w:val="28"/>
          <w:szCs w:val="28"/>
        </w:rPr>
        <w:t>То же время субъективное начало налогов проявляется в возможностях властных структур изменять тяжесть налогов, приспосабливая их к своей финансовой политике. Это свидетельствует о том, что налоги являются финансовой категорией.</w:t>
      </w:r>
      <w:r w:rsidR="00564F66" w:rsidRPr="005F72EB">
        <w:rPr>
          <w:rStyle w:val="ac"/>
          <w:sz w:val="28"/>
          <w:szCs w:val="28"/>
          <w:vertAlign w:val="baseline"/>
        </w:rPr>
        <w:footnoteReference w:id="1"/>
      </w:r>
    </w:p>
    <w:p w:rsidR="001A5FB4" w:rsidRPr="005F72EB" w:rsidRDefault="001A5FB4" w:rsidP="005F72EB">
      <w:pPr>
        <w:widowControl w:val="0"/>
        <w:spacing w:before="0" w:after="0" w:line="360" w:lineRule="auto"/>
        <w:ind w:firstLine="709"/>
        <w:rPr>
          <w:sz w:val="28"/>
          <w:szCs w:val="28"/>
        </w:rPr>
      </w:pPr>
      <w:r w:rsidRPr="005F72EB">
        <w:rPr>
          <w:sz w:val="28"/>
          <w:szCs w:val="28"/>
        </w:rPr>
        <w:t>Налоговый кодекс РФ (ст. 8) так определяет налоги:</w:t>
      </w:r>
    </w:p>
    <w:p w:rsidR="001A5FB4" w:rsidRPr="005F72EB" w:rsidRDefault="001A5FB4" w:rsidP="005F72EB">
      <w:pPr>
        <w:pStyle w:val="ConsPlusNormal"/>
        <w:spacing w:line="360" w:lineRule="auto"/>
        <w:ind w:firstLine="709"/>
        <w:jc w:val="both"/>
        <w:rPr>
          <w:rFonts w:ascii="Times New Roman" w:hAnsi="Times New Roman" w:cs="Times New Roman"/>
          <w:sz w:val="28"/>
          <w:szCs w:val="28"/>
        </w:rPr>
      </w:pPr>
      <w:r w:rsidRPr="005F72EB">
        <w:rPr>
          <w:rFonts w:ascii="Times New Roman" w:hAnsi="Times New Roman" w:cs="Times New Roman"/>
          <w:sz w:val="28"/>
          <w:szCs w:val="28"/>
        </w:rPr>
        <w:t>Налог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D72FED" w:rsidRPr="005F72EB" w:rsidRDefault="00D72FED" w:rsidP="005F72EB">
      <w:pPr>
        <w:pStyle w:val="a3"/>
        <w:widowControl w:val="0"/>
        <w:spacing w:line="360" w:lineRule="auto"/>
        <w:ind w:firstLine="709"/>
      </w:pPr>
      <w:r w:rsidRPr="005F72EB">
        <w:t>Для характеристики налога необходимо выделить те специфические признаки, которые позволяют определить условия и порядок его существования как категории. Так, налогам присущи следующие характерные черты, которые закреплены в соответствующих нормативно-правовых актах, регулирующих отношения в сфере налоговой деятельности государства</w:t>
      </w:r>
      <w:r w:rsidR="00353A38" w:rsidRPr="005F72EB">
        <w:t>:</w:t>
      </w:r>
      <w:r w:rsidR="00D34556" w:rsidRPr="005F72EB">
        <w:rPr>
          <w:rStyle w:val="ac"/>
          <w:vertAlign w:val="baseline"/>
        </w:rPr>
        <w:t xml:space="preserve"> </w:t>
      </w:r>
      <w:r w:rsidR="00D34556" w:rsidRPr="005F72EB">
        <w:rPr>
          <w:rStyle w:val="ac"/>
          <w:vertAlign w:val="baseline"/>
        </w:rPr>
        <w:footnoteReference w:id="2"/>
      </w:r>
    </w:p>
    <w:p w:rsidR="00D34556" w:rsidRPr="005F72EB" w:rsidRDefault="00D34556" w:rsidP="005F72EB">
      <w:pPr>
        <w:widowControl w:val="0"/>
        <w:numPr>
          <w:ilvl w:val="0"/>
          <w:numId w:val="2"/>
        </w:numPr>
        <w:tabs>
          <w:tab w:val="clear" w:pos="1200"/>
          <w:tab w:val="num" w:pos="600"/>
        </w:tabs>
        <w:spacing w:before="0" w:after="0" w:line="360" w:lineRule="auto"/>
        <w:ind w:left="0" w:firstLine="709"/>
        <w:rPr>
          <w:sz w:val="28"/>
          <w:szCs w:val="28"/>
        </w:rPr>
      </w:pPr>
      <w:r w:rsidRPr="005F72EB">
        <w:rPr>
          <w:sz w:val="28"/>
          <w:szCs w:val="28"/>
        </w:rPr>
        <w:t>императивность, которая означает, что субъект налога не вправе отказаться от возложенной на него обязанности безвозмездно внести часть своего дохода (согласно закону), а в случае невыполнения обязанности последуют определенные законом санкции по ее принудительному изъятию;</w:t>
      </w:r>
    </w:p>
    <w:p w:rsidR="00D34556" w:rsidRPr="005F72EB" w:rsidRDefault="00D34556" w:rsidP="005F72EB">
      <w:pPr>
        <w:widowControl w:val="0"/>
        <w:numPr>
          <w:ilvl w:val="0"/>
          <w:numId w:val="2"/>
        </w:numPr>
        <w:tabs>
          <w:tab w:val="clear" w:pos="1200"/>
          <w:tab w:val="num" w:pos="600"/>
        </w:tabs>
        <w:spacing w:before="0" w:after="0" w:line="360" w:lineRule="auto"/>
        <w:ind w:left="0" w:firstLine="709"/>
        <w:rPr>
          <w:sz w:val="28"/>
          <w:szCs w:val="28"/>
        </w:rPr>
      </w:pPr>
      <w:r w:rsidRPr="005F72EB">
        <w:rPr>
          <w:sz w:val="28"/>
          <w:szCs w:val="28"/>
        </w:rPr>
        <w:t>смена формы собственности дохода, которая означает, что часть дохода субъекта безвозмездно переходит в собственность государства (субъекта федерации, местного самоуправления), обезличивается и используется государством по своему усмотрению;</w:t>
      </w:r>
    </w:p>
    <w:p w:rsidR="00D34556" w:rsidRPr="005F72EB" w:rsidRDefault="00D34556" w:rsidP="005F72EB">
      <w:pPr>
        <w:widowControl w:val="0"/>
        <w:numPr>
          <w:ilvl w:val="0"/>
          <w:numId w:val="2"/>
        </w:numPr>
        <w:tabs>
          <w:tab w:val="clear" w:pos="1200"/>
          <w:tab w:val="num" w:pos="600"/>
        </w:tabs>
        <w:spacing w:before="0" w:after="0" w:line="360" w:lineRule="auto"/>
        <w:ind w:left="0" w:firstLine="709"/>
        <w:rPr>
          <w:sz w:val="28"/>
          <w:szCs w:val="28"/>
        </w:rPr>
      </w:pPr>
      <w:r w:rsidRPr="005F72EB">
        <w:rPr>
          <w:sz w:val="28"/>
          <w:szCs w:val="28"/>
        </w:rPr>
        <w:t>безвозвратность и безвозмездность передаваемой части дохода, которые означают, что отданная часть дохода не возвратится субъекту налога и он не получит никаких прав, в том числе права на участие в распределении отданной части своего дохода;</w:t>
      </w:r>
    </w:p>
    <w:p w:rsidR="00D34556" w:rsidRPr="005F72EB" w:rsidRDefault="00D34556" w:rsidP="005F72EB">
      <w:pPr>
        <w:widowControl w:val="0"/>
        <w:numPr>
          <w:ilvl w:val="0"/>
          <w:numId w:val="2"/>
        </w:numPr>
        <w:tabs>
          <w:tab w:val="clear" w:pos="1200"/>
          <w:tab w:val="num" w:pos="600"/>
        </w:tabs>
        <w:spacing w:before="0" w:after="0" w:line="360" w:lineRule="auto"/>
        <w:ind w:left="0" w:firstLine="709"/>
        <w:rPr>
          <w:sz w:val="28"/>
          <w:szCs w:val="28"/>
        </w:rPr>
      </w:pPr>
      <w:r w:rsidRPr="005F72EB">
        <w:rPr>
          <w:sz w:val="28"/>
          <w:szCs w:val="28"/>
        </w:rPr>
        <w:t>легитимность, которая означает не только признание налогов на основе законодательного права, но и их взимание только с законных операций.</w:t>
      </w:r>
    </w:p>
    <w:p w:rsidR="005F72EB" w:rsidRPr="002B536D" w:rsidRDefault="005F72EB" w:rsidP="005F72EB">
      <w:pPr>
        <w:pStyle w:val="2"/>
        <w:keepNext w:val="0"/>
        <w:widowControl w:val="0"/>
        <w:numPr>
          <w:ilvl w:val="0"/>
          <w:numId w:val="0"/>
        </w:numPr>
        <w:spacing w:before="0" w:after="0" w:line="360" w:lineRule="auto"/>
        <w:ind w:firstLine="709"/>
        <w:jc w:val="both"/>
        <w:rPr>
          <w:rFonts w:ascii="Times New Roman" w:hAnsi="Times New Roman" w:cs="Times New Roman"/>
          <w:b w:val="0"/>
          <w:bCs w:val="0"/>
          <w:i w:val="0"/>
          <w:iCs w:val="0"/>
        </w:rPr>
      </w:pPr>
      <w:bookmarkStart w:id="5" w:name="_Toc195017708"/>
    </w:p>
    <w:p w:rsidR="001A5FB4" w:rsidRPr="005F72EB" w:rsidRDefault="001A5FB4" w:rsidP="005F72EB">
      <w:pPr>
        <w:pStyle w:val="2"/>
        <w:keepNext w:val="0"/>
        <w:widowControl w:val="0"/>
        <w:numPr>
          <w:ilvl w:val="0"/>
          <w:numId w:val="0"/>
        </w:numPr>
        <w:spacing w:before="0" w:after="0" w:line="360" w:lineRule="auto"/>
        <w:ind w:firstLine="709"/>
        <w:jc w:val="both"/>
        <w:rPr>
          <w:rFonts w:ascii="Times New Roman" w:hAnsi="Times New Roman" w:cs="Times New Roman"/>
          <w:i w:val="0"/>
          <w:iCs w:val="0"/>
        </w:rPr>
      </w:pPr>
      <w:r w:rsidRPr="005F72EB">
        <w:rPr>
          <w:rFonts w:ascii="Times New Roman" w:hAnsi="Times New Roman" w:cs="Times New Roman"/>
          <w:i w:val="0"/>
          <w:iCs w:val="0"/>
        </w:rPr>
        <w:t>1.2 Функции налогов</w:t>
      </w:r>
      <w:bookmarkEnd w:id="5"/>
    </w:p>
    <w:p w:rsidR="005F72EB" w:rsidRPr="002B536D" w:rsidRDefault="005F72EB" w:rsidP="005F72EB">
      <w:pPr>
        <w:widowControl w:val="0"/>
        <w:spacing w:before="0" w:after="0" w:line="360" w:lineRule="auto"/>
        <w:ind w:firstLine="709"/>
        <w:rPr>
          <w:sz w:val="28"/>
          <w:szCs w:val="28"/>
        </w:rPr>
      </w:pPr>
    </w:p>
    <w:p w:rsidR="001A5FB4" w:rsidRPr="005F72EB" w:rsidRDefault="001A5FB4" w:rsidP="005F72EB">
      <w:pPr>
        <w:widowControl w:val="0"/>
        <w:spacing w:before="0" w:after="0" w:line="360" w:lineRule="auto"/>
        <w:ind w:firstLine="709"/>
        <w:rPr>
          <w:sz w:val="28"/>
          <w:szCs w:val="28"/>
        </w:rPr>
      </w:pPr>
      <w:r w:rsidRPr="005F72EB">
        <w:rPr>
          <w:sz w:val="28"/>
          <w:szCs w:val="28"/>
        </w:rPr>
        <w:t xml:space="preserve">Социально-экономическая сущность налогов, их внутреннее </w:t>
      </w:r>
      <w:r w:rsidR="00005F00" w:rsidRPr="005F72EB">
        <w:rPr>
          <w:sz w:val="28"/>
          <w:szCs w:val="28"/>
        </w:rPr>
        <w:t>содержание</w:t>
      </w:r>
      <w:r w:rsidRPr="005F72EB">
        <w:rPr>
          <w:sz w:val="28"/>
          <w:szCs w:val="28"/>
        </w:rPr>
        <w:t xml:space="preserve"> и общественное назначение </w:t>
      </w:r>
      <w:r w:rsidR="00005F00" w:rsidRPr="005F72EB">
        <w:rPr>
          <w:sz w:val="28"/>
          <w:szCs w:val="28"/>
        </w:rPr>
        <w:t xml:space="preserve">раскрываются через их функции. </w:t>
      </w:r>
      <w:r w:rsidR="008A7887" w:rsidRPr="005F72EB">
        <w:rPr>
          <w:sz w:val="28"/>
          <w:szCs w:val="28"/>
        </w:rPr>
        <w:t>Функция показывает, каким образом реализуется общественное назначение данной экономической категории, как инструмента самостоятельного распределения доходов.</w:t>
      </w:r>
    </w:p>
    <w:p w:rsidR="00564F66" w:rsidRPr="005F72EB" w:rsidRDefault="00005F00" w:rsidP="005F72EB">
      <w:pPr>
        <w:widowControl w:val="0"/>
        <w:spacing w:before="0" w:after="0" w:line="360" w:lineRule="auto"/>
        <w:ind w:firstLine="709"/>
        <w:rPr>
          <w:sz w:val="28"/>
          <w:szCs w:val="28"/>
        </w:rPr>
      </w:pPr>
      <w:r w:rsidRPr="005F72EB">
        <w:rPr>
          <w:sz w:val="28"/>
          <w:szCs w:val="28"/>
        </w:rPr>
        <w:t>Следует отметить, что в отечественной и зарубежной литературе единое мнение по вопросу трактовки «функций» налога отсутствует. Так, в учебном пособии «Налоги» под редакцией Д.</w:t>
      </w:r>
      <w:r w:rsidR="006B1CB5" w:rsidRPr="005F72EB">
        <w:rPr>
          <w:sz w:val="28"/>
          <w:szCs w:val="28"/>
        </w:rPr>
        <w:t xml:space="preserve"> </w:t>
      </w:r>
      <w:r w:rsidRPr="005F72EB">
        <w:rPr>
          <w:sz w:val="28"/>
          <w:szCs w:val="28"/>
        </w:rPr>
        <w:t>Г.</w:t>
      </w:r>
      <w:r w:rsidR="006B1CB5" w:rsidRPr="005F72EB">
        <w:rPr>
          <w:sz w:val="28"/>
          <w:szCs w:val="28"/>
        </w:rPr>
        <w:t xml:space="preserve"> </w:t>
      </w:r>
      <w:r w:rsidRPr="005F72EB">
        <w:rPr>
          <w:sz w:val="28"/>
          <w:szCs w:val="28"/>
        </w:rPr>
        <w:t xml:space="preserve">Черника отмечается, что налоги выполняют главную распределительную функцию, контрольную функцию и стимулирующую подфункцию. Большинство авторов признают две налоговые функции: фискальную и регулирующую. В учебнике Т.Ф. Юткиной «Налоги и </w:t>
      </w:r>
      <w:r w:rsidR="00BC015F" w:rsidRPr="005F72EB">
        <w:rPr>
          <w:sz w:val="28"/>
          <w:szCs w:val="28"/>
        </w:rPr>
        <w:t>налогообложение</w:t>
      </w:r>
      <w:r w:rsidRPr="005F72EB">
        <w:rPr>
          <w:sz w:val="28"/>
          <w:szCs w:val="28"/>
        </w:rPr>
        <w:t xml:space="preserve">» автор считает, что «налог» не исполняет никаких функций. Последние есть атрибут только системы </w:t>
      </w:r>
      <w:r w:rsidR="00BC015F" w:rsidRPr="005F72EB">
        <w:rPr>
          <w:sz w:val="28"/>
          <w:szCs w:val="28"/>
        </w:rPr>
        <w:t>налогообложения</w:t>
      </w:r>
      <w:r w:rsidRPr="005F72EB">
        <w:rPr>
          <w:sz w:val="28"/>
          <w:szCs w:val="28"/>
        </w:rPr>
        <w:t>.</w:t>
      </w:r>
    </w:p>
    <w:p w:rsidR="001179F7" w:rsidRPr="005F72EB" w:rsidRDefault="001179F7" w:rsidP="005F72EB">
      <w:pPr>
        <w:widowControl w:val="0"/>
        <w:spacing w:before="0" w:after="0" w:line="360" w:lineRule="auto"/>
        <w:ind w:firstLine="709"/>
        <w:rPr>
          <w:sz w:val="28"/>
          <w:szCs w:val="28"/>
        </w:rPr>
      </w:pPr>
      <w:r w:rsidRPr="005F72EB">
        <w:rPr>
          <w:sz w:val="28"/>
          <w:szCs w:val="28"/>
        </w:rPr>
        <w:t xml:space="preserve">Большинство же авторов считают, что в условиях рыночных отношений налогам присущи </w:t>
      </w:r>
      <w:r w:rsidR="009179E7" w:rsidRPr="005F72EB">
        <w:rPr>
          <w:sz w:val="28"/>
          <w:szCs w:val="28"/>
        </w:rPr>
        <w:t>пять</w:t>
      </w:r>
      <w:r w:rsidRPr="005F72EB">
        <w:rPr>
          <w:sz w:val="28"/>
          <w:szCs w:val="28"/>
        </w:rPr>
        <w:t xml:space="preserve"> основные функции: фискал</w:t>
      </w:r>
      <w:r w:rsidR="006B1CB5" w:rsidRPr="005F72EB">
        <w:rPr>
          <w:sz w:val="28"/>
          <w:szCs w:val="28"/>
        </w:rPr>
        <w:t>ьная, регулирующая, социальная,</w:t>
      </w:r>
      <w:r w:rsidRPr="005F72EB">
        <w:rPr>
          <w:sz w:val="28"/>
          <w:szCs w:val="28"/>
        </w:rPr>
        <w:t xml:space="preserve"> контрольная</w:t>
      </w:r>
      <w:r w:rsidR="006B1CB5" w:rsidRPr="005F72EB">
        <w:rPr>
          <w:sz w:val="28"/>
          <w:szCs w:val="28"/>
        </w:rPr>
        <w:t xml:space="preserve"> и</w:t>
      </w:r>
      <w:r w:rsidRPr="005F72EB">
        <w:rPr>
          <w:sz w:val="28"/>
          <w:szCs w:val="28"/>
        </w:rPr>
        <w:t xml:space="preserve"> </w:t>
      </w:r>
      <w:r w:rsidR="009179E7" w:rsidRPr="005F72EB">
        <w:rPr>
          <w:sz w:val="28"/>
          <w:szCs w:val="28"/>
        </w:rPr>
        <w:t xml:space="preserve">стимулирующая, </w:t>
      </w:r>
      <w:r w:rsidRPr="005F72EB">
        <w:rPr>
          <w:sz w:val="28"/>
          <w:szCs w:val="28"/>
        </w:rPr>
        <w:t>каждая из которых отражает отдельную сторону этой экономической категории.</w:t>
      </w:r>
    </w:p>
    <w:p w:rsidR="001179F7" w:rsidRPr="005F72EB" w:rsidRDefault="001179F7" w:rsidP="005F72EB">
      <w:pPr>
        <w:widowControl w:val="0"/>
        <w:spacing w:before="0" w:after="0" w:line="360" w:lineRule="auto"/>
        <w:ind w:firstLine="709"/>
        <w:rPr>
          <w:sz w:val="28"/>
          <w:szCs w:val="28"/>
        </w:rPr>
      </w:pPr>
      <w:r w:rsidRPr="005F72EB">
        <w:rPr>
          <w:sz w:val="28"/>
          <w:szCs w:val="28"/>
        </w:rPr>
        <w:t>Рассмотрим эти функции подробней:</w:t>
      </w:r>
    </w:p>
    <w:p w:rsidR="001179F7" w:rsidRPr="005F72EB" w:rsidRDefault="001179F7" w:rsidP="005F72EB">
      <w:pPr>
        <w:widowControl w:val="0"/>
        <w:shd w:val="clear" w:color="auto" w:fill="FFFFFF"/>
        <w:spacing w:before="0" w:after="0" w:line="360" w:lineRule="auto"/>
        <w:ind w:firstLine="709"/>
        <w:rPr>
          <w:sz w:val="28"/>
          <w:szCs w:val="28"/>
        </w:rPr>
      </w:pPr>
      <w:r w:rsidRPr="005F72EB">
        <w:rPr>
          <w:color w:val="000000"/>
          <w:sz w:val="28"/>
          <w:szCs w:val="28"/>
        </w:rPr>
        <w:t>Фискальная функция (финансирование государственных расходов) - является основной функцией налога. Она изначально характерна для любого налога, для любой налоговой системы любого государства. И это естественно, так как главное предназначение налога — образование государственного денежного фонда путем изъятия части доходов предприятий и граждан для создания материальных условий функционирования государства и выполнения им собственных функций — обороны страны и защиты правопорядка, решения социальных, природоохранных и ряда других задач, создания и поддержания единой коммуникационной структуры.</w:t>
      </w:r>
    </w:p>
    <w:p w:rsidR="001179F7" w:rsidRPr="005F72EB" w:rsidRDefault="001179F7" w:rsidP="005F72EB">
      <w:pPr>
        <w:widowControl w:val="0"/>
        <w:shd w:val="clear" w:color="auto" w:fill="FFFFFF"/>
        <w:spacing w:before="0" w:after="0" w:line="360" w:lineRule="auto"/>
        <w:ind w:firstLine="709"/>
        <w:rPr>
          <w:sz w:val="28"/>
          <w:szCs w:val="28"/>
        </w:rPr>
      </w:pPr>
      <w:r w:rsidRPr="005F72EB">
        <w:rPr>
          <w:color w:val="000000"/>
          <w:sz w:val="28"/>
          <w:szCs w:val="28"/>
        </w:rPr>
        <w:t>Регулирующая функция. Суть данной функции заключается в том, что</w:t>
      </w:r>
      <w:r w:rsidR="006B1CB5" w:rsidRPr="005F72EB">
        <w:rPr>
          <w:color w:val="000000"/>
          <w:sz w:val="28"/>
          <w:szCs w:val="28"/>
        </w:rPr>
        <w:t xml:space="preserve"> </w:t>
      </w:r>
      <w:r w:rsidRPr="005F72EB">
        <w:rPr>
          <w:color w:val="000000"/>
          <w:sz w:val="28"/>
          <w:szCs w:val="28"/>
        </w:rPr>
        <w:t>с помощью налогов через бюджет и установленные законом внебюджетные фонды государство перераспределяет финансовые ресурсы из производственной сферы в социальную, осуществляет финансирование крупных межотраслевых целевых программ, имеющих общегосударственное значение. Система налоговых ставок, права органов государственной власти субъектов Федерации и м</w:t>
      </w:r>
      <w:r w:rsidR="006B1CB5" w:rsidRPr="005F72EB">
        <w:rPr>
          <w:color w:val="000000"/>
          <w:sz w:val="28"/>
          <w:szCs w:val="28"/>
        </w:rPr>
        <w:t>естного самоуправления по их у</w:t>
      </w:r>
      <w:r w:rsidRPr="005F72EB">
        <w:rPr>
          <w:color w:val="000000"/>
          <w:sz w:val="28"/>
          <w:szCs w:val="28"/>
        </w:rPr>
        <w:t>становлению, а также бюджетная система позволяют перераспределять финансовые ресурсы и по регионам страны.</w:t>
      </w:r>
    </w:p>
    <w:p w:rsidR="00923FCC" w:rsidRPr="005F72EB" w:rsidRDefault="00923FCC" w:rsidP="005F72EB">
      <w:pPr>
        <w:widowControl w:val="0"/>
        <w:shd w:val="clear" w:color="auto" w:fill="FFFFFF"/>
        <w:spacing w:before="0" w:after="0" w:line="360" w:lineRule="auto"/>
        <w:ind w:firstLine="709"/>
        <w:rPr>
          <w:color w:val="000000"/>
          <w:sz w:val="28"/>
          <w:szCs w:val="28"/>
        </w:rPr>
      </w:pPr>
      <w:r w:rsidRPr="005F72EB">
        <w:rPr>
          <w:color w:val="000000"/>
          <w:sz w:val="28"/>
          <w:szCs w:val="28"/>
        </w:rPr>
        <w:t>Социальная</w:t>
      </w:r>
      <w:r w:rsidR="005F72EB" w:rsidRPr="005F72EB">
        <w:rPr>
          <w:color w:val="000000"/>
          <w:sz w:val="28"/>
          <w:szCs w:val="28"/>
        </w:rPr>
        <w:t xml:space="preserve"> </w:t>
      </w:r>
      <w:r w:rsidRPr="005F72EB">
        <w:rPr>
          <w:color w:val="000000"/>
          <w:sz w:val="28"/>
          <w:szCs w:val="28"/>
        </w:rPr>
        <w:t>функция поддерживает социальное равновесие путем сглаживания неравенства в доходах, прибылях, приводящее к отрицательным последствиям. С этой целью государства во всем мире используют прогрессивное налогообложение, освобождение от некоторых налогов отдельных категорий субъектов (малоимущих, инвалидов, пенсионеров)</w:t>
      </w:r>
      <w:r w:rsidR="005B6411" w:rsidRPr="005F72EB">
        <w:rPr>
          <w:color w:val="000000"/>
          <w:sz w:val="28"/>
          <w:szCs w:val="28"/>
        </w:rPr>
        <w:t>,</w:t>
      </w:r>
      <w:r w:rsidRPr="005F72EB">
        <w:rPr>
          <w:color w:val="000000"/>
          <w:sz w:val="28"/>
          <w:szCs w:val="28"/>
        </w:rPr>
        <w:t xml:space="preserve"> низкое обложение социально значимых товаров и услуг (понижение ставок НДС) или повышение косвенных налогов на предметы роскоши. В Р</w:t>
      </w:r>
      <w:r w:rsidR="006B1CB5" w:rsidRPr="005F72EB">
        <w:rPr>
          <w:color w:val="000000"/>
          <w:sz w:val="28"/>
          <w:szCs w:val="28"/>
        </w:rPr>
        <w:t>оссии</w:t>
      </w:r>
      <w:r w:rsidRPr="005F72EB">
        <w:rPr>
          <w:color w:val="000000"/>
          <w:sz w:val="28"/>
          <w:szCs w:val="28"/>
        </w:rPr>
        <w:t xml:space="preserve"> используются все указанные способы, кроме прогрессивной системы налогообложения.</w:t>
      </w:r>
    </w:p>
    <w:p w:rsidR="00923FCC" w:rsidRPr="005F72EB" w:rsidRDefault="00923FCC" w:rsidP="005F72EB">
      <w:pPr>
        <w:widowControl w:val="0"/>
        <w:shd w:val="clear" w:color="auto" w:fill="FFFFFF"/>
        <w:spacing w:before="0" w:after="0" w:line="360" w:lineRule="auto"/>
        <w:ind w:firstLine="709"/>
        <w:rPr>
          <w:color w:val="000000"/>
          <w:sz w:val="28"/>
          <w:szCs w:val="28"/>
        </w:rPr>
      </w:pPr>
      <w:r w:rsidRPr="005F72EB">
        <w:rPr>
          <w:color w:val="000000"/>
          <w:sz w:val="28"/>
          <w:szCs w:val="28"/>
        </w:rPr>
        <w:t>Контрольная функция. Механизм этой функции проявляется, с одной стороны, в проверке эффективности хозяйствования и, с другой</w:t>
      </w:r>
      <w:r w:rsidR="006B1CB5" w:rsidRPr="005F72EB">
        <w:rPr>
          <w:color w:val="000000"/>
          <w:sz w:val="28"/>
          <w:szCs w:val="28"/>
        </w:rPr>
        <w:t>,</w:t>
      </w:r>
      <w:r w:rsidRPr="005F72EB">
        <w:rPr>
          <w:color w:val="000000"/>
          <w:sz w:val="28"/>
          <w:szCs w:val="28"/>
        </w:rPr>
        <w:t xml:space="preserve"> — в контроле </w:t>
      </w:r>
      <w:r w:rsidR="006B1CB5" w:rsidRPr="005F72EB">
        <w:rPr>
          <w:color w:val="000000"/>
          <w:sz w:val="28"/>
          <w:szCs w:val="28"/>
        </w:rPr>
        <w:t>над</w:t>
      </w:r>
      <w:r w:rsidRPr="005F72EB">
        <w:rPr>
          <w:color w:val="000000"/>
          <w:sz w:val="28"/>
          <w:szCs w:val="28"/>
        </w:rPr>
        <w:t xml:space="preserve"> действенностью проводимой экономической политики государства. Так, в условиях острой конкуренции, свойственной рыночной экономике, налоги становятся одним из важнейших инструментов независимого контроля </w:t>
      </w:r>
      <w:r w:rsidR="006B1CB5" w:rsidRPr="005F72EB">
        <w:rPr>
          <w:color w:val="000000"/>
          <w:sz w:val="28"/>
          <w:szCs w:val="28"/>
        </w:rPr>
        <w:t xml:space="preserve">над </w:t>
      </w:r>
      <w:r w:rsidRPr="005F72EB">
        <w:rPr>
          <w:color w:val="000000"/>
          <w:sz w:val="28"/>
          <w:szCs w:val="28"/>
        </w:rPr>
        <w:t>эффективностью финансово-хозяйственной деятельности. При прочих равных условиях из конкурентной борьбы выбывает в первую очередь тот, кто не способен рассчитаться с государством. Одновременно с этим нехватка в бюджете финансовых ресурсов сигнализирует государству о необходимости внесения изменений или в саму налоговую систему, или в социальную политику, или в бюджетную политику.</w:t>
      </w:r>
    </w:p>
    <w:p w:rsidR="009179E7" w:rsidRPr="005F72EB" w:rsidRDefault="009179E7" w:rsidP="005F72EB">
      <w:pPr>
        <w:widowControl w:val="0"/>
        <w:spacing w:before="0" w:after="0" w:line="360" w:lineRule="auto"/>
        <w:ind w:firstLine="709"/>
        <w:rPr>
          <w:sz w:val="28"/>
          <w:szCs w:val="28"/>
        </w:rPr>
      </w:pPr>
      <w:r w:rsidRPr="005F72EB">
        <w:rPr>
          <w:sz w:val="28"/>
          <w:szCs w:val="28"/>
        </w:rPr>
        <w:t>Стимулирующая функция. С помощью налогов, льгот и санкций государство стимулирует</w:t>
      </w:r>
      <w:r w:rsidR="005F72EB" w:rsidRPr="005F72EB">
        <w:rPr>
          <w:sz w:val="28"/>
          <w:szCs w:val="28"/>
        </w:rPr>
        <w:t xml:space="preserve"> </w:t>
      </w:r>
      <w:r w:rsidRPr="005F72EB">
        <w:rPr>
          <w:sz w:val="28"/>
          <w:szCs w:val="28"/>
        </w:rPr>
        <w:t>технический</w:t>
      </w:r>
      <w:r w:rsidR="005F72EB" w:rsidRPr="005F72EB">
        <w:rPr>
          <w:sz w:val="28"/>
          <w:szCs w:val="28"/>
        </w:rPr>
        <w:t xml:space="preserve"> </w:t>
      </w:r>
      <w:r w:rsidRPr="005F72EB">
        <w:rPr>
          <w:sz w:val="28"/>
          <w:szCs w:val="28"/>
        </w:rPr>
        <w:t>прогресс, увеличение числа рабочих мест, капитальные вложения в расширение производства и др. стимулирование технического прогресса с помощью налогов. Это проявляется, прежде всего, в том,</w:t>
      </w:r>
      <w:r w:rsidR="005F72EB" w:rsidRPr="005F72EB">
        <w:rPr>
          <w:sz w:val="28"/>
          <w:szCs w:val="28"/>
        </w:rPr>
        <w:t xml:space="preserve"> </w:t>
      </w:r>
      <w:r w:rsidRPr="005F72EB">
        <w:rPr>
          <w:sz w:val="28"/>
          <w:szCs w:val="28"/>
        </w:rPr>
        <w:t>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w:t>
      </w:r>
    </w:p>
    <w:p w:rsidR="00A92043" w:rsidRPr="005F72EB" w:rsidRDefault="00A92043" w:rsidP="005F72EB">
      <w:pPr>
        <w:widowControl w:val="0"/>
        <w:spacing w:before="0" w:after="0" w:line="360" w:lineRule="auto"/>
        <w:ind w:firstLine="709"/>
        <w:rPr>
          <w:sz w:val="28"/>
          <w:szCs w:val="28"/>
        </w:rPr>
      </w:pPr>
      <w:r w:rsidRPr="005F72EB">
        <w:rPr>
          <w:sz w:val="28"/>
          <w:szCs w:val="28"/>
        </w:rPr>
        <w:t>Анализ социально-экономической сущности налогов позволяет раскрыть их специфические признаки. Таким образом, налог – это</w:t>
      </w:r>
    </w:p>
    <w:p w:rsidR="00A92043" w:rsidRPr="005F72EB" w:rsidRDefault="00A92043" w:rsidP="005F72EB">
      <w:pPr>
        <w:widowControl w:val="0"/>
        <w:numPr>
          <w:ilvl w:val="0"/>
          <w:numId w:val="1"/>
        </w:numPr>
        <w:tabs>
          <w:tab w:val="clear" w:pos="1200"/>
          <w:tab w:val="num" w:pos="360"/>
          <w:tab w:val="left" w:pos="600"/>
        </w:tabs>
        <w:spacing w:before="0" w:after="0" w:line="360" w:lineRule="auto"/>
        <w:ind w:left="0" w:firstLine="709"/>
        <w:rPr>
          <w:sz w:val="28"/>
          <w:szCs w:val="28"/>
        </w:rPr>
      </w:pPr>
      <w:r w:rsidRPr="005F72EB">
        <w:rPr>
          <w:sz w:val="28"/>
          <w:szCs w:val="28"/>
        </w:rPr>
        <w:t>участник перераспределительных процессов ВВП / НД;</w:t>
      </w:r>
    </w:p>
    <w:p w:rsidR="00A92043" w:rsidRPr="005F72EB" w:rsidRDefault="00A92043" w:rsidP="005F72EB">
      <w:pPr>
        <w:widowControl w:val="0"/>
        <w:numPr>
          <w:ilvl w:val="0"/>
          <w:numId w:val="1"/>
        </w:numPr>
        <w:tabs>
          <w:tab w:val="clear" w:pos="1200"/>
          <w:tab w:val="num" w:pos="360"/>
          <w:tab w:val="left" w:pos="600"/>
        </w:tabs>
        <w:spacing w:before="0" w:after="0" w:line="360" w:lineRule="auto"/>
        <w:ind w:left="0" w:firstLine="709"/>
        <w:rPr>
          <w:sz w:val="28"/>
          <w:szCs w:val="28"/>
        </w:rPr>
      </w:pPr>
      <w:r w:rsidRPr="005F72EB">
        <w:rPr>
          <w:sz w:val="28"/>
          <w:szCs w:val="28"/>
        </w:rPr>
        <w:t>важнейший инструмент воздействия на экономическую деятельность хозяйствующих субъектов;</w:t>
      </w:r>
    </w:p>
    <w:p w:rsidR="00A92043" w:rsidRPr="005F72EB" w:rsidRDefault="00A92043" w:rsidP="005F72EB">
      <w:pPr>
        <w:widowControl w:val="0"/>
        <w:numPr>
          <w:ilvl w:val="0"/>
          <w:numId w:val="1"/>
        </w:numPr>
        <w:tabs>
          <w:tab w:val="clear" w:pos="1200"/>
          <w:tab w:val="num" w:pos="360"/>
          <w:tab w:val="left" w:pos="600"/>
        </w:tabs>
        <w:spacing w:before="0" w:after="0" w:line="360" w:lineRule="auto"/>
        <w:ind w:left="0" w:firstLine="709"/>
        <w:rPr>
          <w:sz w:val="28"/>
          <w:szCs w:val="28"/>
        </w:rPr>
      </w:pPr>
      <w:r w:rsidRPr="005F72EB">
        <w:rPr>
          <w:sz w:val="28"/>
          <w:szCs w:val="28"/>
        </w:rPr>
        <w:t>специфическая форма производственных отношений;</w:t>
      </w:r>
    </w:p>
    <w:p w:rsidR="00A92043" w:rsidRPr="005F72EB" w:rsidRDefault="00A92043" w:rsidP="005F72EB">
      <w:pPr>
        <w:widowControl w:val="0"/>
        <w:numPr>
          <w:ilvl w:val="0"/>
          <w:numId w:val="1"/>
        </w:numPr>
        <w:tabs>
          <w:tab w:val="clear" w:pos="1200"/>
          <w:tab w:val="num" w:pos="360"/>
          <w:tab w:val="left" w:pos="600"/>
        </w:tabs>
        <w:spacing w:before="0" w:after="0" w:line="360" w:lineRule="auto"/>
        <w:ind w:left="0" w:firstLine="709"/>
        <w:rPr>
          <w:sz w:val="28"/>
          <w:szCs w:val="28"/>
        </w:rPr>
      </w:pPr>
      <w:r w:rsidRPr="005F72EB">
        <w:rPr>
          <w:sz w:val="28"/>
          <w:szCs w:val="28"/>
        </w:rPr>
        <w:t>сочетание основных функций – фискальной, регулирующей, социальной, контрольной и стимулирующей.</w:t>
      </w:r>
    </w:p>
    <w:p w:rsidR="005F72EB" w:rsidRPr="002B536D" w:rsidRDefault="005F72EB" w:rsidP="005F72EB">
      <w:pPr>
        <w:pStyle w:val="2"/>
        <w:keepNext w:val="0"/>
        <w:widowControl w:val="0"/>
        <w:numPr>
          <w:ilvl w:val="0"/>
          <w:numId w:val="0"/>
        </w:numPr>
        <w:spacing w:before="0" w:after="0" w:line="360" w:lineRule="auto"/>
        <w:ind w:firstLine="709"/>
        <w:jc w:val="both"/>
        <w:rPr>
          <w:rFonts w:ascii="Times New Roman" w:hAnsi="Times New Roman" w:cs="Times New Roman"/>
          <w:b w:val="0"/>
          <w:bCs w:val="0"/>
          <w:i w:val="0"/>
          <w:iCs w:val="0"/>
        </w:rPr>
      </w:pPr>
      <w:bookmarkStart w:id="6" w:name="_Toc195017709"/>
    </w:p>
    <w:p w:rsidR="009179E7" w:rsidRPr="005F72EB" w:rsidRDefault="00050890" w:rsidP="005F72EB">
      <w:pPr>
        <w:pStyle w:val="2"/>
        <w:keepNext w:val="0"/>
        <w:widowControl w:val="0"/>
        <w:numPr>
          <w:ilvl w:val="0"/>
          <w:numId w:val="0"/>
        </w:numPr>
        <w:spacing w:before="0" w:after="0" w:line="360" w:lineRule="auto"/>
        <w:ind w:firstLine="709"/>
        <w:jc w:val="both"/>
        <w:rPr>
          <w:rFonts w:ascii="Times New Roman" w:hAnsi="Times New Roman" w:cs="Times New Roman"/>
          <w:i w:val="0"/>
          <w:iCs w:val="0"/>
        </w:rPr>
      </w:pPr>
      <w:r w:rsidRPr="005F72EB">
        <w:rPr>
          <w:rFonts w:ascii="Times New Roman" w:hAnsi="Times New Roman" w:cs="Times New Roman"/>
          <w:i w:val="0"/>
          <w:iCs w:val="0"/>
        </w:rPr>
        <w:t>1.3 Элементы налога</w:t>
      </w:r>
      <w:bookmarkEnd w:id="6"/>
    </w:p>
    <w:p w:rsidR="005F72EB" w:rsidRPr="002B536D" w:rsidRDefault="005F72EB" w:rsidP="005F72EB">
      <w:pPr>
        <w:pStyle w:val="a3"/>
        <w:widowControl w:val="0"/>
        <w:spacing w:line="360" w:lineRule="auto"/>
        <w:ind w:firstLine="709"/>
      </w:pPr>
    </w:p>
    <w:p w:rsidR="00A92043" w:rsidRPr="005F72EB" w:rsidRDefault="00A92043" w:rsidP="005F72EB">
      <w:pPr>
        <w:pStyle w:val="a3"/>
        <w:widowControl w:val="0"/>
        <w:spacing w:line="360" w:lineRule="auto"/>
        <w:ind w:firstLine="709"/>
      </w:pPr>
      <w:r w:rsidRPr="005F72EB">
        <w:t>Следует также отметить, что п</w:t>
      </w:r>
      <w:r w:rsidR="00353A38" w:rsidRPr="005F72EB">
        <w:t>онятие «налог» можно рассматривать с двух самостоятельных позиций – в узком и широком смысле слова.</w:t>
      </w:r>
    </w:p>
    <w:p w:rsidR="00A92043" w:rsidRPr="005F72EB" w:rsidRDefault="00353A38" w:rsidP="005F72EB">
      <w:pPr>
        <w:pStyle w:val="a3"/>
        <w:widowControl w:val="0"/>
        <w:spacing w:line="360" w:lineRule="auto"/>
        <w:ind w:firstLine="709"/>
      </w:pPr>
      <w:r w:rsidRPr="005F72EB">
        <w:t>В узком смысле налог представляет собой определенный денежный платеж, осуществляемый плательщиком в бюджет или во внебюджетный фонд в установленном порядке.</w:t>
      </w:r>
    </w:p>
    <w:p w:rsidR="00353A38" w:rsidRPr="005F72EB" w:rsidRDefault="00353A38" w:rsidP="005F72EB">
      <w:pPr>
        <w:pStyle w:val="a3"/>
        <w:widowControl w:val="0"/>
        <w:spacing w:line="360" w:lineRule="auto"/>
        <w:ind w:firstLine="709"/>
      </w:pPr>
      <w:r w:rsidRPr="005F72EB">
        <w:t>В широком смысле налог – это сложная система отношений, включающая в себя ряд составляющих (элементов).</w:t>
      </w:r>
      <w:r w:rsidR="008A7887" w:rsidRPr="005F72EB">
        <w:t xml:space="preserve"> Так, в налогах как экономической категории можно выделить ряд элементов, без которых налог не может считаться установленным.</w:t>
      </w:r>
    </w:p>
    <w:p w:rsidR="00A92043" w:rsidRPr="005F72EB" w:rsidRDefault="00A92043" w:rsidP="005F72EB">
      <w:pPr>
        <w:pStyle w:val="a3"/>
        <w:widowControl w:val="0"/>
        <w:spacing w:line="360" w:lineRule="auto"/>
        <w:ind w:firstLine="709"/>
      </w:pPr>
      <w:r w:rsidRPr="005F72EB">
        <w:t>Рассмотрим эти элементы подробнее:</w:t>
      </w:r>
    </w:p>
    <w:p w:rsidR="00F264F4" w:rsidRPr="005F72EB" w:rsidRDefault="007708AB" w:rsidP="005F72EB">
      <w:pPr>
        <w:widowControl w:val="0"/>
        <w:shd w:val="clear" w:color="auto" w:fill="FFFFFF"/>
        <w:spacing w:before="0" w:after="0" w:line="360" w:lineRule="auto"/>
        <w:ind w:firstLine="709"/>
        <w:rPr>
          <w:sz w:val="28"/>
          <w:szCs w:val="28"/>
        </w:rPr>
      </w:pPr>
      <w:r w:rsidRPr="005F72EB">
        <w:rPr>
          <w:color w:val="000000"/>
          <w:sz w:val="28"/>
          <w:szCs w:val="28"/>
        </w:rPr>
        <w:t xml:space="preserve">Субъект налога, или налогоплательщик. </w:t>
      </w:r>
      <w:r w:rsidR="00D72FED" w:rsidRPr="005F72EB">
        <w:rPr>
          <w:sz w:val="28"/>
          <w:szCs w:val="28"/>
        </w:rPr>
        <w:t>Налогоплательщиками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 (НК РФ ст. 19).</w:t>
      </w:r>
      <w:r w:rsidR="00D72FED" w:rsidRPr="005F72EB">
        <w:rPr>
          <w:color w:val="000000"/>
          <w:sz w:val="28"/>
          <w:szCs w:val="28"/>
        </w:rPr>
        <w:t xml:space="preserve"> </w:t>
      </w:r>
      <w:r w:rsidRPr="005F72EB">
        <w:rPr>
          <w:color w:val="000000"/>
          <w:sz w:val="28"/>
          <w:szCs w:val="28"/>
        </w:rPr>
        <w:t>В некоторых случаях налог может быть переложен плательщиком (субъектом налога) на другое лицо, являющееся тем самым конечным плательщиком, или носителем налога. Это имеет место в основном при взимании косвенных налогов. Если налог непереложим, то субъект налога и носитель налога совпадают в одном лице.</w:t>
      </w:r>
    </w:p>
    <w:p w:rsidR="00D72FED" w:rsidRPr="005F72EB" w:rsidRDefault="00F264F4" w:rsidP="005F72EB">
      <w:pPr>
        <w:pStyle w:val="ConsPlusNormal"/>
        <w:spacing w:line="360" w:lineRule="auto"/>
        <w:ind w:firstLine="709"/>
        <w:jc w:val="both"/>
        <w:rPr>
          <w:rFonts w:ascii="Times New Roman" w:hAnsi="Times New Roman" w:cs="Times New Roman"/>
          <w:sz w:val="28"/>
          <w:szCs w:val="28"/>
        </w:rPr>
      </w:pPr>
      <w:r w:rsidRPr="005F72EB">
        <w:rPr>
          <w:rFonts w:ascii="Times New Roman" w:hAnsi="Times New Roman" w:cs="Times New Roman"/>
          <w:sz w:val="28"/>
          <w:szCs w:val="28"/>
        </w:rPr>
        <w:t xml:space="preserve">Объект налогообложения - реализация товаров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 </w:t>
      </w:r>
      <w:r w:rsidR="00D72FED" w:rsidRPr="005F72EB">
        <w:rPr>
          <w:rFonts w:ascii="Times New Roman" w:hAnsi="Times New Roman" w:cs="Times New Roman"/>
          <w:sz w:val="28"/>
          <w:szCs w:val="28"/>
        </w:rPr>
        <w:t>(НК РФ, ст. 38, п. 1).</w:t>
      </w:r>
    </w:p>
    <w:p w:rsidR="007708AB" w:rsidRPr="005F72EB" w:rsidRDefault="007708AB" w:rsidP="005F72EB">
      <w:pPr>
        <w:pStyle w:val="ConsPlusNormal"/>
        <w:spacing w:line="360" w:lineRule="auto"/>
        <w:ind w:firstLine="709"/>
        <w:jc w:val="both"/>
        <w:rPr>
          <w:rFonts w:ascii="Times New Roman" w:hAnsi="Times New Roman" w:cs="Times New Roman"/>
          <w:sz w:val="28"/>
          <w:szCs w:val="28"/>
        </w:rPr>
      </w:pPr>
      <w:r w:rsidRPr="005F72EB">
        <w:rPr>
          <w:rFonts w:ascii="Times New Roman" w:hAnsi="Times New Roman" w:cs="Times New Roman"/>
          <w:sz w:val="28"/>
          <w:szCs w:val="28"/>
        </w:rPr>
        <w:t>Источник</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налога</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 доход, из которого выплачивается налог.</w:t>
      </w:r>
    </w:p>
    <w:p w:rsidR="007708AB" w:rsidRPr="005F72EB" w:rsidRDefault="007708AB" w:rsidP="005F72EB">
      <w:pPr>
        <w:widowControl w:val="0"/>
        <w:shd w:val="clear" w:color="auto" w:fill="FFFFFF"/>
        <w:spacing w:before="0" w:after="0" w:line="360" w:lineRule="auto"/>
        <w:ind w:firstLine="709"/>
        <w:rPr>
          <w:sz w:val="28"/>
          <w:szCs w:val="28"/>
        </w:rPr>
      </w:pPr>
      <w:r w:rsidRPr="005F72EB">
        <w:rPr>
          <w:color w:val="000000"/>
          <w:sz w:val="28"/>
          <w:szCs w:val="28"/>
        </w:rPr>
        <w:t>Единица обложения представляет собой определенную количественную меру измерения объекта налогообложения. Поэтому она зависит от объекта обложения и может выступать в натуральной или денежной форме (стоимость, площадь, вес, объем товара и т.д.). Например, единицей обложения по уплате акциза является объем добытого природного газа; по земельному налогу — сотая часть гектара, гектар; по подоходному налогу — рубль.</w:t>
      </w:r>
    </w:p>
    <w:p w:rsidR="007708AB" w:rsidRPr="005F72EB" w:rsidRDefault="007708AB" w:rsidP="005F72EB">
      <w:pPr>
        <w:widowControl w:val="0"/>
        <w:shd w:val="clear" w:color="auto" w:fill="FFFFFF"/>
        <w:spacing w:before="0" w:after="0" w:line="360" w:lineRule="auto"/>
        <w:ind w:firstLine="709"/>
        <w:rPr>
          <w:color w:val="000000"/>
          <w:sz w:val="28"/>
          <w:szCs w:val="28"/>
        </w:rPr>
      </w:pPr>
      <w:r w:rsidRPr="005F72EB">
        <w:rPr>
          <w:color w:val="000000"/>
          <w:sz w:val="28"/>
          <w:szCs w:val="28"/>
        </w:rPr>
        <w:t>Налоговая ставка — это величина налога на единицу измерения налоговой базы. В зависимости от предмета (объекта) налогообложения налоговые ставки могут быть твердыми (или равными), пропорциональными, прогрессивными или регрессивными.</w:t>
      </w:r>
    </w:p>
    <w:p w:rsidR="00CE3E23" w:rsidRPr="005F72EB" w:rsidRDefault="00CE3E23" w:rsidP="005F72EB">
      <w:pPr>
        <w:pStyle w:val="ConsPlusNormal"/>
        <w:spacing w:line="360" w:lineRule="auto"/>
        <w:ind w:firstLine="709"/>
        <w:jc w:val="both"/>
        <w:rPr>
          <w:rFonts w:ascii="Times New Roman" w:hAnsi="Times New Roman" w:cs="Times New Roman"/>
          <w:sz w:val="28"/>
          <w:szCs w:val="28"/>
        </w:rPr>
      </w:pPr>
      <w:r w:rsidRPr="005F72EB">
        <w:rPr>
          <w:rFonts w:ascii="Times New Roman" w:hAnsi="Times New Roman" w:cs="Times New Roman"/>
          <w:sz w:val="28"/>
          <w:szCs w:val="28"/>
        </w:rPr>
        <w:t>Налоговые льготы - предоставляемые отдельным категориям налогоплательщиков предусмотренные законодательством о налогах преимущества по сравнению с другими налогоплательщиками, включая возможность не уплачивать налог либо уплачивать их в меньшем размере (НК РФ, ст. 56, п. 1).</w:t>
      </w:r>
    </w:p>
    <w:p w:rsidR="007708AB" w:rsidRPr="005F72EB" w:rsidRDefault="003E4076" w:rsidP="005F72EB">
      <w:pPr>
        <w:widowControl w:val="0"/>
        <w:shd w:val="clear" w:color="auto" w:fill="FFFFFF"/>
        <w:spacing w:before="0" w:after="0" w:line="360" w:lineRule="auto"/>
        <w:ind w:firstLine="709"/>
        <w:rPr>
          <w:color w:val="000000"/>
          <w:sz w:val="28"/>
          <w:szCs w:val="28"/>
        </w:rPr>
      </w:pPr>
      <w:r w:rsidRPr="005F72EB">
        <w:rPr>
          <w:color w:val="000000"/>
          <w:sz w:val="28"/>
          <w:szCs w:val="28"/>
        </w:rPr>
        <w:t>Налоговый оклад представляет собой сумму налога, уплачиваемую налогоплательщиком с одного объекта обложения.</w:t>
      </w:r>
    </w:p>
    <w:p w:rsidR="00A92043" w:rsidRPr="005F72EB" w:rsidRDefault="00D72FED" w:rsidP="005F72EB">
      <w:pPr>
        <w:pStyle w:val="a3"/>
        <w:widowControl w:val="0"/>
        <w:spacing w:line="360" w:lineRule="auto"/>
        <w:ind w:firstLine="709"/>
      </w:pPr>
      <w:r w:rsidRPr="005F72EB">
        <w:t>Законодательством в качестве одного из основных признаков налогового платежа устанавливается срок уплаты налога, в течение которого налогоплательщик обязан фактически внести налог в бюджет или внебюджетный фонд. Налоги уплачиваются авансовыми платежами в течение налогового периода с окончательным расчетом суммы налога.</w:t>
      </w:r>
    </w:p>
    <w:p w:rsidR="001E5334" w:rsidRPr="005F72EB" w:rsidRDefault="004C043A" w:rsidP="005F72EB">
      <w:pPr>
        <w:widowControl w:val="0"/>
        <w:spacing w:before="0" w:after="0" w:line="360" w:lineRule="auto"/>
        <w:ind w:firstLine="709"/>
        <w:rPr>
          <w:sz w:val="28"/>
          <w:szCs w:val="28"/>
        </w:rPr>
      </w:pPr>
      <w:bookmarkStart w:id="7" w:name="_Toc193534058"/>
      <w:r w:rsidRPr="005F72EB">
        <w:rPr>
          <w:sz w:val="28"/>
          <w:szCs w:val="28"/>
        </w:rPr>
        <w:t>Если в законе не определен хотя бы один из перечисленных элементов, то налогоплательщик не несет полной ответственности за уплату этого налога.</w:t>
      </w:r>
      <w:bookmarkEnd w:id="7"/>
    </w:p>
    <w:p w:rsidR="005F72EB" w:rsidRPr="002B536D" w:rsidRDefault="005F72EB" w:rsidP="005F72EB">
      <w:pPr>
        <w:pStyle w:val="2"/>
        <w:keepNext w:val="0"/>
        <w:widowControl w:val="0"/>
        <w:numPr>
          <w:ilvl w:val="0"/>
          <w:numId w:val="0"/>
        </w:numPr>
        <w:spacing w:before="0" w:after="0" w:line="360" w:lineRule="auto"/>
        <w:ind w:firstLine="709"/>
        <w:jc w:val="both"/>
        <w:rPr>
          <w:rFonts w:ascii="Times New Roman" w:hAnsi="Times New Roman" w:cs="Times New Roman"/>
          <w:i w:val="0"/>
          <w:iCs w:val="0"/>
        </w:rPr>
      </w:pPr>
      <w:bookmarkStart w:id="8" w:name="_Toc195017710"/>
    </w:p>
    <w:p w:rsidR="00A92043" w:rsidRPr="005F72EB" w:rsidRDefault="00E57DF6" w:rsidP="005F72EB">
      <w:pPr>
        <w:pStyle w:val="2"/>
        <w:keepNext w:val="0"/>
        <w:widowControl w:val="0"/>
        <w:numPr>
          <w:ilvl w:val="0"/>
          <w:numId w:val="0"/>
        </w:numPr>
        <w:spacing w:before="0" w:after="0" w:line="360" w:lineRule="auto"/>
        <w:ind w:firstLine="709"/>
        <w:jc w:val="both"/>
        <w:rPr>
          <w:rFonts w:ascii="Times New Roman" w:hAnsi="Times New Roman" w:cs="Times New Roman"/>
          <w:i w:val="0"/>
          <w:iCs w:val="0"/>
        </w:rPr>
      </w:pPr>
      <w:r w:rsidRPr="005F72EB">
        <w:rPr>
          <w:rFonts w:ascii="Times New Roman" w:hAnsi="Times New Roman" w:cs="Times New Roman"/>
          <w:i w:val="0"/>
          <w:iCs w:val="0"/>
        </w:rPr>
        <w:t xml:space="preserve">1.4 </w:t>
      </w:r>
      <w:r w:rsidR="00A92043" w:rsidRPr="005F72EB">
        <w:rPr>
          <w:rFonts w:ascii="Times New Roman" w:hAnsi="Times New Roman" w:cs="Times New Roman"/>
          <w:i w:val="0"/>
          <w:iCs w:val="0"/>
        </w:rPr>
        <w:t>Классификация налогов</w:t>
      </w:r>
      <w:bookmarkEnd w:id="8"/>
    </w:p>
    <w:p w:rsidR="005F72EB" w:rsidRPr="002B536D" w:rsidRDefault="005F72EB" w:rsidP="005F72EB">
      <w:pPr>
        <w:widowControl w:val="0"/>
        <w:shd w:val="clear" w:color="auto" w:fill="FFFFFF"/>
        <w:spacing w:before="0" w:after="0" w:line="360" w:lineRule="auto"/>
        <w:ind w:firstLine="709"/>
        <w:rPr>
          <w:sz w:val="28"/>
          <w:szCs w:val="28"/>
        </w:rPr>
      </w:pPr>
    </w:p>
    <w:p w:rsidR="007708AB" w:rsidRPr="005F72EB" w:rsidRDefault="004F1C0D" w:rsidP="005F72EB">
      <w:pPr>
        <w:widowControl w:val="0"/>
        <w:shd w:val="clear" w:color="auto" w:fill="FFFFFF"/>
        <w:spacing w:before="0" w:after="0" w:line="360" w:lineRule="auto"/>
        <w:ind w:firstLine="709"/>
        <w:rPr>
          <w:sz w:val="28"/>
          <w:szCs w:val="28"/>
        </w:rPr>
      </w:pPr>
      <w:r w:rsidRPr="005F72EB">
        <w:rPr>
          <w:sz w:val="28"/>
          <w:szCs w:val="28"/>
        </w:rPr>
        <w:t>Значительное место в теории налогов занимает вопрос их классификации, т.е. системной группировки налогов по различным признакам. Обычно в научной литературе используется специальный термин – таксономия. Классификация налогов имеет не только научно-познавательный характер, но и практические значение (обеспечивается возможность кодификации налогов с целью учета и контроля за налоговыми процедурами с использование цифровых технологий).</w:t>
      </w:r>
    </w:p>
    <w:p w:rsidR="006B1CB5" w:rsidRPr="005F72EB" w:rsidRDefault="00F75820" w:rsidP="005F72EB">
      <w:pPr>
        <w:widowControl w:val="0"/>
        <w:shd w:val="clear" w:color="auto" w:fill="FFFFFF"/>
        <w:spacing w:before="0" w:after="0" w:line="360" w:lineRule="auto"/>
        <w:ind w:firstLine="709"/>
        <w:rPr>
          <w:sz w:val="28"/>
          <w:szCs w:val="28"/>
        </w:rPr>
      </w:pPr>
      <w:r w:rsidRPr="005F72EB">
        <w:rPr>
          <w:sz w:val="28"/>
          <w:szCs w:val="28"/>
        </w:rPr>
        <w:t>Классификации налогов помогает составить более полное представление об изучаемом предмете. Следует отметить, что они носят условный характер и в зависимости от целей анализа, проводимого исследователями, имеют тот или иной срез. Обилие классификаций убедительно доказывает, что невозможно выделить один основополагающий критерий, для отнесения определенного налога к той или иной группе.</w:t>
      </w:r>
    </w:p>
    <w:p w:rsidR="00B17418" w:rsidRPr="005F72EB" w:rsidRDefault="00B17418" w:rsidP="005F72EB">
      <w:pPr>
        <w:widowControl w:val="0"/>
        <w:shd w:val="clear" w:color="auto" w:fill="FFFFFF"/>
        <w:spacing w:before="0" w:after="0" w:line="360" w:lineRule="auto"/>
        <w:ind w:firstLine="709"/>
        <w:rPr>
          <w:sz w:val="28"/>
          <w:szCs w:val="28"/>
        </w:rPr>
      </w:pPr>
      <w:r w:rsidRPr="005F72EB">
        <w:rPr>
          <w:sz w:val="28"/>
          <w:szCs w:val="28"/>
        </w:rPr>
        <w:t xml:space="preserve">В приложении А представлена </w:t>
      </w:r>
      <w:r w:rsidR="00EE531D" w:rsidRPr="005F72EB">
        <w:rPr>
          <w:sz w:val="28"/>
          <w:szCs w:val="28"/>
        </w:rPr>
        <w:t>упрощенная</w:t>
      </w:r>
      <w:r w:rsidRPr="005F72EB">
        <w:rPr>
          <w:sz w:val="28"/>
          <w:szCs w:val="28"/>
        </w:rPr>
        <w:t xml:space="preserve"> классификация налогов, применительно к налоговой системе России.</w:t>
      </w:r>
    </w:p>
    <w:p w:rsidR="006B1CB5" w:rsidRPr="005F72EB" w:rsidRDefault="00E57DF6" w:rsidP="005F72EB">
      <w:pPr>
        <w:widowControl w:val="0"/>
        <w:shd w:val="clear" w:color="auto" w:fill="FFFFFF"/>
        <w:spacing w:before="0" w:after="0" w:line="360" w:lineRule="auto"/>
        <w:ind w:firstLine="709"/>
        <w:rPr>
          <w:sz w:val="28"/>
          <w:szCs w:val="28"/>
        </w:rPr>
      </w:pPr>
      <w:r w:rsidRPr="005F72EB">
        <w:rPr>
          <w:sz w:val="28"/>
          <w:szCs w:val="28"/>
        </w:rPr>
        <w:t>С</w:t>
      </w:r>
      <w:r w:rsidR="00EC0525" w:rsidRPr="005F72EB">
        <w:rPr>
          <w:sz w:val="28"/>
          <w:szCs w:val="28"/>
        </w:rPr>
        <w:t xml:space="preserve">тоит </w:t>
      </w:r>
      <w:r w:rsidRPr="005F72EB">
        <w:rPr>
          <w:sz w:val="28"/>
          <w:szCs w:val="28"/>
        </w:rPr>
        <w:t xml:space="preserve">так же </w:t>
      </w:r>
      <w:r w:rsidR="00EC0525" w:rsidRPr="005F72EB">
        <w:rPr>
          <w:sz w:val="28"/>
          <w:szCs w:val="28"/>
        </w:rPr>
        <w:t>заметить, что в основе классификации всех налогов может лежать и единый признак, но при условии, что все принятые законодательством налоги будут классифицированы по данному признаку.</w:t>
      </w:r>
    </w:p>
    <w:p w:rsidR="00EC0525" w:rsidRPr="005F72EB" w:rsidRDefault="00EC0525" w:rsidP="005F72EB">
      <w:pPr>
        <w:widowControl w:val="0"/>
        <w:shd w:val="clear" w:color="auto" w:fill="FFFFFF"/>
        <w:spacing w:before="0" w:after="0" w:line="360" w:lineRule="auto"/>
        <w:ind w:firstLine="709"/>
        <w:rPr>
          <w:sz w:val="28"/>
          <w:szCs w:val="28"/>
        </w:rPr>
      </w:pPr>
      <w:r w:rsidRPr="005F72EB">
        <w:rPr>
          <w:sz w:val="28"/>
          <w:szCs w:val="28"/>
        </w:rPr>
        <w:t>В идеале такой вариант возможен при переходе к единому налогу, т.е. замене всех существующих ныне налогов на единый совокупный налог от дохода, взимаемый с юридических лиц.</w:t>
      </w:r>
    </w:p>
    <w:p w:rsidR="00F51493" w:rsidRPr="005F72EB" w:rsidRDefault="00734E34" w:rsidP="005F72EB">
      <w:pPr>
        <w:pStyle w:val="1"/>
        <w:keepNext w:val="0"/>
        <w:widowControl w:val="0"/>
        <w:numPr>
          <w:ilvl w:val="0"/>
          <w:numId w:val="0"/>
        </w:numPr>
        <w:spacing w:before="0" w:after="0" w:line="360" w:lineRule="auto"/>
        <w:ind w:firstLine="709"/>
        <w:jc w:val="both"/>
        <w:rPr>
          <w:rFonts w:ascii="Times New Roman" w:hAnsi="Times New Roman" w:cs="Times New Roman"/>
          <w:kern w:val="0"/>
          <w:sz w:val="28"/>
          <w:szCs w:val="28"/>
        </w:rPr>
      </w:pPr>
      <w:r w:rsidRPr="005F72EB">
        <w:rPr>
          <w:rFonts w:ascii="Times New Roman" w:hAnsi="Times New Roman" w:cs="Times New Roman"/>
          <w:b w:val="0"/>
          <w:bCs w:val="0"/>
          <w:kern w:val="0"/>
          <w:sz w:val="28"/>
          <w:szCs w:val="28"/>
        </w:rPr>
        <w:br w:type="page"/>
      </w:r>
      <w:bookmarkStart w:id="9" w:name="_Toc195017711"/>
      <w:r w:rsidR="003A74B8" w:rsidRPr="005F72EB">
        <w:rPr>
          <w:rFonts w:ascii="Times New Roman" w:hAnsi="Times New Roman" w:cs="Times New Roman"/>
          <w:kern w:val="0"/>
          <w:sz w:val="28"/>
          <w:szCs w:val="28"/>
        </w:rPr>
        <w:t>Глава 2</w:t>
      </w:r>
      <w:r w:rsidRPr="005F72EB">
        <w:rPr>
          <w:rFonts w:ascii="Times New Roman" w:hAnsi="Times New Roman" w:cs="Times New Roman"/>
          <w:kern w:val="0"/>
          <w:sz w:val="28"/>
          <w:szCs w:val="28"/>
        </w:rPr>
        <w:t>. Роль налоговых поступлений в ф</w:t>
      </w:r>
      <w:r w:rsidR="00F51493" w:rsidRPr="005F72EB">
        <w:rPr>
          <w:rFonts w:ascii="Times New Roman" w:hAnsi="Times New Roman" w:cs="Times New Roman"/>
          <w:kern w:val="0"/>
          <w:sz w:val="28"/>
          <w:szCs w:val="28"/>
        </w:rPr>
        <w:t>ормировани</w:t>
      </w:r>
      <w:r w:rsidRPr="005F72EB">
        <w:rPr>
          <w:rFonts w:ascii="Times New Roman" w:hAnsi="Times New Roman" w:cs="Times New Roman"/>
          <w:kern w:val="0"/>
          <w:sz w:val="28"/>
          <w:szCs w:val="28"/>
        </w:rPr>
        <w:t>и</w:t>
      </w:r>
      <w:r w:rsidR="00F51493" w:rsidRPr="005F72EB">
        <w:rPr>
          <w:rFonts w:ascii="Times New Roman" w:hAnsi="Times New Roman" w:cs="Times New Roman"/>
          <w:kern w:val="0"/>
          <w:sz w:val="28"/>
          <w:szCs w:val="28"/>
        </w:rPr>
        <w:t xml:space="preserve"> доходов федерального бюджета</w:t>
      </w:r>
      <w:bookmarkEnd w:id="9"/>
    </w:p>
    <w:p w:rsidR="005F72EB" w:rsidRPr="005F72EB" w:rsidRDefault="005F72EB" w:rsidP="005F72EB">
      <w:pPr>
        <w:pStyle w:val="1"/>
        <w:keepNext w:val="0"/>
        <w:widowControl w:val="0"/>
        <w:numPr>
          <w:ilvl w:val="0"/>
          <w:numId w:val="0"/>
        </w:numPr>
        <w:spacing w:before="0" w:after="0" w:line="360" w:lineRule="auto"/>
        <w:ind w:firstLine="709"/>
        <w:jc w:val="both"/>
        <w:rPr>
          <w:rFonts w:ascii="Times New Roman" w:hAnsi="Times New Roman" w:cs="Times New Roman"/>
          <w:kern w:val="0"/>
          <w:sz w:val="28"/>
          <w:szCs w:val="28"/>
        </w:rPr>
      </w:pPr>
    </w:p>
    <w:p w:rsidR="00213CC9" w:rsidRPr="005F72EB" w:rsidRDefault="004151AB" w:rsidP="005F72EB">
      <w:pPr>
        <w:pStyle w:val="1"/>
        <w:keepNext w:val="0"/>
        <w:widowControl w:val="0"/>
        <w:numPr>
          <w:ilvl w:val="0"/>
          <w:numId w:val="0"/>
        </w:numPr>
        <w:spacing w:before="0" w:after="0" w:line="360" w:lineRule="auto"/>
        <w:ind w:firstLine="709"/>
        <w:jc w:val="both"/>
        <w:rPr>
          <w:rFonts w:ascii="Times New Roman" w:hAnsi="Times New Roman" w:cs="Times New Roman"/>
          <w:kern w:val="0"/>
          <w:sz w:val="28"/>
          <w:szCs w:val="28"/>
        </w:rPr>
      </w:pPr>
      <w:bookmarkStart w:id="10" w:name="_Toc195017712"/>
      <w:r w:rsidRPr="005F72EB">
        <w:rPr>
          <w:rFonts w:ascii="Times New Roman" w:hAnsi="Times New Roman" w:cs="Times New Roman"/>
          <w:kern w:val="0"/>
          <w:sz w:val="28"/>
          <w:szCs w:val="28"/>
        </w:rPr>
        <w:t>2.1</w:t>
      </w:r>
      <w:r w:rsidR="005F72EB" w:rsidRPr="005F72EB">
        <w:rPr>
          <w:rFonts w:ascii="Times New Roman" w:hAnsi="Times New Roman" w:cs="Times New Roman"/>
          <w:kern w:val="0"/>
          <w:sz w:val="28"/>
          <w:szCs w:val="28"/>
        </w:rPr>
        <w:t xml:space="preserve"> </w:t>
      </w:r>
      <w:r w:rsidR="00185E97" w:rsidRPr="005F72EB">
        <w:rPr>
          <w:rFonts w:ascii="Times New Roman" w:hAnsi="Times New Roman" w:cs="Times New Roman"/>
          <w:kern w:val="0"/>
          <w:sz w:val="28"/>
          <w:szCs w:val="28"/>
        </w:rPr>
        <w:t>Анализ налоговых поступлений в</w:t>
      </w:r>
      <w:r w:rsidRPr="005F72EB">
        <w:rPr>
          <w:rFonts w:ascii="Times New Roman" w:hAnsi="Times New Roman" w:cs="Times New Roman"/>
          <w:kern w:val="0"/>
          <w:sz w:val="28"/>
          <w:szCs w:val="28"/>
        </w:rPr>
        <w:t xml:space="preserve"> 2007 год</w:t>
      </w:r>
      <w:r w:rsidR="00185E97" w:rsidRPr="005F72EB">
        <w:rPr>
          <w:rFonts w:ascii="Times New Roman" w:hAnsi="Times New Roman" w:cs="Times New Roman"/>
          <w:kern w:val="0"/>
          <w:sz w:val="28"/>
          <w:szCs w:val="28"/>
        </w:rPr>
        <w:t>у</w:t>
      </w:r>
      <w:bookmarkEnd w:id="10"/>
    </w:p>
    <w:p w:rsidR="005F72EB" w:rsidRPr="002B536D" w:rsidRDefault="005F72EB" w:rsidP="005F72EB">
      <w:pPr>
        <w:widowControl w:val="0"/>
        <w:spacing w:before="0" w:after="0" w:line="360" w:lineRule="auto"/>
        <w:ind w:firstLine="709"/>
        <w:rPr>
          <w:sz w:val="28"/>
          <w:szCs w:val="28"/>
        </w:rPr>
      </w:pPr>
    </w:p>
    <w:p w:rsidR="00F57976" w:rsidRPr="005F72EB" w:rsidRDefault="00213CC9" w:rsidP="005F72EB">
      <w:pPr>
        <w:widowControl w:val="0"/>
        <w:spacing w:before="0" w:after="0" w:line="360" w:lineRule="auto"/>
        <w:ind w:firstLine="709"/>
        <w:rPr>
          <w:sz w:val="28"/>
          <w:szCs w:val="28"/>
        </w:rPr>
      </w:pPr>
      <w:r w:rsidRPr="005F72EB">
        <w:rPr>
          <w:sz w:val="28"/>
          <w:szCs w:val="28"/>
        </w:rPr>
        <w:t>По оперативным данным Федеральной налоговой службы, в консолидированный бюджет Российской Федерации в 2007г. поступило налогов, сборов и иных обязательных платежей, администрируемых ФНС России, (без учета единого социального налога, зачисляемого в федеральный бюджет) на сумму 6955,2 млрд.рублей, что на 28,0% больше, чем в 2006 году.</w:t>
      </w:r>
      <w:r w:rsidR="00F57976" w:rsidRPr="005F72EB">
        <w:rPr>
          <w:sz w:val="28"/>
          <w:szCs w:val="28"/>
        </w:rPr>
        <w:t xml:space="preserve"> </w:t>
      </w:r>
      <w:r w:rsidR="00F57976" w:rsidRPr="005F72EB">
        <w:rPr>
          <w:sz w:val="28"/>
          <w:szCs w:val="28"/>
        </w:rPr>
        <w:footnoteReference w:id="3"/>
      </w:r>
    </w:p>
    <w:p w:rsidR="00F57976" w:rsidRPr="005F72EB" w:rsidRDefault="00F57976" w:rsidP="005F72EB">
      <w:pPr>
        <w:widowControl w:val="0"/>
        <w:spacing w:before="0" w:after="0" w:line="360" w:lineRule="auto"/>
        <w:ind w:firstLine="709"/>
        <w:rPr>
          <w:sz w:val="28"/>
          <w:szCs w:val="28"/>
        </w:rPr>
      </w:pPr>
      <w:r w:rsidRPr="005F72EB">
        <w:rPr>
          <w:sz w:val="28"/>
          <w:szCs w:val="28"/>
        </w:rPr>
        <w:t>Поступление налогов, сборов и иных обязательных платежей</w:t>
      </w:r>
      <w:r w:rsidR="0096307C" w:rsidRPr="0096307C">
        <w:rPr>
          <w:sz w:val="28"/>
          <w:szCs w:val="28"/>
        </w:rPr>
        <w:t xml:space="preserve"> </w:t>
      </w:r>
      <w:r w:rsidRPr="005F72EB">
        <w:rPr>
          <w:sz w:val="28"/>
          <w:szCs w:val="28"/>
        </w:rPr>
        <w:t>в консолидированный бюджет Российской Федерации по видам наглядно представлено в Приложении Б.</w:t>
      </w:r>
    </w:p>
    <w:p w:rsidR="00F57976" w:rsidRPr="005F72EB" w:rsidRDefault="00E6592F" w:rsidP="005F72EB">
      <w:pPr>
        <w:widowControl w:val="0"/>
        <w:spacing w:before="0" w:after="0" w:line="360" w:lineRule="auto"/>
        <w:ind w:firstLine="709"/>
        <w:rPr>
          <w:sz w:val="28"/>
          <w:szCs w:val="28"/>
        </w:rPr>
      </w:pPr>
      <w:r w:rsidRPr="005F72EB">
        <w:rPr>
          <w:sz w:val="28"/>
          <w:szCs w:val="28"/>
        </w:rPr>
        <w:t>Анализируя</w:t>
      </w:r>
      <w:r w:rsidR="00F57976" w:rsidRPr="005F72EB">
        <w:rPr>
          <w:sz w:val="28"/>
          <w:szCs w:val="28"/>
        </w:rPr>
        <w:t xml:space="preserve"> таблиц</w:t>
      </w:r>
      <w:r w:rsidRPr="005F72EB">
        <w:rPr>
          <w:sz w:val="28"/>
          <w:szCs w:val="28"/>
        </w:rPr>
        <w:t>у в Приложении Б</w:t>
      </w:r>
      <w:r w:rsidR="00F57976" w:rsidRPr="005F72EB">
        <w:rPr>
          <w:sz w:val="28"/>
          <w:szCs w:val="28"/>
        </w:rPr>
        <w:t xml:space="preserve"> </w:t>
      </w:r>
      <w:r w:rsidRPr="005F72EB">
        <w:rPr>
          <w:sz w:val="28"/>
          <w:szCs w:val="28"/>
        </w:rPr>
        <w:t>можно заключить</w:t>
      </w:r>
      <w:r w:rsidR="00F57976" w:rsidRPr="005F72EB">
        <w:rPr>
          <w:sz w:val="28"/>
          <w:szCs w:val="28"/>
        </w:rPr>
        <w:t>, что о</w:t>
      </w:r>
      <w:r w:rsidR="00213CC9" w:rsidRPr="005F72EB">
        <w:rPr>
          <w:sz w:val="28"/>
          <w:szCs w:val="28"/>
        </w:rPr>
        <w:t>сновную часть налогов, сборов и иных обязательных платежей консолидированного бюджета в 2007г. обеспечили поступления налога на прибыль организаций - 31,2%, налога на добавленную стоимость на товары (работы, услуги), реализуемые на территории Российской Федерации, - 20,0%, налога на доходы физических лиц - 18,2%, налога на добычу полезных ископаемых - 17,2%.</w:t>
      </w:r>
    </w:p>
    <w:p w:rsidR="00213CC9" w:rsidRPr="005F72EB" w:rsidRDefault="0096307C" w:rsidP="005F72EB">
      <w:pPr>
        <w:widowControl w:val="0"/>
        <w:spacing w:before="0" w:after="0" w:line="360" w:lineRule="auto"/>
        <w:ind w:firstLine="709"/>
        <w:rPr>
          <w:sz w:val="28"/>
          <w:szCs w:val="28"/>
        </w:rPr>
      </w:pPr>
      <w:r>
        <w:rPr>
          <w:sz w:val="28"/>
          <w:szCs w:val="28"/>
        </w:rPr>
        <w:br w:type="page"/>
      </w:r>
      <w:r w:rsidR="00541525">
        <w:rPr>
          <w:sz w:val="28"/>
          <w:szCs w:val="28"/>
        </w:rPr>
      </w:r>
      <w:r w:rsidR="00541525">
        <w:rPr>
          <w:sz w:val="28"/>
          <w:szCs w:val="28"/>
        </w:rPr>
        <w:pict>
          <v:group id="_x0000_s1026" editas="canvas" style="width:375.4pt;height:198pt;mso-position-horizontal-relative:char;mso-position-vertical-relative:line" coordorigin="-458,813" coordsize="7949,419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58;top:813;width:7949;height:4197" o:preferrelative="f">
              <v:fill o:detectmouseclick="t"/>
              <v:path o:extrusionok="t" o:connecttype="none"/>
              <o:lock v:ext="edit" text="t"/>
            </v:shape>
            <v:rect id="_x0000_s1028" style="position:absolute;left:2737;top:2165;width:1145;height:572" filled="f" stroked="f">
              <v:textbox style="mso-next-textbox:#_x0000_s1028" inset="0,0,0,0">
                <w:txbxContent>
                  <w:p w:rsidR="001B0419" w:rsidRPr="000C6BC8" w:rsidRDefault="001B0419" w:rsidP="00213CC9">
                    <w:pPr>
                      <w:spacing w:before="0" w:after="0"/>
                      <w:jc w:val="left"/>
                      <w:rPr>
                        <w:color w:val="000000"/>
                        <w:sz w:val="22"/>
                        <w:szCs w:val="22"/>
                      </w:rPr>
                    </w:pPr>
                    <w:r w:rsidRPr="000C6BC8">
                      <w:rPr>
                        <w:color w:val="000000"/>
                        <w:sz w:val="22"/>
                        <w:szCs w:val="22"/>
                        <w:lang w:val="en-US"/>
                      </w:rPr>
                      <w:t>2,5%</w:t>
                    </w:r>
                  </w:p>
                  <w:p w:rsidR="001B0419" w:rsidRPr="000C6BC8" w:rsidRDefault="001B0419" w:rsidP="00213CC9">
                    <w:pPr>
                      <w:spacing w:before="0" w:after="0"/>
                      <w:jc w:val="left"/>
                      <w:rPr>
                        <w:sz w:val="22"/>
                        <w:szCs w:val="22"/>
                      </w:rPr>
                    </w:pPr>
                    <w:r w:rsidRPr="000C6BC8">
                      <w:rPr>
                        <w:color w:val="000000"/>
                        <w:sz w:val="22"/>
                        <w:szCs w:val="22"/>
                      </w:rPr>
                      <w:t>Прочие</w:t>
                    </w:r>
                  </w:p>
                </w:txbxContent>
              </v:textbox>
            </v:rect>
            <v:shape id="_x0000_s1029" style="position:absolute;left:2655;top:3045;width:210;height:720" coordsize="210,720" path="m210,345l,,,375,210,720r,-375xe" fillcolor="#036">
              <v:path arrowok="t"/>
            </v:shape>
            <v:shape id="_x0000_s1030" style="position:absolute;left:1515;top:3285;width:1275;height:480" coordsize="1275,480" path="m1275,105l,,,375,1275,480r,-375xe" fillcolor="#804040">
              <v:path arrowok="t"/>
            </v:shape>
            <v:shape id="_x0000_s1031" style="position:absolute;left:1395;top:3420;width:1;height:390" coordsize="0,390" path="m,15r,l,15,,,,375r,15l,390r,l,15xe" fillcolor="#666680">
              <v:path arrowok="t"/>
            </v:shape>
            <v:shape id="_x0000_s1032" style="position:absolute;left:1395;top:3420;width:1350;height:390" coordsize="1350,390" path="m1350,l,15,,390,1350,375,1350,xe" fillcolor="#666680">
              <v:path arrowok="t"/>
            </v:shape>
            <v:shape id="_x0000_s1033" style="position:absolute;left:1395;top:3435;width:60;height:480" coordsize="60,480" path="m60,105l45,75r-15,l15,45r,l,15,,,,375r,15l15,420r,l30,450r15,l60,480r,-375xe" fillcolor="#668080">
              <v:path arrowok="t"/>
            </v:shape>
            <v:shape id="_x0000_s1034" style="position:absolute;left:1470;top:3420;width:1275;height:480" coordsize="1275,480" path="m1275,l,105,,480,1275,375,1275,xe" fillcolor="#668080">
              <v:path arrowok="t"/>
            </v:shape>
            <v:shape id="_x0000_s1035" style="position:absolute;left:4230;top:3405;width:105;height:510" coordsize="105,510" path="m105,r,15l90,30r,30l75,60,60,90r,l30,120r-15,l,135,,510,15,495r15,l60,465r,l75,435r15,l90,405r15,-15l105,375,105,xe" fillcolor="#4d4d80">
              <v:path arrowok="t"/>
            </v:shape>
            <v:shape id="_x0000_s1036" style="position:absolute;left:2985;top:3405;width:1245;height:510" coordsize="1245,510" path="m,l1245,135r,375l,375,,xe" fillcolor="#4d4d80">
              <v:path arrowok="t"/>
            </v:shape>
            <v:shape id="_x0000_s1037" style="position:absolute;left:2955;top:3450;width:15;height:720" coordsize="15,720" path="m,l15,345r,375l,375,,xe" fillcolor="#4d1a33">
              <v:path arrowok="t"/>
            </v:shape>
            <v:group id="_x0000_s1038" style="position:absolute;left:1395;top:3045;width:2940;height:1140" coordorigin="1395,3045" coordsize="2940,1140">
              <v:shape id="_x0000_s1039" style="position:absolute;left:1395;top:3420;width:1350;height:120" coordsize="1350,120" path="m60,120l45,90r-15,l15,60r,l,30,,15,1350,,60,120xe" fillcolor="#cff">
                <v:path arrowok="t"/>
              </v:shape>
              <v:group id="_x0000_s1040" style="position:absolute;left:1395;top:3045;width:2940;height:1140" coordorigin="1395,3045" coordsize="2940,1140">
                <v:shape id="_x0000_s1041" style="position:absolute;left:2655;top:3045;width:210;height:345" coordsize="210,345" path="m,l45,,60,r45,l135,r45,l210,r,345l,xe" fillcolor="#06c">
                  <v:path arrowok="t"/>
                </v:shape>
                <v:shape id="_x0000_s1042" style="position:absolute;left:1515;top:3045;width:1275;height:345" coordsize="1275,345" path="m,240l15,210r30,l75,195,90,180r30,-15l165,150r30,-15l240,120r30,l315,105,345,90,405,75,465,60r30,l555,45r45,l660,30r60,l765,15r60,l870,15,945,r45,l1065,r210,345l,240xe" fillcolor="#ff8080">
                  <v:path arrowok="t"/>
                </v:shape>
                <v:shape id="_x0000_s1043" style="position:absolute;left:1395;top:3315;width:1350;height:120" coordsize="1350,120" path="m,120r,l,90r,l,60r15,l30,30r,l60,,75,,1350,105,,120xe" fillcolor="#ccf">
                  <v:path arrowok="t"/>
                </v:shape>
                <v:shape id="_x0000_s1044" style="position:absolute;left:2985;top:3060;width:1350;height:480" coordsize="1350,480" path="m,l60,r60,l180,r45,l300,r45,15l420,15r45,l525,30r45,l630,45r45,l735,60r30,l825,75r45,l915,90r30,15l1005,120r30,l1080,135r15,15l1140,165r30,l1200,195r15,l1245,210r15,15l1290,240r15,15l1320,270r,15l1335,300r,15l1350,330r,15l1350,360r-15,15l1335,405r-15,l1305,435r,l1275,465r-15,l1245,480,,345,,xe" fillcolor="#99f">
                  <v:path arrowok="t"/>
                </v:shape>
                <v:shape id="_x0000_s1045" style="position:absolute;left:2970;top:3585;width:1230;height:600" coordsize="1230,600" path="m1230,r-30,15l1170,30r-15,15l1110,60r-30,15l1050,90r-30,l975,105r-45,15l900,120r-45,15l810,150r-60,l720,165r-60,15l615,180r-60,15l510,195r-45,l405,210r-45,l285,210r-45,l165,225r-45,l45,225,,225,,600r45,l120,600r45,l240,585r45,l360,585r45,l465,570r45,l555,570r60,-15l660,555r60,-15l750,525r60,l855,510r45,-15l930,495r45,-15l1020,465r30,l1080,450r30,-15l1155,420r15,-15l1200,390r30,-15l1230,xe" fillcolor="#4d1a33">
                  <v:path arrowok="t"/>
                </v:shape>
                <v:shape id="_x0000_s1046" style="position:absolute;left:2955;top:3450;width:1245;height:360" coordsize="1245,360" path="m1245,135r-30,15l1185,165r-15,15l1125,195r-30,15l1065,225r-30,l990,240r-45,15l915,255r-45,15l825,285r-60,l735,300r-60,15l630,315r-60,15l525,330r-45,l420,345r-45,l300,345r-45,l180,360r-45,l60,360r-45,l,,1245,135xe" fillcolor="#936">
                  <v:path arrowok="t"/>
                </v:shape>
                <v:shape id="_x0000_s1047" style="position:absolute;left:1515;top:3570;width:1305;height:615" coordsize="1305,615" path="m1305,240r-45,l1185,240r-45,l1080,225r-45,l960,225r-45,l870,225,795,210r-30,l690,195r-45,l585,180r-30,l495,165r-45,l420,150,360,135r-30,l285,120,255,105,210,90r-30,l150,75,120,60,90,45,60,30,45,15,15,,,,,375r15,l45,390r15,15l90,420r30,15l150,450r30,15l210,465r45,15l285,495r45,15l360,510r60,15l450,540r45,l555,555r30,l645,570r45,l765,585r30,l870,600r45,l960,600r75,l1080,600r60,15l1185,615r75,l1305,615r,-375xe" fillcolor="#808066">
                  <v:path arrowok="t"/>
                </v:shape>
                <v:shape id="_x0000_s1048" style="position:absolute;left:1515;top:3450;width:1305;height:360" coordsize="1305,360" path="m1305,360r-45,l1185,360r-45,l1080,345r-45,l960,345r-45,l870,345,795,330r-30,l690,315r-45,l585,300r-30,l495,285r-45,l420,270,360,255r-30,l285,240,255,225,210,210r-30,l150,195,120,180,90,165,60,150,45,135,15,120,,120,1290,r15,360xe" fillcolor="#ffc">
                  <v:path arrowok="t"/>
                </v:shape>
              </v:group>
            </v:group>
            <v:rect id="_x0000_s1049" style="position:absolute;left:-260;top:813;width:7751;height:755" filled="f" stroked="f">
              <v:textbox style="mso-next-textbox:#_x0000_s1049" inset="0,0,0,0">
                <w:txbxContent>
                  <w:p w:rsidR="001B0419" w:rsidRPr="0096307C" w:rsidRDefault="001B0419" w:rsidP="00D564DF">
                    <w:pPr>
                      <w:spacing w:before="0" w:after="0"/>
                      <w:jc w:val="center"/>
                      <w:rPr>
                        <w:sz w:val="20"/>
                        <w:szCs w:val="20"/>
                      </w:rPr>
                    </w:pPr>
                    <w:r w:rsidRPr="0096307C">
                      <w:rPr>
                        <w:color w:val="000000"/>
                        <w:sz w:val="20"/>
                        <w:szCs w:val="20"/>
                      </w:rPr>
                      <w:t>Структура поступивших налогов, сборов и иных обязательных платежей в  платежей в консолидированный бюджет  Российской Федерации по видам в 2007 году</w:t>
                    </w:r>
                  </w:p>
                  <w:p w:rsidR="001B0419" w:rsidRPr="0096307C" w:rsidRDefault="001B0419" w:rsidP="00D564DF">
                    <w:pPr>
                      <w:spacing w:before="0" w:after="0"/>
                      <w:jc w:val="center"/>
                      <w:rPr>
                        <w:sz w:val="20"/>
                        <w:szCs w:val="20"/>
                      </w:rPr>
                    </w:pPr>
                    <w:r w:rsidRPr="0096307C">
                      <w:rPr>
                        <w:color w:val="000000"/>
                        <w:sz w:val="20"/>
                        <w:szCs w:val="20"/>
                      </w:rPr>
                      <w:t>консолидированный бюджет</w:t>
                    </w:r>
                  </w:p>
                </w:txbxContent>
              </v:textbox>
            </v:rect>
            <v:rect id="_x0000_s1050" style="position:absolute;left:2710;top:1576;width:1386;height:382" filled="f" stroked="f">
              <v:textbox style="mso-next-textbox:#_x0000_s1050" inset="0,0,0,0">
                <w:txbxContent>
                  <w:p w:rsidR="001B0419" w:rsidRPr="0096307C" w:rsidRDefault="001B0419" w:rsidP="00D564DF">
                    <w:pPr>
                      <w:spacing w:before="0" w:after="0"/>
                      <w:jc w:val="center"/>
                      <w:rPr>
                        <w:sz w:val="20"/>
                        <w:szCs w:val="20"/>
                      </w:rPr>
                    </w:pPr>
                    <w:r w:rsidRPr="0096307C">
                      <w:rPr>
                        <w:color w:val="000000"/>
                        <w:sz w:val="20"/>
                        <w:szCs w:val="20"/>
                        <w:lang w:val="en-US"/>
                      </w:rPr>
                      <w:t>в % к итогу</w:t>
                    </w:r>
                  </w:p>
                </w:txbxContent>
              </v:textbox>
            </v:rect>
            <v:rect id="_x0000_s1051" style="position:absolute;left:4009;top:2165;width:127;height:126;flip:y" o:regroupid="9" fillcolor="#99f"/>
            <v:rect id="_x0000_s1052" style="position:absolute;left:4263;top:1974;width:2035;height:954" o:regroupid="9" filled="f" stroked="f">
              <v:textbox style="mso-next-textbox:#_x0000_s1052" inset="0,0,0,0">
                <w:txbxContent>
                  <w:p w:rsidR="001B0419" w:rsidRPr="000C6BC8" w:rsidRDefault="001B0419" w:rsidP="00213CC9">
                    <w:pPr>
                      <w:spacing w:before="0" w:after="0"/>
                      <w:jc w:val="left"/>
                      <w:rPr>
                        <w:color w:val="000000"/>
                        <w:sz w:val="22"/>
                        <w:szCs w:val="22"/>
                      </w:rPr>
                    </w:pPr>
                    <w:r w:rsidRPr="000C6BC8">
                      <w:rPr>
                        <w:color w:val="000000"/>
                        <w:sz w:val="22"/>
                        <w:szCs w:val="22"/>
                        <w:lang w:val="en-US"/>
                      </w:rPr>
                      <w:t>31,2%</w:t>
                    </w:r>
                  </w:p>
                  <w:p w:rsidR="001B0419" w:rsidRPr="000C6BC8" w:rsidRDefault="001B0419" w:rsidP="00213CC9">
                    <w:pPr>
                      <w:spacing w:before="0" w:after="0"/>
                      <w:jc w:val="left"/>
                      <w:rPr>
                        <w:color w:val="000000"/>
                        <w:sz w:val="22"/>
                        <w:szCs w:val="22"/>
                      </w:rPr>
                    </w:pPr>
                    <w:r w:rsidRPr="000C6BC8">
                      <w:rPr>
                        <w:color w:val="000000"/>
                        <w:sz w:val="22"/>
                        <w:szCs w:val="22"/>
                      </w:rPr>
                      <w:t>Налог на прибыль</w:t>
                    </w:r>
                  </w:p>
                  <w:p w:rsidR="001B0419" w:rsidRPr="000C6BC8" w:rsidRDefault="001B0419" w:rsidP="00213CC9">
                    <w:pPr>
                      <w:spacing w:before="0" w:after="0"/>
                      <w:jc w:val="left"/>
                      <w:rPr>
                        <w:sz w:val="22"/>
                        <w:szCs w:val="22"/>
                      </w:rPr>
                    </w:pPr>
                    <w:r w:rsidRPr="000C6BC8">
                      <w:rPr>
                        <w:color w:val="000000"/>
                        <w:sz w:val="22"/>
                        <w:szCs w:val="22"/>
                      </w:rPr>
                      <w:t xml:space="preserve"> организации</w:t>
                    </w:r>
                  </w:p>
                </w:txbxContent>
              </v:textbox>
            </v:rect>
            <v:rect id="_x0000_s1053" style="position:absolute;left:2483;top:2355;width:135;height:136" fillcolor="#06c"/>
            <v:rect id="_x0000_s1054" style="position:absolute;left:1083;top:2355;width:135;height:135" fillcolor="#ff8080"/>
            <v:rect id="_x0000_s1055" style="position:absolute;left:1338;top:2165;width:893;height:605" filled="f" stroked="f">
              <v:textbox style="mso-next-textbox:#_x0000_s1055" inset="0,0,0,0">
                <w:txbxContent>
                  <w:p w:rsidR="001B0419" w:rsidRPr="000C6BC8" w:rsidRDefault="001B0419" w:rsidP="00213CC9">
                    <w:pPr>
                      <w:spacing w:before="0" w:after="0"/>
                      <w:jc w:val="left"/>
                      <w:rPr>
                        <w:color w:val="000000"/>
                        <w:sz w:val="22"/>
                        <w:szCs w:val="22"/>
                      </w:rPr>
                    </w:pPr>
                    <w:r w:rsidRPr="000C6BC8">
                      <w:rPr>
                        <w:color w:val="000000"/>
                        <w:sz w:val="22"/>
                        <w:szCs w:val="22"/>
                        <w:lang w:val="en-US"/>
                      </w:rPr>
                      <w:t>17,2 %</w:t>
                    </w:r>
                  </w:p>
                  <w:p w:rsidR="001B0419" w:rsidRPr="000C6BC8" w:rsidRDefault="001B0419" w:rsidP="00213CC9">
                    <w:pPr>
                      <w:spacing w:before="0" w:after="0"/>
                      <w:jc w:val="left"/>
                      <w:rPr>
                        <w:sz w:val="22"/>
                        <w:szCs w:val="22"/>
                      </w:rPr>
                    </w:pPr>
                    <w:r w:rsidRPr="000C6BC8">
                      <w:rPr>
                        <w:color w:val="000000"/>
                        <w:sz w:val="22"/>
                        <w:szCs w:val="22"/>
                      </w:rPr>
                      <w:t>НДПИ</w:t>
                    </w:r>
                  </w:p>
                </w:txbxContent>
              </v:textbox>
            </v:rect>
            <v:rect id="_x0000_s1056" style="position:absolute;left:-69;top:3492;width:135;height:134" fillcolor="#cff"/>
            <v:rect id="_x0000_s1057" style="position:absolute;left:185;top:3492;width:864;height:553" filled="f" stroked="f">
              <v:textbox style="mso-next-textbox:#_x0000_s1057" inset="0,0,0,0">
                <w:txbxContent>
                  <w:p w:rsidR="001B0419" w:rsidRDefault="001B0419" w:rsidP="00213CC9">
                    <w:pPr>
                      <w:spacing w:before="0" w:after="0"/>
                      <w:jc w:val="left"/>
                      <w:rPr>
                        <w:rFonts w:ascii="Arial" w:hAnsi="Arial" w:cs="Arial"/>
                        <w:color w:val="000000"/>
                        <w:sz w:val="23"/>
                        <w:szCs w:val="23"/>
                      </w:rPr>
                    </w:pPr>
                    <w:r w:rsidRPr="002C6069">
                      <w:rPr>
                        <w:rFonts w:ascii="Arial" w:hAnsi="Arial" w:cs="Arial"/>
                        <w:color w:val="000000"/>
                        <w:sz w:val="23"/>
                        <w:szCs w:val="23"/>
                        <w:lang w:val="en-US"/>
                      </w:rPr>
                      <w:t>4,2%</w:t>
                    </w:r>
                  </w:p>
                  <w:p w:rsidR="001B0419" w:rsidRPr="00E1506A" w:rsidRDefault="001B0419" w:rsidP="00213CC9">
                    <w:pPr>
                      <w:spacing w:before="0" w:after="0"/>
                      <w:jc w:val="left"/>
                      <w:rPr>
                        <w:sz w:val="23"/>
                        <w:szCs w:val="23"/>
                      </w:rPr>
                    </w:pPr>
                    <w:r>
                      <w:rPr>
                        <w:rFonts w:ascii="Arial" w:hAnsi="Arial" w:cs="Arial"/>
                        <w:color w:val="000000"/>
                        <w:sz w:val="23"/>
                        <w:szCs w:val="23"/>
                      </w:rPr>
                      <w:t>Акцизы</w:t>
                    </w:r>
                  </w:p>
                </w:txbxContent>
              </v:textbox>
            </v:rect>
            <v:rect id="_x0000_s1058" style="position:absolute;left:-69;top:2729;width:137;height:134" fillcolor="#ccf"/>
            <v:rect id="_x0000_s1059" style="position:absolute;left:185;top:2538;width:1779;height:763" filled="f" stroked="f">
              <v:textbox style="mso-next-textbox:#_x0000_s1059" inset="0,0,0,0">
                <w:txbxContent>
                  <w:p w:rsidR="001B0419" w:rsidRPr="000C6BC8" w:rsidRDefault="001B0419" w:rsidP="00213CC9">
                    <w:pPr>
                      <w:spacing w:before="0" w:after="0"/>
                      <w:jc w:val="left"/>
                      <w:rPr>
                        <w:color w:val="000000"/>
                        <w:sz w:val="22"/>
                        <w:szCs w:val="22"/>
                      </w:rPr>
                    </w:pPr>
                    <w:r w:rsidRPr="000C6BC8">
                      <w:rPr>
                        <w:color w:val="000000"/>
                        <w:sz w:val="22"/>
                        <w:szCs w:val="22"/>
                        <w:lang w:val="en-US"/>
                      </w:rPr>
                      <w:t>5,9%</w:t>
                    </w:r>
                  </w:p>
                  <w:p w:rsidR="001B0419" w:rsidRPr="000C6BC8" w:rsidRDefault="001B0419" w:rsidP="00213CC9">
                    <w:pPr>
                      <w:spacing w:before="0" w:after="0"/>
                      <w:jc w:val="left"/>
                      <w:rPr>
                        <w:sz w:val="22"/>
                        <w:szCs w:val="22"/>
                      </w:rPr>
                    </w:pPr>
                    <w:r w:rsidRPr="000C6BC8">
                      <w:rPr>
                        <w:color w:val="000000"/>
                        <w:sz w:val="22"/>
                        <w:szCs w:val="22"/>
                      </w:rPr>
                      <w:t>Налоги на имущество</w:t>
                    </w:r>
                  </w:p>
                </w:txbxContent>
              </v:textbox>
            </v:rect>
            <v:rect id="_x0000_s1060" style="position:absolute;left:3795;top:4245;width:135;height:135" fillcolor="#936"/>
            <v:rect id="_x0000_s1061" style="position:absolute;left:4005;top:4170;width:894;height:665" filled="f" stroked="f">
              <v:textbox style="mso-next-textbox:#_x0000_s1061" inset="0,0,0,0">
                <w:txbxContent>
                  <w:p w:rsidR="001B0419" w:rsidRPr="000C6BC8" w:rsidRDefault="001B0419" w:rsidP="00213CC9">
                    <w:pPr>
                      <w:spacing w:before="0" w:after="0"/>
                      <w:jc w:val="left"/>
                      <w:rPr>
                        <w:color w:val="000000"/>
                        <w:sz w:val="23"/>
                        <w:szCs w:val="23"/>
                      </w:rPr>
                    </w:pPr>
                    <w:r w:rsidRPr="000C6BC8">
                      <w:rPr>
                        <w:color w:val="000000"/>
                        <w:sz w:val="23"/>
                        <w:szCs w:val="23"/>
                        <w:lang w:val="en-US"/>
                      </w:rPr>
                      <w:t>18,2%</w:t>
                    </w:r>
                  </w:p>
                  <w:p w:rsidR="001B0419" w:rsidRPr="000C6BC8" w:rsidRDefault="001B0419" w:rsidP="00213CC9">
                    <w:pPr>
                      <w:spacing w:before="0" w:after="0"/>
                      <w:jc w:val="left"/>
                      <w:rPr>
                        <w:sz w:val="23"/>
                        <w:szCs w:val="23"/>
                      </w:rPr>
                    </w:pPr>
                    <w:r w:rsidRPr="000C6BC8">
                      <w:rPr>
                        <w:color w:val="000000"/>
                        <w:sz w:val="23"/>
                        <w:szCs w:val="23"/>
                      </w:rPr>
                      <w:t>НДФЛ</w:t>
                    </w:r>
                  </w:p>
                </w:txbxContent>
              </v:textbox>
            </v:rect>
            <v:rect id="_x0000_s1062" style="position:absolute;left:1847;top:4454;width:135;height:134" fillcolor="#ffc"/>
            <v:rect id="_x0000_s1063" style="position:absolute;left:2101;top:4263;width:1238;height:552" filled="f" stroked="f">
              <v:textbox style="mso-next-textbox:#_x0000_s1063" inset="0,0,0,0">
                <w:txbxContent>
                  <w:p w:rsidR="001B0419" w:rsidRDefault="001B0419" w:rsidP="00213CC9">
                    <w:pPr>
                      <w:spacing w:before="0" w:after="0"/>
                      <w:jc w:val="left"/>
                      <w:rPr>
                        <w:rFonts w:ascii="Arial" w:hAnsi="Arial" w:cs="Arial"/>
                        <w:color w:val="000000"/>
                        <w:sz w:val="23"/>
                        <w:szCs w:val="23"/>
                      </w:rPr>
                    </w:pPr>
                    <w:r w:rsidRPr="002C6069">
                      <w:rPr>
                        <w:rFonts w:ascii="Arial" w:hAnsi="Arial" w:cs="Arial"/>
                        <w:color w:val="000000"/>
                        <w:sz w:val="23"/>
                        <w:szCs w:val="23"/>
                        <w:lang w:val="en-US"/>
                      </w:rPr>
                      <w:t>20,0%</w:t>
                    </w:r>
                  </w:p>
                  <w:p w:rsidR="001B0419" w:rsidRPr="00E1506A" w:rsidRDefault="001B0419" w:rsidP="00213CC9">
                    <w:pPr>
                      <w:spacing w:before="0" w:after="0"/>
                      <w:jc w:val="left"/>
                      <w:rPr>
                        <w:sz w:val="23"/>
                        <w:szCs w:val="23"/>
                      </w:rPr>
                    </w:pPr>
                    <w:r>
                      <w:rPr>
                        <w:rFonts w:ascii="Arial" w:hAnsi="Arial" w:cs="Arial"/>
                        <w:color w:val="000000"/>
                        <w:sz w:val="23"/>
                        <w:szCs w:val="23"/>
                      </w:rPr>
                      <w:t>НДС</w:t>
                    </w:r>
                  </w:p>
                </w:txbxContent>
              </v:textbox>
            </v:rect>
            <v:line id="_x0000_s1064" style="position:absolute;flip:y" from="3627,2928" to="3881,3118"/>
            <v:line id="_x0000_s1065" style="position:absolute" from="3881,2928" to="5790,2929"/>
            <v:line id="_x0000_s1066" style="position:absolute;flip:x y" from="2737,2737" to="2738,3118"/>
            <v:line id="_x0000_s1067" style="position:absolute" from="2737,2737" to="3627,2738"/>
            <v:line id="_x0000_s1068" style="position:absolute" from="1211,2737" to="2101,2737"/>
            <v:line id="_x0000_s1069" style="position:absolute" from="2101,2737" to="2228,3118"/>
            <v:line id="_x0000_s1070" style="position:absolute;flip:x" from="58,3301" to="1457,3302"/>
            <v:line id="_x0000_s1071" style="position:absolute" from="58,4064" to="1075,4065"/>
            <v:line id="_x0000_s1072" style="position:absolute;flip:y" from="1075,3682" to="1456,4064"/>
            <w10:wrap type="none"/>
            <w10:anchorlock/>
          </v:group>
        </w:pict>
      </w:r>
    </w:p>
    <w:p w:rsidR="0096307C" w:rsidRPr="002B536D" w:rsidRDefault="0096307C" w:rsidP="005F72EB">
      <w:pPr>
        <w:pStyle w:val="af0"/>
        <w:widowControl w:val="0"/>
        <w:spacing w:before="0" w:beforeAutospacing="0" w:after="0" w:afterAutospacing="0" w:line="360" w:lineRule="auto"/>
        <w:ind w:firstLine="709"/>
        <w:jc w:val="both"/>
        <w:rPr>
          <w:sz w:val="28"/>
          <w:szCs w:val="28"/>
        </w:rPr>
      </w:pPr>
      <w:r w:rsidRPr="005F72EB">
        <w:rPr>
          <w:sz w:val="28"/>
          <w:szCs w:val="28"/>
        </w:rPr>
        <w:t>Рисунок 1</w:t>
      </w:r>
    </w:p>
    <w:p w:rsidR="0096307C" w:rsidRPr="002B536D" w:rsidRDefault="0096307C" w:rsidP="005F72EB">
      <w:pPr>
        <w:pStyle w:val="af0"/>
        <w:widowControl w:val="0"/>
        <w:spacing w:before="0" w:beforeAutospacing="0" w:after="0" w:afterAutospacing="0" w:line="360" w:lineRule="auto"/>
        <w:ind w:firstLine="709"/>
        <w:jc w:val="both"/>
        <w:rPr>
          <w:sz w:val="28"/>
          <w:szCs w:val="28"/>
        </w:rPr>
      </w:pPr>
    </w:p>
    <w:p w:rsidR="00213CC9" w:rsidRPr="005F72EB" w:rsidRDefault="00213CC9" w:rsidP="005F72EB">
      <w:pPr>
        <w:pStyle w:val="af0"/>
        <w:widowControl w:val="0"/>
        <w:spacing w:before="0" w:beforeAutospacing="0" w:after="0" w:afterAutospacing="0" w:line="360" w:lineRule="auto"/>
        <w:ind w:firstLine="709"/>
        <w:jc w:val="both"/>
        <w:rPr>
          <w:sz w:val="28"/>
          <w:szCs w:val="28"/>
        </w:rPr>
      </w:pPr>
      <w:r w:rsidRPr="005F72EB">
        <w:rPr>
          <w:sz w:val="28"/>
          <w:szCs w:val="28"/>
        </w:rPr>
        <w:t>В 2007г. в консолидированный бюджет Российской Федерации поступило федеральных налогов и сборов 6399,2 млрд.рублей (92,1% от общей суммы налоговых доходов), региональных - 333,2 млрд.рублей (4,8%), местных налогов и сборов - 78,2 млрд.рублей (1,1%), налогов со специальным налоговым режимом - 140,4 млрд.рублей (2,0%).</w:t>
      </w:r>
    </w:p>
    <w:p w:rsidR="0096307C" w:rsidRPr="002B536D" w:rsidRDefault="0096307C" w:rsidP="005F72EB">
      <w:pPr>
        <w:pStyle w:val="2"/>
        <w:keepNext w:val="0"/>
        <w:widowControl w:val="0"/>
        <w:numPr>
          <w:ilvl w:val="0"/>
          <w:numId w:val="0"/>
        </w:numPr>
        <w:spacing w:before="0" w:after="0" w:line="360" w:lineRule="auto"/>
        <w:ind w:firstLine="709"/>
        <w:jc w:val="both"/>
        <w:rPr>
          <w:rFonts w:ascii="Times New Roman" w:hAnsi="Times New Roman" w:cs="Times New Roman"/>
          <w:i w:val="0"/>
          <w:iCs w:val="0"/>
        </w:rPr>
      </w:pPr>
      <w:bookmarkStart w:id="11" w:name="_Toc195017713"/>
    </w:p>
    <w:p w:rsidR="004B7271" w:rsidRPr="0096307C" w:rsidRDefault="004151AB" w:rsidP="005F72EB">
      <w:pPr>
        <w:pStyle w:val="2"/>
        <w:keepNext w:val="0"/>
        <w:widowControl w:val="0"/>
        <w:numPr>
          <w:ilvl w:val="0"/>
          <w:numId w:val="0"/>
        </w:numPr>
        <w:spacing w:before="0" w:after="0" w:line="360" w:lineRule="auto"/>
        <w:ind w:firstLine="709"/>
        <w:jc w:val="both"/>
        <w:rPr>
          <w:rFonts w:ascii="Times New Roman" w:hAnsi="Times New Roman" w:cs="Times New Roman"/>
          <w:i w:val="0"/>
          <w:iCs w:val="0"/>
        </w:rPr>
      </w:pPr>
      <w:r w:rsidRPr="0096307C">
        <w:rPr>
          <w:rFonts w:ascii="Times New Roman" w:hAnsi="Times New Roman" w:cs="Times New Roman"/>
          <w:i w:val="0"/>
          <w:iCs w:val="0"/>
        </w:rPr>
        <w:t xml:space="preserve">2.2 </w:t>
      </w:r>
      <w:r w:rsidR="004B7271" w:rsidRPr="0096307C">
        <w:rPr>
          <w:rFonts w:ascii="Times New Roman" w:hAnsi="Times New Roman" w:cs="Times New Roman"/>
          <w:i w:val="0"/>
          <w:iCs w:val="0"/>
        </w:rPr>
        <w:t>Формирование доходов федерального бюджета на 2008 год и на период до 2010 года</w:t>
      </w:r>
      <w:bookmarkEnd w:id="11"/>
    </w:p>
    <w:p w:rsidR="0096307C" w:rsidRPr="0096307C" w:rsidRDefault="0096307C" w:rsidP="005F72EB">
      <w:pPr>
        <w:widowControl w:val="0"/>
        <w:spacing w:before="0" w:after="0" w:line="360" w:lineRule="auto"/>
        <w:ind w:firstLine="709"/>
        <w:rPr>
          <w:sz w:val="28"/>
          <w:szCs w:val="28"/>
        </w:rPr>
      </w:pPr>
    </w:p>
    <w:p w:rsidR="00F51493" w:rsidRPr="005F72EB" w:rsidRDefault="00F51493" w:rsidP="005F72EB">
      <w:pPr>
        <w:widowControl w:val="0"/>
        <w:spacing w:before="0" w:after="0" w:line="360" w:lineRule="auto"/>
        <w:ind w:firstLine="709"/>
        <w:rPr>
          <w:sz w:val="28"/>
          <w:szCs w:val="28"/>
        </w:rPr>
      </w:pPr>
      <w:r w:rsidRPr="005F72EB">
        <w:rPr>
          <w:sz w:val="28"/>
          <w:szCs w:val="28"/>
        </w:rPr>
        <w:t xml:space="preserve">Состав доходов федерального бюджета в 2008-2010гг по основным </w:t>
      </w:r>
      <w:r w:rsidR="00734E34" w:rsidRPr="005F72EB">
        <w:rPr>
          <w:sz w:val="28"/>
          <w:szCs w:val="28"/>
        </w:rPr>
        <w:t xml:space="preserve">доходным источникам </w:t>
      </w:r>
      <w:r w:rsidRPr="005F72EB">
        <w:rPr>
          <w:sz w:val="28"/>
          <w:szCs w:val="28"/>
        </w:rPr>
        <w:t>представлен в Таблице 1.</w:t>
      </w:r>
    </w:p>
    <w:p w:rsidR="0096307C" w:rsidRPr="0096307C" w:rsidRDefault="0096307C" w:rsidP="005F72EB">
      <w:pPr>
        <w:widowControl w:val="0"/>
        <w:spacing w:before="0" w:after="0" w:line="360" w:lineRule="auto"/>
        <w:ind w:firstLine="709"/>
        <w:rPr>
          <w:sz w:val="28"/>
          <w:szCs w:val="28"/>
        </w:rPr>
      </w:pPr>
    </w:p>
    <w:p w:rsidR="00546A83" w:rsidRPr="005F72EB" w:rsidRDefault="00546A83" w:rsidP="005F72EB">
      <w:pPr>
        <w:widowControl w:val="0"/>
        <w:spacing w:before="0" w:after="0" w:line="360" w:lineRule="auto"/>
        <w:ind w:firstLine="709"/>
        <w:rPr>
          <w:sz w:val="28"/>
          <w:szCs w:val="28"/>
        </w:rPr>
      </w:pPr>
      <w:r w:rsidRPr="005F72EB">
        <w:rPr>
          <w:sz w:val="28"/>
          <w:szCs w:val="28"/>
        </w:rPr>
        <w:t>Таблица</w:t>
      </w:r>
      <w:r w:rsidR="00D564DF" w:rsidRPr="005F72EB">
        <w:rPr>
          <w:sz w:val="28"/>
          <w:szCs w:val="28"/>
        </w:rPr>
        <w:t xml:space="preserve"> 1</w:t>
      </w:r>
    </w:p>
    <w:tbl>
      <w:tblPr>
        <w:tblW w:w="890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2"/>
        <w:gridCol w:w="1166"/>
        <w:gridCol w:w="935"/>
        <w:gridCol w:w="1122"/>
        <w:gridCol w:w="935"/>
        <w:gridCol w:w="1122"/>
        <w:gridCol w:w="986"/>
      </w:tblGrid>
      <w:tr w:rsidR="00546A83" w:rsidRPr="0096307C" w:rsidTr="0096307C">
        <w:trPr>
          <w:trHeight w:val="315"/>
        </w:trPr>
        <w:tc>
          <w:tcPr>
            <w:tcW w:w="8908" w:type="dxa"/>
            <w:gridSpan w:val="7"/>
            <w:noWrap/>
          </w:tcPr>
          <w:p w:rsidR="00546A83" w:rsidRPr="0096307C" w:rsidRDefault="00546A83" w:rsidP="0096307C">
            <w:pPr>
              <w:widowControl w:val="0"/>
              <w:spacing w:before="0" w:after="0" w:line="360" w:lineRule="auto"/>
              <w:jc w:val="left"/>
              <w:rPr>
                <w:sz w:val="20"/>
                <w:szCs w:val="20"/>
              </w:rPr>
            </w:pPr>
            <w:r w:rsidRPr="0096307C">
              <w:rPr>
                <w:sz w:val="20"/>
                <w:szCs w:val="20"/>
              </w:rPr>
              <w:t>Состав доходов федерального бюджета в 2008-2010 гг.</w:t>
            </w:r>
          </w:p>
        </w:tc>
      </w:tr>
      <w:tr w:rsidR="004B7271" w:rsidRPr="0096307C" w:rsidTr="0096307C">
        <w:trPr>
          <w:trHeight w:val="315"/>
        </w:trPr>
        <w:tc>
          <w:tcPr>
            <w:tcW w:w="2642" w:type="dxa"/>
            <w:vMerge w:val="restart"/>
            <w:noWrap/>
          </w:tcPr>
          <w:p w:rsidR="004B7271" w:rsidRPr="0096307C" w:rsidRDefault="004B7271" w:rsidP="0096307C">
            <w:pPr>
              <w:widowControl w:val="0"/>
              <w:spacing w:before="0" w:after="0" w:line="360" w:lineRule="auto"/>
              <w:jc w:val="left"/>
              <w:rPr>
                <w:sz w:val="20"/>
                <w:szCs w:val="20"/>
              </w:rPr>
            </w:pPr>
            <w:r w:rsidRPr="0096307C">
              <w:rPr>
                <w:sz w:val="20"/>
                <w:szCs w:val="20"/>
              </w:rPr>
              <w:t>Наименование</w:t>
            </w:r>
          </w:p>
        </w:tc>
        <w:tc>
          <w:tcPr>
            <w:tcW w:w="2101" w:type="dxa"/>
            <w:gridSpan w:val="2"/>
            <w:noWrap/>
          </w:tcPr>
          <w:p w:rsidR="004B7271" w:rsidRPr="0096307C" w:rsidRDefault="004B7271" w:rsidP="0096307C">
            <w:pPr>
              <w:widowControl w:val="0"/>
              <w:spacing w:before="0" w:after="0" w:line="360" w:lineRule="auto"/>
              <w:jc w:val="left"/>
              <w:rPr>
                <w:sz w:val="20"/>
                <w:szCs w:val="20"/>
              </w:rPr>
            </w:pPr>
            <w:r w:rsidRPr="0096307C">
              <w:rPr>
                <w:sz w:val="20"/>
                <w:szCs w:val="20"/>
              </w:rPr>
              <w:t>2008</w:t>
            </w:r>
          </w:p>
        </w:tc>
        <w:tc>
          <w:tcPr>
            <w:tcW w:w="2057" w:type="dxa"/>
            <w:gridSpan w:val="2"/>
            <w:noWrap/>
          </w:tcPr>
          <w:p w:rsidR="004B7271" w:rsidRPr="0096307C" w:rsidRDefault="004B7271" w:rsidP="0096307C">
            <w:pPr>
              <w:widowControl w:val="0"/>
              <w:spacing w:before="0" w:after="0" w:line="360" w:lineRule="auto"/>
              <w:jc w:val="left"/>
              <w:rPr>
                <w:sz w:val="20"/>
                <w:szCs w:val="20"/>
              </w:rPr>
            </w:pPr>
            <w:r w:rsidRPr="0096307C">
              <w:rPr>
                <w:sz w:val="20"/>
                <w:szCs w:val="20"/>
              </w:rPr>
              <w:t>2009</w:t>
            </w:r>
          </w:p>
        </w:tc>
        <w:tc>
          <w:tcPr>
            <w:tcW w:w="2108" w:type="dxa"/>
            <w:gridSpan w:val="2"/>
            <w:noWrap/>
          </w:tcPr>
          <w:p w:rsidR="004B7271" w:rsidRPr="0096307C" w:rsidRDefault="004B7271" w:rsidP="0096307C">
            <w:pPr>
              <w:widowControl w:val="0"/>
              <w:spacing w:before="0" w:after="0" w:line="360" w:lineRule="auto"/>
              <w:jc w:val="left"/>
              <w:rPr>
                <w:sz w:val="20"/>
                <w:szCs w:val="20"/>
              </w:rPr>
            </w:pPr>
            <w:r w:rsidRPr="0096307C">
              <w:rPr>
                <w:sz w:val="20"/>
                <w:szCs w:val="20"/>
              </w:rPr>
              <w:t>2010</w:t>
            </w:r>
          </w:p>
        </w:tc>
      </w:tr>
      <w:tr w:rsidR="00185E97" w:rsidRPr="0096307C" w:rsidTr="0096307C">
        <w:trPr>
          <w:trHeight w:val="315"/>
        </w:trPr>
        <w:tc>
          <w:tcPr>
            <w:tcW w:w="2642" w:type="dxa"/>
            <w:vMerge/>
          </w:tcPr>
          <w:p w:rsidR="004B7271" w:rsidRPr="0096307C" w:rsidRDefault="004B7271" w:rsidP="0096307C">
            <w:pPr>
              <w:widowControl w:val="0"/>
              <w:spacing w:before="0" w:after="0" w:line="360" w:lineRule="auto"/>
              <w:jc w:val="left"/>
              <w:rPr>
                <w:sz w:val="20"/>
                <w:szCs w:val="20"/>
              </w:rPr>
            </w:pPr>
          </w:p>
        </w:tc>
        <w:tc>
          <w:tcPr>
            <w:tcW w:w="1166" w:type="dxa"/>
            <w:noWrap/>
          </w:tcPr>
          <w:p w:rsidR="004B7271" w:rsidRPr="0096307C" w:rsidRDefault="004B7271" w:rsidP="0096307C">
            <w:pPr>
              <w:widowControl w:val="0"/>
              <w:spacing w:before="0" w:after="0" w:line="360" w:lineRule="auto"/>
              <w:jc w:val="left"/>
              <w:rPr>
                <w:sz w:val="20"/>
                <w:szCs w:val="20"/>
              </w:rPr>
            </w:pPr>
            <w:r w:rsidRPr="0096307C">
              <w:rPr>
                <w:sz w:val="20"/>
                <w:szCs w:val="20"/>
              </w:rPr>
              <w:t xml:space="preserve">млрд. </w:t>
            </w:r>
            <w:r w:rsidR="00185E97" w:rsidRPr="0096307C">
              <w:rPr>
                <w:sz w:val="20"/>
                <w:szCs w:val="20"/>
              </w:rPr>
              <w:t>руб.</w:t>
            </w:r>
          </w:p>
        </w:tc>
        <w:tc>
          <w:tcPr>
            <w:tcW w:w="935" w:type="dxa"/>
            <w:noWrap/>
          </w:tcPr>
          <w:p w:rsidR="004B7271" w:rsidRPr="0096307C" w:rsidRDefault="004B7271" w:rsidP="0096307C">
            <w:pPr>
              <w:widowControl w:val="0"/>
              <w:spacing w:before="0" w:after="0" w:line="360" w:lineRule="auto"/>
              <w:jc w:val="left"/>
              <w:rPr>
                <w:sz w:val="20"/>
                <w:szCs w:val="20"/>
              </w:rPr>
            </w:pPr>
            <w:r w:rsidRPr="0096307C">
              <w:rPr>
                <w:sz w:val="20"/>
                <w:szCs w:val="20"/>
              </w:rPr>
              <w:t>%</w:t>
            </w:r>
          </w:p>
        </w:tc>
        <w:tc>
          <w:tcPr>
            <w:tcW w:w="1122" w:type="dxa"/>
            <w:noWrap/>
          </w:tcPr>
          <w:p w:rsidR="004B7271" w:rsidRPr="0096307C" w:rsidRDefault="004B7271" w:rsidP="0096307C">
            <w:pPr>
              <w:widowControl w:val="0"/>
              <w:spacing w:before="0" w:after="0" w:line="360" w:lineRule="auto"/>
              <w:jc w:val="left"/>
              <w:rPr>
                <w:sz w:val="20"/>
                <w:szCs w:val="20"/>
              </w:rPr>
            </w:pPr>
            <w:r w:rsidRPr="0096307C">
              <w:rPr>
                <w:sz w:val="20"/>
                <w:szCs w:val="20"/>
              </w:rPr>
              <w:t xml:space="preserve">млрд. </w:t>
            </w:r>
            <w:r w:rsidR="00185E97" w:rsidRPr="0096307C">
              <w:rPr>
                <w:sz w:val="20"/>
                <w:szCs w:val="20"/>
              </w:rPr>
              <w:t>руб.</w:t>
            </w:r>
          </w:p>
        </w:tc>
        <w:tc>
          <w:tcPr>
            <w:tcW w:w="935" w:type="dxa"/>
            <w:noWrap/>
          </w:tcPr>
          <w:p w:rsidR="004B7271" w:rsidRPr="0096307C" w:rsidRDefault="004B7271" w:rsidP="0096307C">
            <w:pPr>
              <w:widowControl w:val="0"/>
              <w:spacing w:before="0" w:after="0" w:line="360" w:lineRule="auto"/>
              <w:jc w:val="left"/>
              <w:rPr>
                <w:sz w:val="20"/>
                <w:szCs w:val="20"/>
              </w:rPr>
            </w:pPr>
            <w:r w:rsidRPr="0096307C">
              <w:rPr>
                <w:sz w:val="20"/>
                <w:szCs w:val="20"/>
              </w:rPr>
              <w:t>%</w:t>
            </w:r>
          </w:p>
        </w:tc>
        <w:tc>
          <w:tcPr>
            <w:tcW w:w="1122" w:type="dxa"/>
            <w:noWrap/>
          </w:tcPr>
          <w:p w:rsidR="004B7271" w:rsidRPr="0096307C" w:rsidRDefault="004B7271" w:rsidP="0096307C">
            <w:pPr>
              <w:widowControl w:val="0"/>
              <w:spacing w:before="0" w:after="0" w:line="360" w:lineRule="auto"/>
              <w:jc w:val="left"/>
              <w:rPr>
                <w:sz w:val="20"/>
                <w:szCs w:val="20"/>
              </w:rPr>
            </w:pPr>
            <w:r w:rsidRPr="0096307C">
              <w:rPr>
                <w:sz w:val="20"/>
                <w:szCs w:val="20"/>
              </w:rPr>
              <w:t xml:space="preserve">млрд. </w:t>
            </w:r>
            <w:r w:rsidR="00185E97" w:rsidRPr="0096307C">
              <w:rPr>
                <w:sz w:val="20"/>
                <w:szCs w:val="20"/>
              </w:rPr>
              <w:t>руб.</w:t>
            </w:r>
          </w:p>
        </w:tc>
        <w:tc>
          <w:tcPr>
            <w:tcW w:w="986" w:type="dxa"/>
            <w:noWrap/>
          </w:tcPr>
          <w:p w:rsidR="004B7271" w:rsidRPr="0096307C" w:rsidRDefault="004B7271" w:rsidP="0096307C">
            <w:pPr>
              <w:widowControl w:val="0"/>
              <w:spacing w:before="0" w:after="0" w:line="360" w:lineRule="auto"/>
              <w:jc w:val="left"/>
              <w:rPr>
                <w:sz w:val="20"/>
                <w:szCs w:val="20"/>
              </w:rPr>
            </w:pPr>
            <w:r w:rsidRPr="0096307C">
              <w:rPr>
                <w:sz w:val="20"/>
                <w:szCs w:val="20"/>
              </w:rPr>
              <w:t>%</w:t>
            </w:r>
          </w:p>
        </w:tc>
      </w:tr>
      <w:tr w:rsidR="00185E97" w:rsidRPr="0096307C" w:rsidTr="0096307C">
        <w:trPr>
          <w:trHeight w:val="315"/>
        </w:trPr>
        <w:tc>
          <w:tcPr>
            <w:tcW w:w="2642" w:type="dxa"/>
            <w:noWrap/>
          </w:tcPr>
          <w:p w:rsidR="004B7271" w:rsidRPr="0096307C" w:rsidRDefault="004B7271" w:rsidP="0096307C">
            <w:pPr>
              <w:widowControl w:val="0"/>
              <w:spacing w:before="0" w:after="0" w:line="360" w:lineRule="auto"/>
              <w:jc w:val="left"/>
              <w:rPr>
                <w:sz w:val="20"/>
                <w:szCs w:val="20"/>
              </w:rPr>
            </w:pPr>
            <w:r w:rsidRPr="0096307C">
              <w:rPr>
                <w:sz w:val="20"/>
                <w:szCs w:val="20"/>
              </w:rPr>
              <w:t>Доходы, всего</w:t>
            </w:r>
          </w:p>
        </w:tc>
        <w:tc>
          <w:tcPr>
            <w:tcW w:w="1166" w:type="dxa"/>
            <w:noWrap/>
          </w:tcPr>
          <w:p w:rsidR="004B7271" w:rsidRPr="0096307C" w:rsidRDefault="004B7271" w:rsidP="0096307C">
            <w:pPr>
              <w:widowControl w:val="0"/>
              <w:spacing w:before="0" w:after="0" w:line="360" w:lineRule="auto"/>
              <w:jc w:val="left"/>
              <w:rPr>
                <w:sz w:val="20"/>
                <w:szCs w:val="20"/>
              </w:rPr>
            </w:pPr>
            <w:r w:rsidRPr="0096307C">
              <w:rPr>
                <w:sz w:val="20"/>
                <w:szCs w:val="20"/>
              </w:rPr>
              <w:t>6644,4</w:t>
            </w:r>
          </w:p>
        </w:tc>
        <w:tc>
          <w:tcPr>
            <w:tcW w:w="935" w:type="dxa"/>
            <w:noWrap/>
          </w:tcPr>
          <w:p w:rsidR="004B7271" w:rsidRPr="0096307C" w:rsidRDefault="004B7271" w:rsidP="0096307C">
            <w:pPr>
              <w:widowControl w:val="0"/>
              <w:spacing w:before="0" w:after="0" w:line="360" w:lineRule="auto"/>
              <w:jc w:val="left"/>
              <w:rPr>
                <w:sz w:val="20"/>
                <w:szCs w:val="20"/>
              </w:rPr>
            </w:pPr>
            <w:r w:rsidRPr="0096307C">
              <w:rPr>
                <w:sz w:val="20"/>
                <w:szCs w:val="20"/>
              </w:rPr>
              <w:t>100,00</w:t>
            </w:r>
          </w:p>
        </w:tc>
        <w:tc>
          <w:tcPr>
            <w:tcW w:w="1122" w:type="dxa"/>
            <w:noWrap/>
          </w:tcPr>
          <w:p w:rsidR="004B7271" w:rsidRPr="0096307C" w:rsidRDefault="004B7271" w:rsidP="0096307C">
            <w:pPr>
              <w:widowControl w:val="0"/>
              <w:spacing w:before="0" w:after="0" w:line="360" w:lineRule="auto"/>
              <w:jc w:val="left"/>
              <w:rPr>
                <w:sz w:val="20"/>
                <w:szCs w:val="20"/>
              </w:rPr>
            </w:pPr>
            <w:r w:rsidRPr="0096307C">
              <w:rPr>
                <w:sz w:val="20"/>
                <w:szCs w:val="20"/>
              </w:rPr>
              <w:t>7465,4</w:t>
            </w:r>
          </w:p>
        </w:tc>
        <w:tc>
          <w:tcPr>
            <w:tcW w:w="935" w:type="dxa"/>
            <w:noWrap/>
          </w:tcPr>
          <w:p w:rsidR="004B7271" w:rsidRPr="0096307C" w:rsidRDefault="004B7271" w:rsidP="0096307C">
            <w:pPr>
              <w:widowControl w:val="0"/>
              <w:spacing w:before="0" w:after="0" w:line="360" w:lineRule="auto"/>
              <w:jc w:val="left"/>
              <w:rPr>
                <w:sz w:val="20"/>
                <w:szCs w:val="20"/>
              </w:rPr>
            </w:pPr>
            <w:r w:rsidRPr="0096307C">
              <w:rPr>
                <w:sz w:val="20"/>
                <w:szCs w:val="20"/>
              </w:rPr>
              <w:t>100,00</w:t>
            </w:r>
          </w:p>
        </w:tc>
        <w:tc>
          <w:tcPr>
            <w:tcW w:w="1122" w:type="dxa"/>
            <w:noWrap/>
          </w:tcPr>
          <w:p w:rsidR="004B7271" w:rsidRPr="0096307C" w:rsidRDefault="004B7271" w:rsidP="0096307C">
            <w:pPr>
              <w:widowControl w:val="0"/>
              <w:spacing w:before="0" w:after="0" w:line="360" w:lineRule="auto"/>
              <w:jc w:val="left"/>
              <w:rPr>
                <w:sz w:val="20"/>
                <w:szCs w:val="20"/>
              </w:rPr>
            </w:pPr>
            <w:r w:rsidRPr="0096307C">
              <w:rPr>
                <w:sz w:val="20"/>
                <w:szCs w:val="20"/>
              </w:rPr>
              <w:t>8090</w:t>
            </w:r>
          </w:p>
        </w:tc>
        <w:tc>
          <w:tcPr>
            <w:tcW w:w="986" w:type="dxa"/>
            <w:noWrap/>
          </w:tcPr>
          <w:p w:rsidR="004B7271" w:rsidRPr="0096307C" w:rsidRDefault="004B7271" w:rsidP="0096307C">
            <w:pPr>
              <w:widowControl w:val="0"/>
              <w:spacing w:before="0" w:after="0" w:line="360" w:lineRule="auto"/>
              <w:jc w:val="left"/>
              <w:rPr>
                <w:sz w:val="20"/>
                <w:szCs w:val="20"/>
              </w:rPr>
            </w:pPr>
            <w:r w:rsidRPr="0096307C">
              <w:rPr>
                <w:sz w:val="20"/>
                <w:szCs w:val="20"/>
              </w:rPr>
              <w:t>100,00</w:t>
            </w:r>
          </w:p>
        </w:tc>
      </w:tr>
      <w:tr w:rsidR="00185E97" w:rsidRPr="0096307C" w:rsidTr="0096307C">
        <w:trPr>
          <w:trHeight w:val="649"/>
        </w:trPr>
        <w:tc>
          <w:tcPr>
            <w:tcW w:w="2642" w:type="dxa"/>
            <w:noWrap/>
          </w:tcPr>
          <w:p w:rsidR="00185E97" w:rsidRPr="0096307C" w:rsidRDefault="004B7271" w:rsidP="0096307C">
            <w:pPr>
              <w:widowControl w:val="0"/>
              <w:spacing w:before="0" w:after="0" w:line="360" w:lineRule="auto"/>
              <w:jc w:val="left"/>
              <w:rPr>
                <w:sz w:val="20"/>
                <w:szCs w:val="20"/>
              </w:rPr>
            </w:pPr>
            <w:r w:rsidRPr="0096307C">
              <w:rPr>
                <w:sz w:val="20"/>
                <w:szCs w:val="20"/>
              </w:rPr>
              <w:t>в том числе:</w:t>
            </w:r>
          </w:p>
          <w:p w:rsidR="004B7271" w:rsidRPr="0096307C" w:rsidRDefault="00185E97" w:rsidP="0096307C">
            <w:pPr>
              <w:widowControl w:val="0"/>
              <w:spacing w:before="0" w:after="0" w:line="360" w:lineRule="auto"/>
              <w:jc w:val="left"/>
              <w:rPr>
                <w:sz w:val="20"/>
                <w:szCs w:val="20"/>
              </w:rPr>
            </w:pPr>
            <w:r w:rsidRPr="0096307C">
              <w:rPr>
                <w:sz w:val="20"/>
                <w:szCs w:val="20"/>
              </w:rPr>
              <w:t>-налоговые доходы</w:t>
            </w:r>
          </w:p>
        </w:tc>
        <w:tc>
          <w:tcPr>
            <w:tcW w:w="1166" w:type="dxa"/>
            <w:noWrap/>
          </w:tcPr>
          <w:p w:rsidR="004B7271" w:rsidRPr="0096307C" w:rsidRDefault="00185E97" w:rsidP="0096307C">
            <w:pPr>
              <w:widowControl w:val="0"/>
              <w:spacing w:before="0" w:after="0" w:line="360" w:lineRule="auto"/>
              <w:jc w:val="left"/>
              <w:rPr>
                <w:sz w:val="20"/>
                <w:szCs w:val="20"/>
              </w:rPr>
            </w:pPr>
            <w:r w:rsidRPr="0096307C">
              <w:rPr>
                <w:sz w:val="20"/>
                <w:szCs w:val="20"/>
              </w:rPr>
              <w:t>4226</w:t>
            </w:r>
          </w:p>
        </w:tc>
        <w:tc>
          <w:tcPr>
            <w:tcW w:w="935" w:type="dxa"/>
            <w:noWrap/>
          </w:tcPr>
          <w:p w:rsidR="004B7271" w:rsidRPr="0096307C" w:rsidRDefault="00185E97" w:rsidP="0096307C">
            <w:pPr>
              <w:widowControl w:val="0"/>
              <w:spacing w:before="0" w:after="0" w:line="360" w:lineRule="auto"/>
              <w:jc w:val="left"/>
              <w:rPr>
                <w:sz w:val="20"/>
                <w:szCs w:val="20"/>
              </w:rPr>
            </w:pPr>
            <w:r w:rsidRPr="0096307C">
              <w:rPr>
                <w:sz w:val="20"/>
                <w:szCs w:val="20"/>
              </w:rPr>
              <w:t>63,60</w:t>
            </w:r>
          </w:p>
        </w:tc>
        <w:tc>
          <w:tcPr>
            <w:tcW w:w="1122" w:type="dxa"/>
            <w:noWrap/>
          </w:tcPr>
          <w:p w:rsidR="004B7271" w:rsidRPr="0096307C" w:rsidRDefault="00185E97" w:rsidP="0096307C">
            <w:pPr>
              <w:widowControl w:val="0"/>
              <w:spacing w:before="0" w:after="0" w:line="360" w:lineRule="auto"/>
              <w:jc w:val="left"/>
              <w:rPr>
                <w:sz w:val="20"/>
                <w:szCs w:val="20"/>
              </w:rPr>
            </w:pPr>
            <w:r w:rsidRPr="0096307C">
              <w:rPr>
                <w:sz w:val="20"/>
                <w:szCs w:val="20"/>
              </w:rPr>
              <w:t>4986,89</w:t>
            </w:r>
          </w:p>
        </w:tc>
        <w:tc>
          <w:tcPr>
            <w:tcW w:w="935" w:type="dxa"/>
            <w:noWrap/>
          </w:tcPr>
          <w:p w:rsidR="004B7271" w:rsidRPr="0096307C" w:rsidRDefault="00185E97" w:rsidP="0096307C">
            <w:pPr>
              <w:widowControl w:val="0"/>
              <w:spacing w:before="0" w:after="0" w:line="360" w:lineRule="auto"/>
              <w:jc w:val="left"/>
              <w:rPr>
                <w:sz w:val="20"/>
                <w:szCs w:val="20"/>
              </w:rPr>
            </w:pPr>
            <w:r w:rsidRPr="0096307C">
              <w:rPr>
                <w:sz w:val="20"/>
                <w:szCs w:val="20"/>
              </w:rPr>
              <w:t>66,80</w:t>
            </w:r>
          </w:p>
        </w:tc>
        <w:tc>
          <w:tcPr>
            <w:tcW w:w="1122" w:type="dxa"/>
            <w:noWrap/>
          </w:tcPr>
          <w:p w:rsidR="004B7271" w:rsidRPr="0096307C" w:rsidRDefault="00185E97" w:rsidP="0096307C">
            <w:pPr>
              <w:widowControl w:val="0"/>
              <w:spacing w:before="0" w:after="0" w:line="360" w:lineRule="auto"/>
              <w:jc w:val="left"/>
              <w:rPr>
                <w:sz w:val="20"/>
                <w:szCs w:val="20"/>
              </w:rPr>
            </w:pPr>
            <w:r w:rsidRPr="0096307C">
              <w:rPr>
                <w:sz w:val="20"/>
                <w:szCs w:val="20"/>
              </w:rPr>
              <w:t>5565,92</w:t>
            </w:r>
          </w:p>
        </w:tc>
        <w:tc>
          <w:tcPr>
            <w:tcW w:w="986" w:type="dxa"/>
            <w:noWrap/>
          </w:tcPr>
          <w:p w:rsidR="004B7271" w:rsidRPr="0096307C" w:rsidRDefault="00185E97" w:rsidP="0096307C">
            <w:pPr>
              <w:widowControl w:val="0"/>
              <w:spacing w:before="0" w:after="0" w:line="360" w:lineRule="auto"/>
              <w:jc w:val="left"/>
              <w:rPr>
                <w:sz w:val="20"/>
                <w:szCs w:val="20"/>
              </w:rPr>
            </w:pPr>
            <w:r w:rsidRPr="0096307C">
              <w:rPr>
                <w:sz w:val="20"/>
                <w:szCs w:val="20"/>
              </w:rPr>
              <w:t>68,80</w:t>
            </w:r>
          </w:p>
        </w:tc>
      </w:tr>
      <w:tr w:rsidR="00185E97" w:rsidRPr="0096307C" w:rsidTr="0096307C">
        <w:trPr>
          <w:trHeight w:val="315"/>
        </w:trPr>
        <w:tc>
          <w:tcPr>
            <w:tcW w:w="2642" w:type="dxa"/>
            <w:noWrap/>
          </w:tcPr>
          <w:p w:rsidR="004B7271" w:rsidRPr="0096307C" w:rsidRDefault="004B7271" w:rsidP="0096307C">
            <w:pPr>
              <w:widowControl w:val="0"/>
              <w:spacing w:before="0" w:after="0" w:line="360" w:lineRule="auto"/>
              <w:jc w:val="left"/>
              <w:rPr>
                <w:sz w:val="20"/>
                <w:szCs w:val="20"/>
              </w:rPr>
            </w:pPr>
            <w:r w:rsidRPr="0096307C">
              <w:rPr>
                <w:sz w:val="20"/>
                <w:szCs w:val="20"/>
              </w:rPr>
              <w:t>-неналоговые доходы</w:t>
            </w:r>
          </w:p>
        </w:tc>
        <w:tc>
          <w:tcPr>
            <w:tcW w:w="1166" w:type="dxa"/>
            <w:noWrap/>
          </w:tcPr>
          <w:p w:rsidR="004B7271" w:rsidRPr="0096307C" w:rsidRDefault="004B7271" w:rsidP="0096307C">
            <w:pPr>
              <w:widowControl w:val="0"/>
              <w:spacing w:before="0" w:after="0" w:line="360" w:lineRule="auto"/>
              <w:jc w:val="left"/>
              <w:rPr>
                <w:sz w:val="20"/>
                <w:szCs w:val="20"/>
              </w:rPr>
            </w:pPr>
            <w:r w:rsidRPr="0096307C">
              <w:rPr>
                <w:sz w:val="20"/>
                <w:szCs w:val="20"/>
              </w:rPr>
              <w:t>2417,1</w:t>
            </w:r>
          </w:p>
        </w:tc>
        <w:tc>
          <w:tcPr>
            <w:tcW w:w="935" w:type="dxa"/>
            <w:noWrap/>
          </w:tcPr>
          <w:p w:rsidR="004B7271" w:rsidRPr="0096307C" w:rsidRDefault="004B7271" w:rsidP="0096307C">
            <w:pPr>
              <w:widowControl w:val="0"/>
              <w:spacing w:before="0" w:after="0" w:line="360" w:lineRule="auto"/>
              <w:jc w:val="left"/>
              <w:rPr>
                <w:sz w:val="20"/>
                <w:szCs w:val="20"/>
              </w:rPr>
            </w:pPr>
            <w:r w:rsidRPr="0096307C">
              <w:rPr>
                <w:sz w:val="20"/>
                <w:szCs w:val="20"/>
              </w:rPr>
              <w:t>36,38</w:t>
            </w:r>
          </w:p>
        </w:tc>
        <w:tc>
          <w:tcPr>
            <w:tcW w:w="1122" w:type="dxa"/>
            <w:noWrap/>
          </w:tcPr>
          <w:p w:rsidR="004B7271" w:rsidRPr="0096307C" w:rsidRDefault="004B7271" w:rsidP="0096307C">
            <w:pPr>
              <w:widowControl w:val="0"/>
              <w:spacing w:before="0" w:after="0" w:line="360" w:lineRule="auto"/>
              <w:jc w:val="left"/>
              <w:rPr>
                <w:sz w:val="20"/>
                <w:szCs w:val="20"/>
              </w:rPr>
            </w:pPr>
            <w:r w:rsidRPr="0096307C">
              <w:rPr>
                <w:sz w:val="20"/>
                <w:szCs w:val="20"/>
              </w:rPr>
              <w:t>2476,41</w:t>
            </w:r>
          </w:p>
        </w:tc>
        <w:tc>
          <w:tcPr>
            <w:tcW w:w="935" w:type="dxa"/>
            <w:noWrap/>
          </w:tcPr>
          <w:p w:rsidR="004B7271" w:rsidRPr="0096307C" w:rsidRDefault="004B7271" w:rsidP="0096307C">
            <w:pPr>
              <w:widowControl w:val="0"/>
              <w:spacing w:before="0" w:after="0" w:line="360" w:lineRule="auto"/>
              <w:jc w:val="left"/>
              <w:rPr>
                <w:sz w:val="20"/>
                <w:szCs w:val="20"/>
              </w:rPr>
            </w:pPr>
            <w:r w:rsidRPr="0096307C">
              <w:rPr>
                <w:sz w:val="20"/>
                <w:szCs w:val="20"/>
              </w:rPr>
              <w:t>33,17</w:t>
            </w:r>
          </w:p>
        </w:tc>
        <w:tc>
          <w:tcPr>
            <w:tcW w:w="1122" w:type="dxa"/>
            <w:noWrap/>
          </w:tcPr>
          <w:p w:rsidR="004B7271" w:rsidRPr="0096307C" w:rsidRDefault="004B7271" w:rsidP="0096307C">
            <w:pPr>
              <w:widowControl w:val="0"/>
              <w:spacing w:before="0" w:after="0" w:line="360" w:lineRule="auto"/>
              <w:jc w:val="left"/>
              <w:rPr>
                <w:sz w:val="20"/>
                <w:szCs w:val="20"/>
              </w:rPr>
            </w:pPr>
            <w:r w:rsidRPr="0096307C">
              <w:rPr>
                <w:sz w:val="20"/>
                <w:szCs w:val="20"/>
              </w:rPr>
              <w:t>2521,38</w:t>
            </w:r>
          </w:p>
        </w:tc>
        <w:tc>
          <w:tcPr>
            <w:tcW w:w="986" w:type="dxa"/>
            <w:noWrap/>
          </w:tcPr>
          <w:p w:rsidR="004B7271" w:rsidRPr="0096307C" w:rsidRDefault="004B7271" w:rsidP="0096307C">
            <w:pPr>
              <w:widowControl w:val="0"/>
              <w:spacing w:before="0" w:after="0" w:line="360" w:lineRule="auto"/>
              <w:jc w:val="left"/>
              <w:rPr>
                <w:sz w:val="20"/>
                <w:szCs w:val="20"/>
              </w:rPr>
            </w:pPr>
            <w:r w:rsidRPr="0096307C">
              <w:rPr>
                <w:sz w:val="20"/>
                <w:szCs w:val="20"/>
              </w:rPr>
              <w:t>31,17</w:t>
            </w:r>
          </w:p>
        </w:tc>
      </w:tr>
      <w:tr w:rsidR="00185E97" w:rsidRPr="0096307C" w:rsidTr="0096307C">
        <w:trPr>
          <w:trHeight w:val="1004"/>
        </w:trPr>
        <w:tc>
          <w:tcPr>
            <w:tcW w:w="2642" w:type="dxa"/>
          </w:tcPr>
          <w:p w:rsidR="004B7271" w:rsidRPr="0096307C" w:rsidRDefault="004B7271" w:rsidP="0096307C">
            <w:pPr>
              <w:widowControl w:val="0"/>
              <w:spacing w:before="0" w:after="0" w:line="360" w:lineRule="auto"/>
              <w:jc w:val="left"/>
              <w:rPr>
                <w:sz w:val="20"/>
                <w:szCs w:val="20"/>
              </w:rPr>
            </w:pPr>
            <w:r w:rsidRPr="0096307C">
              <w:rPr>
                <w:sz w:val="20"/>
                <w:szCs w:val="20"/>
              </w:rPr>
              <w:t>-целевые отчисления от всероссийских государственных лотерей</w:t>
            </w:r>
          </w:p>
        </w:tc>
        <w:tc>
          <w:tcPr>
            <w:tcW w:w="1166" w:type="dxa"/>
            <w:noWrap/>
          </w:tcPr>
          <w:p w:rsidR="004B7271" w:rsidRPr="0096307C" w:rsidRDefault="004B7271" w:rsidP="0096307C">
            <w:pPr>
              <w:widowControl w:val="0"/>
              <w:spacing w:before="0" w:after="0" w:line="360" w:lineRule="auto"/>
              <w:jc w:val="left"/>
              <w:rPr>
                <w:sz w:val="20"/>
                <w:szCs w:val="20"/>
              </w:rPr>
            </w:pPr>
            <w:r w:rsidRPr="0096307C">
              <w:rPr>
                <w:sz w:val="20"/>
                <w:szCs w:val="20"/>
              </w:rPr>
              <w:t>1,3</w:t>
            </w:r>
          </w:p>
        </w:tc>
        <w:tc>
          <w:tcPr>
            <w:tcW w:w="935" w:type="dxa"/>
            <w:noWrap/>
          </w:tcPr>
          <w:p w:rsidR="004B7271" w:rsidRPr="0096307C" w:rsidRDefault="004B7271" w:rsidP="0096307C">
            <w:pPr>
              <w:widowControl w:val="0"/>
              <w:spacing w:before="0" w:after="0" w:line="360" w:lineRule="auto"/>
              <w:jc w:val="left"/>
              <w:rPr>
                <w:sz w:val="20"/>
                <w:szCs w:val="20"/>
              </w:rPr>
            </w:pPr>
            <w:r w:rsidRPr="0096307C">
              <w:rPr>
                <w:sz w:val="20"/>
                <w:szCs w:val="20"/>
              </w:rPr>
              <w:t>0,02</w:t>
            </w:r>
          </w:p>
        </w:tc>
        <w:tc>
          <w:tcPr>
            <w:tcW w:w="1122" w:type="dxa"/>
            <w:noWrap/>
          </w:tcPr>
          <w:p w:rsidR="004B7271" w:rsidRPr="0096307C" w:rsidRDefault="004B7271" w:rsidP="0096307C">
            <w:pPr>
              <w:widowControl w:val="0"/>
              <w:spacing w:before="0" w:after="0" w:line="360" w:lineRule="auto"/>
              <w:jc w:val="left"/>
              <w:rPr>
                <w:sz w:val="20"/>
                <w:szCs w:val="20"/>
              </w:rPr>
            </w:pPr>
            <w:r w:rsidRPr="0096307C">
              <w:rPr>
                <w:sz w:val="20"/>
                <w:szCs w:val="20"/>
              </w:rPr>
              <w:t>2,1</w:t>
            </w:r>
          </w:p>
        </w:tc>
        <w:tc>
          <w:tcPr>
            <w:tcW w:w="935" w:type="dxa"/>
            <w:noWrap/>
          </w:tcPr>
          <w:p w:rsidR="004B7271" w:rsidRPr="0096307C" w:rsidRDefault="004B7271" w:rsidP="0096307C">
            <w:pPr>
              <w:widowControl w:val="0"/>
              <w:spacing w:before="0" w:after="0" w:line="360" w:lineRule="auto"/>
              <w:jc w:val="left"/>
              <w:rPr>
                <w:sz w:val="20"/>
                <w:szCs w:val="20"/>
              </w:rPr>
            </w:pPr>
            <w:r w:rsidRPr="0096307C">
              <w:rPr>
                <w:sz w:val="20"/>
                <w:szCs w:val="20"/>
              </w:rPr>
              <w:t>0,03</w:t>
            </w:r>
          </w:p>
        </w:tc>
        <w:tc>
          <w:tcPr>
            <w:tcW w:w="1122" w:type="dxa"/>
            <w:noWrap/>
          </w:tcPr>
          <w:p w:rsidR="004B7271" w:rsidRPr="0096307C" w:rsidRDefault="004B7271" w:rsidP="0096307C">
            <w:pPr>
              <w:widowControl w:val="0"/>
              <w:spacing w:before="0" w:after="0" w:line="360" w:lineRule="auto"/>
              <w:jc w:val="left"/>
              <w:rPr>
                <w:sz w:val="20"/>
                <w:szCs w:val="20"/>
              </w:rPr>
            </w:pPr>
            <w:r w:rsidRPr="0096307C">
              <w:rPr>
                <w:sz w:val="20"/>
                <w:szCs w:val="20"/>
              </w:rPr>
              <w:t>2,7</w:t>
            </w:r>
          </w:p>
        </w:tc>
        <w:tc>
          <w:tcPr>
            <w:tcW w:w="986" w:type="dxa"/>
            <w:noWrap/>
          </w:tcPr>
          <w:p w:rsidR="004B7271" w:rsidRPr="0096307C" w:rsidRDefault="004B7271" w:rsidP="0096307C">
            <w:pPr>
              <w:widowControl w:val="0"/>
              <w:spacing w:before="0" w:after="0" w:line="360" w:lineRule="auto"/>
              <w:jc w:val="left"/>
              <w:rPr>
                <w:sz w:val="20"/>
                <w:szCs w:val="20"/>
              </w:rPr>
            </w:pPr>
            <w:r w:rsidRPr="0096307C">
              <w:rPr>
                <w:sz w:val="20"/>
                <w:szCs w:val="20"/>
              </w:rPr>
              <w:t>0,03</w:t>
            </w:r>
          </w:p>
        </w:tc>
      </w:tr>
    </w:tbl>
    <w:p w:rsidR="00185E97" w:rsidRPr="005F72EB" w:rsidRDefault="00185E97" w:rsidP="005F72EB">
      <w:pPr>
        <w:widowControl w:val="0"/>
        <w:spacing w:before="0" w:after="0" w:line="360" w:lineRule="auto"/>
        <w:ind w:firstLine="709"/>
        <w:rPr>
          <w:sz w:val="28"/>
          <w:szCs w:val="28"/>
        </w:rPr>
      </w:pPr>
    </w:p>
    <w:p w:rsidR="004B7271" w:rsidRPr="005F72EB" w:rsidRDefault="00546A83" w:rsidP="005F72EB">
      <w:pPr>
        <w:widowControl w:val="0"/>
        <w:spacing w:before="0" w:after="0" w:line="360" w:lineRule="auto"/>
        <w:ind w:firstLine="709"/>
        <w:rPr>
          <w:sz w:val="28"/>
          <w:szCs w:val="28"/>
        </w:rPr>
      </w:pPr>
      <w:r w:rsidRPr="005F72EB">
        <w:rPr>
          <w:sz w:val="28"/>
          <w:szCs w:val="28"/>
        </w:rPr>
        <w:t xml:space="preserve">Из таблицы видно, что доля налоговых поступлений в федеральный бюджет </w:t>
      </w:r>
      <w:r w:rsidR="00F51493" w:rsidRPr="005F72EB">
        <w:rPr>
          <w:sz w:val="28"/>
          <w:szCs w:val="28"/>
        </w:rPr>
        <w:t>будет увеличива</w:t>
      </w:r>
      <w:r w:rsidR="00D564DF" w:rsidRPr="005F72EB">
        <w:rPr>
          <w:sz w:val="28"/>
          <w:szCs w:val="28"/>
        </w:rPr>
        <w:t>т</w:t>
      </w:r>
      <w:r w:rsidR="00F51493" w:rsidRPr="005F72EB">
        <w:rPr>
          <w:sz w:val="28"/>
          <w:szCs w:val="28"/>
        </w:rPr>
        <w:t>ь</w:t>
      </w:r>
      <w:r w:rsidR="00D564DF" w:rsidRPr="005F72EB">
        <w:rPr>
          <w:sz w:val="28"/>
          <w:szCs w:val="28"/>
        </w:rPr>
        <w:t xml:space="preserve">ся в среднем на 3 %. Можно сказать, что такая тенденция является положительной, т.к. </w:t>
      </w:r>
      <w:r w:rsidR="00185E97" w:rsidRPr="005F72EB">
        <w:rPr>
          <w:sz w:val="28"/>
          <w:szCs w:val="28"/>
        </w:rPr>
        <w:t>свидетельствует</w:t>
      </w:r>
      <w:r w:rsidR="00D564DF" w:rsidRPr="005F72EB">
        <w:rPr>
          <w:sz w:val="28"/>
          <w:szCs w:val="28"/>
        </w:rPr>
        <w:t xml:space="preserve"> о том, что</w:t>
      </w:r>
      <w:r w:rsidR="005F72EB" w:rsidRPr="005F72EB">
        <w:rPr>
          <w:sz w:val="28"/>
          <w:szCs w:val="28"/>
        </w:rPr>
        <w:t xml:space="preserve"> </w:t>
      </w:r>
      <w:r w:rsidR="003171FC" w:rsidRPr="005F72EB">
        <w:rPr>
          <w:sz w:val="28"/>
          <w:szCs w:val="28"/>
        </w:rPr>
        <w:t>возрастает общая тенденция повышения экономической активности, роста исполнения налоговых обязательств</w:t>
      </w:r>
      <w:r w:rsidR="00185E97" w:rsidRPr="005F72EB">
        <w:rPr>
          <w:sz w:val="28"/>
          <w:szCs w:val="28"/>
        </w:rPr>
        <w:t xml:space="preserve"> и</w:t>
      </w:r>
      <w:r w:rsidR="003171FC" w:rsidRPr="005F72EB">
        <w:rPr>
          <w:sz w:val="28"/>
          <w:szCs w:val="28"/>
        </w:rPr>
        <w:t xml:space="preserve"> происходит улучшение налогового администрирования</w:t>
      </w:r>
      <w:r w:rsidR="00185E97" w:rsidRPr="005F72EB">
        <w:rPr>
          <w:sz w:val="28"/>
          <w:szCs w:val="28"/>
        </w:rPr>
        <w:t>.</w:t>
      </w:r>
    </w:p>
    <w:p w:rsidR="004B7271" w:rsidRPr="005F72EB" w:rsidRDefault="004B7271" w:rsidP="005F72EB">
      <w:pPr>
        <w:pStyle w:val="a3"/>
        <w:widowControl w:val="0"/>
        <w:spacing w:line="360" w:lineRule="auto"/>
        <w:ind w:firstLine="709"/>
      </w:pPr>
      <w:r w:rsidRPr="005F72EB">
        <w:t>По сравнению с ожидаемым исполнением федерального бюджета 2007 года (без учета поступлений доходов от налоговой задолженности) прогнозируемые в 2008 году доходы увеличатся на 422,2 млрд. рублей.</w:t>
      </w:r>
    </w:p>
    <w:p w:rsidR="00725D55" w:rsidRPr="005F72EB" w:rsidRDefault="004B7271" w:rsidP="005F72EB">
      <w:pPr>
        <w:pStyle w:val="a3"/>
        <w:widowControl w:val="0"/>
        <w:spacing w:line="360" w:lineRule="auto"/>
        <w:ind w:firstLine="709"/>
      </w:pPr>
      <w:r w:rsidRPr="005F72EB">
        <w:t>Изменение основных показателей макроэкономического прогноза в целом приведет к увеличению доходов федерального бюджета на 470,4 млрд. рублей.</w:t>
      </w:r>
    </w:p>
    <w:p w:rsidR="004B7271" w:rsidRPr="005F72EB" w:rsidRDefault="004B7271" w:rsidP="005F72EB">
      <w:pPr>
        <w:pStyle w:val="a3"/>
        <w:widowControl w:val="0"/>
        <w:spacing w:line="360" w:lineRule="auto"/>
        <w:ind w:firstLine="709"/>
      </w:pPr>
      <w:r w:rsidRPr="005F72EB">
        <w:t>На увеличение доходов федерального бюджета окажут влияние следующие факторы:</w:t>
      </w:r>
    </w:p>
    <w:p w:rsidR="004B7271" w:rsidRPr="005F72EB" w:rsidRDefault="004B7271" w:rsidP="005F72EB">
      <w:pPr>
        <w:pStyle w:val="af2"/>
        <w:widowControl w:val="0"/>
        <w:tabs>
          <w:tab w:val="left" w:pos="600"/>
        </w:tabs>
        <w:spacing w:line="360" w:lineRule="auto"/>
        <w:ind w:left="0" w:firstLine="709"/>
        <w:jc w:val="both"/>
        <w:rPr>
          <w:sz w:val="28"/>
          <w:szCs w:val="28"/>
        </w:rPr>
      </w:pPr>
      <w:r w:rsidRPr="005F72EB">
        <w:rPr>
          <w:sz w:val="28"/>
          <w:szCs w:val="28"/>
        </w:rPr>
        <w:t>- рост ВВП - на 331,0 млрд. рублей</w:t>
      </w:r>
      <w:r w:rsidR="005F07E1" w:rsidRPr="005F72EB">
        <w:rPr>
          <w:sz w:val="28"/>
          <w:szCs w:val="28"/>
        </w:rPr>
        <w:t xml:space="preserve"> так, по данным Министерства финансов РФ, объем ВВП России за 2008 год составит 34 трлн. 870 млрд. руб., за 2009 год - 39 трлн. 480 млрд. руб., за 2010 год - 44 трлн. 470 млрд. руб.);</w:t>
      </w:r>
    </w:p>
    <w:p w:rsidR="004B7271" w:rsidRPr="005F72EB" w:rsidRDefault="004B7271" w:rsidP="005F72EB">
      <w:pPr>
        <w:pStyle w:val="af2"/>
        <w:widowControl w:val="0"/>
        <w:tabs>
          <w:tab w:val="left" w:pos="600"/>
        </w:tabs>
        <w:spacing w:line="360" w:lineRule="auto"/>
        <w:ind w:left="0" w:firstLine="709"/>
        <w:jc w:val="both"/>
        <w:rPr>
          <w:sz w:val="28"/>
          <w:szCs w:val="28"/>
        </w:rPr>
      </w:pPr>
      <w:r w:rsidRPr="005F72EB">
        <w:rPr>
          <w:sz w:val="28"/>
          <w:szCs w:val="28"/>
        </w:rPr>
        <w:t>- изменение объемов импорта - на 143,3 млрд. рублей;</w:t>
      </w:r>
    </w:p>
    <w:p w:rsidR="004B7271" w:rsidRPr="005F72EB" w:rsidRDefault="00185E97" w:rsidP="005F72EB">
      <w:pPr>
        <w:pStyle w:val="a3"/>
        <w:widowControl w:val="0"/>
        <w:tabs>
          <w:tab w:val="left" w:pos="600"/>
        </w:tabs>
        <w:spacing w:line="360" w:lineRule="auto"/>
        <w:ind w:firstLine="709"/>
      </w:pPr>
      <w:r w:rsidRPr="005F72EB">
        <w:t xml:space="preserve">- </w:t>
      </w:r>
      <w:r w:rsidR="004B7271" w:rsidRPr="005F72EB">
        <w:t>увеличение прочих объемных показателей (в том числе прибыли прибыльных предприятий, объема производства и реализации подакцизной продукции, объема добычи полезных ископаемых) - на 125,1 млрд. рублей;</w:t>
      </w:r>
    </w:p>
    <w:p w:rsidR="004B7271" w:rsidRPr="005F72EB" w:rsidRDefault="004B7271" w:rsidP="005F72EB">
      <w:pPr>
        <w:pStyle w:val="a3"/>
        <w:widowControl w:val="0"/>
        <w:spacing w:line="360" w:lineRule="auto"/>
        <w:ind w:firstLine="709"/>
      </w:pPr>
      <w:r w:rsidRPr="005F72EB">
        <w:t>- изменение объемов экспорта - на 7,8 млрд. рублей;</w:t>
      </w:r>
    </w:p>
    <w:p w:rsidR="00725D55" w:rsidRPr="005F72EB" w:rsidRDefault="004B7271" w:rsidP="005F72EB">
      <w:pPr>
        <w:pStyle w:val="a3"/>
        <w:widowControl w:val="0"/>
        <w:spacing w:line="360" w:lineRule="auto"/>
        <w:ind w:firstLine="709"/>
      </w:pPr>
      <w:r w:rsidRPr="005F72EB">
        <w:t>- изменение структуры объемных показателей - на 3,5 млрд. рублей.</w:t>
      </w:r>
    </w:p>
    <w:p w:rsidR="004B7271" w:rsidRPr="005F72EB" w:rsidRDefault="004B7271" w:rsidP="005F72EB">
      <w:pPr>
        <w:pStyle w:val="a3"/>
        <w:widowControl w:val="0"/>
        <w:spacing w:line="360" w:lineRule="auto"/>
        <w:ind w:firstLine="709"/>
      </w:pPr>
      <w:r w:rsidRPr="005F72EB">
        <w:t>Вместе с тем доходы федерального бюджета уменьшатся в результате:</w:t>
      </w:r>
    </w:p>
    <w:p w:rsidR="004B7271" w:rsidRPr="005F72EB" w:rsidRDefault="004B7271" w:rsidP="005F72EB">
      <w:pPr>
        <w:widowControl w:val="0"/>
        <w:spacing w:before="0" w:after="0" w:line="360" w:lineRule="auto"/>
        <w:ind w:firstLine="709"/>
        <w:rPr>
          <w:sz w:val="28"/>
          <w:szCs w:val="28"/>
        </w:rPr>
      </w:pPr>
      <w:r w:rsidRPr="005F72EB">
        <w:rPr>
          <w:sz w:val="28"/>
          <w:szCs w:val="28"/>
        </w:rPr>
        <w:t>- изменения цены на нефть марки «Юралс» - на 105,7 млрд. рублей;</w:t>
      </w:r>
    </w:p>
    <w:p w:rsidR="004B7271" w:rsidRPr="005F72EB" w:rsidRDefault="004B7271" w:rsidP="005F72EB">
      <w:pPr>
        <w:widowControl w:val="0"/>
        <w:spacing w:before="0" w:after="0" w:line="360" w:lineRule="auto"/>
        <w:ind w:firstLine="709"/>
        <w:rPr>
          <w:sz w:val="28"/>
          <w:szCs w:val="28"/>
        </w:rPr>
      </w:pPr>
      <w:r w:rsidRPr="005F72EB">
        <w:rPr>
          <w:sz w:val="28"/>
          <w:szCs w:val="28"/>
        </w:rPr>
        <w:t>- изменения экспортных цен на газ природный - на 20,7 млрд. рублей;</w:t>
      </w:r>
    </w:p>
    <w:p w:rsidR="004B7271" w:rsidRPr="005F72EB" w:rsidRDefault="004B7271" w:rsidP="005F72EB">
      <w:pPr>
        <w:widowControl w:val="0"/>
        <w:spacing w:before="0" w:after="0" w:line="360" w:lineRule="auto"/>
        <w:ind w:firstLine="709"/>
        <w:rPr>
          <w:sz w:val="28"/>
          <w:szCs w:val="28"/>
        </w:rPr>
      </w:pPr>
      <w:r w:rsidRPr="005F72EB">
        <w:rPr>
          <w:sz w:val="28"/>
          <w:szCs w:val="28"/>
        </w:rPr>
        <w:t>- снижения курса рубля по отношению к доллару США - на 13,9 млрд. рублей.</w:t>
      </w:r>
    </w:p>
    <w:p w:rsidR="004B7271" w:rsidRPr="005F72EB" w:rsidRDefault="004B7271" w:rsidP="005F72EB">
      <w:pPr>
        <w:pStyle w:val="a3"/>
        <w:widowControl w:val="0"/>
        <w:spacing w:line="360" w:lineRule="auto"/>
        <w:ind w:firstLine="709"/>
      </w:pPr>
      <w:r w:rsidRPr="005F72EB">
        <w:t>Изменение налогового законодательства в целом приведет к снижению доходов федерального бюджета в 2008 году относительно действующего законодательства на 237,1 млрд. рублей.</w:t>
      </w:r>
    </w:p>
    <w:p w:rsidR="004B7271" w:rsidRPr="005F72EB" w:rsidRDefault="004B7271" w:rsidP="005F72EB">
      <w:pPr>
        <w:pStyle w:val="a3"/>
        <w:widowControl w:val="0"/>
        <w:spacing w:line="360" w:lineRule="auto"/>
        <w:ind w:firstLine="709"/>
      </w:pPr>
      <w:r w:rsidRPr="005F72EB">
        <w:t>В результате влияния прочих факторов доходы федерального бюджета увеличатся на 188,9 млрд. рублей.</w:t>
      </w:r>
    </w:p>
    <w:p w:rsidR="004B7271" w:rsidRPr="005F72EB" w:rsidRDefault="004B7271" w:rsidP="005F72EB">
      <w:pPr>
        <w:pStyle w:val="a3"/>
        <w:widowControl w:val="0"/>
        <w:spacing w:line="360" w:lineRule="auto"/>
        <w:ind w:firstLine="709"/>
      </w:pPr>
      <w:r w:rsidRPr="005F72EB">
        <w:t>Доля доходов федерального бюджета в валовом внутреннем продукте в 2008 году составит 18,98% и по сравнению с 2007 годом (без учета поступлений доходов от налоговой задолженности) снизится на 1,29 процентного пункта, в том числе за счет изменения налогового законодательства - на 0,68 процентного пункта, значений макроэкономических показателей и влияния прочих факторов - на 0,61 процентного пункта.</w:t>
      </w:r>
    </w:p>
    <w:p w:rsidR="0096307C" w:rsidRPr="002B536D" w:rsidRDefault="0096307C" w:rsidP="005F72EB">
      <w:pPr>
        <w:pStyle w:val="2"/>
        <w:keepNext w:val="0"/>
        <w:widowControl w:val="0"/>
        <w:numPr>
          <w:ilvl w:val="0"/>
          <w:numId w:val="0"/>
        </w:numPr>
        <w:spacing w:before="0" w:after="0" w:line="360" w:lineRule="auto"/>
        <w:ind w:firstLine="709"/>
        <w:jc w:val="both"/>
        <w:rPr>
          <w:rFonts w:ascii="Times New Roman" w:hAnsi="Times New Roman" w:cs="Times New Roman"/>
          <w:i w:val="0"/>
          <w:iCs w:val="0"/>
        </w:rPr>
      </w:pPr>
      <w:bookmarkStart w:id="12" w:name="_Toc195017714"/>
    </w:p>
    <w:p w:rsidR="00546A83" w:rsidRPr="0096307C" w:rsidRDefault="005E7C00" w:rsidP="005F72EB">
      <w:pPr>
        <w:pStyle w:val="2"/>
        <w:keepNext w:val="0"/>
        <w:widowControl w:val="0"/>
        <w:numPr>
          <w:ilvl w:val="0"/>
          <w:numId w:val="0"/>
        </w:numPr>
        <w:spacing w:before="0" w:after="0" w:line="360" w:lineRule="auto"/>
        <w:ind w:firstLine="709"/>
        <w:jc w:val="both"/>
        <w:rPr>
          <w:rFonts w:ascii="Times New Roman" w:hAnsi="Times New Roman" w:cs="Times New Roman"/>
          <w:i w:val="0"/>
          <w:iCs w:val="0"/>
        </w:rPr>
      </w:pPr>
      <w:r w:rsidRPr="0096307C">
        <w:rPr>
          <w:rFonts w:ascii="Times New Roman" w:hAnsi="Times New Roman" w:cs="Times New Roman"/>
          <w:i w:val="0"/>
          <w:iCs w:val="0"/>
        </w:rPr>
        <w:t xml:space="preserve">2.3 </w:t>
      </w:r>
      <w:r w:rsidR="00546A83" w:rsidRPr="0096307C">
        <w:rPr>
          <w:rFonts w:ascii="Times New Roman" w:hAnsi="Times New Roman" w:cs="Times New Roman"/>
          <w:i w:val="0"/>
          <w:iCs w:val="0"/>
        </w:rPr>
        <w:t>Особенности расчетов поступлений платежей в федеральный бюджет по основным</w:t>
      </w:r>
      <w:r w:rsidR="00F51493" w:rsidRPr="0096307C">
        <w:rPr>
          <w:rFonts w:ascii="Times New Roman" w:hAnsi="Times New Roman" w:cs="Times New Roman"/>
          <w:i w:val="0"/>
          <w:iCs w:val="0"/>
        </w:rPr>
        <w:t xml:space="preserve"> налоговым</w:t>
      </w:r>
      <w:r w:rsidR="00546A83" w:rsidRPr="0096307C">
        <w:rPr>
          <w:rFonts w:ascii="Times New Roman" w:hAnsi="Times New Roman" w:cs="Times New Roman"/>
          <w:i w:val="0"/>
          <w:iCs w:val="0"/>
        </w:rPr>
        <w:t xml:space="preserve"> доходным источникам на 2008 год и на период до 2010 года</w:t>
      </w:r>
      <w:bookmarkEnd w:id="12"/>
    </w:p>
    <w:p w:rsidR="0096307C" w:rsidRPr="0096307C" w:rsidRDefault="0096307C" w:rsidP="005F72EB">
      <w:pPr>
        <w:widowControl w:val="0"/>
        <w:spacing w:before="0" w:after="0" w:line="360" w:lineRule="auto"/>
        <w:ind w:firstLine="709"/>
        <w:rPr>
          <w:sz w:val="28"/>
          <w:szCs w:val="28"/>
        </w:rPr>
      </w:pPr>
    </w:p>
    <w:p w:rsidR="004B7271" w:rsidRPr="005F72EB" w:rsidRDefault="004B7271" w:rsidP="005F72EB">
      <w:pPr>
        <w:widowControl w:val="0"/>
        <w:spacing w:before="0" w:after="0" w:line="360" w:lineRule="auto"/>
        <w:ind w:firstLine="709"/>
        <w:rPr>
          <w:sz w:val="28"/>
          <w:szCs w:val="28"/>
        </w:rPr>
      </w:pPr>
      <w:r w:rsidRPr="005F72EB">
        <w:rPr>
          <w:sz w:val="28"/>
          <w:szCs w:val="28"/>
        </w:rPr>
        <w:t>Налог на прибыль организаций</w:t>
      </w:r>
    </w:p>
    <w:p w:rsidR="004B7271" w:rsidRPr="005F72EB" w:rsidRDefault="004B7271" w:rsidP="005F72EB">
      <w:pPr>
        <w:pStyle w:val="a3"/>
        <w:widowControl w:val="0"/>
        <w:spacing w:line="360" w:lineRule="auto"/>
        <w:ind w:firstLine="709"/>
      </w:pPr>
      <w:r w:rsidRPr="005F72EB">
        <w:t>Расчет налога на прибыль организаций на 2008 год произведен исходя из действующего налогового законодательства с учетом изменений, предусмотренных в основных направлениях налоговой политики в Российской Федерации на 2008 - 2010 годы.</w:t>
      </w:r>
    </w:p>
    <w:p w:rsidR="004B7271" w:rsidRPr="005F72EB" w:rsidRDefault="004B7271" w:rsidP="005F72EB">
      <w:pPr>
        <w:pStyle w:val="a3"/>
        <w:widowControl w:val="0"/>
        <w:spacing w:line="360" w:lineRule="auto"/>
        <w:ind w:firstLine="709"/>
      </w:pPr>
      <w:r w:rsidRPr="005F72EB">
        <w:t>Общий объем поступлений налога на прибыль организаций, подлежащий зачислению в федеральный бюджет в 2008 году, прогнозируется в сумме 524,8 млрд. рублей, или 1,50% к ВВП.</w:t>
      </w:r>
    </w:p>
    <w:p w:rsidR="004B7271" w:rsidRPr="005F72EB" w:rsidRDefault="004B7271" w:rsidP="005F72EB">
      <w:pPr>
        <w:pStyle w:val="a3"/>
        <w:widowControl w:val="0"/>
        <w:spacing w:line="360" w:lineRule="auto"/>
        <w:ind w:firstLine="709"/>
      </w:pPr>
      <w:r w:rsidRPr="005F72EB">
        <w:t>Объем поступлений налога на прибыль организаций в федеральный бюджет в 2009 и 2010 годах прогнозируется в сумме 577,5 млрд. рублей (1,45% к ВВП) и 635,0 млрд. рублей (1,42% к ВВП) соответственно.</w:t>
      </w:r>
    </w:p>
    <w:p w:rsidR="004B7271" w:rsidRPr="005F72EB" w:rsidRDefault="004B7271" w:rsidP="005F72EB">
      <w:pPr>
        <w:widowControl w:val="0"/>
        <w:spacing w:before="0" w:after="0" w:line="360" w:lineRule="auto"/>
        <w:ind w:firstLine="709"/>
        <w:rPr>
          <w:sz w:val="28"/>
          <w:szCs w:val="28"/>
        </w:rPr>
      </w:pPr>
      <w:r w:rsidRPr="005F72EB">
        <w:rPr>
          <w:sz w:val="28"/>
          <w:szCs w:val="28"/>
        </w:rPr>
        <w:t>Налоги на товары (работы, услуги), реализуемые на территории Российской Федерации</w:t>
      </w:r>
    </w:p>
    <w:p w:rsidR="004B7271" w:rsidRPr="005F72EB" w:rsidRDefault="004B7271" w:rsidP="005F72EB">
      <w:pPr>
        <w:widowControl w:val="0"/>
        <w:numPr>
          <w:ilvl w:val="0"/>
          <w:numId w:val="33"/>
        </w:numPr>
        <w:spacing w:before="0" w:after="0" w:line="360" w:lineRule="auto"/>
        <w:ind w:left="0" w:firstLine="709"/>
        <w:rPr>
          <w:sz w:val="28"/>
          <w:szCs w:val="28"/>
        </w:rPr>
      </w:pPr>
      <w:r w:rsidRPr="005F72EB">
        <w:rPr>
          <w:sz w:val="28"/>
          <w:szCs w:val="28"/>
        </w:rPr>
        <w:t>Налог на добавленную стоимость</w:t>
      </w:r>
    </w:p>
    <w:p w:rsidR="004B7271" w:rsidRPr="005F72EB" w:rsidRDefault="004B7271" w:rsidP="005F72EB">
      <w:pPr>
        <w:pStyle w:val="a3"/>
        <w:widowControl w:val="0"/>
        <w:spacing w:line="360" w:lineRule="auto"/>
        <w:ind w:firstLine="709"/>
      </w:pPr>
      <w:r w:rsidRPr="005F72EB">
        <w:t>В расчете на 2008 год сумма налога на добавленную стоимость на товары (работы, услуги), реализуемые на территории Российской Федерации, определена с учетом прогнозируемых макроэкономических показателей и оценки налоговой базы на 2007 год.</w:t>
      </w:r>
    </w:p>
    <w:p w:rsidR="004B7271" w:rsidRPr="005F72EB" w:rsidRDefault="004B7271" w:rsidP="005F72EB">
      <w:pPr>
        <w:pStyle w:val="a3"/>
        <w:widowControl w:val="0"/>
        <w:spacing w:line="360" w:lineRule="auto"/>
        <w:ind w:firstLine="709"/>
      </w:pPr>
      <w:r w:rsidRPr="005F72EB">
        <w:t>Расчетный уровень собираемости налога на добавленную стоимость по товарам (работам, услугам), реализуемым на территории Российской Федерации, на 2008 год прогнозируется на уровне фактически сложившемся в 2006 году и планируемом на 2007 год.</w:t>
      </w:r>
    </w:p>
    <w:p w:rsidR="004B7271" w:rsidRPr="005F72EB" w:rsidRDefault="004B7271" w:rsidP="005F72EB">
      <w:pPr>
        <w:pStyle w:val="a3"/>
        <w:widowControl w:val="0"/>
        <w:spacing w:line="360" w:lineRule="auto"/>
        <w:ind w:firstLine="709"/>
      </w:pPr>
      <w:r w:rsidRPr="005F72EB">
        <w:t>Прогнозируемое в 2008 году возмещение налога на добавленную стоимость при выполнении соглашений о разделе продукции снизит поступление налога на 6,7 млрд. рублей.</w:t>
      </w:r>
    </w:p>
    <w:p w:rsidR="004B7271" w:rsidRPr="005F72EB" w:rsidRDefault="004B7271" w:rsidP="005F72EB">
      <w:pPr>
        <w:pStyle w:val="a3"/>
        <w:widowControl w:val="0"/>
        <w:spacing w:line="360" w:lineRule="auto"/>
        <w:ind w:firstLine="709"/>
      </w:pPr>
      <w:r w:rsidRPr="005F72EB">
        <w:t>В прогнозе поступлений налога на добавленную стоимость на 2008 год учтены дополнительные поступления в связи с проведением налоговыми органами мероприятий по укреплению платежной дисциплины в сумме 329,0 млрд. рублей, или 0,9% к ВВП, что соответствует данным налоговой отчетности за 2006 год. Однако следует отметить, что в последующих периодах возможна корректировка налоговой базы 2007 года, в результате чего возможны изменения указанных сумм.</w:t>
      </w:r>
    </w:p>
    <w:p w:rsidR="004B7271" w:rsidRPr="005F72EB" w:rsidRDefault="004B7271" w:rsidP="005F72EB">
      <w:pPr>
        <w:pStyle w:val="a3"/>
        <w:widowControl w:val="0"/>
        <w:spacing w:line="360" w:lineRule="auto"/>
        <w:ind w:firstLine="709"/>
      </w:pPr>
      <w:r w:rsidRPr="005F72EB">
        <w:t>В прогнозе поступлений налога на добавленную стоимость на 2008 год учтены дополнительные потери в связи с введением поквартальной уплаты налога в размере 228,7 млрд. рублей.</w:t>
      </w:r>
    </w:p>
    <w:p w:rsidR="004B7271" w:rsidRPr="005F72EB" w:rsidRDefault="004B7271" w:rsidP="005F72EB">
      <w:pPr>
        <w:pStyle w:val="a3"/>
        <w:widowControl w:val="0"/>
        <w:spacing w:line="360" w:lineRule="auto"/>
        <w:ind w:firstLine="709"/>
      </w:pPr>
      <w:r w:rsidRPr="005F72EB">
        <w:t>С учетом изменения налогового законодательства сумма налога на добавленную стоимость по товарам (работам, услугам), реализуемым на территории Российской Федерации, планируется в размере 1296,2 млрд. рублей.</w:t>
      </w:r>
    </w:p>
    <w:p w:rsidR="004B7271" w:rsidRPr="005F72EB" w:rsidRDefault="004B7271" w:rsidP="005F72EB">
      <w:pPr>
        <w:pStyle w:val="a3"/>
        <w:widowControl w:val="0"/>
        <w:spacing w:line="360" w:lineRule="auto"/>
        <w:ind w:firstLine="709"/>
      </w:pPr>
      <w:r w:rsidRPr="005F72EB">
        <w:t>Доходы федерального бюджета по налогу на добавленную стоимость прогнозируются на 2009 год и 2010 год в сумме 1791,2 млрд. рублей (4,51% к ВВП) и 2072,3 млрд. рублей (4,63% к ВВП) соответственно.</w:t>
      </w:r>
    </w:p>
    <w:p w:rsidR="009C098D" w:rsidRPr="005F72EB" w:rsidRDefault="004B7271" w:rsidP="005F72EB">
      <w:pPr>
        <w:widowControl w:val="0"/>
        <w:spacing w:before="0" w:after="0" w:line="360" w:lineRule="auto"/>
        <w:ind w:firstLine="709"/>
        <w:rPr>
          <w:sz w:val="28"/>
          <w:szCs w:val="28"/>
        </w:rPr>
      </w:pPr>
      <w:r w:rsidRPr="005F72EB">
        <w:rPr>
          <w:sz w:val="28"/>
          <w:szCs w:val="28"/>
        </w:rPr>
        <w:t>Налоги на товары, ввозимые на территорию</w:t>
      </w:r>
      <w:r w:rsidR="004151AB" w:rsidRPr="005F72EB">
        <w:rPr>
          <w:sz w:val="28"/>
          <w:szCs w:val="28"/>
        </w:rPr>
        <w:t xml:space="preserve"> </w:t>
      </w:r>
      <w:r w:rsidRPr="005F72EB">
        <w:rPr>
          <w:sz w:val="28"/>
          <w:szCs w:val="28"/>
        </w:rPr>
        <w:t>Российской Федерации</w:t>
      </w:r>
    </w:p>
    <w:p w:rsidR="004B7271" w:rsidRPr="005F72EB" w:rsidRDefault="004B7271" w:rsidP="005F72EB">
      <w:pPr>
        <w:widowControl w:val="0"/>
        <w:numPr>
          <w:ilvl w:val="0"/>
          <w:numId w:val="31"/>
        </w:numPr>
        <w:spacing w:before="0" w:after="0" w:line="360" w:lineRule="auto"/>
        <w:ind w:left="0" w:firstLine="709"/>
        <w:rPr>
          <w:sz w:val="28"/>
          <w:szCs w:val="28"/>
        </w:rPr>
      </w:pPr>
      <w:r w:rsidRPr="005F72EB">
        <w:rPr>
          <w:sz w:val="28"/>
          <w:szCs w:val="28"/>
        </w:rPr>
        <w:t>Налог на добавленную стоимость</w:t>
      </w:r>
    </w:p>
    <w:p w:rsidR="004B7271" w:rsidRPr="005F72EB" w:rsidRDefault="004B7271" w:rsidP="005F72EB">
      <w:pPr>
        <w:pStyle w:val="a3"/>
        <w:widowControl w:val="0"/>
        <w:spacing w:line="360" w:lineRule="auto"/>
        <w:ind w:firstLine="709"/>
      </w:pPr>
      <w:r w:rsidRPr="005F72EB">
        <w:t>Поступления в федеральный бюджет налога на добавленную стоимость на товары, ввозимые на территорию Российской Федерации, в 2008 году прогнозируются в размере 872,3 млрд. рублей.</w:t>
      </w:r>
    </w:p>
    <w:p w:rsidR="004B7271" w:rsidRPr="005F72EB" w:rsidRDefault="004B7271" w:rsidP="005F72EB">
      <w:pPr>
        <w:pStyle w:val="a3"/>
        <w:widowControl w:val="0"/>
        <w:spacing w:line="360" w:lineRule="auto"/>
        <w:ind w:firstLine="709"/>
      </w:pPr>
      <w:r w:rsidRPr="005F72EB">
        <w:t>В расчетах заложен уровень собираемости 99,0% с учетом сложившейся собираемости в 2006 году по товарам, ввозимым на территорию Российской Федерации из Республики Беларусь.</w:t>
      </w:r>
    </w:p>
    <w:p w:rsidR="004B7271" w:rsidRPr="005F72EB" w:rsidRDefault="004B7271" w:rsidP="005F72EB">
      <w:pPr>
        <w:pStyle w:val="a3"/>
        <w:widowControl w:val="0"/>
        <w:spacing w:line="360" w:lineRule="auto"/>
        <w:ind w:firstLine="709"/>
      </w:pPr>
      <w:r w:rsidRPr="005F72EB">
        <w:t>Доля объема импорта товаров, облагаемых по льготной ставке 10 процентов (ряд продовольственных товаров, товаров детского ассортимента, лекарственных средств и изделий медицинского назначения), планируется на уровне 13,3 процента от общего облагаемого оборота. Потери федерального бюджета, связанные с применением пониженной ставки налога в размере 10 процентов, оцениваются в 55,2 млрд. рублей.</w:t>
      </w:r>
    </w:p>
    <w:p w:rsidR="004B7271" w:rsidRPr="005F72EB" w:rsidRDefault="004B7271" w:rsidP="005F72EB">
      <w:pPr>
        <w:pStyle w:val="a3"/>
        <w:widowControl w:val="0"/>
        <w:spacing w:line="360" w:lineRule="auto"/>
        <w:ind w:firstLine="709"/>
      </w:pPr>
      <w:r w:rsidRPr="005F72EB">
        <w:t>Поступления в федеральный бюджет налога на добавленную стоимость на товары, ввозимые на территорию Российской Федерации, прогнозируются на 2009 год и 2010 год в сумме 1006,4 млрд. рублей (2,54% к ВВП) и 1149,4 млрд. рублей (2,57% к ВВП) соответственно.</w:t>
      </w:r>
    </w:p>
    <w:p w:rsidR="004B7271" w:rsidRPr="005F72EB" w:rsidRDefault="004B7271" w:rsidP="005F72EB">
      <w:pPr>
        <w:widowControl w:val="0"/>
        <w:spacing w:before="0" w:after="0" w:line="360" w:lineRule="auto"/>
        <w:ind w:firstLine="709"/>
        <w:rPr>
          <w:sz w:val="28"/>
          <w:szCs w:val="28"/>
        </w:rPr>
      </w:pPr>
      <w:r w:rsidRPr="005F72EB">
        <w:rPr>
          <w:sz w:val="28"/>
          <w:szCs w:val="28"/>
        </w:rPr>
        <w:t xml:space="preserve">Налоги, сборы и регулярные платежи за пользование </w:t>
      </w:r>
      <w:r w:rsidR="000E5D57" w:rsidRPr="005F72EB">
        <w:rPr>
          <w:sz w:val="28"/>
          <w:szCs w:val="28"/>
        </w:rPr>
        <w:t>п</w:t>
      </w:r>
      <w:r w:rsidRPr="005F72EB">
        <w:rPr>
          <w:sz w:val="28"/>
          <w:szCs w:val="28"/>
        </w:rPr>
        <w:t>риродными ресурсами</w:t>
      </w:r>
    </w:p>
    <w:p w:rsidR="004B7271" w:rsidRPr="005F72EB" w:rsidRDefault="004B7271" w:rsidP="005F72EB">
      <w:pPr>
        <w:widowControl w:val="0"/>
        <w:numPr>
          <w:ilvl w:val="0"/>
          <w:numId w:val="30"/>
        </w:numPr>
        <w:tabs>
          <w:tab w:val="clear" w:pos="1320"/>
          <w:tab w:val="num" w:pos="480"/>
          <w:tab w:val="left" w:pos="840"/>
        </w:tabs>
        <w:spacing w:before="0" w:after="0" w:line="360" w:lineRule="auto"/>
        <w:ind w:left="0" w:firstLine="709"/>
        <w:rPr>
          <w:sz w:val="28"/>
          <w:szCs w:val="28"/>
        </w:rPr>
      </w:pPr>
      <w:r w:rsidRPr="005F72EB">
        <w:rPr>
          <w:sz w:val="28"/>
          <w:szCs w:val="28"/>
        </w:rPr>
        <w:t>Налог на добычу полезных ископаемых</w:t>
      </w:r>
    </w:p>
    <w:p w:rsidR="004B7271" w:rsidRPr="005F72EB" w:rsidRDefault="004B7271" w:rsidP="005F72EB">
      <w:pPr>
        <w:pStyle w:val="a3"/>
        <w:widowControl w:val="0"/>
        <w:spacing w:line="360" w:lineRule="auto"/>
        <w:ind w:firstLine="709"/>
      </w:pPr>
      <w:r w:rsidRPr="005F72EB">
        <w:t>Поступления налога на добычу полезных ископаемых в расчетах доходной базы федерального бюджета на 2008 год прогнозируются в сумме 868,5 млрд. рублей.</w:t>
      </w:r>
    </w:p>
    <w:p w:rsidR="004B7271" w:rsidRPr="005F72EB" w:rsidRDefault="004B7271" w:rsidP="005F72EB">
      <w:pPr>
        <w:pStyle w:val="a3"/>
        <w:widowControl w:val="0"/>
        <w:spacing w:line="360" w:lineRule="auto"/>
        <w:ind w:firstLine="709"/>
      </w:pPr>
      <w:r w:rsidRPr="005F72EB">
        <w:t>При прогнозируемом на 2008 год среднем уровне мировой цены на нефть марки «Юралс» в размере 53,0 доллара США за баррель и заложенном в расчетах к проекту бюджета среднегодовом курсе рубля по отношению к доллару США (25,9 рубля) коэффициент, характеризующий динамику мировых цен на нефть, составит 4,3663. По остальным полезным ископаемым налоговые ставки включены в расчет налога в размерах, установленных статьей 342 главы 26 «Налог на добычу полезных ископаемых» Налогового кодекса Российской Федерации.</w:t>
      </w:r>
    </w:p>
    <w:p w:rsidR="004B7271" w:rsidRPr="005F72EB" w:rsidRDefault="004B7271" w:rsidP="005F72EB">
      <w:pPr>
        <w:pStyle w:val="a3"/>
        <w:widowControl w:val="0"/>
        <w:spacing w:line="360" w:lineRule="auto"/>
        <w:ind w:firstLine="709"/>
      </w:pPr>
      <w:r w:rsidRPr="005F72EB">
        <w:t>Уровень собираемости в расчетах налога на добычу полезных ископаемых прогнозируется в размере 98,6% исходя из поступлений налога в 2006 году.</w:t>
      </w:r>
    </w:p>
    <w:p w:rsidR="004B7271" w:rsidRPr="005F72EB" w:rsidRDefault="004B7271" w:rsidP="005F72EB">
      <w:pPr>
        <w:pStyle w:val="a3"/>
        <w:widowControl w:val="0"/>
        <w:spacing w:line="360" w:lineRule="auto"/>
        <w:ind w:firstLine="709"/>
      </w:pPr>
      <w:r w:rsidRPr="005F72EB">
        <w:t>Нормативы распределения поступлений налога на добычу полезных ископаемых по уровням бюджетной системы предусмотрены бюджетным законодательством. Распределение поступлений налога на добычу полезных ископаемых по углеводородному сырью (кроме газа горючего) по уровням бюджетной системы предусматривает зачисление в доход федерального бюджета 95%, или 769,4 млрд. рублей.</w:t>
      </w:r>
    </w:p>
    <w:p w:rsidR="004B7271" w:rsidRPr="005F72EB" w:rsidRDefault="004B7271" w:rsidP="005F72EB">
      <w:pPr>
        <w:pStyle w:val="a3"/>
        <w:widowControl w:val="0"/>
        <w:spacing w:line="360" w:lineRule="auto"/>
        <w:ind w:firstLine="709"/>
      </w:pPr>
      <w:r w:rsidRPr="005F72EB">
        <w:t>Налог на добычу газа горючего природного из всех видов месторождений углеводородного сырья в сумме 91,2 млрд. рублей предусмотрен в качестве источника формирования доходов федерального бюджета.</w:t>
      </w:r>
    </w:p>
    <w:p w:rsidR="004B7271" w:rsidRPr="005F72EB" w:rsidRDefault="004B7271" w:rsidP="005F72EB">
      <w:pPr>
        <w:pStyle w:val="a3"/>
        <w:widowControl w:val="0"/>
        <w:spacing w:line="360" w:lineRule="auto"/>
        <w:ind w:firstLine="709"/>
      </w:pPr>
      <w:r w:rsidRPr="005F72EB">
        <w:t>Распределение поступлений налога на добычу полезных ископаемых по драгоценным металлам и прочим полезным ископаемым (кроме природных алмазов) по уровням бюджетной системы предусматривает зачисление в доход федерального бюджета 40%, или 7,8 млрд. рублей.</w:t>
      </w:r>
    </w:p>
    <w:p w:rsidR="005E7C00" w:rsidRPr="005F72EB" w:rsidRDefault="004B7271" w:rsidP="005F72EB">
      <w:pPr>
        <w:pStyle w:val="a3"/>
        <w:widowControl w:val="0"/>
        <w:spacing w:line="360" w:lineRule="auto"/>
        <w:ind w:firstLine="709"/>
      </w:pPr>
      <w:r w:rsidRPr="005F72EB">
        <w:t>Поступления в федеральный бюджет налога на добычу полезных ископаемых прогнозируются на 2009 год и 2010 год в сумме 851,9 млрд. рублей (2,15% к ВВП) и 849,9 млрд. рублей (1,90% к ВВП) соответственно.</w:t>
      </w:r>
    </w:p>
    <w:p w:rsidR="00E6592F" w:rsidRPr="0096307C" w:rsidRDefault="00A35475" w:rsidP="005F72EB">
      <w:pPr>
        <w:pStyle w:val="1"/>
        <w:keepNext w:val="0"/>
        <w:widowControl w:val="0"/>
        <w:numPr>
          <w:ilvl w:val="0"/>
          <w:numId w:val="0"/>
        </w:numPr>
        <w:spacing w:before="0" w:after="0" w:line="360" w:lineRule="auto"/>
        <w:ind w:firstLine="709"/>
        <w:jc w:val="both"/>
        <w:rPr>
          <w:rStyle w:val="af1"/>
          <w:rFonts w:ascii="Times New Roman" w:hAnsi="Times New Roman"/>
          <w:b/>
          <w:bCs/>
          <w:kern w:val="0"/>
          <w:sz w:val="28"/>
          <w:szCs w:val="28"/>
        </w:rPr>
      </w:pPr>
      <w:r w:rsidRPr="005F72EB">
        <w:rPr>
          <w:rStyle w:val="af1"/>
          <w:rFonts w:ascii="Times New Roman" w:hAnsi="Times New Roman"/>
          <w:kern w:val="0"/>
          <w:sz w:val="28"/>
          <w:szCs w:val="28"/>
        </w:rPr>
        <w:br w:type="page"/>
      </w:r>
      <w:bookmarkStart w:id="13" w:name="_Toc195017715"/>
      <w:r w:rsidR="003A74B8" w:rsidRPr="0096307C">
        <w:rPr>
          <w:rStyle w:val="af1"/>
          <w:rFonts w:ascii="Times New Roman" w:hAnsi="Times New Roman"/>
          <w:b/>
          <w:bCs/>
          <w:kern w:val="0"/>
          <w:sz w:val="28"/>
          <w:szCs w:val="28"/>
        </w:rPr>
        <w:t>Глава 3</w:t>
      </w:r>
      <w:r w:rsidR="00734E34" w:rsidRPr="0096307C">
        <w:rPr>
          <w:rStyle w:val="af1"/>
          <w:rFonts w:ascii="Times New Roman" w:hAnsi="Times New Roman"/>
          <w:b/>
          <w:bCs/>
          <w:kern w:val="0"/>
          <w:sz w:val="28"/>
          <w:szCs w:val="28"/>
        </w:rPr>
        <w:t xml:space="preserve">. </w:t>
      </w:r>
      <w:r w:rsidR="009E540E" w:rsidRPr="0096307C">
        <w:rPr>
          <w:rStyle w:val="af1"/>
          <w:rFonts w:ascii="Times New Roman" w:hAnsi="Times New Roman"/>
          <w:b/>
          <w:bCs/>
          <w:kern w:val="0"/>
          <w:sz w:val="28"/>
          <w:szCs w:val="28"/>
        </w:rPr>
        <w:t xml:space="preserve">Проблемы и </w:t>
      </w:r>
      <w:r w:rsidR="007A4F6B" w:rsidRPr="0096307C">
        <w:rPr>
          <w:rStyle w:val="af1"/>
          <w:rFonts w:ascii="Times New Roman" w:hAnsi="Times New Roman"/>
          <w:b/>
          <w:bCs/>
          <w:kern w:val="0"/>
          <w:sz w:val="28"/>
          <w:szCs w:val="28"/>
        </w:rPr>
        <w:t xml:space="preserve">основные </w:t>
      </w:r>
      <w:r w:rsidR="009E540E" w:rsidRPr="0096307C">
        <w:rPr>
          <w:rStyle w:val="af1"/>
          <w:rFonts w:ascii="Times New Roman" w:hAnsi="Times New Roman"/>
          <w:b/>
          <w:bCs/>
          <w:kern w:val="0"/>
          <w:sz w:val="28"/>
          <w:szCs w:val="28"/>
        </w:rPr>
        <w:t>события в налоговой сфере</w:t>
      </w:r>
      <w:r w:rsidR="007A4F6B" w:rsidRPr="0096307C">
        <w:rPr>
          <w:rStyle w:val="af1"/>
          <w:rFonts w:ascii="Times New Roman" w:hAnsi="Times New Roman"/>
          <w:b/>
          <w:bCs/>
          <w:kern w:val="0"/>
          <w:sz w:val="28"/>
          <w:szCs w:val="28"/>
        </w:rPr>
        <w:t xml:space="preserve"> Российской федерации</w:t>
      </w:r>
      <w:bookmarkEnd w:id="13"/>
    </w:p>
    <w:p w:rsidR="0096307C" w:rsidRPr="002B536D" w:rsidRDefault="0096307C" w:rsidP="005F72EB">
      <w:pPr>
        <w:pStyle w:val="2"/>
        <w:keepNext w:val="0"/>
        <w:widowControl w:val="0"/>
        <w:numPr>
          <w:ilvl w:val="0"/>
          <w:numId w:val="0"/>
        </w:numPr>
        <w:spacing w:before="0" w:after="0" w:line="360" w:lineRule="auto"/>
        <w:ind w:firstLine="709"/>
        <w:jc w:val="both"/>
        <w:rPr>
          <w:rFonts w:ascii="Times New Roman" w:hAnsi="Times New Roman" w:cs="Times New Roman"/>
          <w:i w:val="0"/>
          <w:iCs w:val="0"/>
        </w:rPr>
      </w:pPr>
      <w:bookmarkStart w:id="14" w:name="_Toc195017716"/>
    </w:p>
    <w:p w:rsidR="005B50E1" w:rsidRPr="0096307C" w:rsidRDefault="005B50E1" w:rsidP="005F72EB">
      <w:pPr>
        <w:pStyle w:val="2"/>
        <w:keepNext w:val="0"/>
        <w:widowControl w:val="0"/>
        <w:numPr>
          <w:ilvl w:val="0"/>
          <w:numId w:val="0"/>
        </w:numPr>
        <w:spacing w:before="0" w:after="0" w:line="360" w:lineRule="auto"/>
        <w:ind w:firstLine="709"/>
        <w:jc w:val="both"/>
        <w:rPr>
          <w:rFonts w:ascii="Times New Roman" w:hAnsi="Times New Roman" w:cs="Times New Roman"/>
          <w:i w:val="0"/>
          <w:iCs w:val="0"/>
        </w:rPr>
      </w:pPr>
      <w:r w:rsidRPr="0096307C">
        <w:rPr>
          <w:rFonts w:ascii="Times New Roman" w:hAnsi="Times New Roman" w:cs="Times New Roman"/>
          <w:i w:val="0"/>
          <w:iCs w:val="0"/>
        </w:rPr>
        <w:t>3.1 Основные недостатки налогового законодательства</w:t>
      </w:r>
      <w:bookmarkEnd w:id="14"/>
    </w:p>
    <w:p w:rsidR="0096307C" w:rsidRPr="002B536D" w:rsidRDefault="0096307C" w:rsidP="005F72EB">
      <w:pPr>
        <w:widowControl w:val="0"/>
        <w:spacing w:before="0" w:after="0" w:line="360" w:lineRule="auto"/>
        <w:ind w:firstLine="709"/>
        <w:rPr>
          <w:sz w:val="28"/>
          <w:szCs w:val="28"/>
        </w:rPr>
      </w:pPr>
    </w:p>
    <w:p w:rsidR="005B50E1" w:rsidRPr="005F72EB" w:rsidRDefault="005B50E1" w:rsidP="005F72EB">
      <w:pPr>
        <w:widowControl w:val="0"/>
        <w:spacing w:before="0" w:after="0" w:line="360" w:lineRule="auto"/>
        <w:ind w:firstLine="709"/>
        <w:rPr>
          <w:sz w:val="28"/>
          <w:szCs w:val="28"/>
        </w:rPr>
      </w:pPr>
      <w:r w:rsidRPr="005F72EB">
        <w:rPr>
          <w:sz w:val="28"/>
          <w:szCs w:val="28"/>
        </w:rPr>
        <w:t>Если бы мы обсуждали этот вопрос в 2000 году, недостатки были бы очевидны, как и основные направления налоговой реформы. Сейчас сложно выделить настолько же масштабные проблемы, подобные тем, которые решались при написании Налогового кодекса. Однако появилось большое количество проблем, связанных с совершенствованием созданной налоговой системы, повышением ее эффективности и нейтральности.</w:t>
      </w:r>
    </w:p>
    <w:p w:rsidR="005B50E1" w:rsidRPr="005F72EB" w:rsidRDefault="005B50E1" w:rsidP="005F72EB">
      <w:pPr>
        <w:widowControl w:val="0"/>
        <w:spacing w:before="0" w:after="0" w:line="360" w:lineRule="auto"/>
        <w:ind w:firstLine="709"/>
        <w:rPr>
          <w:sz w:val="28"/>
          <w:szCs w:val="28"/>
        </w:rPr>
      </w:pPr>
      <w:r w:rsidRPr="005F72EB">
        <w:rPr>
          <w:sz w:val="28"/>
          <w:szCs w:val="28"/>
        </w:rPr>
        <w:t xml:space="preserve">Директором Департамента налоговой и таможенно-тарифной политики Министерства финансов РФ Ильей Труниным были отмечены следующие недостатки </w:t>
      </w:r>
      <w:r w:rsidR="0067059B" w:rsidRPr="005F72EB">
        <w:rPr>
          <w:sz w:val="28"/>
          <w:szCs w:val="28"/>
        </w:rPr>
        <w:t>действующего</w:t>
      </w:r>
      <w:r w:rsidRPr="005F72EB">
        <w:rPr>
          <w:sz w:val="28"/>
          <w:szCs w:val="28"/>
        </w:rPr>
        <w:t xml:space="preserve"> налогового законодательства РФ</w:t>
      </w:r>
      <w:r w:rsidRPr="005F72EB">
        <w:rPr>
          <w:rStyle w:val="ac"/>
          <w:sz w:val="28"/>
          <w:szCs w:val="28"/>
          <w:vertAlign w:val="baseline"/>
        </w:rPr>
        <w:footnoteReference w:id="4"/>
      </w:r>
      <w:r w:rsidRPr="005F72EB">
        <w:rPr>
          <w:sz w:val="28"/>
          <w:szCs w:val="28"/>
        </w:rPr>
        <w:t>:</w:t>
      </w:r>
    </w:p>
    <w:p w:rsidR="008119CA" w:rsidRPr="005F72EB" w:rsidRDefault="005B50E1" w:rsidP="005F72EB">
      <w:pPr>
        <w:widowControl w:val="0"/>
        <w:spacing w:before="0" w:after="0" w:line="360" w:lineRule="auto"/>
        <w:ind w:firstLine="709"/>
        <w:rPr>
          <w:sz w:val="28"/>
          <w:szCs w:val="28"/>
        </w:rPr>
      </w:pPr>
      <w:r w:rsidRPr="005F72EB">
        <w:rPr>
          <w:sz w:val="28"/>
          <w:szCs w:val="28"/>
        </w:rPr>
        <w:t>«Например, нет нормального контроля за трансфертными ценами, есть большое количество технических проблем с НДС, затрудняющих как исполнение законодательства налогоплательщиками, так и администрирование налога налоговыми органами, есть масса проблем с налогом на прибыль (некоторые особенности деятельности налогоплательщиков в Кодексе просто не учтены, некоторые давно не соответствуют современным реалиям). Недостаточно эффективно устроено налогообложение операций с ценными бумагами. Есть области, которые пока вообще не предусмотрены законодательством: нет понятия контролируемых иностранных компании, как и вообще крайне слабо регулируются вопросы налогообложения, связанные с международными операциями</w:t>
      </w:r>
      <w:r w:rsidR="008119CA" w:rsidRPr="005F72EB">
        <w:rPr>
          <w:sz w:val="28"/>
          <w:szCs w:val="28"/>
        </w:rPr>
        <w:t>.»</w:t>
      </w:r>
    </w:p>
    <w:p w:rsidR="005B50E1" w:rsidRPr="005F72EB" w:rsidRDefault="008119CA" w:rsidP="005F72EB">
      <w:pPr>
        <w:widowControl w:val="0"/>
        <w:spacing w:before="0" w:after="0" w:line="360" w:lineRule="auto"/>
        <w:ind w:firstLine="709"/>
        <w:rPr>
          <w:sz w:val="28"/>
          <w:szCs w:val="28"/>
        </w:rPr>
      </w:pPr>
      <w:r w:rsidRPr="005F72EB">
        <w:rPr>
          <w:sz w:val="28"/>
          <w:szCs w:val="28"/>
        </w:rPr>
        <w:t>Так же на сегодняшний день в России н</w:t>
      </w:r>
      <w:r w:rsidR="005B50E1" w:rsidRPr="005F72EB">
        <w:rPr>
          <w:sz w:val="28"/>
          <w:szCs w:val="28"/>
        </w:rPr>
        <w:t xml:space="preserve">ет института консолидированной налоговой отчетности по налогу на прибыль. Очень важный момент: в сравнительно отдаленной перспективе планируется введение полноценное налогообложение недвижимости. Это, кстати, одна из незавершенных реформ еще 90-х годов, и она вряд ли будут завершены в ближайшие два-три года. </w:t>
      </w:r>
      <w:r w:rsidRPr="005F72EB">
        <w:rPr>
          <w:sz w:val="28"/>
          <w:szCs w:val="28"/>
        </w:rPr>
        <w:t>Так же остаются</w:t>
      </w:r>
      <w:r w:rsidR="005B50E1" w:rsidRPr="005F72EB">
        <w:rPr>
          <w:sz w:val="28"/>
          <w:szCs w:val="28"/>
        </w:rPr>
        <w:t xml:space="preserve"> вопросы, связанные с применением налога на добычу полезных ископаемых.</w:t>
      </w:r>
    </w:p>
    <w:p w:rsidR="002B536D" w:rsidRDefault="002B536D" w:rsidP="005F72EB">
      <w:pPr>
        <w:pStyle w:val="2"/>
        <w:keepNext w:val="0"/>
        <w:widowControl w:val="0"/>
        <w:numPr>
          <w:ilvl w:val="0"/>
          <w:numId w:val="0"/>
        </w:numPr>
        <w:spacing w:before="0" w:after="0" w:line="360" w:lineRule="auto"/>
        <w:ind w:firstLine="709"/>
        <w:jc w:val="both"/>
        <w:rPr>
          <w:rStyle w:val="af1"/>
          <w:rFonts w:ascii="Times New Roman" w:hAnsi="Times New Roman"/>
          <w:i w:val="0"/>
          <w:iCs w:val="0"/>
        </w:rPr>
      </w:pPr>
      <w:bookmarkStart w:id="15" w:name="_Toc195017717"/>
    </w:p>
    <w:p w:rsidR="008278DF" w:rsidRPr="002B536D" w:rsidRDefault="00E6592F" w:rsidP="005F72EB">
      <w:pPr>
        <w:pStyle w:val="2"/>
        <w:keepNext w:val="0"/>
        <w:widowControl w:val="0"/>
        <w:numPr>
          <w:ilvl w:val="0"/>
          <w:numId w:val="0"/>
        </w:numPr>
        <w:spacing w:before="0" w:after="0" w:line="360" w:lineRule="auto"/>
        <w:ind w:firstLine="709"/>
        <w:jc w:val="both"/>
        <w:rPr>
          <w:rFonts w:ascii="Times New Roman" w:hAnsi="Times New Roman" w:cs="Times New Roman"/>
          <w:bCs w:val="0"/>
          <w:i w:val="0"/>
          <w:iCs w:val="0"/>
        </w:rPr>
      </w:pPr>
      <w:r w:rsidRPr="002B536D">
        <w:rPr>
          <w:rStyle w:val="af1"/>
          <w:rFonts w:ascii="Times New Roman" w:hAnsi="Times New Roman"/>
          <w:b/>
          <w:i w:val="0"/>
          <w:iCs w:val="0"/>
        </w:rPr>
        <w:t>3.</w:t>
      </w:r>
      <w:r w:rsidR="005B50E1" w:rsidRPr="002B536D">
        <w:rPr>
          <w:rStyle w:val="af1"/>
          <w:rFonts w:ascii="Times New Roman" w:hAnsi="Times New Roman"/>
          <w:b/>
          <w:i w:val="0"/>
          <w:iCs w:val="0"/>
        </w:rPr>
        <w:t>2</w:t>
      </w:r>
      <w:r w:rsidRPr="002B536D">
        <w:rPr>
          <w:rStyle w:val="af1"/>
          <w:rFonts w:ascii="Times New Roman" w:hAnsi="Times New Roman"/>
          <w:i w:val="0"/>
          <w:iCs w:val="0"/>
        </w:rPr>
        <w:t xml:space="preserve"> </w:t>
      </w:r>
      <w:r w:rsidR="00734E34" w:rsidRPr="002B536D">
        <w:rPr>
          <w:rFonts w:ascii="Times New Roman" w:hAnsi="Times New Roman" w:cs="Times New Roman"/>
          <w:bCs w:val="0"/>
          <w:i w:val="0"/>
          <w:iCs w:val="0"/>
        </w:rPr>
        <w:t>Возможности налогоплательщиков</w:t>
      </w:r>
      <w:r w:rsidR="008278DF" w:rsidRPr="002B536D">
        <w:rPr>
          <w:rFonts w:ascii="Times New Roman" w:hAnsi="Times New Roman" w:cs="Times New Roman"/>
          <w:bCs w:val="0"/>
          <w:i w:val="0"/>
          <w:iCs w:val="0"/>
        </w:rPr>
        <w:t xml:space="preserve"> </w:t>
      </w:r>
      <w:r w:rsidR="00734E34" w:rsidRPr="002B536D">
        <w:rPr>
          <w:rFonts w:ascii="Times New Roman" w:hAnsi="Times New Roman" w:cs="Times New Roman"/>
          <w:bCs w:val="0"/>
          <w:i w:val="0"/>
          <w:iCs w:val="0"/>
        </w:rPr>
        <w:t>по неуплате налогов</w:t>
      </w:r>
      <w:bookmarkEnd w:id="15"/>
    </w:p>
    <w:p w:rsidR="002B536D" w:rsidRDefault="002B536D" w:rsidP="005F72EB">
      <w:pPr>
        <w:pStyle w:val="af5"/>
        <w:spacing w:after="0" w:line="360" w:lineRule="auto"/>
        <w:ind w:firstLine="709"/>
        <w:jc w:val="both"/>
        <w:rPr>
          <w:rFonts w:ascii="Times New Roman" w:hAnsi="Times New Roman" w:cs="Times New Roman"/>
          <w:sz w:val="28"/>
          <w:szCs w:val="28"/>
        </w:rPr>
      </w:pPr>
    </w:p>
    <w:p w:rsidR="008278DF" w:rsidRPr="005F72EB" w:rsidRDefault="005B50E1" w:rsidP="005F72EB">
      <w:pPr>
        <w:pStyle w:val="af5"/>
        <w:spacing w:after="0" w:line="360" w:lineRule="auto"/>
        <w:ind w:firstLine="709"/>
        <w:jc w:val="both"/>
        <w:rPr>
          <w:rFonts w:ascii="Times New Roman" w:hAnsi="Times New Roman" w:cs="Times New Roman"/>
          <w:sz w:val="28"/>
          <w:szCs w:val="28"/>
        </w:rPr>
      </w:pPr>
      <w:r w:rsidRPr="005F72EB">
        <w:rPr>
          <w:rFonts w:ascii="Times New Roman" w:hAnsi="Times New Roman" w:cs="Times New Roman"/>
          <w:sz w:val="28"/>
          <w:szCs w:val="28"/>
        </w:rPr>
        <w:t xml:space="preserve">Перечисленные в предыдущем параграфе недостатки современной налоговой системы являются </w:t>
      </w:r>
      <w:r w:rsidR="008278DF" w:rsidRPr="005F72EB">
        <w:rPr>
          <w:rFonts w:ascii="Times New Roman" w:hAnsi="Times New Roman" w:cs="Times New Roman"/>
          <w:sz w:val="28"/>
          <w:szCs w:val="28"/>
        </w:rPr>
        <w:t>основными причинами</w:t>
      </w:r>
      <w:r w:rsidR="008119CA" w:rsidRPr="005F72EB">
        <w:rPr>
          <w:rFonts w:ascii="Times New Roman" w:hAnsi="Times New Roman" w:cs="Times New Roman"/>
          <w:sz w:val="28"/>
          <w:szCs w:val="28"/>
        </w:rPr>
        <w:t>, почему в настоящее время все еще остро стоит проблема стремления многих налогоплательщиков уйти от уплаты налогов.</w:t>
      </w:r>
    </w:p>
    <w:p w:rsidR="008278DF" w:rsidRPr="005F72EB" w:rsidRDefault="0067059B" w:rsidP="005F72EB">
      <w:pPr>
        <w:pStyle w:val="af5"/>
        <w:spacing w:after="0" w:line="360" w:lineRule="auto"/>
        <w:ind w:firstLine="709"/>
        <w:jc w:val="both"/>
        <w:rPr>
          <w:rFonts w:ascii="Times New Roman" w:hAnsi="Times New Roman" w:cs="Times New Roman"/>
          <w:sz w:val="28"/>
          <w:szCs w:val="28"/>
        </w:rPr>
      </w:pPr>
      <w:r w:rsidRPr="005F72EB">
        <w:rPr>
          <w:rFonts w:ascii="Times New Roman" w:hAnsi="Times New Roman" w:cs="Times New Roman"/>
          <w:sz w:val="28"/>
          <w:szCs w:val="28"/>
        </w:rPr>
        <w:t>В общем случае, в</w:t>
      </w:r>
      <w:r w:rsidR="008278DF" w:rsidRPr="005F72EB">
        <w:rPr>
          <w:rFonts w:ascii="Times New Roman" w:hAnsi="Times New Roman" w:cs="Times New Roman"/>
          <w:sz w:val="28"/>
          <w:szCs w:val="28"/>
        </w:rPr>
        <w:t>се причины, подталкивающие налогоплательщиков к уклонению от уплаты налогов, можно свести в четыре группы:</w:t>
      </w:r>
      <w:r w:rsidR="00E96C41" w:rsidRPr="005F72EB">
        <w:rPr>
          <w:rFonts w:ascii="Times New Roman" w:hAnsi="Times New Roman" w:cs="Times New Roman"/>
          <w:sz w:val="28"/>
          <w:szCs w:val="28"/>
        </w:rPr>
        <w:t xml:space="preserve"> </w:t>
      </w:r>
      <w:r w:rsidR="008278DF" w:rsidRPr="005F72EB">
        <w:rPr>
          <w:rFonts w:ascii="Times New Roman" w:hAnsi="Times New Roman" w:cs="Times New Roman"/>
          <w:sz w:val="28"/>
          <w:szCs w:val="28"/>
        </w:rPr>
        <w:t>экономические</w:t>
      </w:r>
      <w:r w:rsidR="00E96C41" w:rsidRPr="005F72EB">
        <w:rPr>
          <w:rFonts w:ascii="Times New Roman" w:hAnsi="Times New Roman" w:cs="Times New Roman"/>
          <w:sz w:val="28"/>
          <w:szCs w:val="28"/>
        </w:rPr>
        <w:t>,</w:t>
      </w:r>
      <w:r w:rsidR="008278DF" w:rsidRPr="005F72EB">
        <w:rPr>
          <w:rFonts w:ascii="Times New Roman" w:hAnsi="Times New Roman" w:cs="Times New Roman"/>
          <w:sz w:val="28"/>
          <w:szCs w:val="28"/>
        </w:rPr>
        <w:t xml:space="preserve"> политические</w:t>
      </w:r>
      <w:r w:rsidR="00E96C41" w:rsidRPr="005F72EB">
        <w:rPr>
          <w:rFonts w:ascii="Times New Roman" w:hAnsi="Times New Roman" w:cs="Times New Roman"/>
          <w:sz w:val="28"/>
          <w:szCs w:val="28"/>
        </w:rPr>
        <w:t>, правовые и</w:t>
      </w:r>
      <w:r w:rsidR="008278DF" w:rsidRPr="005F72EB">
        <w:rPr>
          <w:rFonts w:ascii="Times New Roman" w:hAnsi="Times New Roman" w:cs="Times New Roman"/>
          <w:sz w:val="28"/>
          <w:szCs w:val="28"/>
        </w:rPr>
        <w:t xml:space="preserve"> моральные (психологические).</w:t>
      </w:r>
      <w:r w:rsidR="008119CA" w:rsidRPr="005F72EB">
        <w:rPr>
          <w:rStyle w:val="ac"/>
          <w:rFonts w:ascii="Times New Roman" w:hAnsi="Times New Roman"/>
          <w:sz w:val="28"/>
          <w:szCs w:val="28"/>
          <w:vertAlign w:val="baseline"/>
        </w:rPr>
        <w:t xml:space="preserve"> </w:t>
      </w:r>
      <w:r w:rsidR="008119CA" w:rsidRPr="005F72EB">
        <w:rPr>
          <w:rStyle w:val="ac"/>
          <w:rFonts w:ascii="Times New Roman" w:hAnsi="Times New Roman"/>
          <w:sz w:val="28"/>
          <w:szCs w:val="28"/>
          <w:vertAlign w:val="baseline"/>
        </w:rPr>
        <w:footnoteReference w:id="5"/>
      </w:r>
    </w:p>
    <w:p w:rsidR="008278DF" w:rsidRPr="005F72EB" w:rsidRDefault="008278DF" w:rsidP="005F72EB">
      <w:pPr>
        <w:pStyle w:val="af5"/>
        <w:spacing w:after="0" w:line="360" w:lineRule="auto"/>
        <w:ind w:firstLine="709"/>
        <w:jc w:val="both"/>
        <w:rPr>
          <w:rFonts w:ascii="Times New Roman" w:hAnsi="Times New Roman" w:cs="Times New Roman"/>
          <w:sz w:val="28"/>
          <w:szCs w:val="28"/>
        </w:rPr>
      </w:pPr>
      <w:r w:rsidRPr="005F72EB">
        <w:rPr>
          <w:rFonts w:ascii="Times New Roman" w:hAnsi="Times New Roman" w:cs="Times New Roman"/>
          <w:sz w:val="28"/>
          <w:szCs w:val="28"/>
        </w:rPr>
        <w:t>Экономические причины</w:t>
      </w:r>
      <w:r w:rsidR="00E96C41" w:rsidRPr="005F72EB">
        <w:rPr>
          <w:rFonts w:ascii="Times New Roman" w:hAnsi="Times New Roman" w:cs="Times New Roman"/>
          <w:sz w:val="28"/>
          <w:szCs w:val="28"/>
        </w:rPr>
        <w:t xml:space="preserve"> </w:t>
      </w:r>
      <w:r w:rsidRPr="005F72EB">
        <w:rPr>
          <w:rFonts w:ascii="Times New Roman" w:hAnsi="Times New Roman" w:cs="Times New Roman"/>
          <w:sz w:val="28"/>
          <w:szCs w:val="28"/>
        </w:rPr>
        <w:t>можно характеризовать финансовым состоянием налогоплательщика и общей экономической конъюнктурой.</w:t>
      </w:r>
    </w:p>
    <w:p w:rsidR="008278DF" w:rsidRPr="005F72EB" w:rsidRDefault="008278DF" w:rsidP="005F72EB">
      <w:pPr>
        <w:pStyle w:val="22"/>
        <w:spacing w:after="0" w:line="360" w:lineRule="auto"/>
        <w:ind w:left="0" w:firstLine="709"/>
        <w:jc w:val="both"/>
        <w:rPr>
          <w:rFonts w:ascii="Times New Roman" w:hAnsi="Times New Roman" w:cs="Times New Roman"/>
          <w:sz w:val="28"/>
          <w:szCs w:val="28"/>
        </w:rPr>
      </w:pPr>
      <w:r w:rsidRPr="005F72EB">
        <w:rPr>
          <w:rFonts w:ascii="Times New Roman" w:hAnsi="Times New Roman" w:cs="Times New Roman"/>
          <w:sz w:val="28"/>
          <w:szCs w:val="28"/>
        </w:rPr>
        <w:t>Финансовое</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положение</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налогоплательщиков</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является определяющим фактором в уклонении от уплаты налога. Если финансовое положение налогоплательщика стабильно, то он вряд ли по финансовым мотивам станет уклоняться от уплаты налогов. Если же финансовое положение налогоплательщика нестабильно или он находится на грани банкротства и неуплата налога становится единственным средством</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существования, то налогоплательщик пойдет на риск по неуплате налогов.</w:t>
      </w:r>
    </w:p>
    <w:p w:rsidR="00E96C41" w:rsidRPr="005F72EB" w:rsidRDefault="00E96C41" w:rsidP="005F72EB">
      <w:pPr>
        <w:pStyle w:val="22"/>
        <w:spacing w:after="0" w:line="360" w:lineRule="auto"/>
        <w:ind w:left="0" w:firstLine="709"/>
        <w:jc w:val="both"/>
        <w:rPr>
          <w:rFonts w:ascii="Times New Roman" w:hAnsi="Times New Roman" w:cs="Times New Roman"/>
          <w:sz w:val="28"/>
          <w:szCs w:val="28"/>
        </w:rPr>
      </w:pPr>
      <w:r w:rsidRPr="005F72EB">
        <w:rPr>
          <w:rFonts w:ascii="Times New Roman" w:hAnsi="Times New Roman" w:cs="Times New Roman"/>
          <w:sz w:val="28"/>
          <w:szCs w:val="28"/>
        </w:rPr>
        <w:t>Причины, порожденные экономической конъюнктурой, проявляются чаще в периоды экономических кризисов в государстве и реже в периоды расцвета. В условиях нестабильности ценовой политики и</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появления неуправляемого «теневого капитала» достаточно слабо действуют установленные правила сделок, и</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поэтому</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практически невозможно достаточно полно установить контроль за налогообложением.</w:t>
      </w:r>
    </w:p>
    <w:p w:rsidR="008278DF" w:rsidRPr="005F72EB" w:rsidRDefault="008278DF" w:rsidP="005F72EB">
      <w:pPr>
        <w:pStyle w:val="22"/>
        <w:spacing w:after="0" w:line="360" w:lineRule="auto"/>
        <w:ind w:left="0" w:firstLine="709"/>
        <w:jc w:val="both"/>
        <w:rPr>
          <w:rFonts w:ascii="Times New Roman" w:hAnsi="Times New Roman" w:cs="Times New Roman"/>
          <w:sz w:val="28"/>
          <w:szCs w:val="28"/>
        </w:rPr>
      </w:pPr>
      <w:r w:rsidRPr="005F72EB">
        <w:rPr>
          <w:rFonts w:ascii="Times New Roman" w:hAnsi="Times New Roman" w:cs="Times New Roman"/>
          <w:sz w:val="28"/>
          <w:szCs w:val="28"/>
        </w:rPr>
        <w:t>Политические причины. Налоги как инструмент социальной политики становятся в</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руках власти инструментом воздействия на</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группы граждан или налогоплательщиков. Особенно это проявляется в периоды предвыборных кампаний.</w:t>
      </w:r>
    </w:p>
    <w:p w:rsidR="008278DF" w:rsidRPr="005F72EB" w:rsidRDefault="008278DF" w:rsidP="005F72EB">
      <w:pPr>
        <w:pStyle w:val="22"/>
        <w:spacing w:after="0" w:line="360" w:lineRule="auto"/>
        <w:ind w:left="0" w:firstLine="709"/>
        <w:jc w:val="both"/>
        <w:rPr>
          <w:rFonts w:ascii="Times New Roman" w:hAnsi="Times New Roman" w:cs="Times New Roman"/>
          <w:sz w:val="28"/>
          <w:szCs w:val="28"/>
        </w:rPr>
      </w:pPr>
      <w:r w:rsidRPr="005F72EB">
        <w:rPr>
          <w:rFonts w:ascii="Times New Roman" w:hAnsi="Times New Roman" w:cs="Times New Roman"/>
          <w:sz w:val="28"/>
          <w:szCs w:val="28"/>
        </w:rPr>
        <w:t>Проявление налогового пресса как инструмента экономической политики заключается и в том, что государство</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повышает ставки налогов или вводит новые налоги в целях развития отдельных отраслей экономики или повышения благосостояния определенных групп населения, что в определенных условиях вызывает негативные последствия у других групп населения или тех отраслей, которые не получают дотаций со стороны государства и появляются не только корыстные интересы, но</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и стремление сократить расходы данных отраслей за счет ухода от налогового бремени.</w:t>
      </w:r>
    </w:p>
    <w:p w:rsidR="008278DF" w:rsidRPr="005F72EB" w:rsidRDefault="008278DF" w:rsidP="005F72EB">
      <w:pPr>
        <w:pStyle w:val="22"/>
        <w:spacing w:after="0" w:line="360" w:lineRule="auto"/>
        <w:ind w:left="0" w:firstLine="709"/>
        <w:jc w:val="both"/>
        <w:rPr>
          <w:rFonts w:ascii="Times New Roman" w:hAnsi="Times New Roman" w:cs="Times New Roman"/>
          <w:sz w:val="28"/>
          <w:szCs w:val="28"/>
        </w:rPr>
      </w:pPr>
      <w:r w:rsidRPr="005F72EB">
        <w:rPr>
          <w:rFonts w:ascii="Times New Roman" w:hAnsi="Times New Roman" w:cs="Times New Roman"/>
          <w:sz w:val="28"/>
          <w:szCs w:val="28"/>
        </w:rPr>
        <w:t>Правовые причины. Правовые причины вызываются сложностью и непостоянством налоговой системы. Сложность налоговой системы препятствует эффективности как налогового исчисления, так и налогового контроля. Вместе с тем и само законодательство</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способствует этому в значительной степени. Это обусловлено льготным налогообложением определенных групп или сфер деятельности, наличием различных величин</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ставок налогообложения, отнесением расходов и затрат на различные статьи и, естественно, несовершенством самого</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налогового законодательства.</w:t>
      </w:r>
    </w:p>
    <w:p w:rsidR="008278DF" w:rsidRPr="005F72EB" w:rsidRDefault="008278DF" w:rsidP="005F72EB">
      <w:pPr>
        <w:pStyle w:val="22"/>
        <w:spacing w:after="0" w:line="360" w:lineRule="auto"/>
        <w:ind w:left="0" w:firstLine="709"/>
        <w:jc w:val="both"/>
        <w:rPr>
          <w:rFonts w:ascii="Times New Roman" w:hAnsi="Times New Roman" w:cs="Times New Roman"/>
          <w:sz w:val="28"/>
          <w:szCs w:val="28"/>
        </w:rPr>
      </w:pPr>
      <w:r w:rsidRPr="005F72EB">
        <w:rPr>
          <w:rFonts w:ascii="Times New Roman" w:hAnsi="Times New Roman" w:cs="Times New Roman"/>
          <w:sz w:val="28"/>
          <w:szCs w:val="28"/>
        </w:rPr>
        <w:t>Моральные, или психологические, причины коренятся и порождаются характером налоговых законов. Норма закона предполагает, что он является обязательным для всех без исключения. Однако налоговое законодательство не является на практике общим в силу налоговых льгот для отдельных категорий налогоплательщиков или сфер деятельности. Данное обстоятельство</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вызывает чувство несправедливости и выступает в качестве причины уклонения от уплаты налогов.</w:t>
      </w:r>
    </w:p>
    <w:p w:rsidR="008278DF" w:rsidRPr="005F72EB" w:rsidRDefault="00E96C41" w:rsidP="005F72EB">
      <w:pPr>
        <w:pStyle w:val="22"/>
        <w:spacing w:after="0" w:line="360" w:lineRule="auto"/>
        <w:ind w:left="0" w:firstLine="709"/>
        <w:jc w:val="both"/>
        <w:rPr>
          <w:rFonts w:ascii="Times New Roman" w:hAnsi="Times New Roman" w:cs="Times New Roman"/>
          <w:sz w:val="28"/>
          <w:szCs w:val="28"/>
        </w:rPr>
      </w:pPr>
      <w:r w:rsidRPr="005F72EB">
        <w:rPr>
          <w:rFonts w:ascii="Times New Roman" w:hAnsi="Times New Roman" w:cs="Times New Roman"/>
          <w:sz w:val="28"/>
          <w:szCs w:val="28"/>
        </w:rPr>
        <w:t>Существенным фактором так же является п</w:t>
      </w:r>
      <w:r w:rsidR="008278DF" w:rsidRPr="005F72EB">
        <w:rPr>
          <w:rFonts w:ascii="Times New Roman" w:hAnsi="Times New Roman" w:cs="Times New Roman"/>
          <w:sz w:val="28"/>
          <w:szCs w:val="28"/>
        </w:rPr>
        <w:t>остоянство законодательной базы</w:t>
      </w:r>
      <w:r w:rsidRPr="005F72EB">
        <w:rPr>
          <w:rFonts w:ascii="Times New Roman" w:hAnsi="Times New Roman" w:cs="Times New Roman"/>
          <w:sz w:val="28"/>
          <w:szCs w:val="28"/>
        </w:rPr>
        <w:t>, что</w:t>
      </w:r>
      <w:r w:rsidR="008278DF" w:rsidRPr="005F72EB">
        <w:rPr>
          <w:rFonts w:ascii="Times New Roman" w:hAnsi="Times New Roman" w:cs="Times New Roman"/>
          <w:sz w:val="28"/>
          <w:szCs w:val="28"/>
        </w:rPr>
        <w:t xml:space="preserve"> означает неизменность на протяжении длительного периода времени. Россия в этом плане нестабильна, и ее законодательство в налоговой сфере меняется часто. Достаточно сказать, что с 1991 по 2000 гг.</w:t>
      </w:r>
      <w:r w:rsidR="005F72EB" w:rsidRPr="005F72EB">
        <w:rPr>
          <w:rFonts w:ascii="Times New Roman" w:hAnsi="Times New Roman" w:cs="Times New Roman"/>
          <w:sz w:val="28"/>
          <w:szCs w:val="28"/>
        </w:rPr>
        <w:t xml:space="preserve"> </w:t>
      </w:r>
      <w:r w:rsidR="008278DF" w:rsidRPr="005F72EB">
        <w:rPr>
          <w:rFonts w:ascii="Times New Roman" w:hAnsi="Times New Roman" w:cs="Times New Roman"/>
          <w:sz w:val="28"/>
          <w:szCs w:val="28"/>
        </w:rPr>
        <w:t>налог на</w:t>
      </w:r>
      <w:r w:rsidR="005F72EB" w:rsidRPr="005F72EB">
        <w:rPr>
          <w:rFonts w:ascii="Times New Roman" w:hAnsi="Times New Roman" w:cs="Times New Roman"/>
          <w:sz w:val="28"/>
          <w:szCs w:val="28"/>
        </w:rPr>
        <w:t xml:space="preserve"> </w:t>
      </w:r>
      <w:r w:rsidR="008278DF" w:rsidRPr="005F72EB">
        <w:rPr>
          <w:rFonts w:ascii="Times New Roman" w:hAnsi="Times New Roman" w:cs="Times New Roman"/>
          <w:sz w:val="28"/>
          <w:szCs w:val="28"/>
        </w:rPr>
        <w:t>прибыль изменялся и дополнялся 25 раз, налог на добавленную стоимость — 23 раза.</w:t>
      </w:r>
    </w:p>
    <w:p w:rsidR="008278DF" w:rsidRPr="005F72EB" w:rsidRDefault="008278DF" w:rsidP="005F72EB">
      <w:pPr>
        <w:widowControl w:val="0"/>
        <w:spacing w:before="0" w:after="0" w:line="360" w:lineRule="auto"/>
        <w:ind w:firstLine="709"/>
        <w:rPr>
          <w:sz w:val="28"/>
          <w:szCs w:val="28"/>
        </w:rPr>
      </w:pPr>
      <w:r w:rsidRPr="005F72EB">
        <w:rPr>
          <w:sz w:val="28"/>
          <w:szCs w:val="28"/>
        </w:rPr>
        <w:t>В настоящее время в России накоплен значительный опыт у налогоплательщиков по уклонению от уплаты налогов.</w:t>
      </w:r>
      <w:r w:rsidR="005F72EB" w:rsidRPr="005F72EB">
        <w:rPr>
          <w:sz w:val="28"/>
          <w:szCs w:val="28"/>
        </w:rPr>
        <w:t xml:space="preserve"> </w:t>
      </w:r>
      <w:r w:rsidRPr="005F72EB">
        <w:rPr>
          <w:sz w:val="28"/>
          <w:szCs w:val="28"/>
        </w:rPr>
        <w:t>Способы уклонения или снижения налогового бремени многочисленны и зависят от многих факторов, в том числе от самого вида налога. В то же время</w:t>
      </w:r>
      <w:r w:rsidR="005F72EB" w:rsidRPr="005F72EB">
        <w:rPr>
          <w:sz w:val="28"/>
          <w:szCs w:val="28"/>
        </w:rPr>
        <w:t xml:space="preserve"> </w:t>
      </w:r>
      <w:r w:rsidRPr="005F72EB">
        <w:rPr>
          <w:sz w:val="28"/>
          <w:szCs w:val="28"/>
        </w:rPr>
        <w:t>все известные способы можно подразделить на две самостоятельные категории:</w:t>
      </w:r>
    </w:p>
    <w:p w:rsidR="008278DF" w:rsidRPr="005F72EB" w:rsidRDefault="008278DF" w:rsidP="005F72EB">
      <w:pPr>
        <w:widowControl w:val="0"/>
        <w:spacing w:before="0" w:after="0" w:line="360" w:lineRule="auto"/>
        <w:ind w:firstLine="709"/>
        <w:rPr>
          <w:sz w:val="28"/>
          <w:szCs w:val="28"/>
        </w:rPr>
      </w:pPr>
      <w:r w:rsidRPr="005F72EB">
        <w:rPr>
          <w:sz w:val="28"/>
          <w:szCs w:val="28"/>
        </w:rPr>
        <w:t>♦ незаконное уменьшение или уклонение от уплаты налогов;</w:t>
      </w:r>
    </w:p>
    <w:p w:rsidR="008278DF" w:rsidRPr="005F72EB" w:rsidRDefault="008278DF" w:rsidP="005F72EB">
      <w:pPr>
        <w:widowControl w:val="0"/>
        <w:spacing w:before="0" w:after="0" w:line="360" w:lineRule="auto"/>
        <w:ind w:firstLine="709"/>
        <w:rPr>
          <w:sz w:val="28"/>
          <w:szCs w:val="28"/>
        </w:rPr>
      </w:pPr>
      <w:r w:rsidRPr="005F72EB">
        <w:rPr>
          <w:sz w:val="28"/>
          <w:szCs w:val="28"/>
        </w:rPr>
        <w:t>♦ легальное снижение или правомерное уменьшение налоговых выплат.</w:t>
      </w:r>
    </w:p>
    <w:p w:rsidR="009A71F8" w:rsidRPr="005F72EB" w:rsidRDefault="009A71F8" w:rsidP="005F72EB">
      <w:pPr>
        <w:pStyle w:val="22"/>
        <w:spacing w:after="0" w:line="360" w:lineRule="auto"/>
        <w:ind w:left="0" w:firstLine="709"/>
        <w:jc w:val="both"/>
        <w:rPr>
          <w:rFonts w:ascii="Times New Roman" w:hAnsi="Times New Roman" w:cs="Times New Roman"/>
          <w:sz w:val="28"/>
          <w:szCs w:val="28"/>
        </w:rPr>
      </w:pPr>
      <w:r w:rsidRPr="005F72EB">
        <w:rPr>
          <w:rFonts w:ascii="Times New Roman" w:hAnsi="Times New Roman" w:cs="Times New Roman"/>
          <w:sz w:val="28"/>
          <w:szCs w:val="28"/>
        </w:rPr>
        <w:t xml:space="preserve">1. </w:t>
      </w:r>
      <w:r w:rsidR="008278DF" w:rsidRPr="005F72EB">
        <w:rPr>
          <w:rFonts w:ascii="Times New Roman" w:hAnsi="Times New Roman" w:cs="Times New Roman"/>
          <w:sz w:val="28"/>
          <w:szCs w:val="28"/>
        </w:rPr>
        <w:t>Незаконное уклонение от уплаты налогов. Уклонение от уплаты налогов, согласно российскому уголовному законодательству (ст. 198, 199 УК РФ), представляет собой форму уменьшения налоговых выплат, при которой налогоплательщики умышленно уменьшают размер налоговых</w:t>
      </w:r>
      <w:r w:rsidR="005F72EB" w:rsidRPr="005F72EB">
        <w:rPr>
          <w:rFonts w:ascii="Times New Roman" w:hAnsi="Times New Roman" w:cs="Times New Roman"/>
          <w:sz w:val="28"/>
          <w:szCs w:val="28"/>
        </w:rPr>
        <w:t xml:space="preserve"> </w:t>
      </w:r>
      <w:r w:rsidR="008278DF" w:rsidRPr="005F72EB">
        <w:rPr>
          <w:rFonts w:ascii="Times New Roman" w:hAnsi="Times New Roman" w:cs="Times New Roman"/>
          <w:sz w:val="28"/>
          <w:szCs w:val="28"/>
        </w:rPr>
        <w:t>обязательств. В данном</w:t>
      </w:r>
      <w:r w:rsidR="005F72EB" w:rsidRPr="005F72EB">
        <w:rPr>
          <w:rFonts w:ascii="Times New Roman" w:hAnsi="Times New Roman" w:cs="Times New Roman"/>
          <w:sz w:val="28"/>
          <w:szCs w:val="28"/>
        </w:rPr>
        <w:t xml:space="preserve"> </w:t>
      </w:r>
      <w:r w:rsidR="008278DF" w:rsidRPr="005F72EB">
        <w:rPr>
          <w:rFonts w:ascii="Times New Roman" w:hAnsi="Times New Roman" w:cs="Times New Roman"/>
          <w:sz w:val="28"/>
          <w:szCs w:val="28"/>
        </w:rPr>
        <w:t>случае</w:t>
      </w:r>
      <w:r w:rsidR="005F72EB" w:rsidRPr="005F72EB">
        <w:rPr>
          <w:rFonts w:ascii="Times New Roman" w:hAnsi="Times New Roman" w:cs="Times New Roman"/>
          <w:sz w:val="28"/>
          <w:szCs w:val="28"/>
        </w:rPr>
        <w:t xml:space="preserve"> </w:t>
      </w:r>
      <w:r w:rsidR="008278DF" w:rsidRPr="005F72EB">
        <w:rPr>
          <w:rFonts w:ascii="Times New Roman" w:hAnsi="Times New Roman" w:cs="Times New Roman"/>
          <w:sz w:val="28"/>
          <w:szCs w:val="28"/>
        </w:rPr>
        <w:t>снижение или полная неуплата налога осуществляется путем нарушения законодательства.</w:t>
      </w:r>
    </w:p>
    <w:p w:rsidR="00E539FC" w:rsidRPr="005F72EB" w:rsidRDefault="009A71F8" w:rsidP="005F72EB">
      <w:pPr>
        <w:widowControl w:val="0"/>
        <w:spacing w:before="0" w:after="0" w:line="360" w:lineRule="auto"/>
        <w:ind w:firstLine="709"/>
        <w:rPr>
          <w:sz w:val="28"/>
          <w:szCs w:val="28"/>
        </w:rPr>
      </w:pPr>
      <w:r w:rsidRPr="005F72EB">
        <w:rPr>
          <w:sz w:val="28"/>
          <w:szCs w:val="28"/>
        </w:rPr>
        <w:t>Совершенное</w:t>
      </w:r>
      <w:r w:rsidR="00E539FC" w:rsidRPr="005F72EB">
        <w:rPr>
          <w:sz w:val="28"/>
          <w:szCs w:val="28"/>
        </w:rPr>
        <w:t xml:space="preserve"> в крупном размере </w:t>
      </w:r>
      <w:r w:rsidRPr="005F72EB">
        <w:rPr>
          <w:sz w:val="28"/>
          <w:szCs w:val="28"/>
        </w:rPr>
        <w:t xml:space="preserve">подобное правонарушение (сумма налогов и (или) сборов, составляющая за период в пределах трех финансовых лет подряд более ста тысяч рублей, при условии, что доля неуплаченных налогов и (или) сборов превышает 10 процентов подлежащих уплате сумм налогов и (или) сборов, либо превышающая триста тысяч рублей) </w:t>
      </w:r>
      <w:r w:rsidR="00E539FC" w:rsidRPr="005F72EB">
        <w:rPr>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одного года. То же деяние, совершенное в особо крупном размере</w:t>
      </w:r>
      <w:r w:rsidRPr="005F72EB">
        <w:rPr>
          <w:sz w:val="28"/>
          <w:szCs w:val="28"/>
        </w:rPr>
        <w:t xml:space="preserve"> (сумма, составляющая за период в пределах трех финансовых лет подряд более пятисот тысяч рублей, при условии, что доля неуплаченных налогов и (или) сборов превышает 20 процентов подлежащих уплате сумм налогов и (или) сборов, либо превышающая один миллион пятьсот тысяч рублей.)</w:t>
      </w:r>
      <w:r w:rsidR="00E539FC" w:rsidRPr="005F72EB">
        <w:rPr>
          <w:sz w:val="28"/>
          <w:szCs w:val="28"/>
        </w:rPr>
        <w:t xml:space="preserve"> -</w:t>
      </w:r>
      <w:r w:rsidRPr="005F72EB">
        <w:rPr>
          <w:sz w:val="28"/>
          <w:szCs w:val="28"/>
        </w:rPr>
        <w:t xml:space="preserve"> </w:t>
      </w:r>
      <w:r w:rsidR="00E539FC" w:rsidRPr="005F72EB">
        <w:rPr>
          <w:sz w:val="28"/>
          <w:szCs w:val="28"/>
        </w:rPr>
        <w:t>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лишением свободы на срок до трех лет.</w:t>
      </w:r>
    </w:p>
    <w:p w:rsidR="008278DF" w:rsidRPr="005F72EB" w:rsidRDefault="008278DF" w:rsidP="005F72EB">
      <w:pPr>
        <w:widowControl w:val="0"/>
        <w:spacing w:before="0" w:after="0" w:line="360" w:lineRule="auto"/>
        <w:ind w:firstLine="709"/>
        <w:rPr>
          <w:sz w:val="28"/>
          <w:szCs w:val="28"/>
        </w:rPr>
      </w:pPr>
      <w:r w:rsidRPr="005F72EB">
        <w:rPr>
          <w:sz w:val="28"/>
          <w:szCs w:val="28"/>
        </w:rPr>
        <w:t>Уход от налогов, как правило, осуществляется в виде уклонения от постановки</w:t>
      </w:r>
      <w:r w:rsidR="005F72EB" w:rsidRPr="005F72EB">
        <w:rPr>
          <w:sz w:val="28"/>
          <w:szCs w:val="28"/>
        </w:rPr>
        <w:t xml:space="preserve"> </w:t>
      </w:r>
      <w:r w:rsidRPr="005F72EB">
        <w:rPr>
          <w:sz w:val="28"/>
          <w:szCs w:val="28"/>
        </w:rPr>
        <w:t>на</w:t>
      </w:r>
      <w:r w:rsidR="005F72EB" w:rsidRPr="005F72EB">
        <w:rPr>
          <w:sz w:val="28"/>
          <w:szCs w:val="28"/>
        </w:rPr>
        <w:t xml:space="preserve"> </w:t>
      </w:r>
      <w:r w:rsidRPr="005F72EB">
        <w:rPr>
          <w:sz w:val="28"/>
          <w:szCs w:val="28"/>
        </w:rPr>
        <w:t>учет в</w:t>
      </w:r>
      <w:r w:rsidR="005F72EB" w:rsidRPr="005F72EB">
        <w:rPr>
          <w:sz w:val="28"/>
          <w:szCs w:val="28"/>
        </w:rPr>
        <w:t xml:space="preserve"> </w:t>
      </w:r>
      <w:r w:rsidRPr="005F72EB">
        <w:rPr>
          <w:sz w:val="28"/>
          <w:szCs w:val="28"/>
        </w:rPr>
        <w:t>налоговые органы, сокрытия</w:t>
      </w:r>
      <w:r w:rsidR="005F72EB" w:rsidRPr="005F72EB">
        <w:rPr>
          <w:sz w:val="28"/>
          <w:szCs w:val="28"/>
        </w:rPr>
        <w:t xml:space="preserve"> </w:t>
      </w:r>
      <w:r w:rsidRPr="005F72EB">
        <w:rPr>
          <w:sz w:val="28"/>
          <w:szCs w:val="28"/>
        </w:rPr>
        <w:t>доходов,</w:t>
      </w:r>
      <w:r w:rsidR="005F72EB" w:rsidRPr="005F72EB">
        <w:rPr>
          <w:sz w:val="28"/>
          <w:szCs w:val="28"/>
        </w:rPr>
        <w:t xml:space="preserve"> </w:t>
      </w:r>
      <w:r w:rsidRPr="005F72EB">
        <w:rPr>
          <w:sz w:val="28"/>
          <w:szCs w:val="28"/>
        </w:rPr>
        <w:t>сокрытия объектов налогообложения, нарушения правил бухгалтерского учета, фальсификации учетных</w:t>
      </w:r>
      <w:r w:rsidR="005F72EB" w:rsidRPr="005F72EB">
        <w:rPr>
          <w:sz w:val="28"/>
          <w:szCs w:val="28"/>
        </w:rPr>
        <w:t xml:space="preserve"> </w:t>
      </w:r>
      <w:r w:rsidRPr="005F72EB">
        <w:rPr>
          <w:sz w:val="28"/>
          <w:szCs w:val="28"/>
        </w:rPr>
        <w:t>данных, уничтожения документов, неправомерного использования налоговых</w:t>
      </w:r>
      <w:r w:rsidR="005F72EB" w:rsidRPr="005F72EB">
        <w:rPr>
          <w:sz w:val="28"/>
          <w:szCs w:val="28"/>
        </w:rPr>
        <w:t xml:space="preserve"> </w:t>
      </w:r>
      <w:r w:rsidRPr="005F72EB">
        <w:rPr>
          <w:sz w:val="28"/>
          <w:szCs w:val="28"/>
        </w:rPr>
        <w:t>льгот, заключения фиктивных договоров с обналичивающими фирмами, своевременного закрытия фирмы и т. д. При рассмотрении вышеизложенных способов можно отметить,</w:t>
      </w:r>
      <w:r w:rsidR="005F72EB" w:rsidRPr="005F72EB">
        <w:rPr>
          <w:sz w:val="28"/>
          <w:szCs w:val="28"/>
        </w:rPr>
        <w:t xml:space="preserve"> </w:t>
      </w:r>
      <w:r w:rsidRPr="005F72EB">
        <w:rPr>
          <w:sz w:val="28"/>
          <w:szCs w:val="28"/>
        </w:rPr>
        <w:t>что по тяжести содеянного следует выделить</w:t>
      </w:r>
      <w:r w:rsidR="005F72EB" w:rsidRPr="005F72EB">
        <w:rPr>
          <w:sz w:val="28"/>
          <w:szCs w:val="28"/>
        </w:rPr>
        <w:t xml:space="preserve"> </w:t>
      </w:r>
      <w:r w:rsidRPr="005F72EB">
        <w:rPr>
          <w:sz w:val="28"/>
          <w:szCs w:val="28"/>
        </w:rPr>
        <w:t>некриминальное и криминальное уклонение от уплаты налогов.</w:t>
      </w:r>
    </w:p>
    <w:p w:rsidR="008278DF" w:rsidRPr="005F72EB" w:rsidRDefault="008278DF" w:rsidP="005F72EB">
      <w:pPr>
        <w:widowControl w:val="0"/>
        <w:spacing w:before="0" w:after="0" w:line="360" w:lineRule="auto"/>
        <w:ind w:firstLine="709"/>
        <w:rPr>
          <w:sz w:val="28"/>
          <w:szCs w:val="28"/>
        </w:rPr>
      </w:pPr>
      <w:r w:rsidRPr="005F72EB">
        <w:rPr>
          <w:sz w:val="28"/>
          <w:szCs w:val="28"/>
        </w:rPr>
        <w:t>Некриминальное уклонение от уплаты налогов не влечет</w:t>
      </w:r>
      <w:r w:rsidR="00DA350F" w:rsidRPr="005F72EB">
        <w:rPr>
          <w:sz w:val="28"/>
          <w:szCs w:val="28"/>
        </w:rPr>
        <w:t xml:space="preserve"> </w:t>
      </w:r>
      <w:r w:rsidRPr="005F72EB">
        <w:rPr>
          <w:sz w:val="28"/>
          <w:szCs w:val="28"/>
        </w:rPr>
        <w:t>за собой налогового преступления и применения мер уголовной ответственности. К некриминальным способам можно отнести (в зависимости от сумм</w:t>
      </w:r>
      <w:r w:rsidR="005F72EB" w:rsidRPr="005F72EB">
        <w:rPr>
          <w:sz w:val="28"/>
          <w:szCs w:val="28"/>
        </w:rPr>
        <w:t xml:space="preserve"> </w:t>
      </w:r>
      <w:r w:rsidRPr="005F72EB">
        <w:rPr>
          <w:sz w:val="28"/>
          <w:szCs w:val="28"/>
        </w:rPr>
        <w:t>неуплаченных налогов): неправильное отражение операций</w:t>
      </w:r>
      <w:r w:rsidR="005F72EB" w:rsidRPr="005F72EB">
        <w:rPr>
          <w:sz w:val="28"/>
          <w:szCs w:val="28"/>
        </w:rPr>
        <w:t xml:space="preserve"> </w:t>
      </w:r>
      <w:r w:rsidRPr="005F72EB">
        <w:rPr>
          <w:sz w:val="28"/>
          <w:szCs w:val="28"/>
        </w:rPr>
        <w:t>в бухгалтерском учете, заключение фиктивных договоров, переоформление договоров (изменение их содержания после исполнения), выплаты санкций за несуществующие договорные обязательства и т. д.</w:t>
      </w:r>
    </w:p>
    <w:p w:rsidR="008278DF" w:rsidRPr="005F72EB" w:rsidRDefault="008278DF" w:rsidP="005F72EB">
      <w:pPr>
        <w:widowControl w:val="0"/>
        <w:spacing w:before="0" w:after="0" w:line="360" w:lineRule="auto"/>
        <w:ind w:firstLine="709"/>
        <w:rPr>
          <w:sz w:val="28"/>
          <w:szCs w:val="28"/>
        </w:rPr>
      </w:pPr>
      <w:r w:rsidRPr="005F72EB">
        <w:rPr>
          <w:sz w:val="28"/>
          <w:szCs w:val="28"/>
        </w:rPr>
        <w:t>Криминальные уклонения от уплаты</w:t>
      </w:r>
      <w:r w:rsidR="005F72EB" w:rsidRPr="005F72EB">
        <w:rPr>
          <w:sz w:val="28"/>
          <w:szCs w:val="28"/>
        </w:rPr>
        <w:t xml:space="preserve"> </w:t>
      </w:r>
      <w:r w:rsidRPr="005F72EB">
        <w:rPr>
          <w:sz w:val="28"/>
          <w:szCs w:val="28"/>
        </w:rPr>
        <w:t>налогов влекут за</w:t>
      </w:r>
      <w:r w:rsidR="00DA350F" w:rsidRPr="005F72EB">
        <w:rPr>
          <w:sz w:val="28"/>
          <w:szCs w:val="28"/>
        </w:rPr>
        <w:t xml:space="preserve"> </w:t>
      </w:r>
      <w:r w:rsidRPr="005F72EB">
        <w:rPr>
          <w:sz w:val="28"/>
          <w:szCs w:val="28"/>
        </w:rPr>
        <w:t>собой состав преступления с применением мер уголовной ответственности. К таким способам относятся: включение в бухгалтерские документы заведомо искаженных данных о доходах или расходах; неуплата страховых</w:t>
      </w:r>
      <w:r w:rsidR="005F72EB" w:rsidRPr="005F72EB">
        <w:rPr>
          <w:sz w:val="28"/>
          <w:szCs w:val="28"/>
        </w:rPr>
        <w:t xml:space="preserve"> </w:t>
      </w:r>
      <w:r w:rsidRPr="005F72EB">
        <w:rPr>
          <w:sz w:val="28"/>
          <w:szCs w:val="28"/>
        </w:rPr>
        <w:t>взносов в государственные внебюджетные фонды (в крупных размерах, т.</w:t>
      </w:r>
      <w:r w:rsidR="005F72EB" w:rsidRPr="005F72EB">
        <w:rPr>
          <w:sz w:val="28"/>
          <w:szCs w:val="28"/>
        </w:rPr>
        <w:t xml:space="preserve"> </w:t>
      </w:r>
      <w:r w:rsidRPr="005F72EB">
        <w:rPr>
          <w:sz w:val="28"/>
          <w:szCs w:val="28"/>
        </w:rPr>
        <w:t>е.</w:t>
      </w:r>
      <w:r w:rsidR="005F72EB" w:rsidRPr="005F72EB">
        <w:rPr>
          <w:sz w:val="28"/>
          <w:szCs w:val="28"/>
        </w:rPr>
        <w:t xml:space="preserve"> </w:t>
      </w:r>
      <w:r w:rsidR="00DA350F" w:rsidRPr="005F72EB">
        <w:rPr>
          <w:sz w:val="28"/>
          <w:szCs w:val="28"/>
        </w:rPr>
        <w:t>превышающих 100 МРОТ, а в особо крупных — 5000 МР</w:t>
      </w:r>
      <w:r w:rsidRPr="005F72EB">
        <w:rPr>
          <w:sz w:val="28"/>
          <w:szCs w:val="28"/>
        </w:rPr>
        <w:t>ОТ); подделка документов; фальсификация данных бухгалтерского учета; фиктивный прием на</w:t>
      </w:r>
      <w:r w:rsidR="005F72EB" w:rsidRPr="005F72EB">
        <w:rPr>
          <w:sz w:val="28"/>
          <w:szCs w:val="28"/>
        </w:rPr>
        <w:t xml:space="preserve"> </w:t>
      </w:r>
      <w:r w:rsidRPr="005F72EB">
        <w:rPr>
          <w:sz w:val="28"/>
          <w:szCs w:val="28"/>
        </w:rPr>
        <w:t xml:space="preserve">работу «мертвых душ»; </w:t>
      </w:r>
      <w:r w:rsidR="00DA350F" w:rsidRPr="005F72EB">
        <w:rPr>
          <w:sz w:val="28"/>
          <w:szCs w:val="28"/>
        </w:rPr>
        <w:t>н</w:t>
      </w:r>
      <w:r w:rsidRPr="005F72EB">
        <w:rPr>
          <w:sz w:val="28"/>
          <w:szCs w:val="28"/>
        </w:rPr>
        <w:t>еоприходование или уменьшение неоприходованных налоговых денежных средств;</w:t>
      </w:r>
      <w:r w:rsidR="005F72EB" w:rsidRPr="005F72EB">
        <w:rPr>
          <w:sz w:val="28"/>
          <w:szCs w:val="28"/>
        </w:rPr>
        <w:t xml:space="preserve"> </w:t>
      </w:r>
      <w:r w:rsidRPr="005F72EB">
        <w:rPr>
          <w:sz w:val="28"/>
          <w:szCs w:val="28"/>
        </w:rPr>
        <w:t>неотражение выручки, полученной</w:t>
      </w:r>
      <w:r w:rsidR="005F72EB" w:rsidRPr="005F72EB">
        <w:rPr>
          <w:sz w:val="28"/>
          <w:szCs w:val="28"/>
        </w:rPr>
        <w:t xml:space="preserve"> </w:t>
      </w:r>
      <w:r w:rsidRPr="005F72EB">
        <w:rPr>
          <w:sz w:val="28"/>
          <w:szCs w:val="28"/>
        </w:rPr>
        <w:t>по расчетным счетам или путем обмена</w:t>
      </w:r>
      <w:r w:rsidR="005F72EB" w:rsidRPr="005F72EB">
        <w:rPr>
          <w:sz w:val="28"/>
          <w:szCs w:val="28"/>
        </w:rPr>
        <w:t xml:space="preserve"> </w:t>
      </w:r>
      <w:r w:rsidRPr="005F72EB">
        <w:rPr>
          <w:sz w:val="28"/>
          <w:szCs w:val="28"/>
        </w:rPr>
        <w:t>продукцией; неоприходование поступающих товарно-материальных ценностей; осуществление предпринимательской деятельности без государственной регистрации и т. д.</w:t>
      </w:r>
    </w:p>
    <w:p w:rsidR="00875322" w:rsidRPr="005F72EB" w:rsidRDefault="00DA350F" w:rsidP="005F72EB">
      <w:pPr>
        <w:pStyle w:val="PP"/>
        <w:spacing w:line="360" w:lineRule="auto"/>
        <w:ind w:left="0" w:firstLine="709"/>
        <w:jc w:val="both"/>
        <w:rPr>
          <w:rFonts w:ascii="Times New Roman" w:hAnsi="Times New Roman" w:cs="Times New Roman"/>
          <w:sz w:val="28"/>
          <w:szCs w:val="28"/>
        </w:rPr>
      </w:pPr>
      <w:r w:rsidRPr="005F72EB">
        <w:rPr>
          <w:rFonts w:ascii="Times New Roman" w:hAnsi="Times New Roman" w:cs="Times New Roman"/>
          <w:sz w:val="28"/>
          <w:szCs w:val="28"/>
        </w:rPr>
        <w:t xml:space="preserve">2. </w:t>
      </w:r>
      <w:r w:rsidR="00875322" w:rsidRPr="005F72EB">
        <w:rPr>
          <w:rFonts w:ascii="Times New Roman" w:hAnsi="Times New Roman" w:cs="Times New Roman"/>
          <w:sz w:val="28"/>
          <w:szCs w:val="28"/>
        </w:rPr>
        <w:t>Законное уменьшение налого</w:t>
      </w:r>
      <w:r w:rsidR="00E539FC" w:rsidRPr="005F72EB">
        <w:rPr>
          <w:rFonts w:ascii="Times New Roman" w:hAnsi="Times New Roman" w:cs="Times New Roman"/>
          <w:sz w:val="28"/>
          <w:szCs w:val="28"/>
        </w:rPr>
        <w:t>в</w:t>
      </w:r>
      <w:r w:rsidR="00875322" w:rsidRPr="005F72EB">
        <w:rPr>
          <w:rFonts w:ascii="Times New Roman" w:hAnsi="Times New Roman" w:cs="Times New Roman"/>
          <w:sz w:val="28"/>
          <w:szCs w:val="28"/>
        </w:rPr>
        <w:t xml:space="preserve">. </w:t>
      </w:r>
      <w:r w:rsidRPr="005F72EB">
        <w:rPr>
          <w:rFonts w:ascii="Times New Roman" w:hAnsi="Times New Roman" w:cs="Times New Roman"/>
          <w:sz w:val="28"/>
          <w:szCs w:val="28"/>
        </w:rPr>
        <w:t xml:space="preserve">В данную </w:t>
      </w:r>
      <w:r w:rsidR="008278DF" w:rsidRPr="005F72EB">
        <w:rPr>
          <w:rFonts w:ascii="Times New Roman" w:hAnsi="Times New Roman" w:cs="Times New Roman"/>
          <w:sz w:val="28"/>
          <w:szCs w:val="28"/>
        </w:rPr>
        <w:t>категорию входят</w:t>
      </w:r>
      <w:r w:rsidR="005F72EB" w:rsidRPr="005F72EB">
        <w:rPr>
          <w:rFonts w:ascii="Times New Roman" w:hAnsi="Times New Roman" w:cs="Times New Roman"/>
          <w:sz w:val="28"/>
          <w:szCs w:val="28"/>
        </w:rPr>
        <w:t xml:space="preserve"> </w:t>
      </w:r>
      <w:r w:rsidR="008278DF" w:rsidRPr="005F72EB">
        <w:rPr>
          <w:rFonts w:ascii="Times New Roman" w:hAnsi="Times New Roman" w:cs="Times New Roman"/>
          <w:sz w:val="28"/>
          <w:szCs w:val="28"/>
        </w:rPr>
        <w:t>способы, определяющие экономический эффект в виде уменьшения налоговых платежей.</w:t>
      </w:r>
      <w:r w:rsidR="005F72EB" w:rsidRPr="005F72EB">
        <w:rPr>
          <w:rFonts w:ascii="Times New Roman" w:hAnsi="Times New Roman" w:cs="Times New Roman"/>
          <w:sz w:val="28"/>
          <w:szCs w:val="28"/>
        </w:rPr>
        <w:t xml:space="preserve"> </w:t>
      </w:r>
      <w:r w:rsidR="008278DF" w:rsidRPr="005F72EB">
        <w:rPr>
          <w:rFonts w:ascii="Times New Roman" w:hAnsi="Times New Roman" w:cs="Times New Roman"/>
          <w:sz w:val="28"/>
          <w:szCs w:val="28"/>
        </w:rPr>
        <w:t>В принципе это есть не уклонение от уплаты налогов, а уменьшение размеров налоговых обязательств посредством правомерных</w:t>
      </w:r>
      <w:r w:rsidR="005F72EB" w:rsidRPr="005F72EB">
        <w:rPr>
          <w:rFonts w:ascii="Times New Roman" w:hAnsi="Times New Roman" w:cs="Times New Roman"/>
          <w:sz w:val="28"/>
          <w:szCs w:val="28"/>
        </w:rPr>
        <w:t xml:space="preserve"> </w:t>
      </w:r>
      <w:r w:rsidR="008278DF" w:rsidRPr="005F72EB">
        <w:rPr>
          <w:rFonts w:ascii="Times New Roman" w:hAnsi="Times New Roman" w:cs="Times New Roman"/>
          <w:sz w:val="28"/>
          <w:szCs w:val="28"/>
        </w:rPr>
        <w:t>действий налогоплательщика с применением разрешенных или нерегулируемых законодательством способов.</w:t>
      </w:r>
    </w:p>
    <w:p w:rsidR="00875322" w:rsidRPr="005F72EB" w:rsidRDefault="008278DF" w:rsidP="005F72EB">
      <w:pPr>
        <w:pStyle w:val="PP"/>
        <w:spacing w:line="360" w:lineRule="auto"/>
        <w:ind w:left="0" w:firstLine="709"/>
        <w:jc w:val="both"/>
        <w:rPr>
          <w:rFonts w:ascii="Times New Roman" w:hAnsi="Times New Roman" w:cs="Times New Roman"/>
          <w:sz w:val="28"/>
          <w:szCs w:val="28"/>
        </w:rPr>
      </w:pPr>
      <w:r w:rsidRPr="005F72EB">
        <w:rPr>
          <w:rFonts w:ascii="Times New Roman" w:hAnsi="Times New Roman" w:cs="Times New Roman"/>
          <w:sz w:val="28"/>
          <w:szCs w:val="28"/>
        </w:rPr>
        <w:t>К таким способам можно отнести:</w:t>
      </w:r>
    </w:p>
    <w:p w:rsidR="00875322" w:rsidRPr="005F72EB" w:rsidRDefault="008278DF" w:rsidP="005F72EB">
      <w:pPr>
        <w:pStyle w:val="PP"/>
        <w:numPr>
          <w:ilvl w:val="0"/>
          <w:numId w:val="30"/>
        </w:numPr>
        <w:tabs>
          <w:tab w:val="clear" w:pos="1320"/>
          <w:tab w:val="left" w:pos="360"/>
        </w:tabs>
        <w:spacing w:line="360" w:lineRule="auto"/>
        <w:ind w:left="0" w:firstLine="709"/>
        <w:jc w:val="both"/>
        <w:rPr>
          <w:rFonts w:ascii="Times New Roman" w:hAnsi="Times New Roman" w:cs="Times New Roman"/>
          <w:sz w:val="28"/>
          <w:szCs w:val="28"/>
        </w:rPr>
      </w:pPr>
      <w:r w:rsidRPr="005F72EB">
        <w:rPr>
          <w:rFonts w:ascii="Times New Roman" w:hAnsi="Times New Roman" w:cs="Times New Roman"/>
          <w:sz w:val="28"/>
          <w:szCs w:val="28"/>
        </w:rPr>
        <w:t>выплаты</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рабочим и служащим неполной заработной платы и ее доплаты за счет материальной помощи, которая не облагается налогом в пределах 12-кратного минимума заработной платы;</w:t>
      </w:r>
    </w:p>
    <w:p w:rsidR="00875322" w:rsidRPr="005F72EB" w:rsidRDefault="008278DF" w:rsidP="005F72EB">
      <w:pPr>
        <w:pStyle w:val="PP"/>
        <w:numPr>
          <w:ilvl w:val="0"/>
          <w:numId w:val="30"/>
        </w:numPr>
        <w:tabs>
          <w:tab w:val="clear" w:pos="1320"/>
          <w:tab w:val="left" w:pos="360"/>
        </w:tabs>
        <w:spacing w:line="360" w:lineRule="auto"/>
        <w:ind w:left="0" w:firstLine="709"/>
        <w:jc w:val="both"/>
        <w:rPr>
          <w:rFonts w:ascii="Times New Roman" w:hAnsi="Times New Roman" w:cs="Times New Roman"/>
          <w:sz w:val="28"/>
          <w:szCs w:val="28"/>
        </w:rPr>
      </w:pPr>
      <w:r w:rsidRPr="005F72EB">
        <w:rPr>
          <w:rFonts w:ascii="Times New Roman" w:hAnsi="Times New Roman" w:cs="Times New Roman"/>
          <w:sz w:val="28"/>
          <w:szCs w:val="28"/>
        </w:rPr>
        <w:t>реализацию товаров по ценам ниже себестоимости; обмен</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товарами (бартерные сделки);</w:t>
      </w:r>
    </w:p>
    <w:p w:rsidR="00875322" w:rsidRPr="005F72EB" w:rsidRDefault="008278DF" w:rsidP="005F72EB">
      <w:pPr>
        <w:pStyle w:val="PP"/>
        <w:numPr>
          <w:ilvl w:val="0"/>
          <w:numId w:val="30"/>
        </w:numPr>
        <w:tabs>
          <w:tab w:val="clear" w:pos="1320"/>
          <w:tab w:val="left" w:pos="360"/>
        </w:tabs>
        <w:spacing w:line="360" w:lineRule="auto"/>
        <w:ind w:left="0" w:firstLine="709"/>
        <w:jc w:val="both"/>
        <w:rPr>
          <w:rFonts w:ascii="Times New Roman" w:hAnsi="Times New Roman" w:cs="Times New Roman"/>
          <w:sz w:val="28"/>
          <w:szCs w:val="28"/>
        </w:rPr>
      </w:pPr>
      <w:r w:rsidRPr="005F72EB">
        <w:rPr>
          <w:rFonts w:ascii="Times New Roman" w:hAnsi="Times New Roman" w:cs="Times New Roman"/>
          <w:sz w:val="28"/>
          <w:szCs w:val="28"/>
        </w:rPr>
        <w:t>безвозмездную передачу денежных сумм, имущества или квартир в собственность члена коллектива;</w:t>
      </w:r>
    </w:p>
    <w:p w:rsidR="00875322" w:rsidRPr="005F72EB" w:rsidRDefault="008278DF" w:rsidP="005F72EB">
      <w:pPr>
        <w:pStyle w:val="PP"/>
        <w:numPr>
          <w:ilvl w:val="0"/>
          <w:numId w:val="30"/>
        </w:numPr>
        <w:tabs>
          <w:tab w:val="clear" w:pos="1320"/>
          <w:tab w:val="left" w:pos="360"/>
        </w:tabs>
        <w:spacing w:line="360" w:lineRule="auto"/>
        <w:ind w:left="0" w:firstLine="709"/>
        <w:jc w:val="both"/>
        <w:rPr>
          <w:rFonts w:ascii="Times New Roman" w:hAnsi="Times New Roman" w:cs="Times New Roman"/>
          <w:sz w:val="28"/>
          <w:szCs w:val="28"/>
        </w:rPr>
      </w:pPr>
      <w:r w:rsidRPr="005F72EB">
        <w:rPr>
          <w:rFonts w:ascii="Times New Roman" w:hAnsi="Times New Roman" w:cs="Times New Roman"/>
          <w:sz w:val="28"/>
          <w:szCs w:val="28"/>
        </w:rPr>
        <w:t>выдачу ссуд;</w:t>
      </w:r>
    </w:p>
    <w:p w:rsidR="00875322" w:rsidRPr="005F72EB" w:rsidRDefault="008278DF" w:rsidP="005F72EB">
      <w:pPr>
        <w:pStyle w:val="PP"/>
        <w:numPr>
          <w:ilvl w:val="0"/>
          <w:numId w:val="30"/>
        </w:numPr>
        <w:tabs>
          <w:tab w:val="clear" w:pos="1320"/>
          <w:tab w:val="left" w:pos="360"/>
        </w:tabs>
        <w:spacing w:line="360" w:lineRule="auto"/>
        <w:ind w:left="0" w:firstLine="709"/>
        <w:jc w:val="both"/>
        <w:rPr>
          <w:rFonts w:ascii="Times New Roman" w:hAnsi="Times New Roman" w:cs="Times New Roman"/>
          <w:sz w:val="28"/>
          <w:szCs w:val="28"/>
        </w:rPr>
      </w:pPr>
      <w:r w:rsidRPr="005F72EB">
        <w:rPr>
          <w:rFonts w:ascii="Times New Roman" w:hAnsi="Times New Roman" w:cs="Times New Roman"/>
          <w:sz w:val="28"/>
          <w:szCs w:val="28"/>
        </w:rPr>
        <w:t>увеличение стоимости основных средств путем переоценки, т. е. увеличение собственности продукции (работ, услуг) посредством начисления</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амортизации, и наоборот</w:t>
      </w:r>
      <w:r w:rsidR="005F72EB" w:rsidRPr="005F72EB">
        <w:rPr>
          <w:rFonts w:ascii="Times New Roman" w:hAnsi="Times New Roman" w:cs="Times New Roman"/>
          <w:sz w:val="28"/>
          <w:szCs w:val="28"/>
        </w:rPr>
        <w:t xml:space="preserve"> </w:t>
      </w:r>
      <w:r w:rsidRPr="005F72EB">
        <w:rPr>
          <w:rFonts w:ascii="Times New Roman" w:hAnsi="Times New Roman" w:cs="Times New Roman"/>
          <w:sz w:val="28"/>
          <w:szCs w:val="28"/>
        </w:rPr>
        <w:t>—</w:t>
      </w:r>
      <w:r w:rsidR="00DA350F" w:rsidRPr="005F72EB">
        <w:rPr>
          <w:rFonts w:ascii="Times New Roman" w:hAnsi="Times New Roman" w:cs="Times New Roman"/>
          <w:sz w:val="28"/>
          <w:szCs w:val="28"/>
        </w:rPr>
        <w:t xml:space="preserve"> </w:t>
      </w:r>
      <w:r w:rsidRPr="005F72EB">
        <w:rPr>
          <w:rFonts w:ascii="Times New Roman" w:hAnsi="Times New Roman" w:cs="Times New Roman"/>
          <w:sz w:val="28"/>
          <w:szCs w:val="28"/>
        </w:rPr>
        <w:t>занижение стоимости основных средств предприятия путем переоценки при исчислении налога на имущество (недвижимость);</w:t>
      </w:r>
    </w:p>
    <w:p w:rsidR="00875322" w:rsidRPr="005F72EB" w:rsidRDefault="008278DF" w:rsidP="005F72EB">
      <w:pPr>
        <w:pStyle w:val="PP"/>
        <w:numPr>
          <w:ilvl w:val="0"/>
          <w:numId w:val="30"/>
        </w:numPr>
        <w:tabs>
          <w:tab w:val="clear" w:pos="1320"/>
          <w:tab w:val="left" w:pos="360"/>
        </w:tabs>
        <w:spacing w:line="360" w:lineRule="auto"/>
        <w:ind w:left="0" w:firstLine="709"/>
        <w:jc w:val="both"/>
        <w:rPr>
          <w:rFonts w:ascii="Times New Roman" w:hAnsi="Times New Roman" w:cs="Times New Roman"/>
          <w:sz w:val="28"/>
          <w:szCs w:val="28"/>
        </w:rPr>
      </w:pPr>
      <w:r w:rsidRPr="005F72EB">
        <w:rPr>
          <w:rFonts w:ascii="Times New Roman" w:hAnsi="Times New Roman" w:cs="Times New Roman"/>
          <w:sz w:val="28"/>
          <w:szCs w:val="28"/>
        </w:rPr>
        <w:t>выбор места регистрации оффшорного предприятия в случае вывоза капитала и перемещения товаров</w:t>
      </w:r>
      <w:r w:rsidR="00875322" w:rsidRPr="005F72EB">
        <w:rPr>
          <w:rFonts w:ascii="Times New Roman" w:hAnsi="Times New Roman" w:cs="Times New Roman"/>
          <w:sz w:val="28"/>
          <w:szCs w:val="28"/>
        </w:rPr>
        <w:t xml:space="preserve"> и др.</w:t>
      </w:r>
    </w:p>
    <w:p w:rsidR="0096307C" w:rsidRPr="0096307C" w:rsidRDefault="0096307C" w:rsidP="005F72EB">
      <w:pPr>
        <w:pStyle w:val="2"/>
        <w:keepNext w:val="0"/>
        <w:widowControl w:val="0"/>
        <w:spacing w:before="0" w:after="0" w:line="360" w:lineRule="auto"/>
        <w:ind w:firstLine="709"/>
        <w:jc w:val="both"/>
        <w:rPr>
          <w:rStyle w:val="af1"/>
          <w:rFonts w:ascii="Times New Roman" w:hAnsi="Times New Roman"/>
          <w:b/>
          <w:bCs/>
          <w:i w:val="0"/>
          <w:iCs w:val="0"/>
        </w:rPr>
      </w:pPr>
      <w:bookmarkStart w:id="16" w:name="_Toc195017718"/>
    </w:p>
    <w:p w:rsidR="00A773A3" w:rsidRPr="0096307C" w:rsidRDefault="00E6592F" w:rsidP="005F72EB">
      <w:pPr>
        <w:pStyle w:val="2"/>
        <w:keepNext w:val="0"/>
        <w:widowControl w:val="0"/>
        <w:spacing w:before="0" w:after="0" w:line="360" w:lineRule="auto"/>
        <w:ind w:firstLine="709"/>
        <w:jc w:val="both"/>
        <w:rPr>
          <w:rStyle w:val="af1"/>
          <w:rFonts w:ascii="Times New Roman" w:hAnsi="Times New Roman"/>
          <w:b/>
          <w:bCs/>
          <w:i w:val="0"/>
          <w:iCs w:val="0"/>
        </w:rPr>
      </w:pPr>
      <w:r w:rsidRPr="0096307C">
        <w:rPr>
          <w:rStyle w:val="af1"/>
          <w:rFonts w:ascii="Times New Roman" w:hAnsi="Times New Roman"/>
          <w:b/>
          <w:bCs/>
          <w:i w:val="0"/>
          <w:iCs w:val="0"/>
        </w:rPr>
        <w:t>3.</w:t>
      </w:r>
      <w:r w:rsidR="00761E98" w:rsidRPr="0096307C">
        <w:rPr>
          <w:rStyle w:val="af1"/>
          <w:rFonts w:ascii="Times New Roman" w:hAnsi="Times New Roman"/>
          <w:b/>
          <w:bCs/>
          <w:i w:val="0"/>
          <w:iCs w:val="0"/>
        </w:rPr>
        <w:t>3</w:t>
      </w:r>
      <w:r w:rsidRPr="0096307C">
        <w:rPr>
          <w:rStyle w:val="af1"/>
          <w:rFonts w:ascii="Times New Roman" w:hAnsi="Times New Roman"/>
          <w:b/>
          <w:bCs/>
          <w:i w:val="0"/>
          <w:iCs w:val="0"/>
        </w:rPr>
        <w:t xml:space="preserve"> </w:t>
      </w:r>
      <w:r w:rsidR="009A71F8" w:rsidRPr="0096307C">
        <w:rPr>
          <w:rStyle w:val="af1"/>
          <w:rFonts w:ascii="Times New Roman" w:hAnsi="Times New Roman"/>
          <w:b/>
          <w:bCs/>
          <w:i w:val="0"/>
          <w:iCs w:val="0"/>
        </w:rPr>
        <w:t>Изменения в налоговом законодательстве</w:t>
      </w:r>
      <w:bookmarkEnd w:id="16"/>
    </w:p>
    <w:p w:rsidR="0096307C" w:rsidRDefault="0096307C" w:rsidP="005F72EB">
      <w:pPr>
        <w:widowControl w:val="0"/>
        <w:spacing w:before="0" w:after="0" w:line="360" w:lineRule="auto"/>
        <w:ind w:firstLine="709"/>
        <w:rPr>
          <w:sz w:val="28"/>
          <w:szCs w:val="28"/>
          <w:lang w:val="en-US"/>
        </w:rPr>
      </w:pPr>
    </w:p>
    <w:p w:rsidR="003171FC" w:rsidRPr="005F72EB" w:rsidRDefault="003171FC" w:rsidP="005F72EB">
      <w:pPr>
        <w:widowControl w:val="0"/>
        <w:spacing w:before="0" w:after="0" w:line="360" w:lineRule="auto"/>
        <w:ind w:firstLine="709"/>
        <w:rPr>
          <w:sz w:val="28"/>
          <w:szCs w:val="28"/>
        </w:rPr>
      </w:pPr>
      <w:r w:rsidRPr="005F72EB">
        <w:rPr>
          <w:sz w:val="28"/>
          <w:szCs w:val="28"/>
        </w:rPr>
        <w:t>Стоит отметить, что Министерство Финансов РФ постоянно работает над направлениями изменения налогового законодательства с целью повышения его эффективности.</w:t>
      </w:r>
    </w:p>
    <w:p w:rsidR="00A773A3" w:rsidRPr="005F72EB" w:rsidRDefault="003171FC" w:rsidP="005F72EB">
      <w:pPr>
        <w:widowControl w:val="0"/>
        <w:spacing w:before="0" w:after="0" w:line="360" w:lineRule="auto"/>
        <w:ind w:firstLine="709"/>
        <w:rPr>
          <w:sz w:val="28"/>
          <w:szCs w:val="28"/>
        </w:rPr>
      </w:pPr>
      <w:r w:rsidRPr="005F72EB">
        <w:rPr>
          <w:sz w:val="28"/>
          <w:szCs w:val="28"/>
        </w:rPr>
        <w:t xml:space="preserve">Так, </w:t>
      </w:r>
      <w:r w:rsidR="00A773A3" w:rsidRPr="005F72EB">
        <w:rPr>
          <w:sz w:val="28"/>
          <w:szCs w:val="28"/>
        </w:rPr>
        <w:t>11 июля 2007 г. Совет Федерации одобрил Закон «О внесении изменений в часть вторую Налогового кодекса РФ и некоторые другие законодательные акты РФ».</w:t>
      </w:r>
      <w:r w:rsidR="00F932FF" w:rsidRPr="005F72EB">
        <w:rPr>
          <w:rStyle w:val="ac"/>
          <w:sz w:val="28"/>
          <w:szCs w:val="28"/>
          <w:vertAlign w:val="baseline"/>
        </w:rPr>
        <w:footnoteReference w:id="6"/>
      </w:r>
      <w:r w:rsidR="00A773A3" w:rsidRPr="005F72EB">
        <w:rPr>
          <w:sz w:val="28"/>
          <w:szCs w:val="28"/>
        </w:rPr>
        <w:t xml:space="preserve"> Данным законом вносятся изменения в отдельные главы Налогового кодекса, связанные с практикой применения налога на доходы физических лиц, единого социального налога, налога на прибыль организаций, налога на имущество организаций и земельного налога. Рассмотрим наиболее важные изменения по каждому налогу более подробно.</w:t>
      </w:r>
    </w:p>
    <w:p w:rsidR="00A773A3" w:rsidRPr="005F72EB" w:rsidRDefault="00A773A3" w:rsidP="005F72EB">
      <w:pPr>
        <w:widowControl w:val="0"/>
        <w:spacing w:before="0" w:after="0" w:line="360" w:lineRule="auto"/>
        <w:ind w:firstLine="709"/>
        <w:rPr>
          <w:sz w:val="28"/>
          <w:szCs w:val="28"/>
        </w:rPr>
      </w:pPr>
      <w:r w:rsidRPr="005F72EB">
        <w:rPr>
          <w:sz w:val="28"/>
          <w:szCs w:val="28"/>
        </w:rPr>
        <w:t>Н</w:t>
      </w:r>
      <w:r w:rsidR="00E539FC" w:rsidRPr="005F72EB">
        <w:rPr>
          <w:sz w:val="28"/>
          <w:szCs w:val="28"/>
        </w:rPr>
        <w:t>алог на доходы физических лиц</w:t>
      </w:r>
      <w:r w:rsidR="0067059B" w:rsidRPr="005F72EB">
        <w:rPr>
          <w:sz w:val="28"/>
          <w:szCs w:val="28"/>
        </w:rPr>
        <w:t xml:space="preserve">. </w:t>
      </w:r>
      <w:r w:rsidRPr="005F72EB">
        <w:rPr>
          <w:sz w:val="28"/>
          <w:szCs w:val="28"/>
        </w:rPr>
        <w:t>В соответствии с новой редакцией НК РФ налогоплательщику</w:t>
      </w:r>
      <w:r w:rsidR="004B7753">
        <w:rPr>
          <w:sz w:val="28"/>
          <w:szCs w:val="28"/>
        </w:rPr>
        <w:t xml:space="preserve"> </w:t>
      </w:r>
      <w:r w:rsidRPr="005F72EB">
        <w:rPr>
          <w:sz w:val="28"/>
          <w:szCs w:val="28"/>
        </w:rPr>
        <w:t>предоставляется право уменьшать суммы облагаемых налогом доходов не только на сумму продажи своей доли в уставном капитале организации, но и при уступке права требования по договору участия в долевом строительстве. Законом также предлагается предоставлять социальные налоговые вычеты в размере фактически произведенных расходов, но не более 100 тыс. руб. за налоговый период. Материальная выгода, получаемая на экономии процентов при получении заемных средств, теперь освобождается от налогообложения.</w:t>
      </w:r>
    </w:p>
    <w:p w:rsidR="00A773A3" w:rsidRPr="005F72EB" w:rsidRDefault="00A773A3" w:rsidP="005F72EB">
      <w:pPr>
        <w:widowControl w:val="0"/>
        <w:spacing w:before="0" w:after="0" w:line="360" w:lineRule="auto"/>
        <w:ind w:firstLine="709"/>
        <w:rPr>
          <w:sz w:val="28"/>
          <w:szCs w:val="28"/>
        </w:rPr>
      </w:pPr>
      <w:r w:rsidRPr="005F72EB">
        <w:rPr>
          <w:sz w:val="28"/>
          <w:szCs w:val="28"/>
        </w:rPr>
        <w:t>Гл. 23 НК РФ дополняется статьей 214.2 «Особенности определения налоговой базы при получении доходов в виде процентов, получаемых по вкладам в банках». В соответствии с данной статьей налоговая база по рублевым вкладам определяется как превышение суммы процентов, начисленной в соответствии с условиями договора, над суммой процентов, рассчитанной исходя из ставки рефинансирования Банка России (действующей в течение периода, за который начислены эти проценты). По вкладам в иностранной валюте - исходя из 9% годовых, если иное не предусмотрено соответствующей главой налогового кодекса.</w:t>
      </w:r>
    </w:p>
    <w:p w:rsidR="00A773A3" w:rsidRPr="005F72EB" w:rsidRDefault="0067059B" w:rsidP="005F72EB">
      <w:pPr>
        <w:widowControl w:val="0"/>
        <w:spacing w:before="0" w:after="0" w:line="360" w:lineRule="auto"/>
        <w:ind w:firstLine="709"/>
        <w:rPr>
          <w:sz w:val="28"/>
          <w:szCs w:val="28"/>
        </w:rPr>
      </w:pPr>
      <w:r w:rsidRPr="005F72EB">
        <w:rPr>
          <w:sz w:val="28"/>
          <w:szCs w:val="28"/>
        </w:rPr>
        <w:t xml:space="preserve">Налог на прибыль организации. </w:t>
      </w:r>
      <w:r w:rsidR="00A773A3" w:rsidRPr="005F72EB">
        <w:rPr>
          <w:sz w:val="28"/>
          <w:szCs w:val="28"/>
        </w:rPr>
        <w:t>При определении налоговой базы по налогу на прибыль организаций не будут учитываться суммы кредиторской задолженности налогоплательщика по уплате налогов и сборов, пеней и штрафов перед бюджетами разных уровней, а также по уплате взносов, пеней и штрафов перед бюджетами государственных внебюджетных фондов, списанных или уменьшенных иным образом. В налоговую базу также не будут включаться вступительные и членские взносы, паевые вклады, пожертвования, отчисления на формирование резерва на проведение ремонта, капитального ремонта общего имущества, которые производятся товариществу собственников жилья, жилищному, садоводческому, садово-огородному, гаражно-строительному, жилищно-строительному кооперативу (товариществу) их членами.</w:t>
      </w:r>
    </w:p>
    <w:p w:rsidR="00A773A3" w:rsidRPr="005F72EB" w:rsidRDefault="00A773A3" w:rsidP="005F72EB">
      <w:pPr>
        <w:widowControl w:val="0"/>
        <w:spacing w:before="0" w:after="0" w:line="360" w:lineRule="auto"/>
        <w:ind w:firstLine="709"/>
        <w:rPr>
          <w:sz w:val="28"/>
          <w:szCs w:val="28"/>
        </w:rPr>
      </w:pPr>
      <w:r w:rsidRPr="005F72EB">
        <w:rPr>
          <w:sz w:val="28"/>
          <w:szCs w:val="28"/>
        </w:rPr>
        <w:t>Законом предлагается не учитывать при определении налоговой базы по налогу на прибыль организаций суммы НДС, которые подлежат налоговому вычету у принимающей организации при передаче имущества, нематериальных активов и имущественных прав в качестве вклада в уставный капитал хозяйственных обществ, товариществ, паевых взносов в фонды кооперативов.</w:t>
      </w:r>
    </w:p>
    <w:p w:rsidR="00A773A3" w:rsidRPr="005F72EB" w:rsidRDefault="00A773A3" w:rsidP="005F72EB">
      <w:pPr>
        <w:widowControl w:val="0"/>
        <w:spacing w:before="0" w:after="0" w:line="360" w:lineRule="auto"/>
        <w:ind w:firstLine="709"/>
        <w:rPr>
          <w:sz w:val="28"/>
          <w:szCs w:val="28"/>
        </w:rPr>
      </w:pPr>
      <w:r w:rsidRPr="005F72EB">
        <w:rPr>
          <w:sz w:val="28"/>
          <w:szCs w:val="28"/>
        </w:rPr>
        <w:t>Налог на имущество организаций</w:t>
      </w:r>
      <w:r w:rsidR="0067059B" w:rsidRPr="005F72EB">
        <w:rPr>
          <w:sz w:val="28"/>
          <w:szCs w:val="28"/>
        </w:rPr>
        <w:t xml:space="preserve">. </w:t>
      </w:r>
      <w:r w:rsidRPr="005F72EB">
        <w:rPr>
          <w:sz w:val="28"/>
          <w:szCs w:val="28"/>
        </w:rPr>
        <w:t xml:space="preserve">В целях устранения двойного налогообложения суммы налога на имущество, фактически уплаченные российской организацией за пределами РФ (т.е. на </w:t>
      </w:r>
      <w:r w:rsidR="005B6411" w:rsidRPr="005F72EB">
        <w:rPr>
          <w:sz w:val="28"/>
          <w:szCs w:val="28"/>
        </w:rPr>
        <w:t>имущество,</w:t>
      </w:r>
      <w:r w:rsidRPr="005F72EB">
        <w:rPr>
          <w:sz w:val="28"/>
          <w:szCs w:val="28"/>
        </w:rPr>
        <w:t xml:space="preserve"> принадлежащее этой организации и расположенное на территории другого государства), будут засчитываться при уплате налога на имущество в Российской Федерации.</w:t>
      </w:r>
    </w:p>
    <w:p w:rsidR="00A773A3" w:rsidRPr="005F72EB" w:rsidRDefault="00A773A3" w:rsidP="005F72EB">
      <w:pPr>
        <w:widowControl w:val="0"/>
        <w:spacing w:before="0" w:after="0" w:line="360" w:lineRule="auto"/>
        <w:ind w:firstLine="709"/>
        <w:rPr>
          <w:sz w:val="28"/>
          <w:szCs w:val="28"/>
        </w:rPr>
      </w:pPr>
      <w:r w:rsidRPr="005F72EB">
        <w:rPr>
          <w:sz w:val="28"/>
          <w:szCs w:val="28"/>
        </w:rPr>
        <w:t>Также уточнен порядок определения налоговой базы по операциям с закладными, как с одним из видов ценных бумаг, а также увеличена в два раза первоначальная стоимость легковых автомобилей и пассажирских микроавтобусов для расчета сумм амортизации.</w:t>
      </w:r>
    </w:p>
    <w:p w:rsidR="00A773A3" w:rsidRPr="005F72EB" w:rsidRDefault="00A773A3" w:rsidP="005F72EB">
      <w:pPr>
        <w:widowControl w:val="0"/>
        <w:spacing w:before="0" w:after="0" w:line="360" w:lineRule="auto"/>
        <w:ind w:firstLine="709"/>
        <w:rPr>
          <w:sz w:val="28"/>
          <w:szCs w:val="28"/>
        </w:rPr>
      </w:pPr>
      <w:r w:rsidRPr="005F72EB">
        <w:rPr>
          <w:sz w:val="28"/>
          <w:szCs w:val="28"/>
        </w:rPr>
        <w:t>Закон также устанавливает, что имущество, переданное в доверительное управление, а также имущество, приобретенное в рамках договора доверительного управления, подлежит налогообложению (за исключением имущества, составляющего ПИФ) у учредителя доверительного управления.</w:t>
      </w:r>
    </w:p>
    <w:p w:rsidR="00A773A3" w:rsidRPr="005F72EB" w:rsidRDefault="00A773A3" w:rsidP="005F72EB">
      <w:pPr>
        <w:widowControl w:val="0"/>
        <w:spacing w:before="0" w:after="0" w:line="360" w:lineRule="auto"/>
        <w:ind w:firstLine="709"/>
        <w:rPr>
          <w:sz w:val="28"/>
          <w:szCs w:val="28"/>
        </w:rPr>
      </w:pPr>
      <w:r w:rsidRPr="005F72EB">
        <w:rPr>
          <w:sz w:val="28"/>
          <w:szCs w:val="28"/>
        </w:rPr>
        <w:t>Е</w:t>
      </w:r>
      <w:r w:rsidR="00E539FC" w:rsidRPr="005F72EB">
        <w:rPr>
          <w:sz w:val="28"/>
          <w:szCs w:val="28"/>
        </w:rPr>
        <w:t>диный социальный налог</w:t>
      </w:r>
      <w:r w:rsidR="00E96C41" w:rsidRPr="005F72EB">
        <w:rPr>
          <w:sz w:val="28"/>
          <w:szCs w:val="28"/>
        </w:rPr>
        <w:t xml:space="preserve">. </w:t>
      </w:r>
      <w:r w:rsidRPr="005F72EB">
        <w:rPr>
          <w:sz w:val="28"/>
          <w:szCs w:val="28"/>
        </w:rPr>
        <w:t>В части единого социального налога вносятся изменения и дополнения в целях упрощения механизма исчисления и уплаты этого налога, устранения имеющихся неточностей и противоречий, приводящих к неоднозначному толкованию. В частности, на индивидуальных предпринимателей предлагается распространить льготу по неначислению налога на выплаты работникам-инвалидам.</w:t>
      </w:r>
    </w:p>
    <w:p w:rsidR="00A773A3" w:rsidRPr="005F72EB" w:rsidRDefault="00A773A3" w:rsidP="005F72EB">
      <w:pPr>
        <w:widowControl w:val="0"/>
        <w:spacing w:before="0" w:after="0" w:line="360" w:lineRule="auto"/>
        <w:ind w:firstLine="709"/>
        <w:rPr>
          <w:sz w:val="28"/>
          <w:szCs w:val="28"/>
        </w:rPr>
      </w:pPr>
      <w:r w:rsidRPr="005F72EB">
        <w:rPr>
          <w:sz w:val="28"/>
          <w:szCs w:val="28"/>
        </w:rPr>
        <w:t xml:space="preserve">Следует отметить, что изменения, вносимые рассматриваемым законом в НК РФ, не учтены в действующей редакции закона «О федеральном бюджете на 2008 г. и на период до 2010 г.». В то же время по оценкам министра финансов Алексея Кудрина выпадающие доходы составляют около 1,5 млрд. руб. Большая часть этой суммы приходится на региональные бюджеты, при этом в законе какие-либо компенсационные меры для них отсутствуют. Необходимо подчеркнуть, что в соответствии с Бюджетным кодексом законы, вносящие значительные изменения в налоговое законодательство, должны приниматься не позднее, чем за месяц до принятия закона о бюджете на соответствующий год (период). </w:t>
      </w:r>
      <w:r w:rsidR="0067059B" w:rsidRPr="005F72EB">
        <w:rPr>
          <w:sz w:val="28"/>
          <w:szCs w:val="28"/>
        </w:rPr>
        <w:t>Так же, в</w:t>
      </w:r>
      <w:r w:rsidRPr="005F72EB">
        <w:rPr>
          <w:sz w:val="28"/>
          <w:szCs w:val="28"/>
        </w:rPr>
        <w:t xml:space="preserve"> очередной раз закон рассматривается без финансово-экономического обоснования предлагаемых налоговых изменений и оценки их влияния на бюджетную систему.</w:t>
      </w:r>
    </w:p>
    <w:p w:rsidR="0096307C" w:rsidRPr="0096307C" w:rsidRDefault="0096307C" w:rsidP="005F72EB">
      <w:pPr>
        <w:pStyle w:val="2"/>
        <w:keepNext w:val="0"/>
        <w:widowControl w:val="0"/>
        <w:spacing w:before="0" w:after="0" w:line="360" w:lineRule="auto"/>
        <w:ind w:firstLine="709"/>
        <w:jc w:val="both"/>
        <w:rPr>
          <w:rFonts w:ascii="Times New Roman" w:hAnsi="Times New Roman" w:cs="Times New Roman"/>
          <w:i w:val="0"/>
          <w:iCs w:val="0"/>
        </w:rPr>
      </w:pPr>
      <w:bookmarkStart w:id="17" w:name="_Toc195017719"/>
    </w:p>
    <w:p w:rsidR="00FB6203" w:rsidRPr="0096307C" w:rsidRDefault="00E6592F" w:rsidP="005F72EB">
      <w:pPr>
        <w:pStyle w:val="2"/>
        <w:keepNext w:val="0"/>
        <w:widowControl w:val="0"/>
        <w:spacing w:before="0" w:after="0" w:line="360" w:lineRule="auto"/>
        <w:ind w:firstLine="709"/>
        <w:jc w:val="both"/>
        <w:rPr>
          <w:rFonts w:ascii="Times New Roman" w:hAnsi="Times New Roman" w:cs="Times New Roman"/>
          <w:i w:val="0"/>
          <w:iCs w:val="0"/>
        </w:rPr>
      </w:pPr>
      <w:r w:rsidRPr="0096307C">
        <w:rPr>
          <w:rFonts w:ascii="Times New Roman" w:hAnsi="Times New Roman" w:cs="Times New Roman"/>
          <w:i w:val="0"/>
          <w:iCs w:val="0"/>
        </w:rPr>
        <w:t>3.</w:t>
      </w:r>
      <w:r w:rsidR="00761E98" w:rsidRPr="0096307C">
        <w:rPr>
          <w:rFonts w:ascii="Times New Roman" w:hAnsi="Times New Roman" w:cs="Times New Roman"/>
          <w:i w:val="0"/>
          <w:iCs w:val="0"/>
        </w:rPr>
        <w:t>4</w:t>
      </w:r>
      <w:r w:rsidRPr="0096307C">
        <w:rPr>
          <w:rFonts w:ascii="Times New Roman" w:hAnsi="Times New Roman" w:cs="Times New Roman"/>
          <w:i w:val="0"/>
          <w:iCs w:val="0"/>
        </w:rPr>
        <w:t xml:space="preserve"> </w:t>
      </w:r>
      <w:r w:rsidR="009A71F8" w:rsidRPr="0096307C">
        <w:rPr>
          <w:rFonts w:ascii="Times New Roman" w:hAnsi="Times New Roman" w:cs="Times New Roman"/>
          <w:i w:val="0"/>
          <w:iCs w:val="0"/>
        </w:rPr>
        <w:t>Перспективы развития</w:t>
      </w:r>
      <w:r w:rsidR="005F72EB" w:rsidRPr="0096307C">
        <w:rPr>
          <w:rFonts w:ascii="Times New Roman" w:hAnsi="Times New Roman" w:cs="Times New Roman"/>
          <w:i w:val="0"/>
          <w:iCs w:val="0"/>
        </w:rPr>
        <w:t xml:space="preserve"> </w:t>
      </w:r>
      <w:r w:rsidR="009A71F8" w:rsidRPr="0096307C">
        <w:rPr>
          <w:rFonts w:ascii="Times New Roman" w:hAnsi="Times New Roman" w:cs="Times New Roman"/>
          <w:i w:val="0"/>
          <w:iCs w:val="0"/>
        </w:rPr>
        <w:t>налоговой сферы</w:t>
      </w:r>
      <w:bookmarkEnd w:id="17"/>
    </w:p>
    <w:p w:rsidR="0096307C" w:rsidRDefault="0096307C" w:rsidP="005F72EB">
      <w:pPr>
        <w:widowControl w:val="0"/>
        <w:spacing w:before="0" w:after="0" w:line="360" w:lineRule="auto"/>
        <w:ind w:firstLine="709"/>
        <w:rPr>
          <w:sz w:val="28"/>
          <w:szCs w:val="28"/>
          <w:lang w:val="en-US"/>
        </w:rPr>
      </w:pPr>
    </w:p>
    <w:p w:rsidR="00B40A22" w:rsidRPr="005F72EB" w:rsidRDefault="00B40A22" w:rsidP="005F72EB">
      <w:pPr>
        <w:widowControl w:val="0"/>
        <w:spacing w:before="0" w:after="0" w:line="360" w:lineRule="auto"/>
        <w:ind w:firstLine="709"/>
        <w:rPr>
          <w:sz w:val="28"/>
          <w:szCs w:val="28"/>
        </w:rPr>
      </w:pPr>
      <w:r w:rsidRPr="005F72EB">
        <w:rPr>
          <w:sz w:val="28"/>
          <w:szCs w:val="28"/>
        </w:rPr>
        <w:t xml:space="preserve">Заместитель министра финансов РФ Сергей </w:t>
      </w:r>
      <w:r w:rsidR="00441A42" w:rsidRPr="005F72EB">
        <w:rPr>
          <w:sz w:val="28"/>
          <w:szCs w:val="28"/>
        </w:rPr>
        <w:t xml:space="preserve">Дмитриевич </w:t>
      </w:r>
      <w:r w:rsidRPr="005F72EB">
        <w:rPr>
          <w:sz w:val="28"/>
          <w:szCs w:val="28"/>
        </w:rPr>
        <w:t xml:space="preserve">Шаталов </w:t>
      </w:r>
      <w:r w:rsidR="00441A42" w:rsidRPr="005F72EB">
        <w:rPr>
          <w:sz w:val="28"/>
          <w:szCs w:val="28"/>
        </w:rPr>
        <w:t>29 января 2008</w:t>
      </w:r>
      <w:r w:rsidR="0067059B" w:rsidRPr="005F72EB">
        <w:rPr>
          <w:sz w:val="28"/>
          <w:szCs w:val="28"/>
        </w:rPr>
        <w:t xml:space="preserve"> </w:t>
      </w:r>
      <w:r w:rsidR="00441A42" w:rsidRPr="005F72EB">
        <w:rPr>
          <w:sz w:val="28"/>
          <w:szCs w:val="28"/>
        </w:rPr>
        <w:t xml:space="preserve">года </w:t>
      </w:r>
      <w:r w:rsidRPr="005F72EB">
        <w:rPr>
          <w:sz w:val="28"/>
          <w:szCs w:val="28"/>
        </w:rPr>
        <w:t>провел в Москве пресс-конференцию на тему "Налоговая политика Россия в 2008 - 2010 гг. Вопросы и перспективы".</w:t>
      </w:r>
      <w:r w:rsidR="00441A42" w:rsidRPr="005F72EB">
        <w:rPr>
          <w:rStyle w:val="ac"/>
          <w:sz w:val="28"/>
          <w:szCs w:val="28"/>
          <w:vertAlign w:val="baseline"/>
        </w:rPr>
        <w:footnoteReference w:id="7"/>
      </w:r>
    </w:p>
    <w:p w:rsidR="00B40A22" w:rsidRPr="005F72EB" w:rsidRDefault="005B6411" w:rsidP="005F72EB">
      <w:pPr>
        <w:widowControl w:val="0"/>
        <w:spacing w:before="0" w:after="0" w:line="360" w:lineRule="auto"/>
        <w:ind w:firstLine="709"/>
        <w:rPr>
          <w:sz w:val="28"/>
          <w:szCs w:val="28"/>
        </w:rPr>
      </w:pPr>
      <w:r w:rsidRPr="005F72EB">
        <w:rPr>
          <w:sz w:val="28"/>
          <w:szCs w:val="28"/>
        </w:rPr>
        <w:t>На конференции было</w:t>
      </w:r>
      <w:r w:rsidR="00441A42" w:rsidRPr="005F72EB">
        <w:rPr>
          <w:sz w:val="28"/>
          <w:szCs w:val="28"/>
        </w:rPr>
        <w:t xml:space="preserve"> </w:t>
      </w:r>
      <w:r w:rsidR="00B40A22" w:rsidRPr="005F72EB">
        <w:rPr>
          <w:sz w:val="28"/>
          <w:szCs w:val="28"/>
        </w:rPr>
        <w:t>отме</w:t>
      </w:r>
      <w:r w:rsidRPr="005F72EB">
        <w:rPr>
          <w:sz w:val="28"/>
          <w:szCs w:val="28"/>
        </w:rPr>
        <w:t>чено</w:t>
      </w:r>
      <w:r w:rsidR="00B40A22" w:rsidRPr="005F72EB">
        <w:rPr>
          <w:sz w:val="28"/>
          <w:szCs w:val="28"/>
        </w:rPr>
        <w:t>, что ежегодно в России уменьшается налоговая нагрузка примерно на 1% ВВП</w:t>
      </w:r>
      <w:r w:rsidR="00441A42" w:rsidRPr="005F72EB">
        <w:rPr>
          <w:sz w:val="28"/>
          <w:szCs w:val="28"/>
        </w:rPr>
        <w:t xml:space="preserve"> и </w:t>
      </w:r>
      <w:r w:rsidR="00B40A22" w:rsidRPr="005F72EB">
        <w:rPr>
          <w:sz w:val="28"/>
          <w:szCs w:val="28"/>
        </w:rPr>
        <w:t xml:space="preserve">эта тенденция сохранится и в 2008 году. Ожидается снижение налогового бремени, и </w:t>
      </w:r>
      <w:r w:rsidR="00441A42" w:rsidRPr="005F72EB">
        <w:rPr>
          <w:sz w:val="28"/>
          <w:szCs w:val="28"/>
        </w:rPr>
        <w:t xml:space="preserve">как следствие, </w:t>
      </w:r>
      <w:r w:rsidR="00B40A22" w:rsidRPr="005F72EB">
        <w:rPr>
          <w:sz w:val="28"/>
          <w:szCs w:val="28"/>
        </w:rPr>
        <w:t xml:space="preserve">федеральный бюджет, в частности, недополучит 250 </w:t>
      </w:r>
      <w:r w:rsidR="00441A42" w:rsidRPr="005F72EB">
        <w:rPr>
          <w:sz w:val="28"/>
          <w:szCs w:val="28"/>
        </w:rPr>
        <w:t>млрд.</w:t>
      </w:r>
      <w:r w:rsidR="00B40A22" w:rsidRPr="005F72EB">
        <w:rPr>
          <w:sz w:val="28"/>
          <w:szCs w:val="28"/>
        </w:rPr>
        <w:t xml:space="preserve"> рублей в виде налоговых платежей</w:t>
      </w:r>
      <w:r w:rsidR="00441A42" w:rsidRPr="005F72EB">
        <w:rPr>
          <w:sz w:val="28"/>
          <w:szCs w:val="28"/>
        </w:rPr>
        <w:t>.</w:t>
      </w:r>
    </w:p>
    <w:p w:rsidR="00B40A22" w:rsidRPr="005F72EB" w:rsidRDefault="00B40A22" w:rsidP="005F72EB">
      <w:pPr>
        <w:widowControl w:val="0"/>
        <w:spacing w:before="0" w:after="0" w:line="360" w:lineRule="auto"/>
        <w:ind w:firstLine="709"/>
        <w:rPr>
          <w:sz w:val="28"/>
          <w:szCs w:val="28"/>
        </w:rPr>
      </w:pPr>
      <w:r w:rsidRPr="005F72EB">
        <w:rPr>
          <w:sz w:val="28"/>
          <w:szCs w:val="28"/>
        </w:rPr>
        <w:t>Кроме того, Шаталов</w:t>
      </w:r>
      <w:r w:rsidR="00441A42" w:rsidRPr="005F72EB">
        <w:rPr>
          <w:sz w:val="28"/>
          <w:szCs w:val="28"/>
        </w:rPr>
        <w:t xml:space="preserve"> С. Д.</w:t>
      </w:r>
      <w:r w:rsidR="005F72EB" w:rsidRPr="005F72EB">
        <w:rPr>
          <w:sz w:val="28"/>
          <w:szCs w:val="28"/>
        </w:rPr>
        <w:t xml:space="preserve"> </w:t>
      </w:r>
      <w:r w:rsidRPr="005F72EB">
        <w:rPr>
          <w:sz w:val="28"/>
          <w:szCs w:val="28"/>
        </w:rPr>
        <w:t>напомнил о решении государства взять на себя часть расходов по накопит</w:t>
      </w:r>
      <w:r w:rsidR="0067059B" w:rsidRPr="005F72EB">
        <w:rPr>
          <w:sz w:val="28"/>
          <w:szCs w:val="28"/>
        </w:rPr>
        <w:t>ельной системе пенсий. По его словам</w:t>
      </w:r>
      <w:r w:rsidRPr="005F72EB">
        <w:rPr>
          <w:sz w:val="28"/>
          <w:szCs w:val="28"/>
        </w:rPr>
        <w:t xml:space="preserve">, государство готово софинансировать накопительную часть пенсий. </w:t>
      </w:r>
      <w:r w:rsidR="0067059B" w:rsidRPr="005F72EB">
        <w:rPr>
          <w:sz w:val="28"/>
          <w:szCs w:val="28"/>
        </w:rPr>
        <w:t>Р</w:t>
      </w:r>
      <w:r w:rsidRPr="005F72EB">
        <w:rPr>
          <w:sz w:val="28"/>
          <w:szCs w:val="28"/>
        </w:rPr>
        <w:t>аботодатели также готовы вносить часть средств в накопительную часть пенсий своих сотрудников, но при этом выдвигают ряд условий</w:t>
      </w:r>
      <w:r w:rsidR="0067059B" w:rsidRPr="005F72EB">
        <w:rPr>
          <w:sz w:val="28"/>
          <w:szCs w:val="28"/>
        </w:rPr>
        <w:t xml:space="preserve"> - в</w:t>
      </w:r>
      <w:r w:rsidRPr="005F72EB">
        <w:rPr>
          <w:sz w:val="28"/>
          <w:szCs w:val="28"/>
        </w:rPr>
        <w:t xml:space="preserve"> первую очередь работодатели просят освободить их от выплаты налогов, в частности, единого социального налога. </w:t>
      </w:r>
      <w:r w:rsidR="00441A42" w:rsidRPr="005F72EB">
        <w:rPr>
          <w:sz w:val="28"/>
          <w:szCs w:val="28"/>
        </w:rPr>
        <w:t>Сергей Дмитриевич</w:t>
      </w:r>
      <w:r w:rsidRPr="005F72EB">
        <w:rPr>
          <w:sz w:val="28"/>
          <w:szCs w:val="28"/>
        </w:rPr>
        <w:t xml:space="preserve"> сказал, что министерство готово рассмотреть эти предложения и в целом с ними согласно.</w:t>
      </w:r>
    </w:p>
    <w:p w:rsidR="00B40A22" w:rsidRPr="005F72EB" w:rsidRDefault="00B40A22" w:rsidP="005F72EB">
      <w:pPr>
        <w:widowControl w:val="0"/>
        <w:spacing w:before="0" w:after="0" w:line="360" w:lineRule="auto"/>
        <w:ind w:firstLine="709"/>
        <w:rPr>
          <w:sz w:val="28"/>
          <w:szCs w:val="28"/>
        </w:rPr>
      </w:pPr>
      <w:r w:rsidRPr="005F72EB">
        <w:rPr>
          <w:sz w:val="28"/>
          <w:szCs w:val="28"/>
        </w:rPr>
        <w:t xml:space="preserve">Говоря о задачах на 2008 год в плане совершенствования налоговой системы, Шаталов </w:t>
      </w:r>
      <w:r w:rsidR="0067059B" w:rsidRPr="005F72EB">
        <w:rPr>
          <w:sz w:val="28"/>
          <w:szCs w:val="28"/>
        </w:rPr>
        <w:t xml:space="preserve">С.Д. </w:t>
      </w:r>
      <w:r w:rsidRPr="005F72EB">
        <w:rPr>
          <w:sz w:val="28"/>
          <w:szCs w:val="28"/>
        </w:rPr>
        <w:t>сообщил, что рассматривается возможность снижения коэффициента ставки налога на добычу полезных ископаемых (НДПИ). В первую очередь речь идет о налоговом послаблении для месторождений уже сильно истощенных, расположенных в Восточной Сибири.</w:t>
      </w:r>
    </w:p>
    <w:p w:rsidR="00B40A22" w:rsidRPr="005F72EB" w:rsidRDefault="005B6411" w:rsidP="005F72EB">
      <w:pPr>
        <w:widowControl w:val="0"/>
        <w:spacing w:before="0" w:after="0" w:line="360" w:lineRule="auto"/>
        <w:ind w:firstLine="709"/>
        <w:rPr>
          <w:sz w:val="28"/>
          <w:szCs w:val="28"/>
        </w:rPr>
      </w:pPr>
      <w:r w:rsidRPr="005F72EB">
        <w:rPr>
          <w:sz w:val="28"/>
          <w:szCs w:val="28"/>
        </w:rPr>
        <w:t>Сергей Дмитриевич</w:t>
      </w:r>
      <w:r w:rsidR="00B40A22" w:rsidRPr="005F72EB">
        <w:rPr>
          <w:sz w:val="28"/>
          <w:szCs w:val="28"/>
        </w:rPr>
        <w:t xml:space="preserve"> также считает необходимым уйти от нулевой ставки НДПИ на попутный газ. Он не стал уточнять, какая процентная ставка будет установлена для предприятий, осуществляющих добычу газа, но сказал, что это решение нужно принимать поэтапно, после проведения детального обсуждения. Он напомнил, что сейчас ставки налога на добычу попутного газа составляют 147 рублей за 1 тыс. кубических метров. Эта ставка не менялась в течение последних трех лет, между тем розничные цены на природный газ внутри страны существенно выросли, отметил Шаталов. Он отметил, что сейчас поступления от НДПИ занимают одно из ключевых мест в структуре доходов федерального бюджета. Шаталов предположил, что в последующие годы поступления от этого вида налога сократятся, так как многие месторождения полезных ископаемых со временем закрываются, а другие только-только начинают осваиваться.</w:t>
      </w:r>
    </w:p>
    <w:p w:rsidR="00B40A22" w:rsidRPr="005F72EB" w:rsidRDefault="0067059B" w:rsidP="005F72EB">
      <w:pPr>
        <w:widowControl w:val="0"/>
        <w:spacing w:before="0" w:after="0" w:line="360" w:lineRule="auto"/>
        <w:ind w:firstLine="709"/>
        <w:rPr>
          <w:sz w:val="28"/>
          <w:szCs w:val="28"/>
        </w:rPr>
      </w:pPr>
      <w:r w:rsidRPr="005F72EB">
        <w:rPr>
          <w:sz w:val="28"/>
          <w:szCs w:val="28"/>
        </w:rPr>
        <w:t>Т</w:t>
      </w:r>
      <w:r w:rsidR="00B40A22" w:rsidRPr="005F72EB">
        <w:rPr>
          <w:sz w:val="28"/>
          <w:szCs w:val="28"/>
        </w:rPr>
        <w:t xml:space="preserve">акже </w:t>
      </w:r>
      <w:r w:rsidRPr="005F72EB">
        <w:rPr>
          <w:sz w:val="28"/>
          <w:szCs w:val="28"/>
        </w:rPr>
        <w:t>было заявлено,</w:t>
      </w:r>
      <w:r w:rsidR="00B40A22" w:rsidRPr="005F72EB">
        <w:rPr>
          <w:sz w:val="28"/>
          <w:szCs w:val="28"/>
        </w:rPr>
        <w:t xml:space="preserve"> что Мин</w:t>
      </w:r>
      <w:r w:rsidR="0080022F" w:rsidRPr="005F72EB">
        <w:rPr>
          <w:sz w:val="28"/>
          <w:szCs w:val="28"/>
        </w:rPr>
        <w:t xml:space="preserve">истерство </w:t>
      </w:r>
      <w:r w:rsidR="00B40A22" w:rsidRPr="005F72EB">
        <w:rPr>
          <w:sz w:val="28"/>
          <w:szCs w:val="28"/>
        </w:rPr>
        <w:t>фин</w:t>
      </w:r>
      <w:r w:rsidR="0080022F" w:rsidRPr="005F72EB">
        <w:rPr>
          <w:sz w:val="28"/>
          <w:szCs w:val="28"/>
        </w:rPr>
        <w:t>ансов</w:t>
      </w:r>
      <w:r w:rsidR="00B40A22" w:rsidRPr="005F72EB">
        <w:rPr>
          <w:sz w:val="28"/>
          <w:szCs w:val="28"/>
        </w:rPr>
        <w:t xml:space="preserve"> </w:t>
      </w:r>
      <w:r w:rsidR="0080022F" w:rsidRPr="005F72EB">
        <w:rPr>
          <w:sz w:val="28"/>
          <w:szCs w:val="28"/>
        </w:rPr>
        <w:t xml:space="preserve">РФ </w:t>
      </w:r>
      <w:r w:rsidR="00B40A22" w:rsidRPr="005F72EB">
        <w:rPr>
          <w:sz w:val="28"/>
          <w:szCs w:val="28"/>
        </w:rPr>
        <w:t>не намерен</w:t>
      </w:r>
      <w:r w:rsidR="0080022F" w:rsidRPr="005F72EB">
        <w:rPr>
          <w:sz w:val="28"/>
          <w:szCs w:val="28"/>
        </w:rPr>
        <w:t>о</w:t>
      </w:r>
      <w:r w:rsidR="00B40A22" w:rsidRPr="005F72EB">
        <w:rPr>
          <w:sz w:val="28"/>
          <w:szCs w:val="28"/>
        </w:rPr>
        <w:t>, по крайней мере до 2012 года, менять 13-процентную ставку налога на доходы с физических лиц.</w:t>
      </w:r>
    </w:p>
    <w:p w:rsidR="00B40A22" w:rsidRPr="005F72EB" w:rsidRDefault="00B40A22" w:rsidP="005F72EB">
      <w:pPr>
        <w:widowControl w:val="0"/>
        <w:spacing w:before="0" w:after="0" w:line="360" w:lineRule="auto"/>
        <w:ind w:firstLine="709"/>
        <w:rPr>
          <w:sz w:val="28"/>
          <w:szCs w:val="28"/>
        </w:rPr>
      </w:pPr>
      <w:r w:rsidRPr="005F72EB">
        <w:rPr>
          <w:sz w:val="28"/>
          <w:szCs w:val="28"/>
        </w:rPr>
        <w:t xml:space="preserve">Касаясь результатов налоговой амнистии, проведенной в России в прошлом году, </w:t>
      </w:r>
      <w:r w:rsidR="0080022F" w:rsidRPr="005F72EB">
        <w:rPr>
          <w:sz w:val="28"/>
          <w:szCs w:val="28"/>
        </w:rPr>
        <w:t>заместитель министра</w:t>
      </w:r>
      <w:r w:rsidRPr="005F72EB">
        <w:rPr>
          <w:sz w:val="28"/>
          <w:szCs w:val="28"/>
        </w:rPr>
        <w:t xml:space="preserve"> сказал, что было легализовано 4 </w:t>
      </w:r>
      <w:r w:rsidR="0080022F" w:rsidRPr="005F72EB">
        <w:rPr>
          <w:sz w:val="28"/>
          <w:szCs w:val="28"/>
        </w:rPr>
        <w:t>млрд.</w:t>
      </w:r>
      <w:r w:rsidRPr="005F72EB">
        <w:rPr>
          <w:sz w:val="28"/>
          <w:szCs w:val="28"/>
        </w:rPr>
        <w:t xml:space="preserve"> рублей.</w:t>
      </w:r>
    </w:p>
    <w:p w:rsidR="00DA350F" w:rsidRPr="005F72EB" w:rsidRDefault="00C81F0B" w:rsidP="005F72EB">
      <w:pPr>
        <w:widowControl w:val="0"/>
        <w:spacing w:before="0" w:after="0" w:line="360" w:lineRule="auto"/>
        <w:ind w:firstLine="709"/>
        <w:rPr>
          <w:sz w:val="28"/>
          <w:szCs w:val="28"/>
        </w:rPr>
      </w:pPr>
      <w:r w:rsidRPr="005F72EB">
        <w:rPr>
          <w:sz w:val="28"/>
          <w:szCs w:val="28"/>
        </w:rPr>
        <w:t>Но, уже в конце марта этого года появились сообщения о том, что надежды бизнеса на снижение налогового бремени могут не оправдаться.</w:t>
      </w:r>
      <w:r w:rsidRPr="005F72EB">
        <w:rPr>
          <w:rStyle w:val="ac"/>
          <w:sz w:val="28"/>
          <w:szCs w:val="28"/>
          <w:vertAlign w:val="baseline"/>
        </w:rPr>
        <w:t xml:space="preserve"> </w:t>
      </w:r>
      <w:r w:rsidRPr="005F72EB">
        <w:rPr>
          <w:sz w:val="28"/>
          <w:szCs w:val="28"/>
        </w:rPr>
        <w:t>И с</w:t>
      </w:r>
      <w:r w:rsidR="00DA350F" w:rsidRPr="005F72EB">
        <w:rPr>
          <w:sz w:val="28"/>
          <w:szCs w:val="28"/>
        </w:rPr>
        <w:t>нижение НДС ко</w:t>
      </w:r>
      <w:r w:rsidRPr="005F72EB">
        <w:rPr>
          <w:sz w:val="28"/>
          <w:szCs w:val="28"/>
        </w:rPr>
        <w:t xml:space="preserve">мпенсируют повышением ЕСН, о чем </w:t>
      </w:r>
      <w:r w:rsidR="00DA350F" w:rsidRPr="005F72EB">
        <w:rPr>
          <w:sz w:val="28"/>
          <w:szCs w:val="28"/>
        </w:rPr>
        <w:t xml:space="preserve">глава Минздравсоцразвития Татьяна </w:t>
      </w:r>
      <w:r w:rsidR="00970ADE" w:rsidRPr="005F72EB">
        <w:rPr>
          <w:sz w:val="28"/>
          <w:szCs w:val="28"/>
        </w:rPr>
        <w:t xml:space="preserve">Алексеевна Голикова </w:t>
      </w:r>
      <w:r w:rsidR="00DA350F" w:rsidRPr="005F72EB">
        <w:rPr>
          <w:sz w:val="28"/>
          <w:szCs w:val="28"/>
        </w:rPr>
        <w:t>заявила журналистам</w:t>
      </w:r>
      <w:r w:rsidRPr="005F72EB">
        <w:rPr>
          <w:sz w:val="28"/>
          <w:szCs w:val="28"/>
        </w:rPr>
        <w:t>.</w:t>
      </w:r>
    </w:p>
    <w:p w:rsidR="00FB6203" w:rsidRPr="005F72EB" w:rsidRDefault="00C81F0B" w:rsidP="005F72EB">
      <w:pPr>
        <w:widowControl w:val="0"/>
        <w:spacing w:before="0" w:after="0" w:line="360" w:lineRule="auto"/>
        <w:ind w:firstLine="709"/>
        <w:rPr>
          <w:sz w:val="28"/>
          <w:szCs w:val="28"/>
        </w:rPr>
      </w:pPr>
      <w:r w:rsidRPr="005F72EB">
        <w:rPr>
          <w:sz w:val="28"/>
          <w:szCs w:val="28"/>
        </w:rPr>
        <w:t>27 марта 2008г.</w:t>
      </w:r>
      <w:r w:rsidR="00DA350F" w:rsidRPr="005F72EB">
        <w:rPr>
          <w:sz w:val="28"/>
          <w:szCs w:val="28"/>
        </w:rPr>
        <w:t xml:space="preserve"> правительство рассмотрело планы работы </w:t>
      </w:r>
      <w:r w:rsidR="00970ADE" w:rsidRPr="005F72EB">
        <w:rPr>
          <w:sz w:val="28"/>
          <w:szCs w:val="28"/>
        </w:rPr>
        <w:t>М</w:t>
      </w:r>
      <w:r w:rsidR="00DA350F" w:rsidRPr="005F72EB">
        <w:rPr>
          <w:sz w:val="28"/>
          <w:szCs w:val="28"/>
        </w:rPr>
        <w:t xml:space="preserve">инздравсоцразвития на 2008 год. В числе главных задач, которые предстоит решать министерству, сокращение дефицита Пенсионного фонда, который по оценкам экспертов к 2012 году может составить 633,4 млрд. руб. </w:t>
      </w:r>
      <w:r w:rsidR="005B6411" w:rsidRPr="005F72EB">
        <w:rPr>
          <w:sz w:val="28"/>
          <w:szCs w:val="28"/>
        </w:rPr>
        <w:t>Было отмечено,</w:t>
      </w:r>
      <w:r w:rsidR="005F72EB" w:rsidRPr="005F72EB">
        <w:rPr>
          <w:sz w:val="28"/>
          <w:szCs w:val="28"/>
        </w:rPr>
        <w:t xml:space="preserve"> </w:t>
      </w:r>
      <w:r w:rsidR="005B6411" w:rsidRPr="005F72EB">
        <w:rPr>
          <w:sz w:val="28"/>
          <w:szCs w:val="28"/>
        </w:rPr>
        <w:t>что в рамках совершенствования системы пенсионного обеспечения рассматривается возможность повышения регрессивной ставки единого социального налога (ЕСН). По словам Голиковой Т. А., такое решение может быть реализовано одновременно со снижением НДС. Таким образом, совокупная налоговая нагрузка если и уменьшится, то крайне незначительно.</w:t>
      </w:r>
      <w:r w:rsidR="00F932FF" w:rsidRPr="005F72EB">
        <w:rPr>
          <w:rStyle w:val="ac"/>
          <w:sz w:val="28"/>
          <w:szCs w:val="28"/>
          <w:vertAlign w:val="baseline"/>
        </w:rPr>
        <w:footnoteReference w:id="8"/>
      </w:r>
    </w:p>
    <w:p w:rsidR="00FB6203" w:rsidRPr="005F72EB" w:rsidRDefault="00FB6203" w:rsidP="005F72EB">
      <w:pPr>
        <w:widowControl w:val="0"/>
        <w:spacing w:before="0" w:after="0" w:line="360" w:lineRule="auto"/>
        <w:ind w:firstLine="709"/>
        <w:rPr>
          <w:sz w:val="28"/>
          <w:szCs w:val="28"/>
        </w:rPr>
      </w:pPr>
    </w:p>
    <w:p w:rsidR="00213CC9" w:rsidRPr="0096307C" w:rsidRDefault="00213CC9" w:rsidP="005F72EB">
      <w:pPr>
        <w:pStyle w:val="1"/>
        <w:keepNext w:val="0"/>
        <w:widowControl w:val="0"/>
        <w:numPr>
          <w:ilvl w:val="0"/>
          <w:numId w:val="0"/>
        </w:numPr>
        <w:spacing w:before="0" w:after="0" w:line="360" w:lineRule="auto"/>
        <w:ind w:firstLine="709"/>
        <w:jc w:val="both"/>
        <w:rPr>
          <w:rFonts w:ascii="Times New Roman" w:hAnsi="Times New Roman" w:cs="Times New Roman"/>
          <w:kern w:val="0"/>
          <w:sz w:val="28"/>
          <w:szCs w:val="28"/>
        </w:rPr>
      </w:pPr>
      <w:r w:rsidRPr="005F72EB">
        <w:rPr>
          <w:rFonts w:ascii="Times New Roman" w:hAnsi="Times New Roman" w:cs="Times New Roman"/>
          <w:b w:val="0"/>
          <w:bCs w:val="0"/>
          <w:kern w:val="0"/>
          <w:sz w:val="28"/>
          <w:szCs w:val="28"/>
        </w:rPr>
        <w:br w:type="page"/>
      </w:r>
      <w:bookmarkStart w:id="18" w:name="_Toc195017720"/>
      <w:r w:rsidR="00C81F0B" w:rsidRPr="0096307C">
        <w:rPr>
          <w:rFonts w:ascii="Times New Roman" w:hAnsi="Times New Roman" w:cs="Times New Roman"/>
          <w:kern w:val="0"/>
          <w:sz w:val="28"/>
          <w:szCs w:val="28"/>
        </w:rPr>
        <w:t>Список использованной литературы:</w:t>
      </w:r>
      <w:bookmarkEnd w:id="18"/>
    </w:p>
    <w:p w:rsidR="00C81F0B" w:rsidRPr="005F72EB" w:rsidRDefault="00C81F0B" w:rsidP="005F72EB">
      <w:pPr>
        <w:widowControl w:val="0"/>
        <w:spacing w:before="0" w:after="0" w:line="360" w:lineRule="auto"/>
        <w:ind w:firstLine="709"/>
        <w:rPr>
          <w:sz w:val="28"/>
          <w:szCs w:val="28"/>
        </w:rPr>
      </w:pPr>
    </w:p>
    <w:p w:rsidR="001B73A1" w:rsidRPr="0096307C" w:rsidRDefault="001B73A1" w:rsidP="0096307C">
      <w:pPr>
        <w:widowControl w:val="0"/>
        <w:numPr>
          <w:ilvl w:val="0"/>
          <w:numId w:val="35"/>
        </w:numPr>
        <w:tabs>
          <w:tab w:val="clear" w:pos="720"/>
          <w:tab w:val="left" w:pos="374"/>
        </w:tabs>
        <w:spacing w:before="0" w:after="0" w:line="360" w:lineRule="auto"/>
        <w:ind w:left="0" w:firstLine="0"/>
        <w:rPr>
          <w:sz w:val="28"/>
          <w:szCs w:val="28"/>
        </w:rPr>
      </w:pPr>
      <w:r w:rsidRPr="0096307C">
        <w:rPr>
          <w:sz w:val="28"/>
          <w:szCs w:val="28"/>
        </w:rPr>
        <w:t>Конституция РФ: Научно-практический комментарий. – Ростов н/Д: «МарТ», 2001 – 336 с.</w:t>
      </w:r>
    </w:p>
    <w:p w:rsidR="009F7A05" w:rsidRPr="0096307C" w:rsidRDefault="001B73A1" w:rsidP="0096307C">
      <w:pPr>
        <w:widowControl w:val="0"/>
        <w:numPr>
          <w:ilvl w:val="0"/>
          <w:numId w:val="35"/>
        </w:numPr>
        <w:tabs>
          <w:tab w:val="clear" w:pos="720"/>
          <w:tab w:val="left" w:pos="374"/>
        </w:tabs>
        <w:spacing w:before="0" w:after="0" w:line="360" w:lineRule="auto"/>
        <w:ind w:left="0" w:firstLine="0"/>
        <w:rPr>
          <w:sz w:val="28"/>
          <w:szCs w:val="28"/>
        </w:rPr>
      </w:pPr>
      <w:r w:rsidRPr="0096307C">
        <w:rPr>
          <w:sz w:val="28"/>
          <w:szCs w:val="28"/>
        </w:rPr>
        <w:t>Налоговый кодекс РФ. – М.: ГроссМедиа, 2007 – 544 с.</w:t>
      </w:r>
    </w:p>
    <w:p w:rsidR="009F7A05" w:rsidRPr="0096307C" w:rsidRDefault="00627588" w:rsidP="0096307C">
      <w:pPr>
        <w:widowControl w:val="0"/>
        <w:numPr>
          <w:ilvl w:val="0"/>
          <w:numId w:val="35"/>
        </w:numPr>
        <w:tabs>
          <w:tab w:val="clear" w:pos="720"/>
          <w:tab w:val="left" w:pos="374"/>
        </w:tabs>
        <w:spacing w:before="0" w:after="0" w:line="360" w:lineRule="auto"/>
        <w:ind w:left="0" w:firstLine="0"/>
        <w:rPr>
          <w:sz w:val="28"/>
          <w:szCs w:val="28"/>
        </w:rPr>
      </w:pPr>
      <w:r w:rsidRPr="0096307C">
        <w:rPr>
          <w:sz w:val="28"/>
          <w:szCs w:val="28"/>
        </w:rPr>
        <w:t>Федеральный закон</w:t>
      </w:r>
      <w:r w:rsidR="009F7A05" w:rsidRPr="0096307C">
        <w:rPr>
          <w:sz w:val="28"/>
          <w:szCs w:val="28"/>
        </w:rPr>
        <w:t xml:space="preserve"> от 24.07.2007 N 198-ФЗ (ред. </w:t>
      </w:r>
      <w:r w:rsidRPr="0096307C">
        <w:rPr>
          <w:sz w:val="28"/>
          <w:szCs w:val="28"/>
        </w:rPr>
        <w:t>о</w:t>
      </w:r>
      <w:r w:rsidR="009F7A05" w:rsidRPr="0096307C">
        <w:rPr>
          <w:sz w:val="28"/>
          <w:szCs w:val="28"/>
        </w:rPr>
        <w:t xml:space="preserve">т 03.03.2008) "О </w:t>
      </w:r>
      <w:r w:rsidRPr="0096307C">
        <w:rPr>
          <w:sz w:val="28"/>
          <w:szCs w:val="28"/>
        </w:rPr>
        <w:t>федеральном бюджете на 2008 год и на плановый период 2009 и 2010 годов</w:t>
      </w:r>
      <w:r w:rsidR="009F7A05" w:rsidRPr="0096307C">
        <w:rPr>
          <w:sz w:val="28"/>
          <w:szCs w:val="28"/>
        </w:rPr>
        <w:t>" (принят ГД ФС РФ 06.07.2007)</w:t>
      </w:r>
    </w:p>
    <w:p w:rsidR="00303ED6" w:rsidRPr="0096307C" w:rsidRDefault="00F51493" w:rsidP="0096307C">
      <w:pPr>
        <w:widowControl w:val="0"/>
        <w:numPr>
          <w:ilvl w:val="0"/>
          <w:numId w:val="35"/>
        </w:numPr>
        <w:tabs>
          <w:tab w:val="clear" w:pos="720"/>
          <w:tab w:val="left" w:pos="374"/>
        </w:tabs>
        <w:spacing w:before="0" w:after="0" w:line="360" w:lineRule="auto"/>
        <w:ind w:left="0" w:firstLine="0"/>
        <w:rPr>
          <w:sz w:val="28"/>
          <w:szCs w:val="28"/>
        </w:rPr>
      </w:pPr>
      <w:r w:rsidRPr="0096307C">
        <w:rPr>
          <w:sz w:val="28"/>
          <w:szCs w:val="28"/>
        </w:rPr>
        <w:t>Пояснительная записка "</w:t>
      </w:r>
      <w:r w:rsidR="0080022F" w:rsidRPr="0096307C">
        <w:rPr>
          <w:sz w:val="28"/>
          <w:szCs w:val="28"/>
        </w:rPr>
        <w:t>К</w:t>
      </w:r>
      <w:r w:rsidRPr="0096307C">
        <w:rPr>
          <w:sz w:val="28"/>
          <w:szCs w:val="28"/>
        </w:rPr>
        <w:t xml:space="preserve"> проекту федерального закона "</w:t>
      </w:r>
      <w:r w:rsidR="0080022F" w:rsidRPr="0096307C">
        <w:rPr>
          <w:sz w:val="28"/>
          <w:szCs w:val="28"/>
        </w:rPr>
        <w:t xml:space="preserve">О </w:t>
      </w:r>
      <w:r w:rsidRPr="0096307C">
        <w:rPr>
          <w:sz w:val="28"/>
          <w:szCs w:val="28"/>
        </w:rPr>
        <w:t>федеральном бюджете на 2008 год и на период до 2010 года"</w:t>
      </w:r>
    </w:p>
    <w:p w:rsidR="00F51493" w:rsidRPr="0096307C" w:rsidRDefault="00F51493" w:rsidP="0096307C">
      <w:pPr>
        <w:widowControl w:val="0"/>
        <w:numPr>
          <w:ilvl w:val="0"/>
          <w:numId w:val="35"/>
        </w:numPr>
        <w:tabs>
          <w:tab w:val="clear" w:pos="720"/>
          <w:tab w:val="left" w:pos="374"/>
        </w:tabs>
        <w:spacing w:before="0" w:after="0" w:line="360" w:lineRule="auto"/>
        <w:ind w:left="0" w:firstLine="0"/>
        <w:rPr>
          <w:sz w:val="28"/>
          <w:szCs w:val="28"/>
        </w:rPr>
      </w:pPr>
      <w:r w:rsidRPr="0096307C">
        <w:rPr>
          <w:sz w:val="28"/>
          <w:szCs w:val="28"/>
        </w:rPr>
        <w:t>Бюджетное послание президента российской федерации федеральному собранию РФ о бюджетной политике в 2008 - 2010 годах</w:t>
      </w:r>
    </w:p>
    <w:p w:rsidR="00085D91" w:rsidRPr="0096307C" w:rsidRDefault="001B73A1" w:rsidP="0096307C">
      <w:pPr>
        <w:widowControl w:val="0"/>
        <w:numPr>
          <w:ilvl w:val="0"/>
          <w:numId w:val="35"/>
        </w:numPr>
        <w:tabs>
          <w:tab w:val="clear" w:pos="720"/>
          <w:tab w:val="left" w:pos="374"/>
        </w:tabs>
        <w:spacing w:before="0" w:after="0" w:line="360" w:lineRule="auto"/>
        <w:ind w:left="0" w:firstLine="0"/>
        <w:rPr>
          <w:sz w:val="28"/>
          <w:szCs w:val="28"/>
        </w:rPr>
      </w:pPr>
      <w:r w:rsidRPr="0096307C">
        <w:rPr>
          <w:sz w:val="28"/>
          <w:szCs w:val="28"/>
        </w:rPr>
        <w:t>Бюджетная система России / Под ред. Г.Б. Поляка – М.: ЮНИТИ-ДАНА</w:t>
      </w:r>
      <w:r w:rsidR="00627588" w:rsidRPr="0096307C">
        <w:rPr>
          <w:sz w:val="28"/>
          <w:szCs w:val="28"/>
        </w:rPr>
        <w:t>,</w:t>
      </w:r>
      <w:r w:rsidRPr="0096307C">
        <w:rPr>
          <w:sz w:val="28"/>
          <w:szCs w:val="28"/>
        </w:rPr>
        <w:t xml:space="preserve"> 2007. –</w:t>
      </w:r>
      <w:r w:rsidR="00085D91" w:rsidRPr="0096307C">
        <w:rPr>
          <w:sz w:val="28"/>
          <w:szCs w:val="28"/>
        </w:rPr>
        <w:t xml:space="preserve"> </w:t>
      </w:r>
      <w:r w:rsidRPr="0096307C">
        <w:rPr>
          <w:sz w:val="28"/>
          <w:szCs w:val="28"/>
        </w:rPr>
        <w:t>703 с.</w:t>
      </w:r>
    </w:p>
    <w:p w:rsidR="00085D91" w:rsidRPr="0096307C" w:rsidRDefault="00085D91" w:rsidP="0096307C">
      <w:pPr>
        <w:widowControl w:val="0"/>
        <w:numPr>
          <w:ilvl w:val="0"/>
          <w:numId w:val="35"/>
        </w:numPr>
        <w:tabs>
          <w:tab w:val="clear" w:pos="720"/>
          <w:tab w:val="left" w:pos="374"/>
        </w:tabs>
        <w:spacing w:before="0" w:after="0" w:line="360" w:lineRule="auto"/>
        <w:ind w:left="0" w:firstLine="0"/>
        <w:rPr>
          <w:sz w:val="28"/>
          <w:szCs w:val="28"/>
        </w:rPr>
      </w:pPr>
      <w:r w:rsidRPr="0096307C">
        <w:rPr>
          <w:sz w:val="28"/>
          <w:szCs w:val="28"/>
        </w:rPr>
        <w:t>Колчин С.П. Налогообложение. Учебное пособие. –М.: "ИПБ-БИНФА", 2004. – 402 с.</w:t>
      </w:r>
    </w:p>
    <w:p w:rsidR="00357B3A" w:rsidRPr="0096307C" w:rsidRDefault="00357B3A" w:rsidP="0096307C">
      <w:pPr>
        <w:widowControl w:val="0"/>
        <w:numPr>
          <w:ilvl w:val="0"/>
          <w:numId w:val="35"/>
        </w:numPr>
        <w:tabs>
          <w:tab w:val="clear" w:pos="720"/>
          <w:tab w:val="left" w:pos="374"/>
        </w:tabs>
        <w:spacing w:before="0" w:after="0" w:line="360" w:lineRule="auto"/>
        <w:ind w:left="0" w:firstLine="0"/>
        <w:rPr>
          <w:sz w:val="28"/>
          <w:szCs w:val="28"/>
        </w:rPr>
      </w:pPr>
      <w:r w:rsidRPr="0096307C">
        <w:rPr>
          <w:sz w:val="28"/>
          <w:szCs w:val="28"/>
        </w:rPr>
        <w:t>Александров И. М. Налоги и налогообложение: Учебник. – 4-е изд., перераб. И доп. – М.: «Дашков и Ко», 2006. – 318 с.</w:t>
      </w:r>
    </w:p>
    <w:p w:rsidR="00357B3A" w:rsidRPr="0096307C" w:rsidRDefault="00357B3A" w:rsidP="0096307C">
      <w:pPr>
        <w:widowControl w:val="0"/>
        <w:numPr>
          <w:ilvl w:val="0"/>
          <w:numId w:val="35"/>
        </w:numPr>
        <w:tabs>
          <w:tab w:val="clear" w:pos="720"/>
          <w:tab w:val="left" w:pos="374"/>
        </w:tabs>
        <w:spacing w:before="0" w:after="0" w:line="360" w:lineRule="auto"/>
        <w:ind w:left="0" w:firstLine="0"/>
        <w:rPr>
          <w:sz w:val="28"/>
          <w:szCs w:val="28"/>
        </w:rPr>
      </w:pPr>
      <w:r w:rsidRPr="0096307C">
        <w:rPr>
          <w:sz w:val="28"/>
          <w:szCs w:val="28"/>
        </w:rPr>
        <w:t>Налоги и налогообложение: Учебник / Д.Г. Черник и др. – 2-е изд., доп. И перераб. – М.6 ИНФРА-М, 2004.- 328 с.</w:t>
      </w:r>
    </w:p>
    <w:p w:rsidR="00303ED6" w:rsidRPr="0096307C" w:rsidRDefault="00303ED6" w:rsidP="0096307C">
      <w:pPr>
        <w:widowControl w:val="0"/>
        <w:numPr>
          <w:ilvl w:val="0"/>
          <w:numId w:val="35"/>
        </w:numPr>
        <w:tabs>
          <w:tab w:val="clear" w:pos="720"/>
          <w:tab w:val="left" w:pos="374"/>
        </w:tabs>
        <w:spacing w:before="0" w:after="0" w:line="360" w:lineRule="auto"/>
        <w:ind w:left="0" w:firstLine="0"/>
        <w:rPr>
          <w:sz w:val="28"/>
          <w:szCs w:val="28"/>
        </w:rPr>
      </w:pPr>
      <w:r w:rsidRPr="0096307C">
        <w:rPr>
          <w:sz w:val="28"/>
          <w:szCs w:val="28"/>
        </w:rPr>
        <w:t>Налоги и налогообложение. / Под ред</w:t>
      </w:r>
      <w:r w:rsidR="009A71F8" w:rsidRPr="0096307C">
        <w:rPr>
          <w:sz w:val="28"/>
          <w:szCs w:val="28"/>
        </w:rPr>
        <w:t>.</w:t>
      </w:r>
      <w:r w:rsidRPr="0096307C">
        <w:rPr>
          <w:sz w:val="28"/>
          <w:szCs w:val="28"/>
        </w:rPr>
        <w:t xml:space="preserve"> М. В. Романовского</w:t>
      </w:r>
      <w:r w:rsidR="00FA25D5" w:rsidRPr="0096307C">
        <w:rPr>
          <w:sz w:val="28"/>
          <w:szCs w:val="28"/>
        </w:rPr>
        <w:t>,</w:t>
      </w:r>
      <w:r w:rsidRPr="0096307C">
        <w:rPr>
          <w:sz w:val="28"/>
          <w:szCs w:val="28"/>
        </w:rPr>
        <w:t xml:space="preserve"> О. В. Врублевской – Спб.: Питер, 2005. – 576 с.</w:t>
      </w:r>
    </w:p>
    <w:p w:rsidR="00303ED6" w:rsidRPr="0096307C" w:rsidRDefault="00FA25D5" w:rsidP="0096307C">
      <w:pPr>
        <w:widowControl w:val="0"/>
        <w:numPr>
          <w:ilvl w:val="0"/>
          <w:numId w:val="35"/>
        </w:numPr>
        <w:tabs>
          <w:tab w:val="clear" w:pos="720"/>
          <w:tab w:val="left" w:pos="374"/>
        </w:tabs>
        <w:spacing w:before="0" w:after="0" w:line="360" w:lineRule="auto"/>
        <w:ind w:left="0" w:firstLine="0"/>
        <w:rPr>
          <w:sz w:val="28"/>
          <w:szCs w:val="28"/>
        </w:rPr>
      </w:pPr>
      <w:r w:rsidRPr="0096307C">
        <w:rPr>
          <w:sz w:val="28"/>
          <w:szCs w:val="28"/>
        </w:rPr>
        <w:t>Финансы: Учебник для вузов / Под ред. проф. М. В. Романовского, проф. О. В. Врублевской, проф. Б.М. Сабанти. – М.: Юрайт-М, 2002. – 504 с.</w:t>
      </w:r>
    </w:p>
    <w:p w:rsidR="00FA25D5" w:rsidRPr="0096307C" w:rsidRDefault="001B0419" w:rsidP="0096307C">
      <w:pPr>
        <w:widowControl w:val="0"/>
        <w:numPr>
          <w:ilvl w:val="0"/>
          <w:numId w:val="35"/>
        </w:numPr>
        <w:tabs>
          <w:tab w:val="clear" w:pos="720"/>
          <w:tab w:val="left" w:pos="374"/>
        </w:tabs>
        <w:spacing w:before="0" w:after="0" w:line="360" w:lineRule="auto"/>
        <w:ind w:left="0" w:firstLine="0"/>
        <w:rPr>
          <w:sz w:val="28"/>
          <w:szCs w:val="28"/>
        </w:rPr>
      </w:pPr>
      <w:r w:rsidRPr="0096307C">
        <w:rPr>
          <w:sz w:val="28"/>
          <w:szCs w:val="28"/>
        </w:rPr>
        <w:t xml:space="preserve">Данные с официального сайта Министерства Финансов РФ </w:t>
      </w:r>
      <w:r w:rsidRPr="00541525">
        <w:rPr>
          <w:sz w:val="28"/>
          <w:szCs w:val="28"/>
        </w:rPr>
        <w:t>http://www1.minfin.ru/</w:t>
      </w:r>
    </w:p>
    <w:p w:rsidR="001B0419" w:rsidRPr="0096307C" w:rsidRDefault="001B0419" w:rsidP="0096307C">
      <w:pPr>
        <w:widowControl w:val="0"/>
        <w:numPr>
          <w:ilvl w:val="0"/>
          <w:numId w:val="35"/>
        </w:numPr>
        <w:tabs>
          <w:tab w:val="clear" w:pos="720"/>
          <w:tab w:val="left" w:pos="374"/>
        </w:tabs>
        <w:spacing w:before="0" w:after="0" w:line="360" w:lineRule="auto"/>
        <w:ind w:left="0" w:firstLine="0"/>
        <w:rPr>
          <w:sz w:val="28"/>
          <w:szCs w:val="28"/>
        </w:rPr>
      </w:pPr>
      <w:r w:rsidRPr="0096307C">
        <w:rPr>
          <w:sz w:val="28"/>
          <w:szCs w:val="28"/>
        </w:rPr>
        <w:t xml:space="preserve">Данные с официального сайта Федеральной службы государственной статистики </w:t>
      </w:r>
      <w:r w:rsidRPr="00541525">
        <w:rPr>
          <w:sz w:val="28"/>
          <w:szCs w:val="28"/>
        </w:rPr>
        <w:t>http://www.gks.ru/</w:t>
      </w:r>
    </w:p>
    <w:p w:rsidR="001B0419" w:rsidRPr="0096307C" w:rsidRDefault="005949E3" w:rsidP="0096307C">
      <w:pPr>
        <w:widowControl w:val="0"/>
        <w:numPr>
          <w:ilvl w:val="0"/>
          <w:numId w:val="35"/>
        </w:numPr>
        <w:tabs>
          <w:tab w:val="clear" w:pos="720"/>
          <w:tab w:val="left" w:pos="374"/>
        </w:tabs>
        <w:spacing w:before="0" w:after="0" w:line="360" w:lineRule="auto"/>
        <w:ind w:left="0" w:firstLine="0"/>
        <w:rPr>
          <w:sz w:val="28"/>
          <w:szCs w:val="28"/>
        </w:rPr>
      </w:pPr>
      <w:r w:rsidRPr="0096307C">
        <w:rPr>
          <w:sz w:val="28"/>
          <w:szCs w:val="28"/>
        </w:rPr>
        <w:t xml:space="preserve">Данные с сайта </w:t>
      </w:r>
      <w:r w:rsidRPr="00541525">
        <w:rPr>
          <w:sz w:val="28"/>
          <w:szCs w:val="28"/>
        </w:rPr>
        <w:t>http://www.rambler.ru/news/economy.html</w:t>
      </w:r>
    </w:p>
    <w:p w:rsidR="00085D91" w:rsidRPr="002B536D" w:rsidRDefault="005949E3" w:rsidP="0096307C">
      <w:pPr>
        <w:widowControl w:val="0"/>
        <w:numPr>
          <w:ilvl w:val="0"/>
          <w:numId w:val="35"/>
        </w:numPr>
        <w:tabs>
          <w:tab w:val="clear" w:pos="720"/>
          <w:tab w:val="left" w:pos="374"/>
        </w:tabs>
        <w:spacing w:before="0" w:after="0" w:line="360" w:lineRule="auto"/>
        <w:ind w:left="0" w:firstLine="0"/>
        <w:rPr>
          <w:sz w:val="28"/>
          <w:szCs w:val="28"/>
        </w:rPr>
      </w:pPr>
      <w:r w:rsidRPr="0096307C">
        <w:rPr>
          <w:sz w:val="28"/>
          <w:szCs w:val="28"/>
        </w:rPr>
        <w:t xml:space="preserve">Данные с сайта </w:t>
      </w:r>
      <w:r w:rsidRPr="00541525">
        <w:rPr>
          <w:sz w:val="28"/>
          <w:szCs w:val="28"/>
        </w:rPr>
        <w:t>www.regnum.ru/news</w:t>
      </w:r>
    </w:p>
    <w:p w:rsidR="0096307C" w:rsidRPr="005F72EB" w:rsidRDefault="0096307C" w:rsidP="0096307C">
      <w:pPr>
        <w:widowControl w:val="0"/>
        <w:spacing w:before="0" w:after="0" w:line="360" w:lineRule="auto"/>
        <w:rPr>
          <w:sz w:val="28"/>
          <w:szCs w:val="28"/>
        </w:rPr>
        <w:sectPr w:rsidR="0096307C" w:rsidRPr="005F72EB" w:rsidSect="005F72EB">
          <w:footnotePr>
            <w:numRestart w:val="eachPage"/>
          </w:footnotePr>
          <w:type w:val="nextColumn"/>
          <w:pgSz w:w="11906" w:h="16838"/>
          <w:pgMar w:top="1134" w:right="850" w:bottom="1134" w:left="1701" w:header="680" w:footer="680" w:gutter="0"/>
          <w:cols w:space="708"/>
          <w:docGrid w:linePitch="360"/>
        </w:sectPr>
      </w:pPr>
    </w:p>
    <w:p w:rsidR="001179F7" w:rsidRPr="00D27FCD" w:rsidRDefault="00B17418" w:rsidP="005F72EB">
      <w:pPr>
        <w:pStyle w:val="1"/>
        <w:keepNext w:val="0"/>
        <w:widowControl w:val="0"/>
        <w:numPr>
          <w:ilvl w:val="0"/>
          <w:numId w:val="0"/>
        </w:numPr>
        <w:spacing w:before="0" w:after="0" w:line="360" w:lineRule="auto"/>
        <w:ind w:firstLine="709"/>
        <w:jc w:val="both"/>
        <w:rPr>
          <w:rFonts w:ascii="Times New Roman" w:hAnsi="Times New Roman" w:cs="Times New Roman"/>
          <w:kern w:val="0"/>
          <w:sz w:val="28"/>
          <w:szCs w:val="28"/>
        </w:rPr>
      </w:pPr>
      <w:bookmarkStart w:id="19" w:name="_Toc195017721"/>
      <w:r w:rsidRPr="00D27FCD">
        <w:rPr>
          <w:rFonts w:ascii="Times New Roman" w:hAnsi="Times New Roman" w:cs="Times New Roman"/>
          <w:kern w:val="0"/>
          <w:sz w:val="28"/>
          <w:szCs w:val="28"/>
        </w:rPr>
        <w:t>Приложение А</w:t>
      </w:r>
      <w:bookmarkEnd w:id="19"/>
    </w:p>
    <w:p w:rsidR="00D27FCD" w:rsidRPr="002B536D" w:rsidRDefault="00D27FCD" w:rsidP="005F72EB">
      <w:pPr>
        <w:widowControl w:val="0"/>
        <w:spacing w:before="0" w:after="0" w:line="360" w:lineRule="auto"/>
        <w:ind w:firstLine="709"/>
        <w:rPr>
          <w:sz w:val="28"/>
          <w:szCs w:val="28"/>
        </w:rPr>
      </w:pPr>
    </w:p>
    <w:p w:rsidR="00EE531D" w:rsidRPr="005F72EB" w:rsidRDefault="00EE531D" w:rsidP="005F72EB">
      <w:pPr>
        <w:widowControl w:val="0"/>
        <w:spacing w:before="0" w:after="0" w:line="360" w:lineRule="auto"/>
        <w:ind w:firstLine="709"/>
        <w:rPr>
          <w:sz w:val="28"/>
          <w:szCs w:val="28"/>
        </w:rPr>
      </w:pPr>
      <w:r w:rsidRPr="005F72EB">
        <w:rPr>
          <w:sz w:val="28"/>
          <w:szCs w:val="28"/>
        </w:rPr>
        <w:t>Классификационный состав налогов</w:t>
      </w:r>
    </w:p>
    <w:p w:rsidR="007C55B4" w:rsidRPr="005F72EB" w:rsidRDefault="00541525" w:rsidP="005F72EB">
      <w:pPr>
        <w:widowControl w:val="0"/>
        <w:spacing w:before="0" w:after="0" w:line="360" w:lineRule="auto"/>
        <w:ind w:firstLine="709"/>
        <w:rPr>
          <w:sz w:val="28"/>
          <w:szCs w:val="28"/>
        </w:rPr>
      </w:pPr>
      <w:r>
        <w:rPr>
          <w:noProof/>
        </w:rPr>
        <w:pict>
          <v:shapetype id="_x0000_t202" coordsize="21600,21600" o:spt="202" path="m,l,21600r21600,l21600,xe">
            <v:stroke joinstyle="miter"/>
            <v:path gradientshapeok="t" o:connecttype="rect"/>
          </v:shapetype>
          <v:shape id="_x0000_s1073" type="#_x0000_t202" style="position:absolute;left:0;text-align:left;margin-left:3in;margin-top:2.55pt;width:300pt;height:24pt;z-index:251656192" o:regroupid="8">
            <v:textbox style="mso-next-textbox:#_x0000_s1073">
              <w:txbxContent>
                <w:p w:rsidR="001B0419" w:rsidRPr="002C6069" w:rsidRDefault="001B0419" w:rsidP="008A5D14">
                  <w:pPr>
                    <w:spacing w:before="0" w:after="0"/>
                    <w:jc w:val="center"/>
                    <w:rPr>
                      <w:i/>
                      <w:iCs/>
                      <w:sz w:val="28"/>
                      <w:szCs w:val="28"/>
                    </w:rPr>
                  </w:pPr>
                  <w:r w:rsidRPr="002C6069">
                    <w:rPr>
                      <w:i/>
                      <w:iCs/>
                      <w:sz w:val="28"/>
                      <w:szCs w:val="28"/>
                    </w:rPr>
                    <w:t>Классификационные признаки</w:t>
                  </w:r>
                </w:p>
              </w:txbxContent>
            </v:textbox>
          </v:shape>
        </w:pict>
      </w:r>
    </w:p>
    <w:p w:rsidR="009C098D" w:rsidRPr="005F72EB" w:rsidRDefault="00541525" w:rsidP="005F72EB">
      <w:pPr>
        <w:widowControl w:val="0"/>
        <w:spacing w:before="0" w:after="0" w:line="360" w:lineRule="auto"/>
        <w:ind w:firstLine="709"/>
        <w:rPr>
          <w:sz w:val="28"/>
          <w:szCs w:val="28"/>
        </w:rPr>
      </w:pPr>
      <w:r>
        <w:rPr>
          <w:noProof/>
        </w:rPr>
        <w:pict>
          <v:group id="_x0000_s1074" style="position:absolute;left:0;text-align:left;margin-left:9.35pt;margin-top:5.95pt;width:738.65pt;height:324pt;z-index:251658240" coordorigin="414,3463" coordsize="16080,6480">
            <v:group id="_x0000_s1075" style="position:absolute;left:1134;top:3463;width:14040;height:720" coordorigin="1461,2584" coordsize="13320,720" o:regroupid="8">
              <v:line id="_x0000_s1076" style="position:absolute" from="8421,2584" to="8421,2824"/>
              <v:group id="_x0000_s1077" style="position:absolute;left:1461;top:2824;width:13320;height:480" coordorigin="1461,2824" coordsize="13320,480">
                <v:line id="_x0000_s1078" style="position:absolute" from="1461,2824" to="14781,2824"/>
                <v:line id="_x0000_s1079" style="position:absolute" from="1461,2824" to="1461,3304">
                  <v:stroke endarrow="block"/>
                </v:line>
                <v:line id="_x0000_s1080" style="position:absolute" from="2901,2824" to="2901,3304">
                  <v:stroke endarrow="block"/>
                </v:line>
                <v:line id="_x0000_s1081" style="position:absolute" from="4581,2824" to="4581,3304">
                  <v:stroke endarrow="block"/>
                </v:line>
                <v:line id="_x0000_s1082" style="position:absolute" from="6141,2824" to="6141,3304">
                  <v:stroke endarrow="block"/>
                </v:line>
                <v:line id="_x0000_s1083" style="position:absolute" from="7581,2824" to="7581,3304">
                  <v:stroke endarrow="block"/>
                </v:line>
                <v:line id="_x0000_s1084" style="position:absolute" from="9261,2824" to="9261,3304">
                  <v:stroke endarrow="block"/>
                </v:line>
                <v:line id="_x0000_s1085" style="position:absolute" from="11061,2824" to="11061,3304">
                  <v:stroke endarrow="block"/>
                </v:line>
                <v:line id="_x0000_s1086" style="position:absolute" from="12981,2824" to="12981,3304">
                  <v:stroke endarrow="block"/>
                </v:line>
                <v:line id="_x0000_s1087" style="position:absolute" from="14781,2824" to="14781,3304">
                  <v:stroke endarrow="block"/>
                </v:line>
              </v:group>
            </v:group>
            <v:shape id="_x0000_s1088" type="#_x0000_t202" style="position:absolute;left:654;top:4183;width:1200;height:720" o:regroupid="8">
              <v:textbox style="mso-next-textbox:#_x0000_s1088">
                <w:txbxContent>
                  <w:p w:rsidR="001B0419" w:rsidRPr="0096307C" w:rsidRDefault="001B0419" w:rsidP="00B17418">
                    <w:pPr>
                      <w:spacing w:before="0" w:after="0"/>
                      <w:jc w:val="center"/>
                      <w:rPr>
                        <w:sz w:val="20"/>
                        <w:szCs w:val="20"/>
                      </w:rPr>
                    </w:pPr>
                    <w:r w:rsidRPr="0096307C">
                      <w:rPr>
                        <w:sz w:val="20"/>
                        <w:szCs w:val="20"/>
                      </w:rPr>
                      <w:t>Субъект уплаты</w:t>
                    </w:r>
                  </w:p>
                </w:txbxContent>
              </v:textbox>
            </v:shape>
            <v:shape id="_x0000_s1089" type="#_x0000_t202" style="position:absolute;left:2094;top:4183;width:1440;height:900" o:regroupid="8">
              <v:textbox style="mso-next-textbox:#_x0000_s1089">
                <w:txbxContent>
                  <w:p w:rsidR="001B0419" w:rsidRPr="00D27FCD" w:rsidRDefault="001B0419" w:rsidP="00B17418">
                    <w:pPr>
                      <w:spacing w:before="0" w:after="0"/>
                      <w:jc w:val="center"/>
                      <w:rPr>
                        <w:sz w:val="20"/>
                        <w:szCs w:val="20"/>
                      </w:rPr>
                    </w:pPr>
                    <w:r w:rsidRPr="00D27FCD">
                      <w:rPr>
                        <w:sz w:val="20"/>
                        <w:szCs w:val="20"/>
                      </w:rPr>
                      <w:t>Объект обложения</w:t>
                    </w:r>
                  </w:p>
                </w:txbxContent>
              </v:textbox>
            </v:shape>
            <v:shape id="_x0000_s1090" type="#_x0000_t202" style="position:absolute;left:3654;top:4183;width:1440;height:1080" o:regroupid="8">
              <v:textbox style="mso-next-textbox:#_x0000_s1090">
                <w:txbxContent>
                  <w:p w:rsidR="001B0419" w:rsidRPr="0096307C" w:rsidRDefault="001B0419" w:rsidP="00B17418">
                    <w:pPr>
                      <w:spacing w:before="0" w:after="0"/>
                      <w:jc w:val="center"/>
                      <w:rPr>
                        <w:sz w:val="20"/>
                        <w:szCs w:val="20"/>
                      </w:rPr>
                    </w:pPr>
                    <w:r w:rsidRPr="0096307C">
                      <w:rPr>
                        <w:sz w:val="20"/>
                        <w:szCs w:val="20"/>
                      </w:rPr>
                      <w:t>Метод обложения (ставка)</w:t>
                    </w:r>
                  </w:p>
                </w:txbxContent>
              </v:textbox>
            </v:shape>
            <v:shape id="_x0000_s1091" type="#_x0000_t202" style="position:absolute;left:5454;top:4183;width:1440;height:720" o:regroupid="8">
              <v:textbox style="mso-next-textbox:#_x0000_s1091">
                <w:txbxContent>
                  <w:p w:rsidR="001B0419" w:rsidRPr="00D27FCD" w:rsidRDefault="001B0419" w:rsidP="00B17418">
                    <w:pPr>
                      <w:spacing w:before="0" w:after="0"/>
                      <w:jc w:val="center"/>
                      <w:rPr>
                        <w:sz w:val="20"/>
                        <w:szCs w:val="20"/>
                      </w:rPr>
                    </w:pPr>
                    <w:r w:rsidRPr="00D27FCD">
                      <w:rPr>
                        <w:sz w:val="20"/>
                        <w:szCs w:val="20"/>
                      </w:rPr>
                      <w:t>Способ обложения</w:t>
                    </w:r>
                  </w:p>
                </w:txbxContent>
              </v:textbox>
            </v:shape>
            <v:shape id="_x0000_s1092" type="#_x0000_t202" style="position:absolute;left:7014;top:4183;width:1440;height:720" o:regroupid="8">
              <v:textbox style="mso-next-textbox:#_x0000_s1092">
                <w:txbxContent>
                  <w:p w:rsidR="001B0419" w:rsidRPr="00D27FCD" w:rsidRDefault="001B0419" w:rsidP="00B17418">
                    <w:pPr>
                      <w:spacing w:before="0" w:after="0"/>
                      <w:jc w:val="center"/>
                      <w:rPr>
                        <w:sz w:val="20"/>
                        <w:szCs w:val="20"/>
                      </w:rPr>
                    </w:pPr>
                    <w:r w:rsidRPr="00D27FCD">
                      <w:rPr>
                        <w:sz w:val="20"/>
                        <w:szCs w:val="20"/>
                      </w:rPr>
                      <w:t>Источник уплаты</w:t>
                    </w:r>
                  </w:p>
                </w:txbxContent>
              </v:textbox>
            </v:shape>
            <v:shape id="_x0000_s1093" type="#_x0000_t202" style="position:absolute;left:8574;top:4183;width:1560;height:360" o:regroupid="8">
              <v:textbox style="mso-next-textbox:#_x0000_s1093">
                <w:txbxContent>
                  <w:p w:rsidR="001B0419" w:rsidRPr="00D27FCD" w:rsidRDefault="001B0419" w:rsidP="00B17418">
                    <w:pPr>
                      <w:spacing w:before="0" w:after="0"/>
                      <w:jc w:val="center"/>
                      <w:rPr>
                        <w:sz w:val="20"/>
                        <w:szCs w:val="20"/>
                      </w:rPr>
                    </w:pPr>
                    <w:r w:rsidRPr="00D27FCD">
                      <w:rPr>
                        <w:sz w:val="20"/>
                        <w:szCs w:val="20"/>
                      </w:rPr>
                      <w:t>Назначение</w:t>
                    </w:r>
                  </w:p>
                </w:txbxContent>
              </v:textbox>
            </v:shape>
            <v:shape id="_x0000_s1094" type="#_x0000_t202" style="position:absolute;left:10254;top:4183;width:2160;height:1080" o:regroupid="8">
              <v:textbox style="mso-next-textbox:#_x0000_s1094">
                <w:txbxContent>
                  <w:p w:rsidR="001B0419" w:rsidRPr="00D27FCD" w:rsidRDefault="001B0419" w:rsidP="00B17418">
                    <w:pPr>
                      <w:spacing w:before="0" w:after="0"/>
                      <w:jc w:val="center"/>
                      <w:rPr>
                        <w:sz w:val="20"/>
                        <w:szCs w:val="20"/>
                      </w:rPr>
                    </w:pPr>
                    <w:r w:rsidRPr="00D27FCD">
                      <w:rPr>
                        <w:sz w:val="20"/>
                        <w:szCs w:val="20"/>
                      </w:rPr>
                      <w:t>Принадлежность к уровням власти и управления</w:t>
                    </w:r>
                  </w:p>
                </w:txbxContent>
              </v:textbox>
            </v:shape>
            <v:shape id="_x0000_s1095" type="#_x0000_t202" style="position:absolute;left:12534;top:4183;width:1920;height:1320" o:regroupid="8">
              <v:textbox style="mso-next-textbox:#_x0000_s1095">
                <w:txbxContent>
                  <w:p w:rsidR="001B0419" w:rsidRPr="00D27FCD" w:rsidRDefault="001B0419" w:rsidP="00B17418">
                    <w:pPr>
                      <w:spacing w:before="0" w:after="0"/>
                      <w:jc w:val="center"/>
                      <w:rPr>
                        <w:sz w:val="20"/>
                        <w:szCs w:val="20"/>
                      </w:rPr>
                    </w:pPr>
                    <w:r w:rsidRPr="00D27FCD">
                      <w:rPr>
                        <w:sz w:val="20"/>
                        <w:szCs w:val="20"/>
                      </w:rPr>
                      <w:t>Полнота прав использования налоговых сумм</w:t>
                    </w:r>
                  </w:p>
                </w:txbxContent>
              </v:textbox>
            </v:shape>
            <v:shape id="_x0000_s1096" type="#_x0000_t202" style="position:absolute;left:14574;top:4183;width:1920;height:720" o:regroupid="8">
              <v:textbox style="mso-next-textbox:#_x0000_s1096">
                <w:txbxContent>
                  <w:p w:rsidR="001B0419" w:rsidRPr="00D27FCD" w:rsidRDefault="001B0419" w:rsidP="00B17418">
                    <w:pPr>
                      <w:spacing w:before="0" w:after="0"/>
                      <w:jc w:val="center"/>
                      <w:rPr>
                        <w:sz w:val="20"/>
                        <w:szCs w:val="20"/>
                      </w:rPr>
                    </w:pPr>
                    <w:r w:rsidRPr="00D27FCD">
                      <w:rPr>
                        <w:sz w:val="20"/>
                        <w:szCs w:val="20"/>
                      </w:rPr>
                      <w:t>Признак переложимости</w:t>
                    </w:r>
                  </w:p>
                </w:txbxContent>
              </v:textbox>
            </v:shape>
            <v:line id="_x0000_s1097" style="position:absolute" from="1134,4903" to="1134,5623" o:regroupid="8">
              <v:stroke endarrow="block"/>
            </v:line>
            <v:line id="_x0000_s1098" style="position:absolute" from="2814,5083" to="2814,7063" o:regroupid="8">
              <v:stroke endarrow="block"/>
            </v:line>
            <v:line id="_x0000_s1099" style="position:absolute" from="4374,5263" to="4374,7963" o:regroupid="8">
              <v:stroke endarrow="block"/>
            </v:line>
            <v:line id="_x0000_s1100" style="position:absolute" from="6174,4903" to="6174,5803" o:regroupid="8">
              <v:stroke endarrow="block"/>
            </v:line>
            <v:line id="_x0000_s1101" style="position:absolute" from="7854,4903" to="7854,7063" o:regroupid="8">
              <v:stroke endarrow="block"/>
            </v:line>
            <v:line id="_x0000_s1102" style="position:absolute" from="11334,5263" to="11334,7063" o:regroupid="8">
              <v:stroke endarrow="block"/>
            </v:line>
            <v:line id="_x0000_s1103" style="position:absolute" from="13494,5503" to="13494,5983" o:regroupid="8">
              <v:stroke endarrow="block"/>
            </v:line>
            <v:line id="_x0000_s1104" style="position:absolute" from="15534,4903" to="15534,6943" o:regroupid="8">
              <v:stroke endarrow="block"/>
            </v:line>
            <v:shape id="_x0000_s1105" type="#_x0000_t202" style="position:absolute;left:414;top:5623;width:1920;height:1080" o:regroupid="8">
              <v:textbox style="mso-next-textbox:#_x0000_s1105">
                <w:txbxContent>
                  <w:p w:rsidR="001B0419" w:rsidRPr="0096307C" w:rsidRDefault="001B0419" w:rsidP="00080292">
                    <w:pPr>
                      <w:numPr>
                        <w:ilvl w:val="0"/>
                        <w:numId w:val="8"/>
                      </w:numPr>
                      <w:tabs>
                        <w:tab w:val="clear" w:pos="720"/>
                        <w:tab w:val="left" w:pos="0"/>
                        <w:tab w:val="left" w:pos="240"/>
                      </w:tabs>
                      <w:spacing w:before="0" w:after="0"/>
                      <w:ind w:left="0" w:firstLine="0"/>
                      <w:jc w:val="left"/>
                      <w:rPr>
                        <w:sz w:val="20"/>
                        <w:szCs w:val="20"/>
                      </w:rPr>
                    </w:pPr>
                    <w:r w:rsidRPr="0096307C">
                      <w:rPr>
                        <w:sz w:val="20"/>
                        <w:szCs w:val="20"/>
                      </w:rPr>
                      <w:t>Физические лица</w:t>
                    </w:r>
                  </w:p>
                  <w:p w:rsidR="001B0419" w:rsidRPr="0096307C" w:rsidRDefault="001B0419" w:rsidP="00080292">
                    <w:pPr>
                      <w:numPr>
                        <w:ilvl w:val="0"/>
                        <w:numId w:val="8"/>
                      </w:numPr>
                      <w:tabs>
                        <w:tab w:val="clear" w:pos="720"/>
                        <w:tab w:val="left" w:pos="0"/>
                        <w:tab w:val="left" w:pos="240"/>
                      </w:tabs>
                      <w:spacing w:before="0" w:after="0"/>
                      <w:ind w:left="0" w:firstLine="0"/>
                      <w:jc w:val="left"/>
                      <w:rPr>
                        <w:sz w:val="20"/>
                        <w:szCs w:val="20"/>
                      </w:rPr>
                    </w:pPr>
                    <w:r w:rsidRPr="0096307C">
                      <w:rPr>
                        <w:sz w:val="20"/>
                        <w:szCs w:val="20"/>
                      </w:rPr>
                      <w:t>Организации</w:t>
                    </w:r>
                  </w:p>
                </w:txbxContent>
              </v:textbox>
            </v:shape>
            <v:shape id="_x0000_s1106" type="#_x0000_t202" style="position:absolute;left:1494;top:7063;width:1800;height:1980" o:regroupid="8">
              <v:textbox style="mso-next-textbox:#_x0000_s1106">
                <w:txbxContent>
                  <w:p w:rsidR="001B0419" w:rsidRPr="00D27FCD" w:rsidRDefault="001B0419" w:rsidP="00080292">
                    <w:pPr>
                      <w:numPr>
                        <w:ilvl w:val="0"/>
                        <w:numId w:val="9"/>
                      </w:numPr>
                      <w:tabs>
                        <w:tab w:val="clear" w:pos="720"/>
                        <w:tab w:val="num" w:pos="0"/>
                        <w:tab w:val="left" w:pos="120"/>
                      </w:tabs>
                      <w:spacing w:before="0" w:after="0"/>
                      <w:ind w:left="0" w:firstLine="0"/>
                      <w:jc w:val="left"/>
                      <w:rPr>
                        <w:sz w:val="20"/>
                        <w:szCs w:val="20"/>
                      </w:rPr>
                    </w:pPr>
                    <w:r w:rsidRPr="00D27FCD">
                      <w:rPr>
                        <w:sz w:val="20"/>
                        <w:szCs w:val="20"/>
                      </w:rPr>
                      <w:t>Имущество</w:t>
                    </w:r>
                  </w:p>
                  <w:p w:rsidR="001B0419" w:rsidRPr="00D27FCD" w:rsidRDefault="001B0419" w:rsidP="00080292">
                    <w:pPr>
                      <w:numPr>
                        <w:ilvl w:val="0"/>
                        <w:numId w:val="9"/>
                      </w:numPr>
                      <w:tabs>
                        <w:tab w:val="clear" w:pos="720"/>
                        <w:tab w:val="num" w:pos="0"/>
                        <w:tab w:val="left" w:pos="120"/>
                      </w:tabs>
                      <w:spacing w:before="0" w:after="0"/>
                      <w:ind w:left="0" w:firstLine="0"/>
                      <w:jc w:val="left"/>
                      <w:rPr>
                        <w:sz w:val="20"/>
                        <w:szCs w:val="20"/>
                      </w:rPr>
                    </w:pPr>
                    <w:r w:rsidRPr="00D27FCD">
                      <w:rPr>
                        <w:sz w:val="20"/>
                        <w:szCs w:val="20"/>
                      </w:rPr>
                      <w:t>Земля</w:t>
                    </w:r>
                  </w:p>
                  <w:p w:rsidR="001B0419" w:rsidRPr="00D27FCD" w:rsidRDefault="001B0419" w:rsidP="00080292">
                    <w:pPr>
                      <w:numPr>
                        <w:ilvl w:val="0"/>
                        <w:numId w:val="9"/>
                      </w:numPr>
                      <w:tabs>
                        <w:tab w:val="clear" w:pos="720"/>
                        <w:tab w:val="num" w:pos="0"/>
                        <w:tab w:val="left" w:pos="120"/>
                      </w:tabs>
                      <w:spacing w:before="0" w:after="0"/>
                      <w:ind w:left="0" w:firstLine="0"/>
                      <w:jc w:val="left"/>
                      <w:rPr>
                        <w:sz w:val="20"/>
                        <w:szCs w:val="20"/>
                      </w:rPr>
                    </w:pPr>
                    <w:r w:rsidRPr="00D27FCD">
                      <w:rPr>
                        <w:sz w:val="20"/>
                        <w:szCs w:val="20"/>
                      </w:rPr>
                      <w:t>Рента</w:t>
                    </w:r>
                  </w:p>
                  <w:p w:rsidR="001B0419" w:rsidRPr="00D27FCD" w:rsidRDefault="001B0419" w:rsidP="00080292">
                    <w:pPr>
                      <w:numPr>
                        <w:ilvl w:val="0"/>
                        <w:numId w:val="9"/>
                      </w:numPr>
                      <w:tabs>
                        <w:tab w:val="clear" w:pos="720"/>
                        <w:tab w:val="num" w:pos="0"/>
                        <w:tab w:val="left" w:pos="120"/>
                      </w:tabs>
                      <w:spacing w:before="0" w:after="0"/>
                      <w:ind w:left="0" w:firstLine="0"/>
                      <w:jc w:val="left"/>
                      <w:rPr>
                        <w:sz w:val="20"/>
                        <w:szCs w:val="20"/>
                      </w:rPr>
                    </w:pPr>
                    <w:r w:rsidRPr="00D27FCD">
                      <w:rPr>
                        <w:sz w:val="20"/>
                        <w:szCs w:val="20"/>
                      </w:rPr>
                      <w:t>Капитал</w:t>
                    </w:r>
                  </w:p>
                  <w:p w:rsidR="001B0419" w:rsidRPr="00D27FCD" w:rsidRDefault="001B0419" w:rsidP="00080292">
                    <w:pPr>
                      <w:numPr>
                        <w:ilvl w:val="0"/>
                        <w:numId w:val="9"/>
                      </w:numPr>
                      <w:tabs>
                        <w:tab w:val="clear" w:pos="720"/>
                        <w:tab w:val="num" w:pos="0"/>
                        <w:tab w:val="left" w:pos="120"/>
                      </w:tabs>
                      <w:spacing w:before="0" w:after="0"/>
                      <w:ind w:left="0" w:firstLine="0"/>
                      <w:jc w:val="left"/>
                      <w:rPr>
                        <w:sz w:val="20"/>
                        <w:szCs w:val="20"/>
                      </w:rPr>
                    </w:pPr>
                    <w:r w:rsidRPr="00D27FCD">
                      <w:rPr>
                        <w:sz w:val="20"/>
                        <w:szCs w:val="20"/>
                      </w:rPr>
                      <w:t>Средства потребления</w:t>
                    </w:r>
                  </w:p>
                </w:txbxContent>
              </v:textbox>
            </v:shape>
            <v:shape id="_x0000_s1107" type="#_x0000_t202" style="position:absolute;left:3654;top:7963;width:2760;height:1980" o:regroupid="8">
              <v:textbox style="mso-next-textbox:#_x0000_s1107">
                <w:txbxContent>
                  <w:p w:rsidR="001B0419" w:rsidRPr="00D27FCD" w:rsidRDefault="001B0419" w:rsidP="00080292">
                    <w:pPr>
                      <w:numPr>
                        <w:ilvl w:val="0"/>
                        <w:numId w:val="10"/>
                      </w:numPr>
                      <w:tabs>
                        <w:tab w:val="clear" w:pos="720"/>
                        <w:tab w:val="left" w:pos="-360"/>
                        <w:tab w:val="num" w:pos="240"/>
                      </w:tabs>
                      <w:spacing w:before="0" w:after="0"/>
                      <w:ind w:left="0" w:firstLine="0"/>
                      <w:jc w:val="left"/>
                      <w:rPr>
                        <w:sz w:val="20"/>
                        <w:szCs w:val="20"/>
                      </w:rPr>
                    </w:pPr>
                    <w:r w:rsidRPr="00D27FCD">
                      <w:rPr>
                        <w:sz w:val="20"/>
                        <w:szCs w:val="20"/>
                      </w:rPr>
                      <w:t>Прогрессивные</w:t>
                    </w:r>
                  </w:p>
                  <w:p w:rsidR="001B0419" w:rsidRPr="00D27FCD" w:rsidRDefault="001B0419" w:rsidP="00080292">
                    <w:pPr>
                      <w:numPr>
                        <w:ilvl w:val="0"/>
                        <w:numId w:val="10"/>
                      </w:numPr>
                      <w:tabs>
                        <w:tab w:val="clear" w:pos="720"/>
                        <w:tab w:val="left" w:pos="-360"/>
                        <w:tab w:val="num" w:pos="240"/>
                      </w:tabs>
                      <w:spacing w:before="0" w:after="0"/>
                      <w:ind w:left="0" w:firstLine="0"/>
                      <w:jc w:val="left"/>
                      <w:rPr>
                        <w:sz w:val="20"/>
                        <w:szCs w:val="20"/>
                      </w:rPr>
                    </w:pPr>
                    <w:r w:rsidRPr="00D27FCD">
                      <w:rPr>
                        <w:sz w:val="20"/>
                        <w:szCs w:val="20"/>
                      </w:rPr>
                      <w:t>Регрессивные</w:t>
                    </w:r>
                  </w:p>
                  <w:p w:rsidR="001B0419" w:rsidRPr="00D27FCD" w:rsidRDefault="001B0419" w:rsidP="00080292">
                    <w:pPr>
                      <w:numPr>
                        <w:ilvl w:val="0"/>
                        <w:numId w:val="10"/>
                      </w:numPr>
                      <w:tabs>
                        <w:tab w:val="clear" w:pos="720"/>
                        <w:tab w:val="left" w:pos="-360"/>
                        <w:tab w:val="num" w:pos="240"/>
                      </w:tabs>
                      <w:spacing w:before="0" w:after="0"/>
                      <w:ind w:left="0" w:firstLine="0"/>
                      <w:jc w:val="left"/>
                      <w:rPr>
                        <w:sz w:val="20"/>
                        <w:szCs w:val="20"/>
                      </w:rPr>
                    </w:pPr>
                    <w:r w:rsidRPr="00D27FCD">
                      <w:rPr>
                        <w:sz w:val="20"/>
                        <w:szCs w:val="20"/>
                      </w:rPr>
                      <w:t>Пропорциональные</w:t>
                    </w:r>
                  </w:p>
                  <w:p w:rsidR="001B0419" w:rsidRPr="00D27FCD" w:rsidRDefault="001B0419" w:rsidP="00080292">
                    <w:pPr>
                      <w:numPr>
                        <w:ilvl w:val="0"/>
                        <w:numId w:val="10"/>
                      </w:numPr>
                      <w:tabs>
                        <w:tab w:val="clear" w:pos="720"/>
                        <w:tab w:val="left" w:pos="-360"/>
                        <w:tab w:val="num" w:pos="0"/>
                        <w:tab w:val="num" w:pos="240"/>
                      </w:tabs>
                      <w:spacing w:before="0" w:after="0"/>
                      <w:ind w:left="0" w:firstLine="0"/>
                      <w:jc w:val="left"/>
                      <w:rPr>
                        <w:sz w:val="20"/>
                        <w:szCs w:val="20"/>
                      </w:rPr>
                    </w:pPr>
                    <w:r w:rsidRPr="00D27FCD">
                      <w:rPr>
                        <w:sz w:val="20"/>
                        <w:szCs w:val="20"/>
                      </w:rPr>
                      <w:t>Линейные</w:t>
                    </w:r>
                  </w:p>
                  <w:p w:rsidR="001B0419" w:rsidRPr="00D27FCD" w:rsidRDefault="001B0419" w:rsidP="00080292">
                    <w:pPr>
                      <w:numPr>
                        <w:ilvl w:val="0"/>
                        <w:numId w:val="10"/>
                      </w:numPr>
                      <w:tabs>
                        <w:tab w:val="left" w:pos="-360"/>
                        <w:tab w:val="num" w:pos="240"/>
                      </w:tabs>
                      <w:spacing w:before="0" w:after="0"/>
                      <w:ind w:left="0" w:firstLine="0"/>
                      <w:jc w:val="left"/>
                      <w:rPr>
                        <w:sz w:val="20"/>
                        <w:szCs w:val="20"/>
                      </w:rPr>
                    </w:pPr>
                    <w:r w:rsidRPr="00D27FCD">
                      <w:rPr>
                        <w:sz w:val="20"/>
                        <w:szCs w:val="20"/>
                      </w:rPr>
                      <w:t>Ступенчатые</w:t>
                    </w:r>
                  </w:p>
                  <w:p w:rsidR="001B0419" w:rsidRPr="008F7F79" w:rsidRDefault="001B0419" w:rsidP="00080292">
                    <w:pPr>
                      <w:numPr>
                        <w:ilvl w:val="0"/>
                        <w:numId w:val="10"/>
                      </w:numPr>
                      <w:tabs>
                        <w:tab w:val="left" w:pos="-360"/>
                        <w:tab w:val="num" w:pos="240"/>
                      </w:tabs>
                      <w:spacing w:before="0" w:after="0"/>
                      <w:ind w:left="0" w:firstLine="0"/>
                      <w:jc w:val="left"/>
                    </w:pPr>
                    <w:r w:rsidRPr="00D27FCD">
                      <w:rPr>
                        <w:sz w:val="20"/>
                        <w:szCs w:val="20"/>
                      </w:rPr>
                      <w:t>Твердые</w:t>
                    </w:r>
                  </w:p>
                </w:txbxContent>
              </v:textbox>
            </v:shape>
            <v:shape id="_x0000_s1108" type="#_x0000_t202" style="position:absolute;left:5214;top:5803;width:2400;height:1740" o:regroupid="8">
              <v:textbox style="mso-next-textbox:#_x0000_s1108">
                <w:txbxContent>
                  <w:p w:rsidR="001B0419" w:rsidRPr="00D27FCD" w:rsidRDefault="001B0419" w:rsidP="00080292">
                    <w:pPr>
                      <w:numPr>
                        <w:ilvl w:val="0"/>
                        <w:numId w:val="11"/>
                      </w:numPr>
                      <w:tabs>
                        <w:tab w:val="clear" w:pos="720"/>
                        <w:tab w:val="num" w:pos="0"/>
                        <w:tab w:val="left" w:pos="240"/>
                      </w:tabs>
                      <w:spacing w:before="0" w:after="0"/>
                      <w:ind w:left="120" w:hanging="40"/>
                      <w:jc w:val="left"/>
                      <w:rPr>
                        <w:sz w:val="20"/>
                        <w:szCs w:val="20"/>
                      </w:rPr>
                    </w:pPr>
                    <w:r w:rsidRPr="00D27FCD">
                      <w:rPr>
                        <w:sz w:val="20"/>
                        <w:szCs w:val="20"/>
                      </w:rPr>
                      <w:t>Кадастровые</w:t>
                    </w:r>
                  </w:p>
                  <w:p w:rsidR="001B0419" w:rsidRPr="00D27FCD" w:rsidRDefault="001B0419" w:rsidP="00080292">
                    <w:pPr>
                      <w:numPr>
                        <w:ilvl w:val="0"/>
                        <w:numId w:val="11"/>
                      </w:numPr>
                      <w:tabs>
                        <w:tab w:val="clear" w:pos="720"/>
                        <w:tab w:val="num" w:pos="0"/>
                        <w:tab w:val="left" w:pos="240"/>
                      </w:tabs>
                      <w:spacing w:before="0" w:after="0"/>
                      <w:ind w:left="120" w:hanging="40"/>
                      <w:jc w:val="left"/>
                      <w:rPr>
                        <w:sz w:val="20"/>
                        <w:szCs w:val="20"/>
                      </w:rPr>
                    </w:pPr>
                    <w:r w:rsidRPr="00D27FCD">
                      <w:rPr>
                        <w:sz w:val="20"/>
                        <w:szCs w:val="20"/>
                      </w:rPr>
                      <w:t>Декларационные</w:t>
                    </w:r>
                  </w:p>
                  <w:p w:rsidR="001B0419" w:rsidRPr="00D27FCD" w:rsidRDefault="001B0419" w:rsidP="00080292">
                    <w:pPr>
                      <w:numPr>
                        <w:ilvl w:val="0"/>
                        <w:numId w:val="11"/>
                      </w:numPr>
                      <w:tabs>
                        <w:tab w:val="clear" w:pos="720"/>
                        <w:tab w:val="num" w:pos="0"/>
                        <w:tab w:val="left" w:pos="240"/>
                      </w:tabs>
                      <w:spacing w:before="0" w:after="0"/>
                      <w:ind w:left="120" w:hanging="40"/>
                      <w:jc w:val="left"/>
                      <w:rPr>
                        <w:sz w:val="20"/>
                        <w:szCs w:val="20"/>
                      </w:rPr>
                    </w:pPr>
                    <w:r w:rsidRPr="00D27FCD">
                      <w:rPr>
                        <w:sz w:val="20"/>
                        <w:szCs w:val="20"/>
                      </w:rPr>
                      <w:t>Наличноденежные</w:t>
                    </w:r>
                  </w:p>
                  <w:p w:rsidR="001B0419" w:rsidRPr="00D27FCD" w:rsidRDefault="001B0419" w:rsidP="00080292">
                    <w:pPr>
                      <w:numPr>
                        <w:ilvl w:val="0"/>
                        <w:numId w:val="11"/>
                      </w:numPr>
                      <w:tabs>
                        <w:tab w:val="clear" w:pos="720"/>
                        <w:tab w:val="num" w:pos="0"/>
                        <w:tab w:val="left" w:pos="240"/>
                      </w:tabs>
                      <w:spacing w:before="0" w:after="0"/>
                      <w:ind w:left="120" w:hanging="40"/>
                      <w:jc w:val="left"/>
                      <w:rPr>
                        <w:sz w:val="20"/>
                        <w:szCs w:val="20"/>
                      </w:rPr>
                    </w:pPr>
                    <w:r w:rsidRPr="00D27FCD">
                      <w:rPr>
                        <w:sz w:val="20"/>
                        <w:szCs w:val="20"/>
                      </w:rPr>
                      <w:t>Безналичные</w:t>
                    </w:r>
                  </w:p>
                </w:txbxContent>
              </v:textbox>
            </v:shape>
            <v:shape id="_x0000_s1109" type="#_x0000_t202" style="position:absolute;left:7734;top:7063;width:2160;height:1740" o:regroupid="8">
              <v:textbox style="mso-next-textbox:#_x0000_s1109">
                <w:txbxContent>
                  <w:p w:rsidR="001B0419" w:rsidRPr="00D27FCD" w:rsidRDefault="001B0419" w:rsidP="00080292">
                    <w:pPr>
                      <w:numPr>
                        <w:ilvl w:val="0"/>
                        <w:numId w:val="12"/>
                      </w:numPr>
                      <w:tabs>
                        <w:tab w:val="clear" w:pos="720"/>
                        <w:tab w:val="num" w:pos="0"/>
                        <w:tab w:val="left" w:pos="240"/>
                      </w:tabs>
                      <w:spacing w:before="0" w:after="0"/>
                      <w:ind w:left="120" w:firstLine="0"/>
                      <w:jc w:val="left"/>
                      <w:rPr>
                        <w:sz w:val="20"/>
                        <w:szCs w:val="20"/>
                      </w:rPr>
                    </w:pPr>
                    <w:r w:rsidRPr="00D27FCD">
                      <w:rPr>
                        <w:sz w:val="20"/>
                        <w:szCs w:val="20"/>
                      </w:rPr>
                      <w:t>Заработная плата</w:t>
                    </w:r>
                  </w:p>
                  <w:p w:rsidR="001B0419" w:rsidRPr="00D27FCD" w:rsidRDefault="001B0419" w:rsidP="00080292">
                    <w:pPr>
                      <w:numPr>
                        <w:ilvl w:val="0"/>
                        <w:numId w:val="12"/>
                      </w:numPr>
                      <w:tabs>
                        <w:tab w:val="clear" w:pos="720"/>
                        <w:tab w:val="num" w:pos="0"/>
                        <w:tab w:val="left" w:pos="240"/>
                      </w:tabs>
                      <w:spacing w:before="0" w:after="0"/>
                      <w:ind w:left="120" w:firstLine="0"/>
                      <w:jc w:val="left"/>
                      <w:rPr>
                        <w:sz w:val="20"/>
                        <w:szCs w:val="20"/>
                      </w:rPr>
                    </w:pPr>
                    <w:r w:rsidRPr="00D27FCD">
                      <w:rPr>
                        <w:sz w:val="20"/>
                        <w:szCs w:val="20"/>
                      </w:rPr>
                      <w:t>Выручка</w:t>
                    </w:r>
                  </w:p>
                  <w:p w:rsidR="001B0419" w:rsidRPr="00D27FCD" w:rsidRDefault="001B0419" w:rsidP="00080292">
                    <w:pPr>
                      <w:numPr>
                        <w:ilvl w:val="0"/>
                        <w:numId w:val="12"/>
                      </w:numPr>
                      <w:tabs>
                        <w:tab w:val="clear" w:pos="720"/>
                        <w:tab w:val="num" w:pos="0"/>
                        <w:tab w:val="left" w:pos="240"/>
                      </w:tabs>
                      <w:spacing w:before="0" w:after="0"/>
                      <w:ind w:left="120" w:firstLine="0"/>
                      <w:jc w:val="left"/>
                      <w:rPr>
                        <w:sz w:val="20"/>
                        <w:szCs w:val="20"/>
                      </w:rPr>
                    </w:pPr>
                    <w:r w:rsidRPr="00D27FCD">
                      <w:rPr>
                        <w:sz w:val="20"/>
                        <w:szCs w:val="20"/>
                      </w:rPr>
                      <w:t>Доход/прибыль</w:t>
                    </w:r>
                  </w:p>
                  <w:p w:rsidR="001B0419" w:rsidRPr="003E6A0B" w:rsidRDefault="001B0419" w:rsidP="00080292">
                    <w:pPr>
                      <w:numPr>
                        <w:ilvl w:val="0"/>
                        <w:numId w:val="12"/>
                      </w:numPr>
                      <w:tabs>
                        <w:tab w:val="clear" w:pos="720"/>
                        <w:tab w:val="num" w:pos="0"/>
                        <w:tab w:val="left" w:pos="240"/>
                      </w:tabs>
                      <w:spacing w:before="0" w:after="0"/>
                      <w:ind w:left="120" w:firstLine="0"/>
                      <w:jc w:val="left"/>
                    </w:pPr>
                    <w:r w:rsidRPr="00D27FCD">
                      <w:rPr>
                        <w:sz w:val="20"/>
                        <w:szCs w:val="20"/>
                      </w:rPr>
                      <w:t>Себестоимость</w:t>
                    </w:r>
                  </w:p>
                </w:txbxContent>
              </v:textbox>
            </v:shape>
            <v:shape id="_x0000_s1110" type="#_x0000_t202" style="position:absolute;left:8334;top:5481;width:2160;height:1260" o:regroupid="8">
              <v:textbox style="mso-next-textbox:#_x0000_s1110">
                <w:txbxContent>
                  <w:p w:rsidR="001B0419" w:rsidRPr="00D27FCD" w:rsidRDefault="001B0419" w:rsidP="00080292">
                    <w:pPr>
                      <w:numPr>
                        <w:ilvl w:val="0"/>
                        <w:numId w:val="14"/>
                      </w:numPr>
                      <w:tabs>
                        <w:tab w:val="clear" w:pos="720"/>
                        <w:tab w:val="num" w:pos="-240"/>
                        <w:tab w:val="left" w:pos="0"/>
                        <w:tab w:val="left" w:pos="240"/>
                      </w:tabs>
                      <w:spacing w:before="0" w:after="0"/>
                      <w:ind w:left="0" w:firstLine="0"/>
                      <w:jc w:val="left"/>
                      <w:rPr>
                        <w:sz w:val="20"/>
                        <w:szCs w:val="20"/>
                      </w:rPr>
                    </w:pPr>
                    <w:r w:rsidRPr="00D27FCD">
                      <w:rPr>
                        <w:sz w:val="20"/>
                        <w:szCs w:val="20"/>
                      </w:rPr>
                      <w:t>Общие</w:t>
                    </w:r>
                  </w:p>
                  <w:p w:rsidR="001B0419" w:rsidRPr="00D27FCD" w:rsidRDefault="001B0419" w:rsidP="00080292">
                    <w:pPr>
                      <w:numPr>
                        <w:ilvl w:val="0"/>
                        <w:numId w:val="14"/>
                      </w:numPr>
                      <w:tabs>
                        <w:tab w:val="clear" w:pos="720"/>
                        <w:tab w:val="num" w:pos="-240"/>
                        <w:tab w:val="left" w:pos="0"/>
                        <w:tab w:val="left" w:pos="240"/>
                      </w:tabs>
                      <w:spacing w:before="0" w:after="0"/>
                      <w:ind w:left="0" w:firstLine="0"/>
                      <w:jc w:val="left"/>
                      <w:rPr>
                        <w:sz w:val="20"/>
                        <w:szCs w:val="20"/>
                      </w:rPr>
                    </w:pPr>
                    <w:r w:rsidRPr="00D27FCD">
                      <w:rPr>
                        <w:sz w:val="20"/>
                        <w:szCs w:val="20"/>
                      </w:rPr>
                      <w:t>Специальные</w:t>
                    </w:r>
                  </w:p>
                  <w:p w:rsidR="001B0419" w:rsidRPr="00D27FCD" w:rsidRDefault="001B0419" w:rsidP="00080292">
                    <w:pPr>
                      <w:numPr>
                        <w:ilvl w:val="0"/>
                        <w:numId w:val="14"/>
                      </w:numPr>
                      <w:tabs>
                        <w:tab w:val="clear" w:pos="720"/>
                        <w:tab w:val="num" w:pos="-240"/>
                        <w:tab w:val="left" w:pos="0"/>
                        <w:tab w:val="left" w:pos="240"/>
                      </w:tabs>
                      <w:spacing w:before="0" w:after="0"/>
                      <w:ind w:left="0" w:firstLine="0"/>
                      <w:jc w:val="left"/>
                      <w:rPr>
                        <w:sz w:val="20"/>
                        <w:szCs w:val="20"/>
                      </w:rPr>
                    </w:pPr>
                    <w:r w:rsidRPr="00D27FCD">
                      <w:rPr>
                        <w:sz w:val="20"/>
                        <w:szCs w:val="20"/>
                      </w:rPr>
                      <w:t>Чрезвычайные</w:t>
                    </w:r>
                  </w:p>
                </w:txbxContent>
              </v:textbox>
            </v:shape>
            <v:shape id="_x0000_s1111" type="#_x0000_t202" style="position:absolute;left:10254;top:7063;width:1920;height:1380" o:regroupid="8">
              <v:textbox style="mso-next-textbox:#_x0000_s1111">
                <w:txbxContent>
                  <w:p w:rsidR="001B0419" w:rsidRPr="00D27FCD" w:rsidRDefault="001B0419" w:rsidP="00080292">
                    <w:pPr>
                      <w:numPr>
                        <w:ilvl w:val="0"/>
                        <w:numId w:val="13"/>
                      </w:numPr>
                      <w:tabs>
                        <w:tab w:val="clear" w:pos="720"/>
                        <w:tab w:val="num" w:pos="0"/>
                        <w:tab w:val="left" w:pos="120"/>
                      </w:tabs>
                      <w:spacing w:before="0" w:after="0"/>
                      <w:ind w:left="0" w:firstLine="0"/>
                      <w:jc w:val="left"/>
                      <w:rPr>
                        <w:sz w:val="20"/>
                        <w:szCs w:val="20"/>
                      </w:rPr>
                    </w:pPr>
                    <w:r w:rsidRPr="00D27FCD">
                      <w:rPr>
                        <w:sz w:val="20"/>
                        <w:szCs w:val="20"/>
                      </w:rPr>
                      <w:t>Федеральные</w:t>
                    </w:r>
                  </w:p>
                  <w:p w:rsidR="001B0419" w:rsidRPr="00D27FCD" w:rsidRDefault="001B0419" w:rsidP="00080292">
                    <w:pPr>
                      <w:numPr>
                        <w:ilvl w:val="0"/>
                        <w:numId w:val="13"/>
                      </w:numPr>
                      <w:tabs>
                        <w:tab w:val="clear" w:pos="720"/>
                        <w:tab w:val="num" w:pos="0"/>
                        <w:tab w:val="left" w:pos="120"/>
                      </w:tabs>
                      <w:spacing w:before="0" w:after="0"/>
                      <w:ind w:left="0" w:firstLine="0"/>
                      <w:jc w:val="left"/>
                      <w:rPr>
                        <w:sz w:val="20"/>
                        <w:szCs w:val="20"/>
                      </w:rPr>
                    </w:pPr>
                    <w:r w:rsidRPr="00D27FCD">
                      <w:rPr>
                        <w:sz w:val="20"/>
                        <w:szCs w:val="20"/>
                      </w:rPr>
                      <w:t>Субъекты федерации</w:t>
                    </w:r>
                  </w:p>
                  <w:p w:rsidR="001B0419" w:rsidRPr="00D27FCD" w:rsidRDefault="001B0419" w:rsidP="00080292">
                    <w:pPr>
                      <w:numPr>
                        <w:ilvl w:val="0"/>
                        <w:numId w:val="13"/>
                      </w:numPr>
                      <w:tabs>
                        <w:tab w:val="clear" w:pos="720"/>
                        <w:tab w:val="num" w:pos="0"/>
                        <w:tab w:val="left" w:pos="120"/>
                      </w:tabs>
                      <w:spacing w:before="0" w:after="0"/>
                      <w:ind w:left="0" w:firstLine="0"/>
                      <w:jc w:val="left"/>
                      <w:rPr>
                        <w:sz w:val="20"/>
                        <w:szCs w:val="20"/>
                      </w:rPr>
                    </w:pPr>
                    <w:r w:rsidRPr="00D27FCD">
                      <w:rPr>
                        <w:sz w:val="20"/>
                        <w:szCs w:val="20"/>
                      </w:rPr>
                      <w:t>Местные</w:t>
                    </w:r>
                  </w:p>
                </w:txbxContent>
              </v:textbox>
            </v:shape>
            <v:shape id="_x0000_s1112" type="#_x0000_t202" style="position:absolute;left:12294;top:5983;width:2040;height:1080" o:regroupid="8">
              <v:textbox style="mso-next-textbox:#_x0000_s1112">
                <w:txbxContent>
                  <w:p w:rsidR="001B0419" w:rsidRPr="00D27FCD" w:rsidRDefault="001B0419" w:rsidP="00080292">
                    <w:pPr>
                      <w:numPr>
                        <w:ilvl w:val="0"/>
                        <w:numId w:val="15"/>
                      </w:numPr>
                      <w:tabs>
                        <w:tab w:val="clear" w:pos="720"/>
                        <w:tab w:val="num" w:pos="-120"/>
                        <w:tab w:val="left" w:pos="120"/>
                      </w:tabs>
                      <w:spacing w:before="0" w:after="0"/>
                      <w:ind w:left="0" w:firstLine="0"/>
                      <w:jc w:val="left"/>
                      <w:rPr>
                        <w:sz w:val="20"/>
                        <w:szCs w:val="20"/>
                      </w:rPr>
                    </w:pPr>
                    <w:r w:rsidRPr="00D27FCD">
                      <w:rPr>
                        <w:sz w:val="20"/>
                        <w:szCs w:val="20"/>
                      </w:rPr>
                      <w:t>Собственные</w:t>
                    </w:r>
                  </w:p>
                  <w:p w:rsidR="001B0419" w:rsidRPr="00D27FCD" w:rsidRDefault="001B0419" w:rsidP="00080292">
                    <w:pPr>
                      <w:numPr>
                        <w:ilvl w:val="0"/>
                        <w:numId w:val="15"/>
                      </w:numPr>
                      <w:tabs>
                        <w:tab w:val="clear" w:pos="720"/>
                        <w:tab w:val="num" w:pos="-120"/>
                        <w:tab w:val="left" w:pos="120"/>
                      </w:tabs>
                      <w:spacing w:before="0" w:after="0"/>
                      <w:ind w:left="0" w:firstLine="0"/>
                      <w:jc w:val="left"/>
                      <w:rPr>
                        <w:sz w:val="20"/>
                        <w:szCs w:val="20"/>
                      </w:rPr>
                    </w:pPr>
                    <w:r w:rsidRPr="00D27FCD">
                      <w:rPr>
                        <w:sz w:val="20"/>
                        <w:szCs w:val="20"/>
                      </w:rPr>
                      <w:t>Закрепленные</w:t>
                    </w:r>
                  </w:p>
                  <w:p w:rsidR="001B0419" w:rsidRPr="00D27FCD" w:rsidRDefault="001B0419" w:rsidP="00080292">
                    <w:pPr>
                      <w:numPr>
                        <w:ilvl w:val="0"/>
                        <w:numId w:val="15"/>
                      </w:numPr>
                      <w:tabs>
                        <w:tab w:val="clear" w:pos="720"/>
                        <w:tab w:val="num" w:pos="-120"/>
                        <w:tab w:val="left" w:pos="120"/>
                      </w:tabs>
                      <w:spacing w:before="0" w:after="0"/>
                      <w:ind w:left="0" w:firstLine="0"/>
                      <w:jc w:val="left"/>
                      <w:rPr>
                        <w:sz w:val="20"/>
                        <w:szCs w:val="20"/>
                      </w:rPr>
                    </w:pPr>
                    <w:r w:rsidRPr="00D27FCD">
                      <w:rPr>
                        <w:sz w:val="20"/>
                        <w:szCs w:val="20"/>
                      </w:rPr>
                      <w:t>Регулирующие</w:t>
                    </w:r>
                  </w:p>
                </w:txbxContent>
              </v:textbox>
            </v:shape>
            <v:shape id="_x0000_s1113" type="#_x0000_t202" style="position:absolute;left:14694;top:6943;width:1680;height:1560" o:regroupid="8">
              <v:textbox style="mso-next-textbox:#_x0000_s1113">
                <w:txbxContent>
                  <w:p w:rsidR="001B0419" w:rsidRPr="00D27FCD" w:rsidRDefault="001B0419" w:rsidP="00080292">
                    <w:pPr>
                      <w:numPr>
                        <w:ilvl w:val="0"/>
                        <w:numId w:val="16"/>
                      </w:numPr>
                      <w:tabs>
                        <w:tab w:val="clear" w:pos="720"/>
                        <w:tab w:val="num" w:pos="0"/>
                        <w:tab w:val="left" w:pos="240"/>
                      </w:tabs>
                      <w:spacing w:before="0" w:after="0"/>
                      <w:ind w:left="120" w:hanging="120"/>
                      <w:jc w:val="left"/>
                      <w:rPr>
                        <w:sz w:val="20"/>
                        <w:szCs w:val="20"/>
                      </w:rPr>
                    </w:pPr>
                    <w:r w:rsidRPr="00D27FCD">
                      <w:rPr>
                        <w:sz w:val="20"/>
                        <w:szCs w:val="20"/>
                      </w:rPr>
                      <w:t>Прямые (личные, реальные)</w:t>
                    </w:r>
                  </w:p>
                  <w:p w:rsidR="001B0419" w:rsidRPr="003E6A0B" w:rsidRDefault="001B0419" w:rsidP="00080292">
                    <w:pPr>
                      <w:numPr>
                        <w:ilvl w:val="0"/>
                        <w:numId w:val="16"/>
                      </w:numPr>
                      <w:tabs>
                        <w:tab w:val="clear" w:pos="720"/>
                        <w:tab w:val="num" w:pos="0"/>
                        <w:tab w:val="left" w:pos="240"/>
                      </w:tabs>
                      <w:spacing w:before="0" w:after="0"/>
                      <w:ind w:left="120" w:hanging="120"/>
                      <w:jc w:val="left"/>
                    </w:pPr>
                    <w:r w:rsidRPr="00D27FCD">
                      <w:rPr>
                        <w:sz w:val="20"/>
                        <w:szCs w:val="20"/>
                      </w:rPr>
                      <w:t>Косвенные</w:t>
                    </w:r>
                  </w:p>
                </w:txbxContent>
              </v:textbox>
            </v:shape>
          </v:group>
        </w:pict>
      </w:r>
      <w:r>
        <w:rPr>
          <w:noProof/>
        </w:rPr>
        <w:pict>
          <v:line id="_x0000_s1114" style="position:absolute;left:0;text-align:left;z-index:251657216" from="414pt,59.95pt" to="414pt,106.85pt" o:regroupid="8">
            <v:stroke endarrow="block"/>
          </v:line>
        </w:pict>
      </w:r>
    </w:p>
    <w:p w:rsidR="009C098D" w:rsidRPr="005F72EB" w:rsidRDefault="009C098D" w:rsidP="005F72EB">
      <w:pPr>
        <w:widowControl w:val="0"/>
        <w:spacing w:before="0" w:after="0" w:line="360" w:lineRule="auto"/>
        <w:ind w:firstLine="709"/>
        <w:rPr>
          <w:sz w:val="28"/>
          <w:szCs w:val="28"/>
        </w:rPr>
      </w:pPr>
    </w:p>
    <w:p w:rsidR="009C098D" w:rsidRPr="005F72EB" w:rsidRDefault="009C098D" w:rsidP="005F72EB">
      <w:pPr>
        <w:widowControl w:val="0"/>
        <w:spacing w:before="0" w:after="0" w:line="360" w:lineRule="auto"/>
        <w:ind w:firstLine="709"/>
        <w:rPr>
          <w:sz w:val="28"/>
          <w:szCs w:val="28"/>
        </w:rPr>
      </w:pPr>
    </w:p>
    <w:p w:rsidR="009C098D" w:rsidRPr="005F72EB" w:rsidRDefault="009C098D" w:rsidP="005F72EB">
      <w:pPr>
        <w:widowControl w:val="0"/>
        <w:spacing w:before="0" w:after="0" w:line="360" w:lineRule="auto"/>
        <w:ind w:firstLine="709"/>
        <w:rPr>
          <w:sz w:val="28"/>
          <w:szCs w:val="28"/>
        </w:rPr>
      </w:pPr>
    </w:p>
    <w:p w:rsidR="009C098D" w:rsidRPr="005F72EB" w:rsidRDefault="009C098D" w:rsidP="005F72EB">
      <w:pPr>
        <w:widowControl w:val="0"/>
        <w:spacing w:before="0" w:after="0" w:line="360" w:lineRule="auto"/>
        <w:ind w:firstLine="709"/>
        <w:rPr>
          <w:sz w:val="28"/>
          <w:szCs w:val="28"/>
        </w:rPr>
      </w:pPr>
    </w:p>
    <w:p w:rsidR="009C098D" w:rsidRPr="005F72EB" w:rsidRDefault="009C098D" w:rsidP="005F72EB">
      <w:pPr>
        <w:widowControl w:val="0"/>
        <w:spacing w:before="0" w:after="0" w:line="360" w:lineRule="auto"/>
        <w:ind w:firstLine="709"/>
        <w:rPr>
          <w:sz w:val="28"/>
          <w:szCs w:val="28"/>
        </w:rPr>
      </w:pPr>
    </w:p>
    <w:p w:rsidR="009C098D" w:rsidRPr="005F72EB" w:rsidRDefault="009C098D" w:rsidP="005F72EB">
      <w:pPr>
        <w:widowControl w:val="0"/>
        <w:spacing w:before="0" w:after="0" w:line="360" w:lineRule="auto"/>
        <w:ind w:firstLine="709"/>
        <w:rPr>
          <w:sz w:val="28"/>
          <w:szCs w:val="28"/>
        </w:rPr>
      </w:pPr>
    </w:p>
    <w:p w:rsidR="009C098D" w:rsidRPr="005F72EB" w:rsidRDefault="009C098D" w:rsidP="005F72EB">
      <w:pPr>
        <w:widowControl w:val="0"/>
        <w:spacing w:before="0" w:after="0" w:line="360" w:lineRule="auto"/>
        <w:ind w:firstLine="709"/>
        <w:rPr>
          <w:sz w:val="28"/>
          <w:szCs w:val="28"/>
        </w:rPr>
      </w:pPr>
    </w:p>
    <w:p w:rsidR="009C098D" w:rsidRPr="005F72EB" w:rsidRDefault="009C098D" w:rsidP="005F72EB">
      <w:pPr>
        <w:widowControl w:val="0"/>
        <w:spacing w:before="0" w:after="0" w:line="360" w:lineRule="auto"/>
        <w:ind w:firstLine="709"/>
        <w:rPr>
          <w:sz w:val="28"/>
          <w:szCs w:val="28"/>
        </w:rPr>
      </w:pPr>
    </w:p>
    <w:p w:rsidR="009C098D" w:rsidRPr="005F72EB" w:rsidRDefault="009C098D" w:rsidP="005F72EB">
      <w:pPr>
        <w:widowControl w:val="0"/>
        <w:spacing w:before="0" w:after="0" w:line="360" w:lineRule="auto"/>
        <w:ind w:firstLine="709"/>
        <w:rPr>
          <w:sz w:val="28"/>
          <w:szCs w:val="28"/>
        </w:rPr>
      </w:pPr>
    </w:p>
    <w:p w:rsidR="009C098D" w:rsidRPr="005F72EB" w:rsidRDefault="009C098D" w:rsidP="005F72EB">
      <w:pPr>
        <w:widowControl w:val="0"/>
        <w:spacing w:before="0" w:after="0" w:line="360" w:lineRule="auto"/>
        <w:ind w:firstLine="709"/>
        <w:rPr>
          <w:sz w:val="28"/>
          <w:szCs w:val="28"/>
        </w:rPr>
      </w:pPr>
    </w:p>
    <w:p w:rsidR="009C098D" w:rsidRPr="005F72EB" w:rsidRDefault="009C098D" w:rsidP="005F72EB">
      <w:pPr>
        <w:widowControl w:val="0"/>
        <w:spacing w:before="0" w:after="0" w:line="360" w:lineRule="auto"/>
        <w:ind w:firstLine="709"/>
        <w:rPr>
          <w:sz w:val="28"/>
          <w:szCs w:val="28"/>
        </w:rPr>
      </w:pPr>
    </w:p>
    <w:p w:rsidR="009C098D" w:rsidRPr="005F72EB" w:rsidRDefault="009C098D" w:rsidP="005F72EB">
      <w:pPr>
        <w:widowControl w:val="0"/>
        <w:spacing w:before="0" w:after="0" w:line="360" w:lineRule="auto"/>
        <w:ind w:firstLine="709"/>
        <w:rPr>
          <w:sz w:val="28"/>
          <w:szCs w:val="28"/>
        </w:rPr>
      </w:pPr>
    </w:p>
    <w:p w:rsidR="009C098D" w:rsidRPr="005F72EB" w:rsidRDefault="009C098D" w:rsidP="005F72EB">
      <w:pPr>
        <w:widowControl w:val="0"/>
        <w:spacing w:before="0" w:after="0" w:line="360" w:lineRule="auto"/>
        <w:ind w:firstLine="709"/>
        <w:rPr>
          <w:sz w:val="28"/>
          <w:szCs w:val="28"/>
        </w:rPr>
      </w:pPr>
    </w:p>
    <w:p w:rsidR="009C098D" w:rsidRPr="005F72EB" w:rsidRDefault="009C098D" w:rsidP="005F72EB">
      <w:pPr>
        <w:pStyle w:val="af0"/>
        <w:widowControl w:val="0"/>
        <w:spacing w:before="0" w:beforeAutospacing="0" w:after="0" w:afterAutospacing="0" w:line="360" w:lineRule="auto"/>
        <w:ind w:firstLine="709"/>
        <w:jc w:val="both"/>
        <w:rPr>
          <w:sz w:val="28"/>
          <w:szCs w:val="28"/>
        </w:rPr>
        <w:sectPr w:rsidR="009C098D" w:rsidRPr="005F72EB" w:rsidSect="0096307C">
          <w:footnotePr>
            <w:numRestart w:val="eachPage"/>
          </w:footnotePr>
          <w:pgSz w:w="16838" w:h="11906" w:orient="landscape"/>
          <w:pgMar w:top="1701" w:right="1134" w:bottom="851" w:left="1134" w:header="680" w:footer="680" w:gutter="0"/>
          <w:cols w:space="708"/>
          <w:docGrid w:linePitch="360"/>
        </w:sectPr>
      </w:pPr>
    </w:p>
    <w:p w:rsidR="009C098D" w:rsidRPr="00D27FCD" w:rsidRDefault="002C6069" w:rsidP="005F72EB">
      <w:pPr>
        <w:pStyle w:val="1"/>
        <w:keepNext w:val="0"/>
        <w:widowControl w:val="0"/>
        <w:numPr>
          <w:ilvl w:val="0"/>
          <w:numId w:val="0"/>
        </w:numPr>
        <w:spacing w:before="0" w:after="0" w:line="360" w:lineRule="auto"/>
        <w:ind w:firstLine="709"/>
        <w:jc w:val="both"/>
        <w:rPr>
          <w:rFonts w:ascii="Times New Roman" w:hAnsi="Times New Roman" w:cs="Times New Roman"/>
          <w:kern w:val="0"/>
          <w:sz w:val="28"/>
          <w:szCs w:val="28"/>
        </w:rPr>
      </w:pPr>
      <w:bookmarkStart w:id="20" w:name="_Toc195017722"/>
      <w:r w:rsidRPr="00D27FCD">
        <w:rPr>
          <w:rFonts w:ascii="Times New Roman" w:hAnsi="Times New Roman" w:cs="Times New Roman"/>
          <w:kern w:val="0"/>
          <w:sz w:val="28"/>
          <w:szCs w:val="28"/>
        </w:rPr>
        <w:t>Приложение Б</w:t>
      </w:r>
      <w:bookmarkEnd w:id="20"/>
    </w:p>
    <w:p w:rsidR="00D27FCD" w:rsidRPr="002B536D" w:rsidRDefault="00D27FCD" w:rsidP="005F72EB">
      <w:pPr>
        <w:pStyle w:val="af0"/>
        <w:widowControl w:val="0"/>
        <w:spacing w:before="0" w:beforeAutospacing="0" w:after="0" w:afterAutospacing="0" w:line="360" w:lineRule="auto"/>
        <w:ind w:firstLine="709"/>
        <w:jc w:val="both"/>
        <w:rPr>
          <w:sz w:val="28"/>
          <w:szCs w:val="28"/>
        </w:rPr>
      </w:pPr>
    </w:p>
    <w:p w:rsidR="009C098D" w:rsidRPr="005F72EB" w:rsidRDefault="009C098D" w:rsidP="005F72EB">
      <w:pPr>
        <w:pStyle w:val="af0"/>
        <w:widowControl w:val="0"/>
        <w:spacing w:before="0" w:beforeAutospacing="0" w:after="0" w:afterAutospacing="0" w:line="360" w:lineRule="auto"/>
        <w:ind w:firstLine="709"/>
        <w:jc w:val="both"/>
        <w:rPr>
          <w:sz w:val="28"/>
          <w:szCs w:val="28"/>
        </w:rPr>
      </w:pPr>
      <w:r w:rsidRPr="005F72EB">
        <w:rPr>
          <w:sz w:val="28"/>
          <w:szCs w:val="28"/>
        </w:rPr>
        <w:t>Поступление налогов, сборов и иных обязательных платежей</w:t>
      </w:r>
      <w:r w:rsidR="00D27FCD" w:rsidRPr="00D27FCD">
        <w:rPr>
          <w:sz w:val="28"/>
          <w:szCs w:val="28"/>
        </w:rPr>
        <w:t xml:space="preserve"> </w:t>
      </w:r>
      <w:r w:rsidRPr="005F72EB">
        <w:rPr>
          <w:sz w:val="28"/>
          <w:szCs w:val="28"/>
        </w:rPr>
        <w:t>в консолидированный бюджет Российской Федерации по видам</w:t>
      </w:r>
      <w:r w:rsidR="00970ADE" w:rsidRPr="005F72EB">
        <w:rPr>
          <w:rStyle w:val="ac"/>
          <w:sz w:val="28"/>
          <w:szCs w:val="28"/>
          <w:vertAlign w:val="baseline"/>
        </w:rPr>
        <w:footnoteReference w:id="9"/>
      </w:r>
      <w:r w:rsidR="00D27FCD" w:rsidRPr="00D27FCD">
        <w:rPr>
          <w:sz w:val="28"/>
          <w:szCs w:val="28"/>
        </w:rPr>
        <w:t xml:space="preserve"> </w:t>
      </w:r>
      <w:r w:rsidRPr="005F72EB">
        <w:rPr>
          <w:sz w:val="28"/>
          <w:szCs w:val="28"/>
        </w:rPr>
        <w:t>млрд.рублей</w:t>
      </w:r>
    </w:p>
    <w:tbl>
      <w:tblPr>
        <w:tblW w:w="8990" w:type="dxa"/>
        <w:tblCellSpacing w:w="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841"/>
        <w:gridCol w:w="1047"/>
        <w:gridCol w:w="1118"/>
        <w:gridCol w:w="1408"/>
        <w:gridCol w:w="1106"/>
        <w:gridCol w:w="936"/>
        <w:gridCol w:w="1534"/>
      </w:tblGrid>
      <w:tr w:rsidR="00D27FCD" w:rsidRPr="00D27FCD" w:rsidTr="00200280">
        <w:trPr>
          <w:trHeight w:val="241"/>
          <w:tblCellSpacing w:w="7" w:type="dxa"/>
        </w:trPr>
        <w:tc>
          <w:tcPr>
            <w:tcW w:w="1019" w:type="pct"/>
            <w:vMerge w:val="restart"/>
          </w:tcPr>
          <w:p w:rsidR="009C098D" w:rsidRPr="00D27FCD" w:rsidRDefault="009C098D" w:rsidP="00D27FCD">
            <w:pPr>
              <w:widowControl w:val="0"/>
              <w:spacing w:before="0" w:after="0" w:line="360" w:lineRule="auto"/>
              <w:jc w:val="left"/>
              <w:rPr>
                <w:sz w:val="20"/>
                <w:szCs w:val="20"/>
              </w:rPr>
            </w:pPr>
          </w:p>
        </w:tc>
        <w:tc>
          <w:tcPr>
            <w:tcW w:w="1976" w:type="pct"/>
            <w:gridSpan w:val="3"/>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2007г.</w:t>
            </w:r>
          </w:p>
        </w:tc>
        <w:tc>
          <w:tcPr>
            <w:tcW w:w="1974" w:type="pct"/>
            <w:gridSpan w:val="3"/>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В % к 2006г.</w:t>
            </w:r>
          </w:p>
        </w:tc>
      </w:tr>
      <w:tr w:rsidR="00D27FCD" w:rsidRPr="00D27FCD" w:rsidTr="00D27FCD">
        <w:trPr>
          <w:tblCellSpacing w:w="7" w:type="dxa"/>
        </w:trPr>
        <w:tc>
          <w:tcPr>
            <w:tcW w:w="1019" w:type="pct"/>
            <w:vMerge/>
          </w:tcPr>
          <w:p w:rsidR="009C098D" w:rsidRPr="00D27FCD" w:rsidRDefault="009C098D" w:rsidP="00D27FCD">
            <w:pPr>
              <w:widowControl w:val="0"/>
              <w:spacing w:before="0" w:after="0" w:line="360" w:lineRule="auto"/>
              <w:jc w:val="left"/>
              <w:rPr>
                <w:sz w:val="20"/>
                <w:szCs w:val="20"/>
              </w:rPr>
            </w:pPr>
          </w:p>
        </w:tc>
        <w:tc>
          <w:tcPr>
            <w:tcW w:w="578" w:type="pct"/>
            <w:vMerge w:val="restar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консолиди-</w:t>
            </w:r>
            <w:r w:rsidR="00D27FCD">
              <w:rPr>
                <w:sz w:val="20"/>
                <w:szCs w:val="20"/>
                <w:lang w:val="en-US"/>
              </w:rPr>
              <w:t xml:space="preserve"> </w:t>
            </w:r>
            <w:r w:rsidRPr="00D27FCD">
              <w:rPr>
                <w:sz w:val="20"/>
                <w:szCs w:val="20"/>
              </w:rPr>
              <w:t>рованный бюджет</w:t>
            </w:r>
          </w:p>
        </w:tc>
        <w:tc>
          <w:tcPr>
            <w:tcW w:w="1390" w:type="pct"/>
            <w:gridSpan w:val="2"/>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в том числе</w:t>
            </w:r>
          </w:p>
        </w:tc>
        <w:tc>
          <w:tcPr>
            <w:tcW w:w="611" w:type="pct"/>
            <w:vMerge w:val="restar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консолиди-</w:t>
            </w:r>
            <w:r w:rsidR="00D27FCD">
              <w:rPr>
                <w:sz w:val="20"/>
                <w:szCs w:val="20"/>
                <w:lang w:val="en-US"/>
              </w:rPr>
              <w:t xml:space="preserve"> </w:t>
            </w:r>
            <w:r w:rsidRPr="00D27FCD">
              <w:rPr>
                <w:sz w:val="20"/>
                <w:szCs w:val="20"/>
              </w:rPr>
              <w:t>рованный бюджет</w:t>
            </w:r>
          </w:p>
        </w:tc>
        <w:tc>
          <w:tcPr>
            <w:tcW w:w="1355" w:type="pct"/>
            <w:gridSpan w:val="2"/>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в том числе</w:t>
            </w:r>
          </w:p>
        </w:tc>
      </w:tr>
      <w:tr w:rsidR="00D27FCD" w:rsidRPr="00D27FCD">
        <w:trPr>
          <w:tblCellSpacing w:w="7" w:type="dxa"/>
        </w:trPr>
        <w:tc>
          <w:tcPr>
            <w:tcW w:w="1019" w:type="pct"/>
            <w:vMerge/>
          </w:tcPr>
          <w:p w:rsidR="009C098D" w:rsidRPr="00D27FCD" w:rsidRDefault="009C098D" w:rsidP="00D27FCD">
            <w:pPr>
              <w:widowControl w:val="0"/>
              <w:spacing w:before="0" w:after="0" w:line="360" w:lineRule="auto"/>
              <w:jc w:val="left"/>
              <w:rPr>
                <w:sz w:val="20"/>
                <w:szCs w:val="20"/>
              </w:rPr>
            </w:pPr>
          </w:p>
        </w:tc>
        <w:tc>
          <w:tcPr>
            <w:tcW w:w="578" w:type="pct"/>
            <w:vMerge/>
          </w:tcPr>
          <w:p w:rsidR="009C098D" w:rsidRPr="00D27FCD" w:rsidRDefault="009C098D" w:rsidP="00D27FCD">
            <w:pPr>
              <w:widowControl w:val="0"/>
              <w:spacing w:before="0" w:after="0" w:line="360" w:lineRule="auto"/>
              <w:jc w:val="left"/>
              <w:rPr>
                <w:sz w:val="20"/>
                <w:szCs w:val="20"/>
              </w:rPr>
            </w:pPr>
          </w:p>
        </w:tc>
        <w:tc>
          <w:tcPr>
            <w:tcW w:w="61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федераль-</w:t>
            </w:r>
            <w:r w:rsidR="00D27FCD">
              <w:rPr>
                <w:sz w:val="20"/>
                <w:szCs w:val="20"/>
                <w:lang w:val="en-US"/>
              </w:rPr>
              <w:t xml:space="preserve"> </w:t>
            </w:r>
            <w:r w:rsidRPr="00D27FCD">
              <w:rPr>
                <w:sz w:val="20"/>
                <w:szCs w:val="20"/>
              </w:rPr>
              <w:t>ный</w:t>
            </w:r>
          </w:p>
        </w:tc>
        <w:tc>
          <w:tcPr>
            <w:tcW w:w="764"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консолиди-</w:t>
            </w:r>
            <w:r w:rsidR="00D27FCD" w:rsidRPr="00D27FCD">
              <w:rPr>
                <w:sz w:val="20"/>
                <w:szCs w:val="20"/>
              </w:rPr>
              <w:t xml:space="preserve"> </w:t>
            </w:r>
            <w:r w:rsidRPr="00D27FCD">
              <w:rPr>
                <w:sz w:val="20"/>
                <w:szCs w:val="20"/>
              </w:rPr>
              <w:t>рованные бюджеты субъектов РФ</w:t>
            </w:r>
          </w:p>
        </w:tc>
        <w:tc>
          <w:tcPr>
            <w:tcW w:w="611" w:type="pct"/>
            <w:vMerge/>
          </w:tcPr>
          <w:p w:rsidR="009C098D" w:rsidRPr="00D27FCD" w:rsidRDefault="009C098D" w:rsidP="00D27FCD">
            <w:pPr>
              <w:widowControl w:val="0"/>
              <w:spacing w:before="0" w:after="0" w:line="360" w:lineRule="auto"/>
              <w:jc w:val="left"/>
              <w:rPr>
                <w:sz w:val="20"/>
                <w:szCs w:val="20"/>
              </w:rPr>
            </w:pPr>
          </w:p>
        </w:tc>
        <w:tc>
          <w:tcPr>
            <w:tcW w:w="516"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федераль-</w:t>
            </w:r>
            <w:r w:rsidR="00D27FCD">
              <w:rPr>
                <w:sz w:val="20"/>
                <w:szCs w:val="20"/>
                <w:lang w:val="en-US"/>
              </w:rPr>
              <w:t xml:space="preserve"> </w:t>
            </w:r>
            <w:r w:rsidRPr="00D27FCD">
              <w:rPr>
                <w:sz w:val="20"/>
                <w:szCs w:val="20"/>
              </w:rPr>
              <w:t>ный</w:t>
            </w:r>
          </w:p>
        </w:tc>
        <w:tc>
          <w:tcPr>
            <w:tcW w:w="83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консолиди-</w:t>
            </w:r>
            <w:r w:rsidR="00D27FCD" w:rsidRPr="00D27FCD">
              <w:rPr>
                <w:sz w:val="20"/>
                <w:szCs w:val="20"/>
              </w:rPr>
              <w:t xml:space="preserve"> </w:t>
            </w:r>
            <w:r w:rsidRPr="00D27FCD">
              <w:rPr>
                <w:sz w:val="20"/>
                <w:szCs w:val="20"/>
              </w:rPr>
              <w:t>рованные бюджеты субъектов РФ</w:t>
            </w:r>
          </w:p>
        </w:tc>
      </w:tr>
      <w:tr w:rsidR="00D27FCD" w:rsidRPr="00D27FCD">
        <w:trPr>
          <w:tblCellSpacing w:w="7" w:type="dxa"/>
        </w:trPr>
        <w:tc>
          <w:tcPr>
            <w:tcW w:w="1019"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Всего</w:t>
            </w:r>
          </w:p>
        </w:tc>
        <w:tc>
          <w:tcPr>
            <w:tcW w:w="57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6955,2</w:t>
            </w:r>
          </w:p>
        </w:tc>
        <w:tc>
          <w:tcPr>
            <w:tcW w:w="61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3342,6</w:t>
            </w:r>
          </w:p>
        </w:tc>
        <w:tc>
          <w:tcPr>
            <w:tcW w:w="764"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3612,6</w:t>
            </w:r>
          </w:p>
        </w:tc>
        <w:tc>
          <w:tcPr>
            <w:tcW w:w="61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128,0</w:t>
            </w:r>
          </w:p>
        </w:tc>
        <w:tc>
          <w:tcPr>
            <w:tcW w:w="516"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124,5</w:t>
            </w:r>
          </w:p>
        </w:tc>
        <w:tc>
          <w:tcPr>
            <w:tcW w:w="83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131,5</w:t>
            </w:r>
          </w:p>
        </w:tc>
      </w:tr>
      <w:tr w:rsidR="00D27FCD" w:rsidRPr="00D27FCD">
        <w:trPr>
          <w:tblCellSpacing w:w="7" w:type="dxa"/>
        </w:trPr>
        <w:tc>
          <w:tcPr>
            <w:tcW w:w="1019"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в том числе:</w:t>
            </w:r>
            <w:r w:rsidR="00D27FCD" w:rsidRPr="00D27FCD">
              <w:rPr>
                <w:sz w:val="20"/>
                <w:szCs w:val="20"/>
              </w:rPr>
              <w:t xml:space="preserve"> </w:t>
            </w:r>
            <w:r w:rsidRPr="00D27FCD">
              <w:rPr>
                <w:sz w:val="20"/>
                <w:szCs w:val="20"/>
              </w:rPr>
              <w:t>налог на прибыль организаций</w:t>
            </w:r>
          </w:p>
        </w:tc>
        <w:tc>
          <w:tcPr>
            <w:tcW w:w="57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2172,2</w:t>
            </w:r>
          </w:p>
        </w:tc>
        <w:tc>
          <w:tcPr>
            <w:tcW w:w="61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641,3</w:t>
            </w:r>
          </w:p>
        </w:tc>
        <w:tc>
          <w:tcPr>
            <w:tcW w:w="764"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1530,9</w:t>
            </w:r>
          </w:p>
        </w:tc>
        <w:tc>
          <w:tcPr>
            <w:tcW w:w="61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130,0</w:t>
            </w:r>
          </w:p>
        </w:tc>
        <w:tc>
          <w:tcPr>
            <w:tcW w:w="516"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125,8</w:t>
            </w:r>
          </w:p>
        </w:tc>
        <w:tc>
          <w:tcPr>
            <w:tcW w:w="83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131,9</w:t>
            </w:r>
          </w:p>
        </w:tc>
      </w:tr>
      <w:tr w:rsidR="00D27FCD" w:rsidRPr="00D27FCD">
        <w:trPr>
          <w:tblCellSpacing w:w="7" w:type="dxa"/>
        </w:trPr>
        <w:tc>
          <w:tcPr>
            <w:tcW w:w="1019"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налог на доходы физических лиц</w:t>
            </w:r>
          </w:p>
        </w:tc>
        <w:tc>
          <w:tcPr>
            <w:tcW w:w="57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1266,1</w:t>
            </w:r>
          </w:p>
        </w:tc>
        <w:tc>
          <w:tcPr>
            <w:tcW w:w="61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w:t>
            </w:r>
          </w:p>
        </w:tc>
        <w:tc>
          <w:tcPr>
            <w:tcW w:w="764"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1266,1</w:t>
            </w:r>
          </w:p>
        </w:tc>
        <w:tc>
          <w:tcPr>
            <w:tcW w:w="61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136,2</w:t>
            </w:r>
          </w:p>
        </w:tc>
        <w:tc>
          <w:tcPr>
            <w:tcW w:w="516"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w:t>
            </w:r>
          </w:p>
        </w:tc>
        <w:tc>
          <w:tcPr>
            <w:tcW w:w="83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136,2</w:t>
            </w:r>
          </w:p>
        </w:tc>
      </w:tr>
      <w:tr w:rsidR="00D27FCD" w:rsidRPr="00D27FCD">
        <w:trPr>
          <w:tblCellSpacing w:w="7" w:type="dxa"/>
        </w:trPr>
        <w:tc>
          <w:tcPr>
            <w:tcW w:w="1019"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НДС на товары (работы, услуги), реализуемые на территории РФ</w:t>
            </w:r>
          </w:p>
        </w:tc>
        <w:tc>
          <w:tcPr>
            <w:tcW w:w="57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1390,4</w:t>
            </w:r>
          </w:p>
        </w:tc>
        <w:tc>
          <w:tcPr>
            <w:tcW w:w="61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1390,4</w:t>
            </w:r>
          </w:p>
        </w:tc>
        <w:tc>
          <w:tcPr>
            <w:tcW w:w="764"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w:t>
            </w:r>
          </w:p>
        </w:tc>
        <w:tc>
          <w:tcPr>
            <w:tcW w:w="61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150,4</w:t>
            </w:r>
          </w:p>
        </w:tc>
        <w:tc>
          <w:tcPr>
            <w:tcW w:w="516"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150,4</w:t>
            </w:r>
          </w:p>
        </w:tc>
        <w:tc>
          <w:tcPr>
            <w:tcW w:w="83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w:t>
            </w:r>
          </w:p>
        </w:tc>
      </w:tr>
      <w:tr w:rsidR="00D27FCD" w:rsidRPr="00D27FCD">
        <w:trPr>
          <w:tblCellSpacing w:w="7" w:type="dxa"/>
        </w:trPr>
        <w:tc>
          <w:tcPr>
            <w:tcW w:w="1019"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акцизы по подакцизным товарам (продукции), производимым на территории РФ</w:t>
            </w:r>
          </w:p>
        </w:tc>
        <w:tc>
          <w:tcPr>
            <w:tcW w:w="57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289,9</w:t>
            </w:r>
          </w:p>
        </w:tc>
        <w:tc>
          <w:tcPr>
            <w:tcW w:w="61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108,8</w:t>
            </w:r>
          </w:p>
        </w:tc>
        <w:tc>
          <w:tcPr>
            <w:tcW w:w="764"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181,0</w:t>
            </w:r>
          </w:p>
        </w:tc>
        <w:tc>
          <w:tcPr>
            <w:tcW w:w="61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114,4</w:t>
            </w:r>
          </w:p>
        </w:tc>
        <w:tc>
          <w:tcPr>
            <w:tcW w:w="516"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116,7</w:t>
            </w:r>
          </w:p>
        </w:tc>
        <w:tc>
          <w:tcPr>
            <w:tcW w:w="83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113,1</w:t>
            </w:r>
          </w:p>
        </w:tc>
      </w:tr>
      <w:tr w:rsidR="00D27FCD" w:rsidRPr="00D27FCD">
        <w:trPr>
          <w:tblCellSpacing w:w="7" w:type="dxa"/>
        </w:trPr>
        <w:tc>
          <w:tcPr>
            <w:tcW w:w="1019"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налоги на имущество</w:t>
            </w:r>
          </w:p>
        </w:tc>
        <w:tc>
          <w:tcPr>
            <w:tcW w:w="57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411,2</w:t>
            </w:r>
          </w:p>
        </w:tc>
        <w:tc>
          <w:tcPr>
            <w:tcW w:w="61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w:t>
            </w:r>
          </w:p>
        </w:tc>
        <w:tc>
          <w:tcPr>
            <w:tcW w:w="764"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411,2</w:t>
            </w:r>
          </w:p>
        </w:tc>
        <w:tc>
          <w:tcPr>
            <w:tcW w:w="61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132,3</w:t>
            </w:r>
          </w:p>
        </w:tc>
        <w:tc>
          <w:tcPr>
            <w:tcW w:w="516"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w:t>
            </w:r>
          </w:p>
        </w:tc>
        <w:tc>
          <w:tcPr>
            <w:tcW w:w="83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132,3</w:t>
            </w:r>
          </w:p>
        </w:tc>
      </w:tr>
      <w:tr w:rsidR="00D27FCD" w:rsidRPr="00D27FCD">
        <w:trPr>
          <w:tblCellSpacing w:w="7" w:type="dxa"/>
        </w:trPr>
        <w:tc>
          <w:tcPr>
            <w:tcW w:w="1019"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налоги, сборы и регулярные платежи за пользование природными ресурсами</w:t>
            </w:r>
          </w:p>
        </w:tc>
        <w:tc>
          <w:tcPr>
            <w:tcW w:w="57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1235,1</w:t>
            </w:r>
          </w:p>
        </w:tc>
        <w:tc>
          <w:tcPr>
            <w:tcW w:w="61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1157,4</w:t>
            </w:r>
          </w:p>
        </w:tc>
        <w:tc>
          <w:tcPr>
            <w:tcW w:w="764"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77,8</w:t>
            </w:r>
          </w:p>
        </w:tc>
        <w:tc>
          <w:tcPr>
            <w:tcW w:w="61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104,0</w:t>
            </w:r>
          </w:p>
        </w:tc>
        <w:tc>
          <w:tcPr>
            <w:tcW w:w="516"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103,6</w:t>
            </w:r>
          </w:p>
        </w:tc>
        <w:tc>
          <w:tcPr>
            <w:tcW w:w="83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110,2</w:t>
            </w:r>
          </w:p>
        </w:tc>
      </w:tr>
      <w:tr w:rsidR="00D27FCD" w:rsidRPr="00D27FCD">
        <w:trPr>
          <w:tblCellSpacing w:w="7" w:type="dxa"/>
        </w:trPr>
        <w:tc>
          <w:tcPr>
            <w:tcW w:w="1019"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из них налог на добычу полезных ископаемых</w:t>
            </w:r>
          </w:p>
        </w:tc>
        <w:tc>
          <w:tcPr>
            <w:tcW w:w="57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1197,4</w:t>
            </w:r>
          </w:p>
        </w:tc>
        <w:tc>
          <w:tcPr>
            <w:tcW w:w="61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1122,9</w:t>
            </w:r>
          </w:p>
        </w:tc>
        <w:tc>
          <w:tcPr>
            <w:tcW w:w="764"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74,5</w:t>
            </w:r>
          </w:p>
        </w:tc>
        <w:tc>
          <w:tcPr>
            <w:tcW w:w="61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103,0</w:t>
            </w:r>
          </w:p>
        </w:tc>
        <w:tc>
          <w:tcPr>
            <w:tcW w:w="516"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102,6</w:t>
            </w:r>
          </w:p>
        </w:tc>
        <w:tc>
          <w:tcPr>
            <w:tcW w:w="83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109,6</w:t>
            </w:r>
          </w:p>
        </w:tc>
      </w:tr>
      <w:tr w:rsidR="00D27FCD" w:rsidRPr="00D27FCD">
        <w:trPr>
          <w:tblCellSpacing w:w="7" w:type="dxa"/>
        </w:trPr>
        <w:tc>
          <w:tcPr>
            <w:tcW w:w="1019"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поступления в счет погашения задолженности</w:t>
            </w:r>
          </w:p>
        </w:tc>
        <w:tc>
          <w:tcPr>
            <w:tcW w:w="57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19,8</w:t>
            </w:r>
          </w:p>
        </w:tc>
        <w:tc>
          <w:tcPr>
            <w:tcW w:w="61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3,9</w:t>
            </w:r>
          </w:p>
        </w:tc>
        <w:tc>
          <w:tcPr>
            <w:tcW w:w="764"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15,9</w:t>
            </w:r>
          </w:p>
        </w:tc>
        <w:tc>
          <w:tcPr>
            <w:tcW w:w="61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95,6</w:t>
            </w:r>
          </w:p>
        </w:tc>
        <w:tc>
          <w:tcPr>
            <w:tcW w:w="516"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65,5</w:t>
            </w:r>
          </w:p>
        </w:tc>
        <w:tc>
          <w:tcPr>
            <w:tcW w:w="83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107,7</w:t>
            </w:r>
          </w:p>
        </w:tc>
      </w:tr>
      <w:tr w:rsidR="00D27FCD" w:rsidRPr="00D27FCD">
        <w:trPr>
          <w:tblCellSpacing w:w="7" w:type="dxa"/>
        </w:trPr>
        <w:tc>
          <w:tcPr>
            <w:tcW w:w="1019"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прочие</w:t>
            </w:r>
          </w:p>
        </w:tc>
        <w:tc>
          <w:tcPr>
            <w:tcW w:w="57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170,6</w:t>
            </w:r>
          </w:p>
        </w:tc>
        <w:tc>
          <w:tcPr>
            <w:tcW w:w="618"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40,8</w:t>
            </w:r>
          </w:p>
        </w:tc>
        <w:tc>
          <w:tcPr>
            <w:tcW w:w="764"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129,8</w:t>
            </w:r>
          </w:p>
        </w:tc>
        <w:tc>
          <w:tcPr>
            <w:tcW w:w="61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125,7</w:t>
            </w:r>
          </w:p>
        </w:tc>
        <w:tc>
          <w:tcPr>
            <w:tcW w:w="516"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116,9</w:t>
            </w:r>
          </w:p>
        </w:tc>
        <w:tc>
          <w:tcPr>
            <w:tcW w:w="831" w:type="pct"/>
          </w:tcPr>
          <w:p w:rsidR="009C098D" w:rsidRPr="00D27FCD" w:rsidRDefault="009C098D" w:rsidP="00D27FCD">
            <w:pPr>
              <w:pStyle w:val="af0"/>
              <w:widowControl w:val="0"/>
              <w:spacing w:before="0" w:beforeAutospacing="0" w:after="0" w:afterAutospacing="0" w:line="360" w:lineRule="auto"/>
              <w:rPr>
                <w:sz w:val="20"/>
                <w:szCs w:val="20"/>
              </w:rPr>
            </w:pPr>
            <w:r w:rsidRPr="00D27FCD">
              <w:rPr>
                <w:sz w:val="20"/>
                <w:szCs w:val="20"/>
              </w:rPr>
              <w:t>128,8</w:t>
            </w:r>
          </w:p>
        </w:tc>
      </w:tr>
    </w:tbl>
    <w:p w:rsidR="009C098D" w:rsidRPr="005F72EB" w:rsidRDefault="009C098D" w:rsidP="00D27FCD">
      <w:pPr>
        <w:widowControl w:val="0"/>
        <w:spacing w:before="0" w:after="0" w:line="360" w:lineRule="auto"/>
        <w:ind w:firstLine="709"/>
      </w:pPr>
      <w:bookmarkStart w:id="21" w:name="_GoBack"/>
      <w:bookmarkEnd w:id="21"/>
    </w:p>
    <w:sectPr w:rsidR="009C098D" w:rsidRPr="005F72EB" w:rsidSect="005F72EB">
      <w:footnotePr>
        <w:numRestart w:val="eachPage"/>
      </w:footnotePr>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CB7" w:rsidRDefault="003B3CB7">
      <w:pPr>
        <w:spacing w:before="0" w:after="0"/>
        <w:jc w:val="left"/>
      </w:pPr>
      <w:r>
        <w:separator/>
      </w:r>
    </w:p>
  </w:endnote>
  <w:endnote w:type="continuationSeparator" w:id="0">
    <w:p w:rsidR="003B3CB7" w:rsidRDefault="003B3CB7">
      <w:pPr>
        <w:spacing w:before="0" w:after="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CB7" w:rsidRDefault="003B3CB7">
      <w:pPr>
        <w:spacing w:before="0" w:after="0"/>
        <w:jc w:val="left"/>
      </w:pPr>
      <w:r>
        <w:separator/>
      </w:r>
    </w:p>
  </w:footnote>
  <w:footnote w:type="continuationSeparator" w:id="0">
    <w:p w:rsidR="003B3CB7" w:rsidRDefault="003B3CB7">
      <w:pPr>
        <w:spacing w:before="0" w:after="0"/>
        <w:jc w:val="left"/>
      </w:pPr>
      <w:r>
        <w:continuationSeparator/>
      </w:r>
    </w:p>
  </w:footnote>
  <w:footnote w:id="1">
    <w:p w:rsidR="004C5FF4" w:rsidRDefault="001B0419">
      <w:pPr>
        <w:pStyle w:val="aa"/>
      </w:pPr>
      <w:r>
        <w:rPr>
          <w:rStyle w:val="ac"/>
        </w:rPr>
        <w:footnoteRef/>
      </w:r>
      <w:r>
        <w:t xml:space="preserve"> Бюджетная система России / Под ред. Г.Б. Поляка – М.: ЮНИТИ-ДАНА. 2007. – С. 252</w:t>
      </w:r>
    </w:p>
  </w:footnote>
  <w:footnote w:id="2">
    <w:p w:rsidR="004C5FF4" w:rsidRDefault="001B0419" w:rsidP="00D34556">
      <w:pPr>
        <w:spacing w:before="0" w:after="0"/>
        <w:jc w:val="left"/>
      </w:pPr>
      <w:r>
        <w:rPr>
          <w:rStyle w:val="ac"/>
        </w:rPr>
        <w:footnoteRef/>
      </w:r>
      <w:r>
        <w:t xml:space="preserve"> </w:t>
      </w:r>
      <w:r w:rsidRPr="001C0222">
        <w:rPr>
          <w:sz w:val="20"/>
          <w:szCs w:val="20"/>
        </w:rPr>
        <w:t>Колчин С.П. Налогообложение. Учебное пособие. - Информационное агентство "ИПБ-БИНФА"</w:t>
      </w:r>
      <w:r>
        <w:rPr>
          <w:sz w:val="20"/>
          <w:szCs w:val="20"/>
        </w:rPr>
        <w:t>.</w:t>
      </w:r>
      <w:r w:rsidRPr="001C0222">
        <w:rPr>
          <w:sz w:val="20"/>
          <w:szCs w:val="20"/>
        </w:rPr>
        <w:t xml:space="preserve"> 200</w:t>
      </w:r>
      <w:r>
        <w:rPr>
          <w:sz w:val="20"/>
          <w:szCs w:val="20"/>
        </w:rPr>
        <w:t>4</w:t>
      </w:r>
      <w:r w:rsidRPr="001C0222">
        <w:rPr>
          <w:sz w:val="20"/>
          <w:szCs w:val="20"/>
        </w:rPr>
        <w:t xml:space="preserve"> г.</w:t>
      </w:r>
      <w:r>
        <w:rPr>
          <w:sz w:val="20"/>
          <w:szCs w:val="20"/>
        </w:rPr>
        <w:t xml:space="preserve"> С. 43</w:t>
      </w:r>
    </w:p>
  </w:footnote>
  <w:footnote w:id="3">
    <w:p w:rsidR="004C5FF4" w:rsidRDefault="00F57976" w:rsidP="00F57976">
      <w:pPr>
        <w:pStyle w:val="aa"/>
      </w:pPr>
      <w:r>
        <w:rPr>
          <w:rStyle w:val="ac"/>
        </w:rPr>
        <w:footnoteRef/>
      </w:r>
      <w:r>
        <w:t xml:space="preserve"> </w:t>
      </w:r>
      <w:r w:rsidRPr="00970ADE">
        <w:t>http://www.gks.ru/bgd/regl/b08_01/IssWWW.exe/Stg/d01/2-61-2.htm</w:t>
      </w:r>
    </w:p>
  </w:footnote>
  <w:footnote w:id="4">
    <w:p w:rsidR="004C5FF4" w:rsidRDefault="005B50E1" w:rsidP="005B50E1">
      <w:pPr>
        <w:pStyle w:val="aa"/>
      </w:pPr>
      <w:r>
        <w:rPr>
          <w:rStyle w:val="ac"/>
        </w:rPr>
        <w:footnoteRef/>
      </w:r>
      <w:r>
        <w:t xml:space="preserve"> </w:t>
      </w:r>
      <w:r w:rsidRPr="00FD7D50">
        <w:t>http://www.polit.ru/analytics/2008/01/17/nalog.html</w:t>
      </w:r>
    </w:p>
  </w:footnote>
  <w:footnote w:id="5">
    <w:p w:rsidR="004C5FF4" w:rsidRDefault="008119CA" w:rsidP="0096307C">
      <w:pPr>
        <w:spacing w:before="0" w:after="0"/>
        <w:jc w:val="left"/>
      </w:pPr>
      <w:r>
        <w:rPr>
          <w:rStyle w:val="ac"/>
        </w:rPr>
        <w:footnoteRef/>
      </w:r>
      <w:r>
        <w:t xml:space="preserve"> </w:t>
      </w:r>
      <w:r w:rsidRPr="00970ADE">
        <w:t>Александров И. М. Налоги и налогообложение: Учебник. – 4-е изд., перераб. И доп. – М.: «Дашков и К</w:t>
      </w:r>
      <w:r w:rsidRPr="00970ADE">
        <w:rPr>
          <w:vertAlign w:val="superscript"/>
        </w:rPr>
        <w:t>о</w:t>
      </w:r>
      <w:r w:rsidRPr="00970ADE">
        <w:t xml:space="preserve">», 2006. – </w:t>
      </w:r>
      <w:r>
        <w:t>С. 200</w:t>
      </w:r>
    </w:p>
  </w:footnote>
  <w:footnote w:id="6">
    <w:p w:rsidR="004C5FF4" w:rsidRDefault="00F932FF" w:rsidP="00F932FF">
      <w:pPr>
        <w:spacing w:before="0" w:after="0"/>
        <w:jc w:val="left"/>
      </w:pPr>
      <w:r w:rsidRPr="0096307C">
        <w:rPr>
          <w:rStyle w:val="ac"/>
          <w:sz w:val="20"/>
          <w:szCs w:val="20"/>
        </w:rPr>
        <w:footnoteRef/>
      </w:r>
      <w:r w:rsidRPr="0096307C">
        <w:rPr>
          <w:sz w:val="20"/>
          <w:szCs w:val="20"/>
        </w:rPr>
        <w:t xml:space="preserve"> </w:t>
      </w:r>
      <w:r w:rsidRPr="00541525">
        <w:rPr>
          <w:sz w:val="20"/>
          <w:szCs w:val="20"/>
        </w:rPr>
        <w:t>http://www.iip.ru/analytics/pub.php?n=783</w:t>
      </w:r>
    </w:p>
  </w:footnote>
  <w:footnote w:id="7">
    <w:p w:rsidR="004C5FF4" w:rsidRDefault="001B0419">
      <w:pPr>
        <w:pStyle w:val="aa"/>
      </w:pPr>
      <w:r w:rsidRPr="0096307C">
        <w:rPr>
          <w:rStyle w:val="ac"/>
        </w:rPr>
        <w:footnoteRef/>
      </w:r>
      <w:r w:rsidRPr="0096307C">
        <w:t xml:space="preserve"> </w:t>
      </w:r>
      <w:r w:rsidRPr="00541525">
        <w:rPr>
          <w:sz w:val="28"/>
          <w:szCs w:val="28"/>
        </w:rPr>
        <w:t>www.regnum.ru/news/949200.html</w:t>
      </w:r>
    </w:p>
  </w:footnote>
  <w:footnote w:id="8">
    <w:p w:rsidR="004C5FF4" w:rsidRDefault="00F932FF" w:rsidP="0096307C">
      <w:pPr>
        <w:spacing w:before="0" w:after="0"/>
        <w:jc w:val="left"/>
      </w:pPr>
      <w:r w:rsidRPr="0096307C">
        <w:rPr>
          <w:rStyle w:val="ac"/>
          <w:sz w:val="20"/>
          <w:szCs w:val="20"/>
        </w:rPr>
        <w:footnoteRef/>
      </w:r>
      <w:r w:rsidRPr="0096307C">
        <w:rPr>
          <w:sz w:val="20"/>
          <w:szCs w:val="20"/>
        </w:rPr>
        <w:t xml:space="preserve"> </w:t>
      </w:r>
      <w:r w:rsidRPr="00541525">
        <w:rPr>
          <w:sz w:val="20"/>
          <w:szCs w:val="20"/>
        </w:rPr>
        <w:t>http://www.rambler.ru/news/economy/tax/12461393.html</w:t>
      </w:r>
    </w:p>
  </w:footnote>
  <w:footnote w:id="9">
    <w:p w:rsidR="004C5FF4" w:rsidRDefault="001B0419">
      <w:pPr>
        <w:pStyle w:val="aa"/>
      </w:pPr>
      <w:r>
        <w:rPr>
          <w:rStyle w:val="ac"/>
        </w:rPr>
        <w:footnoteRef/>
      </w:r>
      <w:r>
        <w:t xml:space="preserve"> </w:t>
      </w:r>
      <w:r w:rsidRPr="00970ADE">
        <w:t>http://www.gks.ru/bgd/regl/b08_01/IssWWW.exe/Stg/d01/2-61-2.htm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7231"/>
    <w:multiLevelType w:val="hybridMultilevel"/>
    <w:tmpl w:val="2CF6328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02496B7B"/>
    <w:multiLevelType w:val="hybridMultilevel"/>
    <w:tmpl w:val="21B0BB36"/>
    <w:lvl w:ilvl="0" w:tplc="04190001">
      <w:start w:val="1"/>
      <w:numFmt w:val="bullet"/>
      <w:lvlText w:val=""/>
      <w:lvlJc w:val="left"/>
      <w:pPr>
        <w:tabs>
          <w:tab w:val="num" w:pos="1200"/>
        </w:tabs>
        <w:ind w:left="120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059D1235"/>
    <w:multiLevelType w:val="hybridMultilevel"/>
    <w:tmpl w:val="4A32CB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8BC530F"/>
    <w:multiLevelType w:val="hybridMultilevel"/>
    <w:tmpl w:val="07688B60"/>
    <w:lvl w:ilvl="0" w:tplc="1FF8CB3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0F097F40"/>
    <w:multiLevelType w:val="hybridMultilevel"/>
    <w:tmpl w:val="FDDC83C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1162BF1"/>
    <w:multiLevelType w:val="multilevel"/>
    <w:tmpl w:val="04190029"/>
    <w:lvl w:ilvl="0">
      <w:start w:val="1"/>
      <w:numFmt w:val="decimal"/>
      <w:pStyle w:val="1"/>
      <w:suff w:val="space"/>
      <w:lvlText w:val="Глава %1"/>
      <w:lvlJc w:val="left"/>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6">
    <w:nsid w:val="17EC7954"/>
    <w:multiLevelType w:val="hybridMultilevel"/>
    <w:tmpl w:val="0E6454EA"/>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7">
    <w:nsid w:val="1ADC22EC"/>
    <w:multiLevelType w:val="hybridMultilevel"/>
    <w:tmpl w:val="FD22CC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C5467DA"/>
    <w:multiLevelType w:val="multilevel"/>
    <w:tmpl w:val="04190029"/>
    <w:lvl w:ilvl="0">
      <w:start w:val="1"/>
      <w:numFmt w:val="decimal"/>
      <w:suff w:val="space"/>
      <w:lvlText w:val="Глава %1"/>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9">
    <w:nsid w:val="1E694B90"/>
    <w:multiLevelType w:val="hybridMultilevel"/>
    <w:tmpl w:val="2F66C5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895A51"/>
    <w:multiLevelType w:val="multilevel"/>
    <w:tmpl w:val="3B463BC4"/>
    <w:lvl w:ilvl="0">
      <w:start w:val="1"/>
      <w:numFmt w:val="decimal"/>
      <w:suff w:val="space"/>
      <w:lvlText w:val="Глава %1"/>
      <w:lvlJc w:val="left"/>
      <w:rPr>
        <w:rFonts w:cs="Times New Roman" w:hint="default"/>
      </w:rPr>
    </w:lvl>
    <w:lvl w:ilvl="1">
      <w:start w:val="1"/>
      <w:numFmt w:val="none"/>
      <w:suff w:val="nothing"/>
      <w:lvlText w:val=""/>
      <w:lvlJc w:val="left"/>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1">
    <w:nsid w:val="29945E2A"/>
    <w:multiLevelType w:val="hybridMultilevel"/>
    <w:tmpl w:val="7F207F2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2AAC3C4E"/>
    <w:multiLevelType w:val="hybridMultilevel"/>
    <w:tmpl w:val="74CE8F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64C4216"/>
    <w:multiLevelType w:val="hybridMultilevel"/>
    <w:tmpl w:val="505A250E"/>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14">
    <w:nsid w:val="37340F8C"/>
    <w:multiLevelType w:val="hybridMultilevel"/>
    <w:tmpl w:val="2A6E04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84565E4"/>
    <w:multiLevelType w:val="hybridMultilevel"/>
    <w:tmpl w:val="33103456"/>
    <w:lvl w:ilvl="0" w:tplc="0419000F">
      <w:start w:val="1"/>
      <w:numFmt w:val="decimal"/>
      <w:lvlText w:val="%1."/>
      <w:lvlJc w:val="left"/>
      <w:pPr>
        <w:tabs>
          <w:tab w:val="num" w:pos="1320"/>
        </w:tabs>
        <w:ind w:left="1320" w:hanging="360"/>
      </w:pPr>
      <w:rPr>
        <w:rFonts w:cs="Times New Roman"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6">
    <w:nsid w:val="4340376D"/>
    <w:multiLevelType w:val="hybridMultilevel"/>
    <w:tmpl w:val="2CD8E7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36D74CF"/>
    <w:multiLevelType w:val="hybridMultilevel"/>
    <w:tmpl w:val="49A0D9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1492B40"/>
    <w:multiLevelType w:val="hybridMultilevel"/>
    <w:tmpl w:val="017401F8"/>
    <w:lvl w:ilvl="0" w:tplc="04190001">
      <w:start w:val="1"/>
      <w:numFmt w:val="bullet"/>
      <w:lvlText w:val=""/>
      <w:lvlJc w:val="left"/>
      <w:pPr>
        <w:tabs>
          <w:tab w:val="num" w:pos="1200"/>
        </w:tabs>
        <w:ind w:left="120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nsid w:val="5C655AFC"/>
    <w:multiLevelType w:val="hybridMultilevel"/>
    <w:tmpl w:val="72C21120"/>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0">
    <w:nsid w:val="61AE18D0"/>
    <w:multiLevelType w:val="multilevel"/>
    <w:tmpl w:val="4800B270"/>
    <w:lvl w:ilvl="0">
      <w:start w:val="1"/>
      <w:numFmt w:val="decimal"/>
      <w:suff w:val="space"/>
      <w:lvlText w:val="Глава %1"/>
      <w:lvlJc w:val="left"/>
      <w:rPr>
        <w:rFonts w:cs="Times New Roman" w:hint="default"/>
      </w:rPr>
    </w:lvl>
    <w:lvl w:ilvl="1">
      <w:start w:val="1"/>
      <w:numFmt w:val="none"/>
      <w:suff w:val="nothing"/>
      <w:lvlText w:val=""/>
      <w:lvlJc w:val="left"/>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1">
    <w:nsid w:val="62A22E9C"/>
    <w:multiLevelType w:val="hybridMultilevel"/>
    <w:tmpl w:val="9E0006CC"/>
    <w:lvl w:ilvl="0" w:tplc="02E8F41C">
      <w:start w:val="1"/>
      <w:numFmt w:val="decimal"/>
      <w:lvlText w:val="%1."/>
      <w:lvlJc w:val="left"/>
      <w:pPr>
        <w:tabs>
          <w:tab w:val="num" w:pos="1414"/>
        </w:tabs>
        <w:ind w:left="1414" w:hanging="705"/>
      </w:pPr>
      <w:rPr>
        <w:rFonts w:cs="Times New Roman" w:hint="default"/>
        <w:i/>
        <w:iCs/>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2">
    <w:nsid w:val="62ED662C"/>
    <w:multiLevelType w:val="hybridMultilevel"/>
    <w:tmpl w:val="A2CAB24A"/>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23">
    <w:nsid w:val="64DE6475"/>
    <w:multiLevelType w:val="hybridMultilevel"/>
    <w:tmpl w:val="3788C1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8414C34"/>
    <w:multiLevelType w:val="hybridMultilevel"/>
    <w:tmpl w:val="7812DB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8B4222D"/>
    <w:multiLevelType w:val="hybridMultilevel"/>
    <w:tmpl w:val="B63A46F6"/>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6">
    <w:nsid w:val="6CF4193D"/>
    <w:multiLevelType w:val="hybridMultilevel"/>
    <w:tmpl w:val="19007A7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7">
    <w:nsid w:val="6DD00CFE"/>
    <w:multiLevelType w:val="hybridMultilevel"/>
    <w:tmpl w:val="1E4830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F530169"/>
    <w:multiLevelType w:val="hybridMultilevel"/>
    <w:tmpl w:val="3F32ECB4"/>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9">
    <w:nsid w:val="700652FF"/>
    <w:multiLevelType w:val="multilevel"/>
    <w:tmpl w:val="B5BC97C6"/>
    <w:lvl w:ilvl="0">
      <w:start w:val="1"/>
      <w:numFmt w:val="decimal"/>
      <w:suff w:val="space"/>
      <w:lvlText w:val="Глава %1"/>
      <w:lvlJc w:val="left"/>
      <w:rPr>
        <w:rFonts w:cs="Times New Roman" w:hint="default"/>
      </w:rPr>
    </w:lvl>
    <w:lvl w:ilvl="1">
      <w:start w:val="1"/>
      <w:numFmt w:val="none"/>
      <w:suff w:val="nothing"/>
      <w:lvlText w:val=""/>
      <w:lvlJc w:val="left"/>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0">
    <w:nsid w:val="71EE1435"/>
    <w:multiLevelType w:val="hybridMultilevel"/>
    <w:tmpl w:val="F510ED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71FD3E0C"/>
    <w:multiLevelType w:val="hybridMultilevel"/>
    <w:tmpl w:val="3A149508"/>
    <w:lvl w:ilvl="0" w:tplc="04190001">
      <w:start w:val="1"/>
      <w:numFmt w:val="bullet"/>
      <w:lvlText w:val=""/>
      <w:lvlJc w:val="left"/>
      <w:pPr>
        <w:tabs>
          <w:tab w:val="num" w:pos="1200"/>
        </w:tabs>
        <w:ind w:left="1200" w:hanging="360"/>
      </w:pPr>
      <w:rPr>
        <w:rFonts w:ascii="Symbol" w:hAnsi="Symbol"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2">
    <w:nsid w:val="749724C0"/>
    <w:multiLevelType w:val="hybridMultilevel"/>
    <w:tmpl w:val="4880DC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B943152"/>
    <w:multiLevelType w:val="hybridMultilevel"/>
    <w:tmpl w:val="8D98AC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E0138FD"/>
    <w:multiLevelType w:val="hybridMultilevel"/>
    <w:tmpl w:val="2B4420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E2F3036"/>
    <w:multiLevelType w:val="multilevel"/>
    <w:tmpl w:val="63B47978"/>
    <w:lvl w:ilvl="0">
      <w:start w:val="1"/>
      <w:numFmt w:val="decimal"/>
      <w:suff w:val="space"/>
      <w:lvlText w:val="Глава %1"/>
      <w:lvlJc w:val="left"/>
      <w:rPr>
        <w:rFonts w:cs="Times New Roman" w:hint="default"/>
      </w:rPr>
    </w:lvl>
    <w:lvl w:ilvl="1">
      <w:start w:val="1"/>
      <w:numFmt w:val="none"/>
      <w:suff w:val="nothing"/>
      <w:lvlText w:val=""/>
      <w:lvlJc w:val="left"/>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6">
    <w:nsid w:val="7F4B462A"/>
    <w:multiLevelType w:val="hybridMultilevel"/>
    <w:tmpl w:val="F29622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13"/>
  </w:num>
  <w:num w:numId="4">
    <w:abstractNumId w:val="26"/>
  </w:num>
  <w:num w:numId="5">
    <w:abstractNumId w:val="22"/>
  </w:num>
  <w:num w:numId="6">
    <w:abstractNumId w:val="3"/>
  </w:num>
  <w:num w:numId="7">
    <w:abstractNumId w:val="11"/>
  </w:num>
  <w:num w:numId="8">
    <w:abstractNumId w:val="2"/>
  </w:num>
  <w:num w:numId="9">
    <w:abstractNumId w:val="23"/>
  </w:num>
  <w:num w:numId="10">
    <w:abstractNumId w:val="16"/>
  </w:num>
  <w:num w:numId="11">
    <w:abstractNumId w:val="33"/>
  </w:num>
  <w:num w:numId="12">
    <w:abstractNumId w:val="30"/>
  </w:num>
  <w:num w:numId="13">
    <w:abstractNumId w:val="14"/>
  </w:num>
  <w:num w:numId="14">
    <w:abstractNumId w:val="27"/>
  </w:num>
  <w:num w:numId="15">
    <w:abstractNumId w:val="9"/>
  </w:num>
  <w:num w:numId="16">
    <w:abstractNumId w:val="12"/>
  </w:num>
  <w:num w:numId="17">
    <w:abstractNumId w:val="34"/>
  </w:num>
  <w:num w:numId="18">
    <w:abstractNumId w:val="5"/>
  </w:num>
  <w:num w:numId="19">
    <w:abstractNumId w:val="28"/>
  </w:num>
  <w:num w:numId="20">
    <w:abstractNumId w:val="1"/>
  </w:num>
  <w:num w:numId="21">
    <w:abstractNumId w:val="18"/>
  </w:num>
  <w:num w:numId="22">
    <w:abstractNumId w:val="31"/>
  </w:num>
  <w:num w:numId="23">
    <w:abstractNumId w:val="8"/>
  </w:num>
  <w:num w:numId="24">
    <w:abstractNumId w:val="0"/>
  </w:num>
  <w:num w:numId="25">
    <w:abstractNumId w:val="35"/>
  </w:num>
  <w:num w:numId="26">
    <w:abstractNumId w:val="10"/>
  </w:num>
  <w:num w:numId="27">
    <w:abstractNumId w:val="20"/>
  </w:num>
  <w:num w:numId="28">
    <w:abstractNumId w:val="32"/>
  </w:num>
  <w:num w:numId="29">
    <w:abstractNumId w:val="29"/>
  </w:num>
  <w:num w:numId="30">
    <w:abstractNumId w:val="6"/>
  </w:num>
  <w:num w:numId="31">
    <w:abstractNumId w:val="36"/>
  </w:num>
  <w:num w:numId="32">
    <w:abstractNumId w:val="24"/>
  </w:num>
  <w:num w:numId="33">
    <w:abstractNumId w:val="7"/>
  </w:num>
  <w:num w:numId="34">
    <w:abstractNumId w:val="4"/>
  </w:num>
  <w:num w:numId="35">
    <w:abstractNumId w:val="17"/>
  </w:num>
  <w:num w:numId="36">
    <w:abstractNumId w:val="15"/>
  </w:num>
  <w:num w:numId="37">
    <w:abstractNumId w:val="2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5B4"/>
    <w:rsid w:val="00005F00"/>
    <w:rsid w:val="000267D8"/>
    <w:rsid w:val="00027E59"/>
    <w:rsid w:val="00050890"/>
    <w:rsid w:val="00080292"/>
    <w:rsid w:val="00085D91"/>
    <w:rsid w:val="000C6BC8"/>
    <w:rsid w:val="000E5D57"/>
    <w:rsid w:val="00113E28"/>
    <w:rsid w:val="001179F7"/>
    <w:rsid w:val="00167F7C"/>
    <w:rsid w:val="00185E97"/>
    <w:rsid w:val="001A5FB4"/>
    <w:rsid w:val="001B0419"/>
    <w:rsid w:val="001B73A1"/>
    <w:rsid w:val="001C0222"/>
    <w:rsid w:val="001E5334"/>
    <w:rsid w:val="00200280"/>
    <w:rsid w:val="00213CC9"/>
    <w:rsid w:val="00251F24"/>
    <w:rsid w:val="00270216"/>
    <w:rsid w:val="002A36D0"/>
    <w:rsid w:val="002B536D"/>
    <w:rsid w:val="002C6069"/>
    <w:rsid w:val="002E2E9B"/>
    <w:rsid w:val="00303ED6"/>
    <w:rsid w:val="003171FC"/>
    <w:rsid w:val="00353A38"/>
    <w:rsid w:val="00357B3A"/>
    <w:rsid w:val="003A74B8"/>
    <w:rsid w:val="003B3CB7"/>
    <w:rsid w:val="003D63A5"/>
    <w:rsid w:val="003E4076"/>
    <w:rsid w:val="003E6A0B"/>
    <w:rsid w:val="004151AB"/>
    <w:rsid w:val="00425686"/>
    <w:rsid w:val="00441A42"/>
    <w:rsid w:val="00474F30"/>
    <w:rsid w:val="004B7271"/>
    <w:rsid w:val="004B7753"/>
    <w:rsid w:val="004C043A"/>
    <w:rsid w:val="004C5FF4"/>
    <w:rsid w:val="004F1C0D"/>
    <w:rsid w:val="00537B08"/>
    <w:rsid w:val="00541525"/>
    <w:rsid w:val="00546A83"/>
    <w:rsid w:val="00564F66"/>
    <w:rsid w:val="00571599"/>
    <w:rsid w:val="005949E3"/>
    <w:rsid w:val="005A0470"/>
    <w:rsid w:val="005B50E1"/>
    <w:rsid w:val="005B6411"/>
    <w:rsid w:val="005C5B5C"/>
    <w:rsid w:val="005E7C00"/>
    <w:rsid w:val="005F07E1"/>
    <w:rsid w:val="005F2578"/>
    <w:rsid w:val="005F72EB"/>
    <w:rsid w:val="00621B05"/>
    <w:rsid w:val="00627588"/>
    <w:rsid w:val="0065001D"/>
    <w:rsid w:val="006565DF"/>
    <w:rsid w:val="0067059B"/>
    <w:rsid w:val="006A6676"/>
    <w:rsid w:val="006B1CB5"/>
    <w:rsid w:val="00725D55"/>
    <w:rsid w:val="00734E34"/>
    <w:rsid w:val="00761E98"/>
    <w:rsid w:val="007708AB"/>
    <w:rsid w:val="007775E6"/>
    <w:rsid w:val="0079294C"/>
    <w:rsid w:val="00793849"/>
    <w:rsid w:val="007A4F6B"/>
    <w:rsid w:val="007C55B4"/>
    <w:rsid w:val="007E2C4F"/>
    <w:rsid w:val="0080022F"/>
    <w:rsid w:val="008119CA"/>
    <w:rsid w:val="008278DF"/>
    <w:rsid w:val="00841457"/>
    <w:rsid w:val="00875322"/>
    <w:rsid w:val="008A5D14"/>
    <w:rsid w:val="008A7887"/>
    <w:rsid w:val="008C0F3E"/>
    <w:rsid w:val="008C35DB"/>
    <w:rsid w:val="008D192D"/>
    <w:rsid w:val="008F7F79"/>
    <w:rsid w:val="009179E7"/>
    <w:rsid w:val="00923FCC"/>
    <w:rsid w:val="009269E3"/>
    <w:rsid w:val="00952FD5"/>
    <w:rsid w:val="00957C0C"/>
    <w:rsid w:val="0096307C"/>
    <w:rsid w:val="00970ADE"/>
    <w:rsid w:val="009A71F8"/>
    <w:rsid w:val="009C098D"/>
    <w:rsid w:val="009E540E"/>
    <w:rsid w:val="009F7A05"/>
    <w:rsid w:val="00A35475"/>
    <w:rsid w:val="00A57EB6"/>
    <w:rsid w:val="00A630CA"/>
    <w:rsid w:val="00A773A3"/>
    <w:rsid w:val="00A92043"/>
    <w:rsid w:val="00AB20A2"/>
    <w:rsid w:val="00AB6823"/>
    <w:rsid w:val="00AE10EF"/>
    <w:rsid w:val="00AE6404"/>
    <w:rsid w:val="00B17418"/>
    <w:rsid w:val="00B20674"/>
    <w:rsid w:val="00B40A22"/>
    <w:rsid w:val="00B55495"/>
    <w:rsid w:val="00B9511C"/>
    <w:rsid w:val="00BB3BA2"/>
    <w:rsid w:val="00BC015F"/>
    <w:rsid w:val="00C23C85"/>
    <w:rsid w:val="00C81F0B"/>
    <w:rsid w:val="00CE3E23"/>
    <w:rsid w:val="00D16C3F"/>
    <w:rsid w:val="00D27FCD"/>
    <w:rsid w:val="00D34556"/>
    <w:rsid w:val="00D564DF"/>
    <w:rsid w:val="00D72FED"/>
    <w:rsid w:val="00D946C4"/>
    <w:rsid w:val="00DA350F"/>
    <w:rsid w:val="00E1506A"/>
    <w:rsid w:val="00E539FC"/>
    <w:rsid w:val="00E57DF6"/>
    <w:rsid w:val="00E6592F"/>
    <w:rsid w:val="00E9021C"/>
    <w:rsid w:val="00E96C41"/>
    <w:rsid w:val="00EB0926"/>
    <w:rsid w:val="00EC0525"/>
    <w:rsid w:val="00EC066D"/>
    <w:rsid w:val="00EE531D"/>
    <w:rsid w:val="00EF1153"/>
    <w:rsid w:val="00F21429"/>
    <w:rsid w:val="00F264F4"/>
    <w:rsid w:val="00F51493"/>
    <w:rsid w:val="00F57976"/>
    <w:rsid w:val="00F75820"/>
    <w:rsid w:val="00F932FF"/>
    <w:rsid w:val="00FA25D5"/>
    <w:rsid w:val="00FB6203"/>
    <w:rsid w:val="00FD7D50"/>
    <w:rsid w:val="00FF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shapelayout>
  </w:shapeDefaults>
  <w:decimalSymbol w:val=","/>
  <w:listSeparator w:val=";"/>
  <w14:defaultImageDpi w14:val="0"/>
  <w15:docId w15:val="{4C3CDD85-E35D-4543-9F23-28F85D42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470"/>
    <w:pPr>
      <w:spacing w:before="100" w:after="100" w:line="240" w:lineRule="auto"/>
      <w:jc w:val="both"/>
    </w:pPr>
    <w:rPr>
      <w:sz w:val="24"/>
      <w:szCs w:val="24"/>
    </w:rPr>
  </w:style>
  <w:style w:type="paragraph" w:styleId="1">
    <w:name w:val="heading 1"/>
    <w:basedOn w:val="a"/>
    <w:next w:val="a"/>
    <w:link w:val="10"/>
    <w:uiPriority w:val="99"/>
    <w:qFormat/>
    <w:rsid w:val="007C55B4"/>
    <w:pPr>
      <w:keepNext/>
      <w:numPr>
        <w:numId w:val="18"/>
      </w:numPr>
      <w:spacing w:before="240" w:after="60"/>
      <w:jc w:val="left"/>
      <w:outlineLvl w:val="0"/>
    </w:pPr>
    <w:rPr>
      <w:rFonts w:ascii="Arial" w:hAnsi="Arial" w:cs="Arial"/>
      <w:b/>
      <w:bCs/>
      <w:kern w:val="32"/>
      <w:sz w:val="32"/>
      <w:szCs w:val="32"/>
    </w:rPr>
  </w:style>
  <w:style w:type="paragraph" w:styleId="2">
    <w:name w:val="heading 2"/>
    <w:basedOn w:val="a"/>
    <w:next w:val="a"/>
    <w:link w:val="20"/>
    <w:uiPriority w:val="99"/>
    <w:qFormat/>
    <w:rsid w:val="007C55B4"/>
    <w:pPr>
      <w:keepNext/>
      <w:numPr>
        <w:ilvl w:val="1"/>
        <w:numId w:val="18"/>
      </w:numPr>
      <w:spacing w:before="240" w:after="60"/>
      <w:jc w:val="left"/>
      <w:outlineLvl w:val="1"/>
    </w:pPr>
    <w:rPr>
      <w:rFonts w:ascii="Arial" w:hAnsi="Arial" w:cs="Arial"/>
      <w:b/>
      <w:bCs/>
      <w:i/>
      <w:iCs/>
      <w:sz w:val="28"/>
      <w:szCs w:val="28"/>
    </w:rPr>
  </w:style>
  <w:style w:type="paragraph" w:styleId="3">
    <w:name w:val="heading 3"/>
    <w:basedOn w:val="a"/>
    <w:next w:val="a"/>
    <w:link w:val="30"/>
    <w:uiPriority w:val="99"/>
    <w:qFormat/>
    <w:rsid w:val="00FF4D74"/>
    <w:pPr>
      <w:keepNext/>
      <w:numPr>
        <w:ilvl w:val="2"/>
        <w:numId w:val="18"/>
      </w:numPr>
      <w:spacing w:before="240" w:after="60"/>
      <w:jc w:val="left"/>
      <w:outlineLvl w:val="2"/>
    </w:pPr>
    <w:rPr>
      <w:rFonts w:ascii="Arial" w:hAnsi="Arial" w:cs="Arial"/>
      <w:b/>
      <w:bCs/>
      <w:sz w:val="26"/>
      <w:szCs w:val="26"/>
    </w:rPr>
  </w:style>
  <w:style w:type="paragraph" w:styleId="4">
    <w:name w:val="heading 4"/>
    <w:basedOn w:val="a"/>
    <w:next w:val="a"/>
    <w:link w:val="40"/>
    <w:uiPriority w:val="99"/>
    <w:qFormat/>
    <w:rsid w:val="00FF4D74"/>
    <w:pPr>
      <w:keepNext/>
      <w:numPr>
        <w:ilvl w:val="3"/>
        <w:numId w:val="18"/>
      </w:numPr>
      <w:spacing w:before="240" w:after="60"/>
      <w:jc w:val="left"/>
      <w:outlineLvl w:val="3"/>
    </w:pPr>
    <w:rPr>
      <w:b/>
      <w:bCs/>
      <w:sz w:val="28"/>
      <w:szCs w:val="28"/>
    </w:rPr>
  </w:style>
  <w:style w:type="paragraph" w:styleId="5">
    <w:name w:val="heading 5"/>
    <w:basedOn w:val="a"/>
    <w:next w:val="a"/>
    <w:link w:val="50"/>
    <w:uiPriority w:val="99"/>
    <w:qFormat/>
    <w:rsid w:val="00FF4D74"/>
    <w:pPr>
      <w:numPr>
        <w:ilvl w:val="4"/>
        <w:numId w:val="18"/>
      </w:numPr>
      <w:spacing w:before="240" w:after="60"/>
      <w:jc w:val="left"/>
      <w:outlineLvl w:val="4"/>
    </w:pPr>
    <w:rPr>
      <w:b/>
      <w:bCs/>
      <w:i/>
      <w:iCs/>
      <w:sz w:val="26"/>
      <w:szCs w:val="26"/>
    </w:rPr>
  </w:style>
  <w:style w:type="paragraph" w:styleId="6">
    <w:name w:val="heading 6"/>
    <w:basedOn w:val="a"/>
    <w:next w:val="a"/>
    <w:link w:val="60"/>
    <w:uiPriority w:val="99"/>
    <w:qFormat/>
    <w:rsid w:val="00FF4D74"/>
    <w:pPr>
      <w:numPr>
        <w:ilvl w:val="5"/>
        <w:numId w:val="18"/>
      </w:numPr>
      <w:spacing w:before="240" w:after="60"/>
      <w:jc w:val="left"/>
      <w:outlineLvl w:val="5"/>
    </w:pPr>
    <w:rPr>
      <w:b/>
      <w:bCs/>
      <w:sz w:val="22"/>
      <w:szCs w:val="22"/>
    </w:rPr>
  </w:style>
  <w:style w:type="paragraph" w:styleId="7">
    <w:name w:val="heading 7"/>
    <w:basedOn w:val="a"/>
    <w:next w:val="a"/>
    <w:link w:val="70"/>
    <w:uiPriority w:val="99"/>
    <w:qFormat/>
    <w:rsid w:val="00FF4D74"/>
    <w:pPr>
      <w:numPr>
        <w:ilvl w:val="6"/>
        <w:numId w:val="18"/>
      </w:numPr>
      <w:spacing w:before="240" w:after="60"/>
      <w:jc w:val="left"/>
      <w:outlineLvl w:val="6"/>
    </w:pPr>
  </w:style>
  <w:style w:type="paragraph" w:styleId="8">
    <w:name w:val="heading 8"/>
    <w:basedOn w:val="a"/>
    <w:next w:val="a"/>
    <w:link w:val="80"/>
    <w:uiPriority w:val="99"/>
    <w:qFormat/>
    <w:rsid w:val="00FF4D74"/>
    <w:pPr>
      <w:numPr>
        <w:ilvl w:val="7"/>
        <w:numId w:val="18"/>
      </w:numPr>
      <w:spacing w:before="240" w:after="60"/>
      <w:jc w:val="left"/>
      <w:outlineLvl w:val="7"/>
    </w:pPr>
    <w:rPr>
      <w:i/>
      <w:iCs/>
    </w:rPr>
  </w:style>
  <w:style w:type="paragraph" w:styleId="9">
    <w:name w:val="heading 9"/>
    <w:basedOn w:val="a"/>
    <w:next w:val="a"/>
    <w:link w:val="90"/>
    <w:uiPriority w:val="99"/>
    <w:qFormat/>
    <w:rsid w:val="00FF4D74"/>
    <w:pPr>
      <w:numPr>
        <w:ilvl w:val="8"/>
        <w:numId w:val="18"/>
      </w:numPr>
      <w:spacing w:before="240" w:after="6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Body Text"/>
    <w:basedOn w:val="a"/>
    <w:link w:val="a4"/>
    <w:uiPriority w:val="99"/>
    <w:rsid w:val="007C55B4"/>
    <w:pPr>
      <w:spacing w:before="0" w:after="0"/>
    </w:pPr>
    <w:rPr>
      <w:sz w:val="28"/>
      <w:szCs w:val="28"/>
    </w:rPr>
  </w:style>
  <w:style w:type="paragraph" w:styleId="a5">
    <w:name w:val="footer"/>
    <w:basedOn w:val="a"/>
    <w:link w:val="a6"/>
    <w:uiPriority w:val="99"/>
    <w:rsid w:val="007C55B4"/>
    <w:pPr>
      <w:tabs>
        <w:tab w:val="center" w:pos="4677"/>
        <w:tab w:val="right" w:pos="9355"/>
      </w:tabs>
      <w:spacing w:before="0" w:after="0"/>
      <w:jc w:val="left"/>
    </w:pPr>
  </w:style>
  <w:style w:type="character" w:customStyle="1" w:styleId="a4">
    <w:name w:val="Основний текст Знак"/>
    <w:basedOn w:val="a0"/>
    <w:link w:val="a3"/>
    <w:uiPriority w:val="99"/>
    <w:semiHidden/>
    <w:locked/>
    <w:rPr>
      <w:rFonts w:cs="Times New Roman"/>
      <w:sz w:val="24"/>
      <w:szCs w:val="24"/>
    </w:rPr>
  </w:style>
  <w:style w:type="character" w:styleId="a7">
    <w:name w:val="page number"/>
    <w:basedOn w:val="a0"/>
    <w:uiPriority w:val="99"/>
    <w:rsid w:val="007C55B4"/>
    <w:rPr>
      <w:rFonts w:cs="Times New Roman"/>
    </w:rPr>
  </w:style>
  <w:style w:type="character" w:customStyle="1" w:styleId="a6">
    <w:name w:val="Нижній колонтитул Знак"/>
    <w:basedOn w:val="a0"/>
    <w:link w:val="a5"/>
    <w:uiPriority w:val="99"/>
    <w:semiHidden/>
    <w:locked/>
    <w:rPr>
      <w:rFonts w:cs="Times New Roman"/>
      <w:sz w:val="24"/>
      <w:szCs w:val="24"/>
    </w:rPr>
  </w:style>
  <w:style w:type="paragraph" w:styleId="a8">
    <w:name w:val="header"/>
    <w:basedOn w:val="a"/>
    <w:link w:val="a9"/>
    <w:uiPriority w:val="99"/>
    <w:rsid w:val="007C55B4"/>
    <w:pPr>
      <w:tabs>
        <w:tab w:val="center" w:pos="4677"/>
        <w:tab w:val="right" w:pos="9355"/>
      </w:tabs>
      <w:spacing w:before="0" w:after="0"/>
      <w:jc w:val="left"/>
    </w:pPr>
  </w:style>
  <w:style w:type="paragraph" w:styleId="aa">
    <w:name w:val="footnote text"/>
    <w:basedOn w:val="a"/>
    <w:link w:val="ab"/>
    <w:uiPriority w:val="99"/>
    <w:semiHidden/>
    <w:rsid w:val="00564F66"/>
    <w:pPr>
      <w:spacing w:before="0" w:after="0"/>
      <w:jc w:val="left"/>
    </w:pPr>
    <w:rPr>
      <w:sz w:val="20"/>
      <w:szCs w:val="20"/>
    </w:rPr>
  </w:style>
  <w:style w:type="character" w:customStyle="1" w:styleId="a9">
    <w:name w:val="Верхній колонтитул Знак"/>
    <w:basedOn w:val="a0"/>
    <w:link w:val="a8"/>
    <w:uiPriority w:val="99"/>
    <w:semiHidden/>
    <w:locked/>
    <w:rPr>
      <w:rFonts w:cs="Times New Roman"/>
      <w:sz w:val="24"/>
      <w:szCs w:val="24"/>
    </w:rPr>
  </w:style>
  <w:style w:type="character" w:styleId="ac">
    <w:name w:val="footnote reference"/>
    <w:basedOn w:val="a0"/>
    <w:uiPriority w:val="99"/>
    <w:semiHidden/>
    <w:rsid w:val="00564F66"/>
    <w:rPr>
      <w:rFonts w:cs="Times New Roman"/>
      <w:vertAlign w:val="superscript"/>
    </w:rPr>
  </w:style>
  <w:style w:type="character" w:customStyle="1" w:styleId="ab">
    <w:name w:val="Текст виноски Знак"/>
    <w:basedOn w:val="a0"/>
    <w:link w:val="aa"/>
    <w:uiPriority w:val="99"/>
    <w:semiHidden/>
    <w:locked/>
    <w:rPr>
      <w:rFonts w:cs="Times New Roman"/>
      <w:sz w:val="20"/>
      <w:szCs w:val="20"/>
    </w:rPr>
  </w:style>
  <w:style w:type="paragraph" w:customStyle="1" w:styleId="ConsPlusNormal">
    <w:name w:val="ConsPlusNormal"/>
    <w:uiPriority w:val="99"/>
    <w:rsid w:val="001A5FB4"/>
    <w:pPr>
      <w:widowControl w:val="0"/>
      <w:autoSpaceDE w:val="0"/>
      <w:autoSpaceDN w:val="0"/>
      <w:adjustRightInd w:val="0"/>
      <w:spacing w:after="0" w:line="240" w:lineRule="auto"/>
      <w:ind w:firstLine="720"/>
    </w:pPr>
    <w:rPr>
      <w:rFonts w:ascii="Arial" w:hAnsi="Arial" w:cs="Arial"/>
      <w:sz w:val="20"/>
      <w:szCs w:val="20"/>
    </w:rPr>
  </w:style>
  <w:style w:type="paragraph" w:styleId="ad">
    <w:name w:val="Plain Text"/>
    <w:basedOn w:val="a"/>
    <w:link w:val="ae"/>
    <w:uiPriority w:val="99"/>
    <w:rsid w:val="009179E7"/>
    <w:pPr>
      <w:spacing w:before="0" w:after="0"/>
      <w:jc w:val="left"/>
    </w:pPr>
    <w:rPr>
      <w:rFonts w:ascii="Courier New" w:hAnsi="Courier New" w:cs="Courier New"/>
      <w:sz w:val="20"/>
      <w:szCs w:val="20"/>
    </w:rPr>
  </w:style>
  <w:style w:type="character" w:customStyle="1" w:styleId="ae">
    <w:name w:val="Текст Знак"/>
    <w:basedOn w:val="a0"/>
    <w:link w:val="ad"/>
    <w:uiPriority w:val="99"/>
    <w:semiHidden/>
    <w:locked/>
    <w:rPr>
      <w:rFonts w:ascii="Courier New" w:hAnsi="Courier New" w:cs="Courier New"/>
      <w:sz w:val="20"/>
      <w:szCs w:val="20"/>
    </w:rPr>
  </w:style>
  <w:style w:type="paragraph" w:styleId="11">
    <w:name w:val="toc 1"/>
    <w:basedOn w:val="a"/>
    <w:next w:val="a"/>
    <w:autoRedefine/>
    <w:uiPriority w:val="99"/>
    <w:semiHidden/>
    <w:rsid w:val="005F72EB"/>
    <w:pPr>
      <w:widowControl w:val="0"/>
      <w:tabs>
        <w:tab w:val="right" w:leader="dot" w:pos="9350"/>
      </w:tabs>
      <w:spacing w:before="0" w:after="0" w:line="360" w:lineRule="auto"/>
    </w:pPr>
    <w:rPr>
      <w:noProof/>
      <w:sz w:val="28"/>
      <w:szCs w:val="28"/>
      <w:lang w:val="en-US"/>
    </w:rPr>
  </w:style>
  <w:style w:type="paragraph" w:styleId="21">
    <w:name w:val="toc 2"/>
    <w:basedOn w:val="a"/>
    <w:next w:val="a"/>
    <w:autoRedefine/>
    <w:uiPriority w:val="99"/>
    <w:semiHidden/>
    <w:rsid w:val="005F72EB"/>
    <w:pPr>
      <w:widowControl w:val="0"/>
      <w:tabs>
        <w:tab w:val="right" w:leader="dot" w:pos="9350"/>
      </w:tabs>
      <w:spacing w:before="0" w:after="0" w:line="360" w:lineRule="auto"/>
    </w:pPr>
    <w:rPr>
      <w:smallCaps/>
      <w:sz w:val="20"/>
      <w:szCs w:val="20"/>
    </w:rPr>
  </w:style>
  <w:style w:type="paragraph" w:styleId="31">
    <w:name w:val="toc 3"/>
    <w:basedOn w:val="a"/>
    <w:next w:val="a"/>
    <w:autoRedefine/>
    <w:uiPriority w:val="99"/>
    <w:semiHidden/>
    <w:rsid w:val="00FF4D74"/>
    <w:pPr>
      <w:spacing w:before="0" w:after="0"/>
      <w:ind w:left="480"/>
      <w:jc w:val="left"/>
    </w:pPr>
    <w:rPr>
      <w:i/>
      <w:iCs/>
      <w:sz w:val="20"/>
      <w:szCs w:val="20"/>
    </w:rPr>
  </w:style>
  <w:style w:type="paragraph" w:styleId="41">
    <w:name w:val="toc 4"/>
    <w:basedOn w:val="a"/>
    <w:next w:val="a"/>
    <w:autoRedefine/>
    <w:uiPriority w:val="99"/>
    <w:semiHidden/>
    <w:rsid w:val="00FF4D74"/>
    <w:pPr>
      <w:spacing w:before="0" w:after="0"/>
      <w:ind w:left="720"/>
      <w:jc w:val="left"/>
    </w:pPr>
    <w:rPr>
      <w:sz w:val="18"/>
      <w:szCs w:val="18"/>
    </w:rPr>
  </w:style>
  <w:style w:type="paragraph" w:styleId="51">
    <w:name w:val="toc 5"/>
    <w:basedOn w:val="a"/>
    <w:next w:val="a"/>
    <w:autoRedefine/>
    <w:uiPriority w:val="99"/>
    <w:semiHidden/>
    <w:rsid w:val="00FF4D74"/>
    <w:pPr>
      <w:spacing w:before="0" w:after="0"/>
      <w:ind w:left="960"/>
      <w:jc w:val="left"/>
    </w:pPr>
    <w:rPr>
      <w:sz w:val="18"/>
      <w:szCs w:val="18"/>
    </w:rPr>
  </w:style>
  <w:style w:type="paragraph" w:styleId="61">
    <w:name w:val="toc 6"/>
    <w:basedOn w:val="a"/>
    <w:next w:val="a"/>
    <w:autoRedefine/>
    <w:uiPriority w:val="99"/>
    <w:semiHidden/>
    <w:rsid w:val="00FF4D74"/>
    <w:pPr>
      <w:spacing w:before="0" w:after="0"/>
      <w:ind w:left="1200"/>
      <w:jc w:val="left"/>
    </w:pPr>
    <w:rPr>
      <w:sz w:val="18"/>
      <w:szCs w:val="18"/>
    </w:rPr>
  </w:style>
  <w:style w:type="paragraph" w:styleId="71">
    <w:name w:val="toc 7"/>
    <w:basedOn w:val="a"/>
    <w:next w:val="a"/>
    <w:autoRedefine/>
    <w:uiPriority w:val="99"/>
    <w:semiHidden/>
    <w:rsid w:val="00FF4D74"/>
    <w:pPr>
      <w:spacing w:before="0" w:after="0"/>
      <w:ind w:left="1440"/>
      <w:jc w:val="left"/>
    </w:pPr>
    <w:rPr>
      <w:sz w:val="18"/>
      <w:szCs w:val="18"/>
    </w:rPr>
  </w:style>
  <w:style w:type="paragraph" w:styleId="81">
    <w:name w:val="toc 8"/>
    <w:basedOn w:val="a"/>
    <w:next w:val="a"/>
    <w:autoRedefine/>
    <w:uiPriority w:val="99"/>
    <w:semiHidden/>
    <w:rsid w:val="00FF4D74"/>
    <w:pPr>
      <w:spacing w:before="0" w:after="0"/>
      <w:ind w:left="1680"/>
      <w:jc w:val="left"/>
    </w:pPr>
    <w:rPr>
      <w:sz w:val="18"/>
      <w:szCs w:val="18"/>
    </w:rPr>
  </w:style>
  <w:style w:type="paragraph" w:styleId="91">
    <w:name w:val="toc 9"/>
    <w:basedOn w:val="a"/>
    <w:next w:val="a"/>
    <w:autoRedefine/>
    <w:uiPriority w:val="99"/>
    <w:semiHidden/>
    <w:rsid w:val="00FF4D74"/>
    <w:pPr>
      <w:spacing w:before="0" w:after="0"/>
      <w:ind w:left="1920"/>
      <w:jc w:val="left"/>
    </w:pPr>
    <w:rPr>
      <w:sz w:val="18"/>
      <w:szCs w:val="18"/>
    </w:rPr>
  </w:style>
  <w:style w:type="character" w:styleId="af">
    <w:name w:val="Hyperlink"/>
    <w:basedOn w:val="a0"/>
    <w:uiPriority w:val="99"/>
    <w:rsid w:val="00FF4D74"/>
    <w:rPr>
      <w:rFonts w:cs="Times New Roman"/>
      <w:color w:val="0000FF"/>
      <w:u w:val="single"/>
    </w:rPr>
  </w:style>
  <w:style w:type="paragraph" w:styleId="af0">
    <w:name w:val="Normal (Web)"/>
    <w:basedOn w:val="a"/>
    <w:uiPriority w:val="99"/>
    <w:rsid w:val="00213CC9"/>
    <w:pPr>
      <w:spacing w:beforeAutospacing="1" w:afterAutospacing="1"/>
      <w:jc w:val="left"/>
    </w:pPr>
  </w:style>
  <w:style w:type="character" w:styleId="af1">
    <w:name w:val="Strong"/>
    <w:basedOn w:val="a0"/>
    <w:uiPriority w:val="99"/>
    <w:qFormat/>
    <w:rsid w:val="00A773A3"/>
    <w:rPr>
      <w:rFonts w:cs="Times New Roman"/>
      <w:b/>
      <w:bCs/>
    </w:rPr>
  </w:style>
  <w:style w:type="paragraph" w:styleId="af2">
    <w:name w:val="List"/>
    <w:basedOn w:val="a"/>
    <w:uiPriority w:val="99"/>
    <w:rsid w:val="004B7271"/>
    <w:pPr>
      <w:spacing w:before="0" w:after="0"/>
      <w:ind w:left="283" w:hanging="283"/>
      <w:jc w:val="left"/>
    </w:pPr>
  </w:style>
  <w:style w:type="paragraph" w:styleId="af3">
    <w:name w:val="Normal Indent"/>
    <w:basedOn w:val="a"/>
    <w:uiPriority w:val="99"/>
    <w:rsid w:val="008278DF"/>
    <w:pPr>
      <w:widowControl w:val="0"/>
      <w:autoSpaceDE w:val="0"/>
      <w:autoSpaceDN w:val="0"/>
      <w:adjustRightInd w:val="0"/>
      <w:spacing w:before="0" w:after="0"/>
      <w:ind w:left="708"/>
      <w:jc w:val="left"/>
    </w:pPr>
    <w:rPr>
      <w:rFonts w:ascii="Courier New" w:hAnsi="Courier New" w:cs="Courier New"/>
      <w:sz w:val="20"/>
      <w:szCs w:val="20"/>
    </w:rPr>
  </w:style>
  <w:style w:type="paragraph" w:customStyle="1" w:styleId="PP">
    <w:name w:val="Строка PP"/>
    <w:basedOn w:val="af4"/>
    <w:uiPriority w:val="99"/>
    <w:rsid w:val="008278DF"/>
    <w:pPr>
      <w:widowControl w:val="0"/>
      <w:autoSpaceDE w:val="0"/>
      <w:autoSpaceDN w:val="0"/>
      <w:adjustRightInd w:val="0"/>
    </w:pPr>
    <w:rPr>
      <w:rFonts w:ascii="Courier New" w:hAnsi="Courier New" w:cs="Courier New"/>
      <w:sz w:val="20"/>
      <w:szCs w:val="20"/>
    </w:rPr>
  </w:style>
  <w:style w:type="paragraph" w:styleId="af5">
    <w:name w:val="Body Text First Indent"/>
    <w:basedOn w:val="a3"/>
    <w:link w:val="af6"/>
    <w:uiPriority w:val="99"/>
    <w:rsid w:val="008278DF"/>
    <w:pPr>
      <w:widowControl w:val="0"/>
      <w:autoSpaceDE w:val="0"/>
      <w:autoSpaceDN w:val="0"/>
      <w:adjustRightInd w:val="0"/>
      <w:spacing w:after="120"/>
      <w:ind w:firstLine="210"/>
      <w:jc w:val="left"/>
    </w:pPr>
    <w:rPr>
      <w:rFonts w:ascii="Courier New" w:hAnsi="Courier New" w:cs="Courier New"/>
      <w:sz w:val="20"/>
      <w:szCs w:val="20"/>
    </w:rPr>
  </w:style>
  <w:style w:type="paragraph" w:styleId="af7">
    <w:name w:val="Body Text Indent"/>
    <w:basedOn w:val="a"/>
    <w:link w:val="af8"/>
    <w:uiPriority w:val="99"/>
    <w:rsid w:val="008278DF"/>
    <w:pPr>
      <w:spacing w:before="0" w:after="120"/>
      <w:ind w:left="283"/>
      <w:jc w:val="left"/>
    </w:pPr>
  </w:style>
  <w:style w:type="character" w:customStyle="1" w:styleId="af6">
    <w:name w:val="Червоний рядок Знак"/>
    <w:basedOn w:val="a4"/>
    <w:link w:val="af5"/>
    <w:uiPriority w:val="99"/>
    <w:semiHidden/>
    <w:locked/>
    <w:rPr>
      <w:rFonts w:cs="Times New Roman"/>
      <w:sz w:val="24"/>
      <w:szCs w:val="24"/>
    </w:rPr>
  </w:style>
  <w:style w:type="paragraph" w:styleId="22">
    <w:name w:val="Body Text First Indent 2"/>
    <w:basedOn w:val="af7"/>
    <w:link w:val="23"/>
    <w:uiPriority w:val="99"/>
    <w:rsid w:val="008278DF"/>
    <w:pPr>
      <w:widowControl w:val="0"/>
      <w:autoSpaceDE w:val="0"/>
      <w:autoSpaceDN w:val="0"/>
      <w:adjustRightInd w:val="0"/>
      <w:ind w:firstLine="210"/>
    </w:pPr>
    <w:rPr>
      <w:rFonts w:ascii="Courier New" w:hAnsi="Courier New" w:cs="Courier New"/>
      <w:sz w:val="20"/>
      <w:szCs w:val="20"/>
    </w:rPr>
  </w:style>
  <w:style w:type="character" w:customStyle="1" w:styleId="af8">
    <w:name w:val="Основний текст з відступом Знак"/>
    <w:basedOn w:val="a0"/>
    <w:link w:val="af7"/>
    <w:uiPriority w:val="99"/>
    <w:semiHidden/>
    <w:locked/>
    <w:rPr>
      <w:rFonts w:cs="Times New Roman"/>
      <w:sz w:val="24"/>
      <w:szCs w:val="24"/>
    </w:rPr>
  </w:style>
  <w:style w:type="paragraph" w:styleId="af4">
    <w:name w:val="Signature"/>
    <w:basedOn w:val="a"/>
    <w:link w:val="af9"/>
    <w:uiPriority w:val="99"/>
    <w:rsid w:val="008278DF"/>
    <w:pPr>
      <w:spacing w:before="0" w:after="0"/>
      <w:ind w:left="4252"/>
      <w:jc w:val="left"/>
    </w:pPr>
  </w:style>
  <w:style w:type="character" w:customStyle="1" w:styleId="23">
    <w:name w:val="Червоний рядок 2 Знак"/>
    <w:basedOn w:val="af8"/>
    <w:link w:val="22"/>
    <w:uiPriority w:val="99"/>
    <w:semiHidden/>
    <w:locked/>
    <w:rPr>
      <w:rFonts w:cs="Times New Roman"/>
      <w:sz w:val="24"/>
      <w:szCs w:val="24"/>
    </w:rPr>
  </w:style>
  <w:style w:type="character" w:customStyle="1" w:styleId="af9">
    <w:name w:val="Підпис Знак"/>
    <w:basedOn w:val="a0"/>
    <w:link w:val="af4"/>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95042">
      <w:marLeft w:val="0"/>
      <w:marRight w:val="0"/>
      <w:marTop w:val="0"/>
      <w:marBottom w:val="0"/>
      <w:divBdr>
        <w:top w:val="none" w:sz="0" w:space="0" w:color="auto"/>
        <w:left w:val="none" w:sz="0" w:space="0" w:color="auto"/>
        <w:bottom w:val="none" w:sz="0" w:space="0" w:color="auto"/>
        <w:right w:val="none" w:sz="0" w:space="0" w:color="auto"/>
      </w:divBdr>
    </w:div>
    <w:div w:id="185995043">
      <w:marLeft w:val="0"/>
      <w:marRight w:val="0"/>
      <w:marTop w:val="0"/>
      <w:marBottom w:val="0"/>
      <w:divBdr>
        <w:top w:val="none" w:sz="0" w:space="0" w:color="auto"/>
        <w:left w:val="none" w:sz="0" w:space="0" w:color="auto"/>
        <w:bottom w:val="none" w:sz="0" w:space="0" w:color="auto"/>
        <w:right w:val="none" w:sz="0" w:space="0" w:color="auto"/>
      </w:divBdr>
    </w:div>
    <w:div w:id="185995044">
      <w:marLeft w:val="0"/>
      <w:marRight w:val="0"/>
      <w:marTop w:val="0"/>
      <w:marBottom w:val="0"/>
      <w:divBdr>
        <w:top w:val="none" w:sz="0" w:space="0" w:color="auto"/>
        <w:left w:val="none" w:sz="0" w:space="0" w:color="auto"/>
        <w:bottom w:val="none" w:sz="0" w:space="0" w:color="auto"/>
        <w:right w:val="none" w:sz="0" w:space="0" w:color="auto"/>
      </w:divBdr>
    </w:div>
    <w:div w:id="1859950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6928</Words>
  <Characters>39496</Characters>
  <Application>Microsoft Office Word</Application>
  <DocSecurity>0</DocSecurity>
  <Lines>329</Lines>
  <Paragraphs>92</Paragraphs>
  <ScaleCrop>false</ScaleCrop>
  <Company>Семья</Company>
  <LinksUpToDate>false</LinksUpToDate>
  <CharactersWithSpaces>46332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Ведение</dc:title>
  <dc:subject/>
  <dc:creator>Владелец</dc:creator>
  <cp:keywords/>
  <dc:description/>
  <cp:lastModifiedBy>Irina</cp:lastModifiedBy>
  <cp:revision>2</cp:revision>
  <dcterms:created xsi:type="dcterms:W3CDTF">2014-08-14T17:25:00Z</dcterms:created>
  <dcterms:modified xsi:type="dcterms:W3CDTF">2014-08-14T17:25:00Z</dcterms:modified>
</cp:coreProperties>
</file>