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01E" w:rsidRDefault="0012601E">
      <w:pPr>
        <w:widowControl w:val="0"/>
        <w:spacing w:before="120"/>
        <w:jc w:val="center"/>
        <w:rPr>
          <w:color w:val="000000"/>
          <w:sz w:val="32"/>
          <w:szCs w:val="32"/>
        </w:rPr>
      </w:pPr>
      <w:r>
        <w:rPr>
          <w:b/>
          <w:bCs/>
          <w:color w:val="000000"/>
          <w:sz w:val="32"/>
          <w:szCs w:val="32"/>
        </w:rPr>
        <w:t xml:space="preserve">Социально-экономическое развитие России в конце ХIХ-начале ХХ </w:t>
      </w:r>
      <w:r>
        <w:rPr>
          <w:color w:val="000000"/>
          <w:sz w:val="32"/>
          <w:szCs w:val="32"/>
        </w:rPr>
        <w:t>вв.</w:t>
      </w:r>
    </w:p>
    <w:p w:rsidR="0012601E" w:rsidRDefault="0012601E">
      <w:pPr>
        <w:widowControl w:val="0"/>
        <w:spacing w:before="120"/>
        <w:jc w:val="center"/>
        <w:rPr>
          <w:b/>
          <w:bCs/>
          <w:color w:val="000000"/>
          <w:sz w:val="28"/>
          <w:szCs w:val="28"/>
        </w:rPr>
      </w:pPr>
      <w:r>
        <w:rPr>
          <w:b/>
          <w:bCs/>
          <w:color w:val="000000"/>
          <w:sz w:val="28"/>
          <w:szCs w:val="28"/>
        </w:rPr>
        <w:t xml:space="preserve">Развитие капитализма в пореформенное время. </w:t>
      </w:r>
    </w:p>
    <w:p w:rsidR="0012601E" w:rsidRDefault="0012601E">
      <w:pPr>
        <w:widowControl w:val="0"/>
        <w:spacing w:before="120"/>
        <w:ind w:firstLine="567"/>
        <w:jc w:val="both"/>
        <w:rPr>
          <w:color w:val="000000"/>
          <w:sz w:val="24"/>
          <w:szCs w:val="24"/>
        </w:rPr>
      </w:pPr>
      <w:r>
        <w:rPr>
          <w:color w:val="000000"/>
          <w:sz w:val="24"/>
          <w:szCs w:val="24"/>
        </w:rPr>
        <w:t>Отмена крепостного права и другие буржуазные реформы способствовали бурному развитию капитализма в России. К 80-м гг. в ведущих отраслях промышленности завершился промышленный переворот. Увеличивались темпы развития тяжелой промышленности. Кроме Урала, остававшимся главным центром металлургического производства, создавался новый район на юге страны - Донбасс, где были найдены промышленные залежи железной руды и угля. Здесь английский промышленник Д. Юз основал металлургический завод для производства рельсов. Вскоре Донбасс стал первым угольным бассейном, а район Баку - центром добычи нефти.</w:t>
      </w:r>
    </w:p>
    <w:p w:rsidR="0012601E" w:rsidRDefault="0012601E">
      <w:pPr>
        <w:widowControl w:val="0"/>
        <w:spacing w:before="120"/>
        <w:ind w:firstLine="567"/>
        <w:jc w:val="both"/>
        <w:rPr>
          <w:color w:val="000000"/>
          <w:sz w:val="24"/>
          <w:szCs w:val="24"/>
        </w:rPr>
      </w:pPr>
      <w:r>
        <w:rPr>
          <w:color w:val="000000"/>
          <w:sz w:val="24"/>
          <w:szCs w:val="24"/>
        </w:rPr>
        <w:t>Быстрыми темпами развивалось машиностроение: были построены два крупнейших завода - Путиловский в Петербурге (производитель рельсов) и Коломенский в Московской губернии (строительство мостов для железнодорожного транспорта, производство вагонов, паровозов). Наряду с возникновением новых промышленных центров происходило обновление старых центров промышленного производства. Петербург перестраивался на машинную основу. В столице появились сталелитейная, военная, кораблестроительная, паровозостроительная, легкая отрасли промышленности. В Москве успешно развивалась текстильная промышленность.  Центры сельскохозяйственного машиностроения возникли в Харькове, Одессе, Бердянске и др. Число машиностроительных заводов с 1860 по 1890 гг. увеличилось в 3,5 раза, а число рабочих на них - более чем в 20 раз. Пополнение промышленных рабочих шло за счет крестьян, которые прибывали в город на заработки.</w:t>
      </w:r>
    </w:p>
    <w:p w:rsidR="0012601E" w:rsidRDefault="0012601E">
      <w:pPr>
        <w:widowControl w:val="0"/>
        <w:spacing w:before="120"/>
        <w:ind w:firstLine="567"/>
        <w:jc w:val="both"/>
        <w:rPr>
          <w:color w:val="000000"/>
          <w:sz w:val="24"/>
          <w:szCs w:val="24"/>
        </w:rPr>
      </w:pPr>
      <w:r>
        <w:rPr>
          <w:color w:val="000000"/>
          <w:sz w:val="24"/>
          <w:szCs w:val="24"/>
        </w:rPr>
        <w:t>Несмотря на интенсивный рост крупной промышленности, ведущими отраслями промышленности производства оставались текстильная и пищевая, достигшая значительных успехов в сахарном производстве.</w:t>
      </w:r>
    </w:p>
    <w:p w:rsidR="0012601E" w:rsidRDefault="0012601E">
      <w:pPr>
        <w:widowControl w:val="0"/>
        <w:spacing w:before="120"/>
        <w:ind w:firstLine="567"/>
        <w:jc w:val="both"/>
        <w:rPr>
          <w:color w:val="000000"/>
          <w:sz w:val="24"/>
          <w:szCs w:val="24"/>
        </w:rPr>
      </w:pPr>
      <w:r>
        <w:rPr>
          <w:color w:val="000000"/>
          <w:sz w:val="24"/>
          <w:szCs w:val="24"/>
        </w:rPr>
        <w:t>Рост крупной индустрии, формирование пролетариата, расслоение крестьянства, капиталистическая эволюция помещичьего хозяйства, рост во внутренней и внешней торговли - все это было свидетельством развития в пореформенной России капитализма "вглубь". Но одновременно капитализм развивался и "вширь", т.е. его развитие распространялось и на новые территории. Капиталистические отношения втягивали окраины в товарные обращения, способствовали вывозу продукции, миграциям населения.</w:t>
      </w:r>
    </w:p>
    <w:p w:rsidR="0012601E" w:rsidRDefault="0012601E">
      <w:pPr>
        <w:widowControl w:val="0"/>
        <w:spacing w:before="120"/>
        <w:ind w:firstLine="567"/>
        <w:jc w:val="both"/>
        <w:rPr>
          <w:color w:val="000000"/>
          <w:sz w:val="24"/>
          <w:szCs w:val="24"/>
        </w:rPr>
      </w:pPr>
      <w:r>
        <w:rPr>
          <w:color w:val="000000"/>
          <w:sz w:val="24"/>
          <w:szCs w:val="24"/>
        </w:rPr>
        <w:t>После присоединения к России в капиталистические отношения постепенно втягивалась Средняя Азия. Царское правительство стало стимулировать здесь развитие хлопководства. Завозились лучшие сорта американского длинноволокнистого хлопка (местное население часто получало его бесплатно), привлекались зарубежные специалисты по выращиванию хлопка. Первоначально хлопчатобумажное производство ограничивалось начальной стадией обработки хлопка - его очисткой. Этот регион становился источником сырья. Правительство всячески поощряло колонизацию этих мест. Ежегодно в Среднюю Азию прибывало около 50 тыс. человек из российских губерний, Китая, соседних государств. Переселенцев привлекали наличие свободной земли, политическая стабильность, невысокие налоги. В Средней Азии работали тысячи русских рабочих, формировались национальные кадры интеллигенции, рабочих. В Средней Азии появились первые ростки светского образования. Началось освоение местных природных богатств - нефти Туркестана, угля, цветных металлов. В первые 12 лет после присоединения Туркестанский край был убыточным для России: затраты в 3 раза превышали доходы. Внедрялись новые методы земледелия, распространялись новые сельскохозяйственные культуры, использовалась новая техника. К 1900 г. среднеазиатский хлопок составил более 1/3 общего его количества в России.</w:t>
      </w:r>
    </w:p>
    <w:p w:rsidR="0012601E" w:rsidRDefault="0012601E">
      <w:pPr>
        <w:widowControl w:val="0"/>
        <w:spacing w:before="120"/>
        <w:ind w:firstLine="567"/>
        <w:jc w:val="both"/>
        <w:rPr>
          <w:color w:val="000000"/>
          <w:sz w:val="24"/>
          <w:szCs w:val="24"/>
        </w:rPr>
      </w:pPr>
      <w:r>
        <w:rPr>
          <w:color w:val="000000"/>
          <w:sz w:val="24"/>
          <w:szCs w:val="24"/>
        </w:rPr>
        <w:t>В капиталистические отношения втягивалось и Закавказье. Здесь центром крупной капиталистической промышленности стал Бакинский нефтяной район. Другим центром стал Чиатурский марганцевый район. В Ткибульском и Ткварчельском районах зарождалась каменноугольная промышленность, но разработка залежей каменного угля велась в незначительных масштабах. Промышленные предприятия Закавказья обслуживались многонациональным пролетариатом - русскими, армянами, грузинами, персами и др. Капиталистическому развитию способствовало строительство Закавказской железной дороги. Железные дороги протянулись до Тифлиса, Батуми, Баку. В Азербайджане и Армении развивалось хлопководство, и хлопок вывозился в центральные губернии. Отсюда и из Грузии вывозились виноград и другие фрукты.</w:t>
      </w:r>
    </w:p>
    <w:p w:rsidR="0012601E" w:rsidRDefault="0012601E">
      <w:pPr>
        <w:widowControl w:val="0"/>
        <w:spacing w:before="120"/>
        <w:ind w:firstLine="567"/>
        <w:jc w:val="both"/>
        <w:rPr>
          <w:color w:val="000000"/>
          <w:sz w:val="24"/>
          <w:szCs w:val="24"/>
        </w:rPr>
      </w:pPr>
      <w:r>
        <w:rPr>
          <w:color w:val="000000"/>
          <w:sz w:val="24"/>
          <w:szCs w:val="24"/>
        </w:rPr>
        <w:t>В пореформенный период активно заселялось Заволжье, Юг, Предкавказье, Сибирь, Дальний Восток. Тысячи русских крестьян переселялись на новые земли и осваивали их. К концу XIX в. степные губернии Новороссии, Предкавказья и Заволжья стали районами земледельческого капитализма.</w:t>
      </w:r>
    </w:p>
    <w:p w:rsidR="0012601E" w:rsidRDefault="0012601E">
      <w:pPr>
        <w:widowControl w:val="0"/>
        <w:spacing w:before="120"/>
        <w:ind w:firstLine="567"/>
        <w:jc w:val="both"/>
        <w:rPr>
          <w:color w:val="000000"/>
          <w:sz w:val="24"/>
          <w:szCs w:val="24"/>
        </w:rPr>
      </w:pPr>
      <w:r>
        <w:rPr>
          <w:color w:val="000000"/>
          <w:sz w:val="24"/>
          <w:szCs w:val="24"/>
        </w:rPr>
        <w:t>В 80-е гг. главным районом переселения стала Сибирь. Отсутствие помещичьих хозяйств, огромные массивы свободных земель, слабость феодальных пережитков создавали условия для развития здесь капитализма по американскому пути. Проведение дорог до Челябинска, а после строительства с 1891 г. Великой Сибирской дороги дали толчок росту переселения в Сибирь и ее освоению. За 20 лет сюда переселились 1 млн. человек.</w:t>
      </w:r>
    </w:p>
    <w:p w:rsidR="0012601E" w:rsidRDefault="0012601E">
      <w:pPr>
        <w:widowControl w:val="0"/>
        <w:spacing w:before="120"/>
        <w:ind w:firstLine="567"/>
        <w:jc w:val="both"/>
        <w:rPr>
          <w:color w:val="000000"/>
          <w:sz w:val="24"/>
          <w:szCs w:val="24"/>
        </w:rPr>
      </w:pPr>
      <w:r>
        <w:rPr>
          <w:color w:val="000000"/>
          <w:sz w:val="24"/>
          <w:szCs w:val="24"/>
        </w:rPr>
        <w:t>В Сибири капитализм проникал как в сельское хозяйство, так и в промышленности, главным образом в добывающую (золотопромышленность в Иркутской губернии, Забайкальской области и в Амурском крае, добыча каменного угля в Черемховском и Кузнецком бассейнах). В процесс развития капиталистических отношений вовлекались некоторые народы Сибири, в частности якуты, буряты.</w:t>
      </w:r>
    </w:p>
    <w:p w:rsidR="0012601E" w:rsidRDefault="0012601E">
      <w:pPr>
        <w:widowControl w:val="0"/>
        <w:spacing w:before="120"/>
        <w:ind w:firstLine="567"/>
        <w:jc w:val="both"/>
        <w:rPr>
          <w:color w:val="000000"/>
          <w:sz w:val="24"/>
          <w:szCs w:val="24"/>
        </w:rPr>
      </w:pPr>
      <w:r>
        <w:rPr>
          <w:color w:val="000000"/>
          <w:sz w:val="24"/>
          <w:szCs w:val="24"/>
        </w:rPr>
        <w:t>По уровню капиталистического развития промышленность Украины и Прибалтики не уступала великорусским губерниям, а в сельском хозяйстве здесь и в Белоруссии, а также в Литве капиталистические отношения были развиты еще в большей степени, чем в великорусском центре.</w:t>
      </w:r>
    </w:p>
    <w:p w:rsidR="0012601E" w:rsidRDefault="0012601E">
      <w:pPr>
        <w:widowControl w:val="0"/>
        <w:spacing w:before="120"/>
        <w:ind w:firstLine="567"/>
        <w:jc w:val="both"/>
        <w:rPr>
          <w:color w:val="000000"/>
          <w:sz w:val="24"/>
          <w:szCs w:val="24"/>
        </w:rPr>
      </w:pPr>
      <w:r>
        <w:rPr>
          <w:color w:val="000000"/>
          <w:sz w:val="24"/>
          <w:szCs w:val="24"/>
        </w:rPr>
        <w:t>Таким образом, за короткий срок - 60-е - 90-е гг. в России произошло экономическое преобразование страны. Наряду со старыми промышленными районами - Центрально-промышленный район, Польский регион, Урал, - к концу XIX в. были созданы новые - Донбасс, Бакинский район, Кузбасс. Особенно бурно развивались новые отрасли производства: электроиндустрия, тяжёлое машиностроение, химическое производство, железнодорожный транспорт. За 90-е гг. добыча угля в стране увеличилась в 3 раза, нефти - в 2,5 раза. В 1895 г. Россия стал крупнейшим мировым производителем нефти. В 2 раза в стране выросла сеть железных дорог.</w:t>
      </w:r>
    </w:p>
    <w:p w:rsidR="0012601E" w:rsidRDefault="0012601E">
      <w:pPr>
        <w:widowControl w:val="0"/>
        <w:spacing w:before="120"/>
        <w:ind w:firstLine="567"/>
        <w:jc w:val="both"/>
        <w:rPr>
          <w:color w:val="000000"/>
          <w:sz w:val="24"/>
          <w:szCs w:val="24"/>
        </w:rPr>
      </w:pPr>
      <w:r>
        <w:rPr>
          <w:color w:val="000000"/>
          <w:sz w:val="24"/>
          <w:szCs w:val="24"/>
        </w:rPr>
        <w:t>К 80-м - 90-м гг. в России окончательно оформляется система капитализма. Капиталистическое преобразование России имело ряд особенностей.</w:t>
      </w:r>
    </w:p>
    <w:p w:rsidR="0012601E" w:rsidRDefault="0012601E">
      <w:pPr>
        <w:widowControl w:val="0"/>
        <w:spacing w:before="120"/>
        <w:ind w:firstLine="567"/>
        <w:jc w:val="both"/>
        <w:rPr>
          <w:color w:val="000000"/>
          <w:sz w:val="24"/>
          <w:szCs w:val="24"/>
        </w:rPr>
      </w:pPr>
      <w:r>
        <w:rPr>
          <w:color w:val="000000"/>
          <w:sz w:val="24"/>
          <w:szCs w:val="24"/>
        </w:rPr>
        <w:t xml:space="preserve">Особенности российского капитализма: </w:t>
      </w:r>
    </w:p>
    <w:p w:rsidR="0012601E" w:rsidRDefault="0012601E">
      <w:pPr>
        <w:widowControl w:val="0"/>
        <w:spacing w:before="120"/>
        <w:ind w:firstLine="567"/>
        <w:jc w:val="both"/>
        <w:rPr>
          <w:color w:val="000000"/>
          <w:sz w:val="24"/>
          <w:szCs w:val="24"/>
        </w:rPr>
      </w:pPr>
      <w:r>
        <w:rPr>
          <w:color w:val="000000"/>
          <w:sz w:val="24"/>
          <w:szCs w:val="24"/>
        </w:rPr>
        <w:t xml:space="preserve">сжатые сроки его развития; </w:t>
      </w:r>
    </w:p>
    <w:p w:rsidR="0012601E" w:rsidRDefault="0012601E">
      <w:pPr>
        <w:widowControl w:val="0"/>
        <w:spacing w:before="120"/>
        <w:ind w:firstLine="567"/>
        <w:jc w:val="both"/>
        <w:rPr>
          <w:color w:val="000000"/>
          <w:sz w:val="24"/>
          <w:szCs w:val="24"/>
        </w:rPr>
      </w:pPr>
      <w:r>
        <w:rPr>
          <w:color w:val="000000"/>
          <w:sz w:val="24"/>
          <w:szCs w:val="24"/>
        </w:rPr>
        <w:t xml:space="preserve">его высокие темпы: объём промышленной продукции увеличился в 7 раз (в Германии - в 5 раз, В Англии, Франции - 2,5 раза за 40 лет; </w:t>
      </w:r>
    </w:p>
    <w:p w:rsidR="0012601E" w:rsidRDefault="0012601E">
      <w:pPr>
        <w:widowControl w:val="0"/>
        <w:spacing w:before="120"/>
        <w:ind w:firstLine="567"/>
        <w:jc w:val="both"/>
        <w:rPr>
          <w:color w:val="000000"/>
          <w:sz w:val="24"/>
          <w:szCs w:val="24"/>
        </w:rPr>
      </w:pPr>
      <w:r>
        <w:rPr>
          <w:color w:val="000000"/>
          <w:sz w:val="24"/>
          <w:szCs w:val="24"/>
        </w:rPr>
        <w:t xml:space="preserve">высокая степень концентрации промышленности и рабочей силы; </w:t>
      </w:r>
    </w:p>
    <w:p w:rsidR="0012601E" w:rsidRDefault="0012601E">
      <w:pPr>
        <w:widowControl w:val="0"/>
        <w:spacing w:before="120"/>
        <w:ind w:firstLine="567"/>
        <w:jc w:val="both"/>
        <w:rPr>
          <w:color w:val="000000"/>
          <w:sz w:val="24"/>
          <w:szCs w:val="24"/>
        </w:rPr>
      </w:pPr>
      <w:r>
        <w:rPr>
          <w:color w:val="000000"/>
          <w:sz w:val="24"/>
          <w:szCs w:val="24"/>
        </w:rPr>
        <w:t xml:space="preserve">возникновение крупных промышленных предприятий без мануфактурного развития; </w:t>
      </w:r>
    </w:p>
    <w:p w:rsidR="0012601E" w:rsidRDefault="0012601E">
      <w:pPr>
        <w:widowControl w:val="0"/>
        <w:spacing w:before="120"/>
        <w:ind w:firstLine="567"/>
        <w:jc w:val="both"/>
        <w:rPr>
          <w:color w:val="000000"/>
          <w:sz w:val="24"/>
          <w:szCs w:val="24"/>
        </w:rPr>
      </w:pPr>
      <w:r>
        <w:rPr>
          <w:color w:val="000000"/>
          <w:sz w:val="24"/>
          <w:szCs w:val="24"/>
        </w:rPr>
        <w:t xml:space="preserve">многоукладная экономика; </w:t>
      </w:r>
    </w:p>
    <w:p w:rsidR="0012601E" w:rsidRDefault="0012601E">
      <w:pPr>
        <w:widowControl w:val="0"/>
        <w:spacing w:before="120"/>
        <w:ind w:firstLine="567"/>
        <w:jc w:val="both"/>
        <w:rPr>
          <w:color w:val="000000"/>
          <w:sz w:val="24"/>
          <w:szCs w:val="24"/>
        </w:rPr>
      </w:pPr>
      <w:r>
        <w:rPr>
          <w:color w:val="000000"/>
          <w:sz w:val="24"/>
          <w:szCs w:val="24"/>
        </w:rPr>
        <w:t xml:space="preserve">бурное строительство дорог; </w:t>
      </w:r>
    </w:p>
    <w:p w:rsidR="0012601E" w:rsidRDefault="0012601E">
      <w:pPr>
        <w:widowControl w:val="0"/>
        <w:spacing w:before="120"/>
        <w:ind w:firstLine="567"/>
        <w:jc w:val="both"/>
        <w:rPr>
          <w:color w:val="000000"/>
          <w:sz w:val="24"/>
          <w:szCs w:val="24"/>
        </w:rPr>
      </w:pPr>
      <w:r>
        <w:rPr>
          <w:color w:val="000000"/>
          <w:sz w:val="24"/>
          <w:szCs w:val="24"/>
        </w:rPr>
        <w:t xml:space="preserve">широкое использование иностранного капитала; </w:t>
      </w:r>
    </w:p>
    <w:p w:rsidR="0012601E" w:rsidRDefault="0012601E">
      <w:pPr>
        <w:widowControl w:val="0"/>
        <w:spacing w:before="120"/>
        <w:ind w:firstLine="567"/>
        <w:jc w:val="both"/>
        <w:rPr>
          <w:color w:val="000000"/>
          <w:sz w:val="24"/>
          <w:szCs w:val="24"/>
        </w:rPr>
      </w:pPr>
      <w:r>
        <w:rPr>
          <w:color w:val="000000"/>
          <w:sz w:val="24"/>
          <w:szCs w:val="24"/>
        </w:rPr>
        <w:t xml:space="preserve">развитие капитализма "вширь", т.е. распространение его на новые территории. </w:t>
      </w:r>
    </w:p>
    <w:p w:rsidR="0012601E" w:rsidRDefault="0012601E">
      <w:pPr>
        <w:widowControl w:val="0"/>
        <w:spacing w:before="120"/>
        <w:jc w:val="center"/>
        <w:rPr>
          <w:b/>
          <w:bCs/>
          <w:color w:val="000000"/>
          <w:sz w:val="28"/>
          <w:szCs w:val="28"/>
        </w:rPr>
      </w:pPr>
      <w:r>
        <w:rPr>
          <w:b/>
          <w:bCs/>
          <w:color w:val="000000"/>
          <w:sz w:val="28"/>
          <w:szCs w:val="28"/>
        </w:rPr>
        <w:t xml:space="preserve">Переход России к империализму. </w:t>
      </w:r>
    </w:p>
    <w:p w:rsidR="0012601E" w:rsidRDefault="0012601E">
      <w:pPr>
        <w:widowControl w:val="0"/>
        <w:spacing w:before="120"/>
        <w:ind w:firstLine="567"/>
        <w:jc w:val="both"/>
        <w:rPr>
          <w:color w:val="000000"/>
          <w:sz w:val="24"/>
          <w:szCs w:val="24"/>
        </w:rPr>
      </w:pPr>
      <w:r>
        <w:rPr>
          <w:color w:val="000000"/>
          <w:sz w:val="24"/>
          <w:szCs w:val="24"/>
        </w:rPr>
        <w:t>К началу ХХ в. Россия вышла на одно из первых мест в мире по степени концентрации производства. В новых промышленных районах появились крупные фабрики и заводы, оборудованные по последнему слову техники. Объяснялось это тем, что российская капиталистическая промышленность создавалась в пореформенный период на пустом месте, в то время как западноевропейская возникала постепенно. Российские капиталисты использовали последние технические достижения европейских стран, привлекали зарубежные инженерные кадры. С каждым годом технически оснащённых крупных фабрик и заводов становилось всё больше по сравнению с мелкими и средними.</w:t>
      </w:r>
    </w:p>
    <w:p w:rsidR="0012601E" w:rsidRDefault="0012601E">
      <w:pPr>
        <w:widowControl w:val="0"/>
        <w:spacing w:before="120"/>
        <w:ind w:firstLine="567"/>
        <w:jc w:val="both"/>
        <w:rPr>
          <w:color w:val="000000"/>
          <w:sz w:val="24"/>
          <w:szCs w:val="24"/>
        </w:rPr>
      </w:pPr>
      <w:r>
        <w:rPr>
          <w:color w:val="000000"/>
          <w:sz w:val="24"/>
          <w:szCs w:val="24"/>
        </w:rPr>
        <w:t>Высокая концентрация предприятий вела к образованию монополий. Владельцы крупных предприятий той или иной промышленной отрасли договаривались между собой о регулировании объёмов производства и цен на произведённую продукцию. Подобная договорённость позволяла предпринимателям наладить контроль над рынком и, диктуя потребителю свои условия, получать максимальную прибыль. Первые монополистические объединения в России возникли в 1880-1890-е г.г. Монополизация охватила все отрасли промышленности. В 1904 г. в стране существовало до 50 монопольных объединений, а в 1914 г. - до 200.</w:t>
      </w:r>
    </w:p>
    <w:p w:rsidR="0012601E" w:rsidRDefault="0012601E">
      <w:pPr>
        <w:widowControl w:val="0"/>
        <w:spacing w:before="120"/>
        <w:ind w:firstLine="567"/>
        <w:jc w:val="both"/>
        <w:rPr>
          <w:color w:val="000000"/>
          <w:sz w:val="24"/>
          <w:szCs w:val="24"/>
        </w:rPr>
      </w:pPr>
      <w:r>
        <w:rPr>
          <w:color w:val="000000"/>
          <w:sz w:val="24"/>
          <w:szCs w:val="24"/>
        </w:rPr>
        <w:t xml:space="preserve">В процессе монополизации российской промышленности можно выделить несколько этапов. </w:t>
      </w:r>
    </w:p>
    <w:p w:rsidR="0012601E" w:rsidRDefault="0012601E">
      <w:pPr>
        <w:widowControl w:val="0"/>
        <w:spacing w:before="120"/>
        <w:ind w:firstLine="567"/>
        <w:jc w:val="both"/>
        <w:rPr>
          <w:color w:val="000000"/>
          <w:sz w:val="24"/>
          <w:szCs w:val="24"/>
        </w:rPr>
      </w:pPr>
      <w:r>
        <w:rPr>
          <w:color w:val="000000"/>
          <w:sz w:val="24"/>
          <w:szCs w:val="24"/>
        </w:rPr>
        <w:t xml:space="preserve">В 80-90-е гг. возникли первые монополистические объединения - картели. Участники картеля заключают соглашение о регулировании объёма производства, условий сбыта продукции и найма рабочей силы, сохраняя при этом производственную и коммерческую самостоятельность. Первые картели возникли в 80-90-е гг. в нефтяной и сахарной промышленности. В области лёгкой промышленности существовало два картеля ситцевых фабрикантов: Московский и Иваново - Вознесенский. </w:t>
      </w:r>
    </w:p>
    <w:p w:rsidR="0012601E" w:rsidRDefault="0012601E">
      <w:pPr>
        <w:widowControl w:val="0"/>
        <w:spacing w:before="120"/>
        <w:ind w:firstLine="567"/>
        <w:jc w:val="both"/>
        <w:rPr>
          <w:color w:val="000000"/>
          <w:sz w:val="24"/>
          <w:szCs w:val="24"/>
        </w:rPr>
      </w:pPr>
      <w:r>
        <w:rPr>
          <w:color w:val="000000"/>
          <w:sz w:val="24"/>
          <w:szCs w:val="24"/>
        </w:rPr>
        <w:t xml:space="preserve">Второй этап монополизации связан с промышленным кризисом 1900 - 1903 гг. Кризис в промышленности привёл к гибели мелких предприятий и поглощению их крупными. Возникли синдикаты. Члены синдиката сохраняют производственную самостоятельность, но утрачивают коммерческую. Они договариваются о распределении между собой заказов, о закупке сырья и реализации произведённой ими продукции через единую сбытовую контору. Синдикаты в первую очередь охватили важнейшие отрасли тяжёлой промышленности: машиностроение, металлургическую, добывающую. В 1902 г. в металлургической промышленности возник крупнейший синдикат "Продамет". Этот синдикат был объединением для сбыта продукции металлургических заводов юга России. В 1910 г. "Продамет" держал в своих руках 80% чёрного металла и изделий из него: стальных балок, листового железа, рельс. В 1904 г. возник синдикат "Продвагон". Он контролировал 97% производства вагонов в России. Синдикат "Продуголь" объединил 18 крупных предприятий Донбасса и сконцентрировал в своих руках 75% всего добываемого и продаваемого угля. Были созданы монополии и в лёгкой промышленности. В пищевой промышленности существовал синдикат "Дрожжи", соляная монополия "Океан", сахарная монополия. </w:t>
      </w:r>
    </w:p>
    <w:p w:rsidR="0012601E" w:rsidRDefault="0012601E">
      <w:pPr>
        <w:widowControl w:val="0"/>
        <w:spacing w:before="120"/>
        <w:ind w:firstLine="567"/>
        <w:jc w:val="both"/>
        <w:rPr>
          <w:color w:val="000000"/>
          <w:sz w:val="24"/>
          <w:szCs w:val="24"/>
        </w:rPr>
      </w:pPr>
      <w:r>
        <w:rPr>
          <w:color w:val="000000"/>
          <w:sz w:val="24"/>
          <w:szCs w:val="24"/>
        </w:rPr>
        <w:t xml:space="preserve">Третий этап процесса монополизации промышленности отличается созданием трестов - групп синдикатов "по вертикали". Члены треста утрачивают коммерческую и производственную самостоятельность и управляются из единого центра - треста. Тресты монополизируют производство и сбыт в определённой отрасли. В нефтяной промышленности монополистическими лидерами были две комбинированные фирмы: "Товарищество братьев Нобель" и группа Ротшильда. В конце ХIХ в. группа Ротшильда совместно с Петербургским международным банком создала торгово-транспортное предприятие "Мазут". В начале ХХ в. была создана фирма "Нобель - Мазут". Она объединила производство, переработку, транспортировку, продажу нефти. </w:t>
      </w:r>
    </w:p>
    <w:p w:rsidR="0012601E" w:rsidRDefault="0012601E">
      <w:pPr>
        <w:widowControl w:val="0"/>
        <w:spacing w:before="120"/>
        <w:ind w:firstLine="567"/>
        <w:jc w:val="both"/>
        <w:rPr>
          <w:color w:val="000000"/>
          <w:sz w:val="24"/>
          <w:szCs w:val="24"/>
        </w:rPr>
      </w:pPr>
      <w:r>
        <w:rPr>
          <w:color w:val="000000"/>
          <w:sz w:val="24"/>
          <w:szCs w:val="24"/>
        </w:rPr>
        <w:t xml:space="preserve">В период промышленного подъёма (1909 - 1914 гг.) характер монополизации меняется. Создаются высшие монополистические объединения комбинированного характера, соединяющие все процессы производства под финансовым контролем одного или нескольких банков - концерны. Концерны характерны были для нефтяной промышленности. </w:t>
      </w:r>
    </w:p>
    <w:p w:rsidR="0012601E" w:rsidRDefault="0012601E">
      <w:pPr>
        <w:widowControl w:val="0"/>
        <w:spacing w:before="120"/>
        <w:jc w:val="center"/>
        <w:rPr>
          <w:b/>
          <w:bCs/>
          <w:color w:val="000000"/>
          <w:sz w:val="28"/>
          <w:szCs w:val="28"/>
        </w:rPr>
      </w:pPr>
      <w:r>
        <w:rPr>
          <w:b/>
          <w:bCs/>
          <w:color w:val="000000"/>
          <w:sz w:val="28"/>
          <w:szCs w:val="28"/>
        </w:rPr>
        <w:t xml:space="preserve">Банковская система России в период империализма. </w:t>
      </w:r>
    </w:p>
    <w:p w:rsidR="0012601E" w:rsidRDefault="0012601E">
      <w:pPr>
        <w:widowControl w:val="0"/>
        <w:spacing w:before="120"/>
        <w:ind w:firstLine="567"/>
        <w:jc w:val="both"/>
        <w:rPr>
          <w:color w:val="000000"/>
          <w:sz w:val="24"/>
          <w:szCs w:val="24"/>
        </w:rPr>
      </w:pPr>
      <w:r>
        <w:rPr>
          <w:color w:val="000000"/>
          <w:sz w:val="24"/>
          <w:szCs w:val="24"/>
        </w:rPr>
        <w:t>Одновременно с концентрацией производства происходила концентрация банковского капитала. Российская банковская система сложилась в 60-е гг. XIX в. В 1860 г. был создан Государственный банк. В связи с бурным развитием промышленности началось создание коммерческих банков. В 1864 г. возник первый акционерный Санкт-Петербургский Частный коммерческий банк. На 1 января 1889 г. в России уже оперировало более 3 десятков частных коммерческих банков. Монополизация промышленности проходила параллельно с монополизацией банковского дела. В течение первых 10-15 лет нового столетия в России шёл процесс слияния банковских и промышленных монополий и формирования финансового капитала.</w:t>
      </w:r>
    </w:p>
    <w:p w:rsidR="0012601E" w:rsidRDefault="0012601E">
      <w:pPr>
        <w:widowControl w:val="0"/>
        <w:spacing w:before="120"/>
        <w:ind w:firstLine="567"/>
        <w:jc w:val="both"/>
        <w:rPr>
          <w:color w:val="000000"/>
          <w:sz w:val="24"/>
          <w:szCs w:val="24"/>
        </w:rPr>
      </w:pPr>
      <w:r>
        <w:rPr>
          <w:color w:val="000000"/>
          <w:sz w:val="24"/>
          <w:szCs w:val="24"/>
        </w:rPr>
        <w:t>Возникли крупные банковские монополистические союзы: Московский коммерческий, Петербургский международный, Русский для внешней торговли, Волжско-камский и др. Каждый из этих банков имел от 50 до 100 филиалов в России и за рубежом. Банки щедро финансировали крупнейшие синдикаты и получали громадные прибыли. Но банки не только финансировали развитие промышленности, но и стали крупнейшими держателями акций предприятий, руководили деятельностью предприятий. Капиталисты А.И. Вышнеградский, А.И. Коновалов, А.А. Бобринский, М.И. Терещенко, П.П. Рябушинский были и крупными промышленниками, и владельцами банков. Например, капиталист А.И. Путилов владел заводом в Петербурге, акциями Сормовского, Невского, Коломенского заводов, судостроительными верфями, возглавлял "Продамет", а также был председателем правления Русско-Азиатского банка. Банки из посредников превратились в хозяев промышленности.</w:t>
      </w:r>
    </w:p>
    <w:p w:rsidR="0012601E" w:rsidRDefault="0012601E">
      <w:pPr>
        <w:widowControl w:val="0"/>
        <w:spacing w:before="120"/>
        <w:ind w:firstLine="567"/>
        <w:jc w:val="both"/>
        <w:rPr>
          <w:color w:val="000000"/>
          <w:sz w:val="24"/>
          <w:szCs w:val="24"/>
        </w:rPr>
      </w:pPr>
      <w:r>
        <w:rPr>
          <w:color w:val="000000"/>
          <w:sz w:val="24"/>
          <w:szCs w:val="24"/>
        </w:rPr>
        <w:t>В начале ХХ века пять крупнейших банков России контролировали основную массу финансовых средств в стране.</w:t>
      </w:r>
    </w:p>
    <w:p w:rsidR="0012601E" w:rsidRDefault="0012601E">
      <w:pPr>
        <w:widowControl w:val="0"/>
        <w:spacing w:before="120"/>
        <w:ind w:firstLine="567"/>
        <w:jc w:val="both"/>
        <w:rPr>
          <w:color w:val="000000"/>
          <w:sz w:val="24"/>
          <w:szCs w:val="24"/>
        </w:rPr>
      </w:pPr>
      <w:r>
        <w:rPr>
          <w:color w:val="000000"/>
          <w:sz w:val="24"/>
          <w:szCs w:val="24"/>
        </w:rPr>
        <w:t>Образование монополий, концентрация банковского капитала, складывание финансовой олигархии - свидетельствовало о том, что в конце ХIХ в. России капитализм вступил в новую эпоху своего экономического и политического развития - империализм. Империализм - понятие не только экономическое, но и военно-политическое.</w:t>
      </w:r>
    </w:p>
    <w:p w:rsidR="0012601E" w:rsidRDefault="0012601E">
      <w:pPr>
        <w:widowControl w:val="0"/>
        <w:spacing w:before="120"/>
        <w:ind w:firstLine="567"/>
        <w:jc w:val="both"/>
        <w:rPr>
          <w:color w:val="000000"/>
          <w:sz w:val="24"/>
          <w:szCs w:val="24"/>
        </w:rPr>
      </w:pPr>
      <w:r>
        <w:rPr>
          <w:color w:val="000000"/>
          <w:sz w:val="24"/>
          <w:szCs w:val="24"/>
        </w:rPr>
        <w:t xml:space="preserve">В области экономической он характеризуется сменой свободной конкуренции на господство монополий и финансового капитала. Монополистические объединения создаются в разных отраслях промышленности и банковского дела не только в пределах данной страны, но и как объединения межнационального характера, которые делят мир на сферы своего экономического влияния. </w:t>
      </w:r>
    </w:p>
    <w:p w:rsidR="0012601E" w:rsidRDefault="0012601E">
      <w:pPr>
        <w:widowControl w:val="0"/>
        <w:spacing w:before="120"/>
        <w:ind w:firstLine="567"/>
        <w:jc w:val="both"/>
        <w:rPr>
          <w:color w:val="000000"/>
          <w:sz w:val="24"/>
          <w:szCs w:val="24"/>
        </w:rPr>
      </w:pPr>
      <w:r>
        <w:rPr>
          <w:color w:val="000000"/>
          <w:sz w:val="24"/>
          <w:szCs w:val="24"/>
        </w:rPr>
        <w:t xml:space="preserve">В военно-политическом плане империализм выражается в усилении борьбы военно-политическими средствами за рынки сбыта и сырья, за передел колониальных владений, в создании военно-политических блоков держав, что приводит к возникновению мировых войн. </w:t>
      </w:r>
    </w:p>
    <w:p w:rsidR="0012601E" w:rsidRDefault="0012601E">
      <w:pPr>
        <w:widowControl w:val="0"/>
        <w:spacing w:before="120"/>
        <w:ind w:firstLine="567"/>
        <w:jc w:val="both"/>
        <w:rPr>
          <w:color w:val="000000"/>
          <w:sz w:val="24"/>
          <w:szCs w:val="24"/>
        </w:rPr>
      </w:pPr>
      <w:r>
        <w:rPr>
          <w:color w:val="000000"/>
          <w:sz w:val="24"/>
          <w:szCs w:val="24"/>
        </w:rPr>
        <w:t>Эти основные признаки империализма присущи всем индустриально развитым державам.</w:t>
      </w:r>
    </w:p>
    <w:p w:rsidR="0012601E" w:rsidRDefault="0012601E">
      <w:pPr>
        <w:widowControl w:val="0"/>
        <w:spacing w:before="120"/>
        <w:jc w:val="center"/>
        <w:rPr>
          <w:b/>
          <w:bCs/>
          <w:color w:val="000000"/>
          <w:sz w:val="28"/>
          <w:szCs w:val="28"/>
        </w:rPr>
      </w:pPr>
      <w:r>
        <w:rPr>
          <w:b/>
          <w:bCs/>
          <w:color w:val="000000"/>
          <w:sz w:val="28"/>
          <w:szCs w:val="28"/>
        </w:rPr>
        <w:t xml:space="preserve">Особенности российского империализма. </w:t>
      </w:r>
    </w:p>
    <w:p w:rsidR="0012601E" w:rsidRDefault="0012601E">
      <w:pPr>
        <w:widowControl w:val="0"/>
        <w:spacing w:before="120"/>
        <w:ind w:firstLine="567"/>
        <w:jc w:val="both"/>
        <w:rPr>
          <w:color w:val="000000"/>
          <w:sz w:val="24"/>
          <w:szCs w:val="24"/>
        </w:rPr>
      </w:pPr>
      <w:r>
        <w:rPr>
          <w:color w:val="000000"/>
          <w:sz w:val="24"/>
          <w:szCs w:val="24"/>
        </w:rPr>
        <w:t>В экономическом отношении Россия одновременно с Западной Европой вступила в стадию империализма. Но вследствие того, что российский империализм не прошёл длительный путь внутреннего развития, он обладал рядом особенностей, которые сыграли в судьбе России фатальную роль в начале XX века:</w:t>
      </w:r>
    </w:p>
    <w:p w:rsidR="0012601E" w:rsidRDefault="0012601E">
      <w:pPr>
        <w:widowControl w:val="0"/>
        <w:spacing w:before="120"/>
        <w:ind w:firstLine="567"/>
        <w:jc w:val="both"/>
        <w:rPr>
          <w:color w:val="000000"/>
          <w:sz w:val="24"/>
          <w:szCs w:val="24"/>
        </w:rPr>
      </w:pPr>
      <w:r>
        <w:rPr>
          <w:color w:val="000000"/>
          <w:sz w:val="24"/>
          <w:szCs w:val="24"/>
        </w:rPr>
        <w:t xml:space="preserve">российская буржуазия не научилась пользоваться политической властью в интересах всего общества; </w:t>
      </w:r>
    </w:p>
    <w:p w:rsidR="0012601E" w:rsidRDefault="0012601E">
      <w:pPr>
        <w:widowControl w:val="0"/>
        <w:spacing w:before="120"/>
        <w:ind w:firstLine="567"/>
        <w:jc w:val="both"/>
        <w:rPr>
          <w:color w:val="000000"/>
          <w:sz w:val="24"/>
          <w:szCs w:val="24"/>
        </w:rPr>
      </w:pPr>
      <w:r>
        <w:rPr>
          <w:color w:val="000000"/>
          <w:sz w:val="24"/>
          <w:szCs w:val="24"/>
        </w:rPr>
        <w:t xml:space="preserve">большую роль в экономике России играли иностранные инвестиции, поэтому значительная часть прибылей направлялась за границу к иностранным инвесторам, и возможности российской буржуазии в решении экономических проблем российского пролетариата были ограничены; </w:t>
      </w:r>
    </w:p>
    <w:p w:rsidR="0012601E" w:rsidRDefault="0012601E">
      <w:pPr>
        <w:widowControl w:val="0"/>
        <w:spacing w:before="120"/>
        <w:ind w:firstLine="567"/>
        <w:jc w:val="both"/>
        <w:rPr>
          <w:color w:val="000000"/>
          <w:sz w:val="24"/>
          <w:szCs w:val="24"/>
        </w:rPr>
      </w:pPr>
      <w:r>
        <w:rPr>
          <w:color w:val="000000"/>
          <w:sz w:val="24"/>
          <w:szCs w:val="24"/>
        </w:rPr>
        <w:t xml:space="preserve">разрыв между уровнем развития капитализма в промышленности и сельском хозяйстве был катастрофичным. в регулировании производства приобретает Государственный банк, оказывавший мощную финансовую поддержку тем монополистическим объединениям, в деятельности которых было заинтересовано правительство; </w:t>
      </w:r>
    </w:p>
    <w:p w:rsidR="0012601E" w:rsidRDefault="0012601E">
      <w:pPr>
        <w:widowControl w:val="0"/>
        <w:spacing w:before="120"/>
        <w:ind w:firstLine="567"/>
        <w:jc w:val="both"/>
        <w:rPr>
          <w:color w:val="000000"/>
          <w:sz w:val="24"/>
          <w:szCs w:val="24"/>
        </w:rPr>
      </w:pPr>
      <w:r>
        <w:rPr>
          <w:color w:val="000000"/>
          <w:sz w:val="24"/>
          <w:szCs w:val="24"/>
        </w:rPr>
        <w:t xml:space="preserve">важнейшей особенностью российского имперализма был его военно-феодальный характер. </w:t>
      </w:r>
    </w:p>
    <w:p w:rsidR="0012601E" w:rsidRDefault="0012601E">
      <w:pPr>
        <w:widowControl w:val="0"/>
        <w:spacing w:before="120"/>
        <w:jc w:val="center"/>
        <w:rPr>
          <w:b/>
          <w:bCs/>
          <w:color w:val="000000"/>
          <w:sz w:val="28"/>
          <w:szCs w:val="28"/>
        </w:rPr>
      </w:pPr>
      <w:r>
        <w:rPr>
          <w:b/>
          <w:bCs/>
          <w:color w:val="000000"/>
          <w:sz w:val="28"/>
          <w:szCs w:val="28"/>
        </w:rPr>
        <w:t xml:space="preserve">Русская деревня к концу ХIХ - началу ХХ вв. </w:t>
      </w:r>
    </w:p>
    <w:p w:rsidR="0012601E" w:rsidRDefault="0012601E">
      <w:pPr>
        <w:widowControl w:val="0"/>
        <w:spacing w:before="120"/>
        <w:ind w:firstLine="567"/>
        <w:jc w:val="both"/>
        <w:rPr>
          <w:color w:val="000000"/>
          <w:sz w:val="24"/>
          <w:szCs w:val="24"/>
        </w:rPr>
      </w:pPr>
      <w:r>
        <w:rPr>
          <w:color w:val="000000"/>
          <w:sz w:val="24"/>
          <w:szCs w:val="24"/>
        </w:rPr>
        <w:t>В конце ХIХ в. преобладающей отраслью экономики России было сельское хозяйство. В нём также были заметны некоторые успехи: увеличивался рост посевных площадей, использовались современные машины и улучшалась агротехника, развивалась районная специализация. Зерновыми районами становились Черноземный центр, юг Украины и Поволжье; на молочном скотоводстве специализировались Северо-Запад и центрально-промышленные губернии; мясное скотоводство развивалось в юго-восточных губерниях; в Нечерноземной полосе выращивались технические культуры - лен, картофель, сахарная свекла. По общему объему сельскохозяйственного производства Российская империя занимала первое место в мире. В 1905-1913 гг. высокими темпами растет применение сельскохозяйственных машин. Ежегодно потребление машин и улучшенных орудий за 1895-1904 гг. увеличилось в 2,5 раза, за период 1906-1912 гг. - в 3,4 раза. На подъеме почвы использовались деревянные сохи и косули, железные плуги составляли треть сельскохозяйственных орудий. Стали появляться паровые плуги. Заметен прогресс и в уборочной технике. Были задействованы: 811 тыс. жатвенных машин, 200 тыс. сенокосилок, 550 тыс. конных и 27 тыс. паровых молотилок.</w:t>
      </w:r>
    </w:p>
    <w:p w:rsidR="0012601E" w:rsidRDefault="0012601E">
      <w:pPr>
        <w:widowControl w:val="0"/>
        <w:spacing w:before="120"/>
        <w:ind w:firstLine="567"/>
        <w:jc w:val="both"/>
        <w:rPr>
          <w:color w:val="000000"/>
          <w:sz w:val="24"/>
          <w:szCs w:val="24"/>
        </w:rPr>
      </w:pPr>
      <w:r>
        <w:rPr>
          <w:color w:val="000000"/>
          <w:sz w:val="24"/>
          <w:szCs w:val="24"/>
        </w:rPr>
        <w:t>Тормозом в развитии отечественного земледелия было отсутствие промышленных удобрений, их дороговизна. Минеральные удобрения использовались в большинстве помещичьих хозяйствах, около 20 % в крестьянских. В среднем в России удобрений вносилось 6 кг на 1 га посева, в то время, как во Франции - 58 кг, в Германии - 166 кг.</w:t>
      </w:r>
    </w:p>
    <w:p w:rsidR="0012601E" w:rsidRDefault="0012601E">
      <w:pPr>
        <w:widowControl w:val="0"/>
        <w:spacing w:before="120"/>
        <w:ind w:firstLine="567"/>
        <w:jc w:val="both"/>
        <w:rPr>
          <w:color w:val="000000"/>
          <w:sz w:val="24"/>
          <w:szCs w:val="24"/>
        </w:rPr>
      </w:pPr>
      <w:r>
        <w:rPr>
          <w:color w:val="000000"/>
          <w:sz w:val="24"/>
          <w:szCs w:val="24"/>
        </w:rPr>
        <w:t>Главным условием развития сельского хозяйства в стране было наличие земли в хозяйстве. После земельной реформы у крестьян была надельная земля, но выкупать её в личное владение и приобретать новую большая часть крестьян не спешила. Между тем крестьянские семьи росли, из них выделялись новые дворы, вследствие этого наделы крестьян уменьшались. В начале ХХ в. из 14.7 млн. крестьянских дворов земельные наделы имели 12,3 млн. Нехватка земли стала общей бедой русского крестьянства в пореформенное время.</w:t>
      </w:r>
    </w:p>
    <w:p w:rsidR="0012601E" w:rsidRDefault="0012601E">
      <w:pPr>
        <w:widowControl w:val="0"/>
        <w:spacing w:before="120"/>
        <w:ind w:firstLine="567"/>
        <w:jc w:val="both"/>
        <w:rPr>
          <w:color w:val="000000"/>
          <w:sz w:val="24"/>
          <w:szCs w:val="24"/>
        </w:rPr>
      </w:pPr>
      <w:r>
        <w:rPr>
          <w:color w:val="000000"/>
          <w:sz w:val="24"/>
          <w:szCs w:val="24"/>
        </w:rPr>
        <w:t>Следующим следствием крестьянской реформы стало расслоение крестьянства. Стали более четко проявляться бедность одних и богатство других. Главными критериями богатства были размер земельного надела и количество лошадей, рабочего скота. Признаком бедности считалось одна лошадь. К началу ХХ века около 60 % крестьян имели одну лошадь или вообще не имели ее, они относились к разряду бедняков, средних крестьян было чуть больше 30 %, земельный надел которых составлял от 9 до 20 десятин, и имели в хозяйстве 1-2 лошади. Они вели небольшое хозяйство, слабо связанное с рынком, сами занимались местными и отхожими промыслами. Зажиточные составляли 10 % крестьянского населения, которые имели более 5-ти лошадей и надел более 20 десятин, они стремились к росту владения и скупали землю у малоземельных крестьян, значительная часть которых разорялась, голодала. Число малоземельных и земельных крестьян в деревне росло.</w:t>
      </w:r>
    </w:p>
    <w:p w:rsidR="0012601E" w:rsidRDefault="0012601E">
      <w:pPr>
        <w:widowControl w:val="0"/>
        <w:spacing w:before="120"/>
        <w:ind w:firstLine="567"/>
        <w:jc w:val="both"/>
        <w:rPr>
          <w:color w:val="000000"/>
          <w:sz w:val="24"/>
          <w:szCs w:val="24"/>
        </w:rPr>
      </w:pPr>
      <w:r>
        <w:rPr>
          <w:color w:val="000000"/>
          <w:sz w:val="24"/>
          <w:szCs w:val="24"/>
        </w:rPr>
        <w:t>Реформаторы надеялось сохранить общину только первое время. После 1861 г. община сохранялась, получив статус сельского общества. Сохранялась общинная собственность на землю, переделы земельных наделов, круговая порука при выплате налогов и выполнения государственных повинностей. Экономическую основу общины составляли мероприятия по распределению и эксплуатации земельного надела. В качестве административной единицы община должна была выполнять налоговые и полицейские функции. Главными органами общинного управления были сельский сход и сельский староста. По существующему закону, на сельский сход должны были приходить только главы семейств, но зачастую родители посылали своих 15-17-летних сыновей. В общине существовали общие и частные переделы земли. Во многих местах община занималась вопросом севооборота, устанавливала сроки полевых работ.</w:t>
      </w:r>
    </w:p>
    <w:p w:rsidR="0012601E" w:rsidRDefault="0012601E">
      <w:pPr>
        <w:widowControl w:val="0"/>
        <w:spacing w:before="120"/>
        <w:ind w:firstLine="567"/>
        <w:jc w:val="both"/>
        <w:rPr>
          <w:color w:val="000000"/>
          <w:sz w:val="24"/>
          <w:szCs w:val="24"/>
        </w:rPr>
      </w:pPr>
      <w:r>
        <w:rPr>
          <w:color w:val="000000"/>
          <w:sz w:val="24"/>
          <w:szCs w:val="24"/>
        </w:rPr>
        <w:t>Правительство считало, что по мере вовлечения крестьянских хозяйств в товаро-денежные отношения община будет отмирать сама собой. Но обезземеливание крестьян продолжалось, бедных крестьян появлялось всё больше, и неграмотные крестьяне отчётливо поняли для себя, что дальнейшее развитие капитализма в деревне готовит для них страшные перспективы: потерю земли, разорение, голод и смерть. И крестьяне стали всеми доступными средствами отстаивать сохранение общины, т.к. община гарантировала им социальную защиту: помогала выжить в неурожайные годы, обеспечивала социальное равенство, помогала выстоять против произвола местных властей. В общине находили приют увеченные солдаты, сироты, вдовы.</w:t>
      </w:r>
    </w:p>
    <w:p w:rsidR="0012601E" w:rsidRDefault="0012601E">
      <w:pPr>
        <w:widowControl w:val="0"/>
        <w:spacing w:before="120"/>
        <w:ind w:firstLine="567"/>
        <w:jc w:val="both"/>
        <w:rPr>
          <w:color w:val="000000"/>
          <w:sz w:val="24"/>
          <w:szCs w:val="24"/>
        </w:rPr>
      </w:pPr>
      <w:r>
        <w:rPr>
          <w:color w:val="000000"/>
          <w:sz w:val="24"/>
          <w:szCs w:val="24"/>
        </w:rPr>
        <w:t>После реформы проблема сохранения общины приобрела особо важное значение для основной массы крестьян, которая утвердилась во мнении, что земля должна находиться не в частности, а в коллективной собственности.</w:t>
      </w:r>
    </w:p>
    <w:p w:rsidR="0012601E" w:rsidRDefault="0012601E">
      <w:pPr>
        <w:widowControl w:val="0"/>
        <w:spacing w:before="120"/>
        <w:jc w:val="center"/>
        <w:rPr>
          <w:b/>
          <w:bCs/>
          <w:color w:val="000000"/>
          <w:sz w:val="28"/>
          <w:szCs w:val="28"/>
        </w:rPr>
      </w:pPr>
      <w:r>
        <w:rPr>
          <w:b/>
          <w:bCs/>
          <w:color w:val="000000"/>
          <w:sz w:val="28"/>
          <w:szCs w:val="28"/>
        </w:rPr>
        <w:t xml:space="preserve">Социальное развитие Российской империи в конце ХIХ - начале ХХ в. </w:t>
      </w:r>
    </w:p>
    <w:p w:rsidR="0012601E" w:rsidRDefault="0012601E">
      <w:pPr>
        <w:widowControl w:val="0"/>
        <w:spacing w:before="120"/>
        <w:ind w:firstLine="567"/>
        <w:jc w:val="both"/>
        <w:rPr>
          <w:color w:val="000000"/>
          <w:sz w:val="24"/>
          <w:szCs w:val="24"/>
        </w:rPr>
      </w:pPr>
      <w:r>
        <w:rPr>
          <w:color w:val="000000"/>
          <w:sz w:val="24"/>
          <w:szCs w:val="24"/>
        </w:rPr>
        <w:t xml:space="preserve">В 80-е гг. ХIХ в. окончилось территориальное формирование Российской империи. Это была огромная мировая держава, существенно влиявшая на ход мировых дел. Российская империя являлась одним из немногих абсолютистских государств в Европе, власть её правителя не ограничивалась никакими выборными органами. Самодержавная монархия и её институты были наследием феодальной эпохи, между тем в стране развивался капитализм. </w:t>
      </w:r>
    </w:p>
    <w:p w:rsidR="0012601E" w:rsidRDefault="0012601E">
      <w:pPr>
        <w:widowControl w:val="0"/>
        <w:spacing w:before="120"/>
        <w:ind w:firstLine="567"/>
        <w:jc w:val="both"/>
        <w:rPr>
          <w:color w:val="000000"/>
          <w:sz w:val="24"/>
          <w:szCs w:val="24"/>
        </w:rPr>
      </w:pPr>
      <w:r>
        <w:rPr>
          <w:color w:val="000000"/>
          <w:sz w:val="24"/>
          <w:szCs w:val="24"/>
        </w:rPr>
        <w:t>Высшим законодательным органом оставался Государственный совет, наделённый законосовещательными функциями. Он состоял из лиц, назначаемых царём, и министров. Компетенция Государственного совета состояла в том, чтобы обсуждать законопроекты, вносимые по инициативе монарха и при его согласии и разработанные в соответствующих министерствах. Главным органом административной власти являлся Комитет министров, и его возглавлял председатель. В состав Комитета министров входили не только министры, но и главы департаментов и государственных управлений. На рассмотрение Комитета выносились дела, требовавшие одобрения разных министерств. К началу ХХ в. в России действовало 15 министерств, наиболее важными из которых были: иностранных дел, военное, морское, внутренних дел, юстиции, финансов, земледелия и Государственных имуществ, путей сообщения, народного просвещения и др.</w:t>
      </w:r>
    </w:p>
    <w:p w:rsidR="0012601E" w:rsidRDefault="0012601E">
      <w:pPr>
        <w:widowControl w:val="0"/>
        <w:spacing w:before="120"/>
        <w:ind w:firstLine="567"/>
        <w:jc w:val="both"/>
        <w:rPr>
          <w:color w:val="000000"/>
          <w:sz w:val="24"/>
          <w:szCs w:val="24"/>
        </w:rPr>
      </w:pPr>
      <w:r>
        <w:rPr>
          <w:color w:val="000000"/>
          <w:sz w:val="24"/>
          <w:szCs w:val="24"/>
        </w:rPr>
        <w:t>Император считался главой суда и судебного управления, и весь суд осуществлялся от его имени. Свой надзор за судом царь осуществлял через Правительствующий Сенат, наблюдавший за тем, чтобы распоряжения верховной власти исполнялись на местах.</w:t>
      </w:r>
    </w:p>
    <w:p w:rsidR="0012601E" w:rsidRDefault="0012601E">
      <w:pPr>
        <w:widowControl w:val="0"/>
        <w:spacing w:before="120"/>
        <w:ind w:firstLine="567"/>
        <w:jc w:val="both"/>
        <w:rPr>
          <w:color w:val="000000"/>
          <w:sz w:val="24"/>
          <w:szCs w:val="24"/>
        </w:rPr>
      </w:pPr>
      <w:r>
        <w:rPr>
          <w:color w:val="000000"/>
          <w:sz w:val="24"/>
          <w:szCs w:val="24"/>
        </w:rPr>
        <w:t>Царь являлся главой Русской Православной Церкви, но непосредственно делами церковного управления ведал Святейший Синод, учреждённый ещё при Петре I.</w:t>
      </w:r>
    </w:p>
    <w:p w:rsidR="0012601E" w:rsidRDefault="0012601E">
      <w:pPr>
        <w:widowControl w:val="0"/>
        <w:spacing w:before="120"/>
        <w:ind w:firstLine="567"/>
        <w:jc w:val="both"/>
        <w:rPr>
          <w:color w:val="000000"/>
          <w:sz w:val="24"/>
          <w:szCs w:val="24"/>
        </w:rPr>
      </w:pPr>
      <w:r>
        <w:rPr>
          <w:color w:val="000000"/>
          <w:sz w:val="24"/>
          <w:szCs w:val="24"/>
        </w:rPr>
        <w:t>В административном отношении Россия делилась на 78 губерний, 18 областей и остров Сахалин. В составе Российской империи с 1809 г. находилось и Великое княжество Финляндское, главой которого был российский император, и которое имело широкую внутреннюю автономию: собственное правительство, внутреннюю таможню, свою денежную единицу. Губернии делились на уезды, а области - на округа. Уезд являлся низшей административной единицей. В конце XIX в. земское управление было введено в 34 губерниях, а в остальных районах делами местного хозяйства ведали правительственные органы.</w:t>
      </w:r>
    </w:p>
    <w:p w:rsidR="0012601E" w:rsidRDefault="0012601E">
      <w:pPr>
        <w:widowControl w:val="0"/>
        <w:spacing w:before="120"/>
        <w:jc w:val="center"/>
        <w:rPr>
          <w:b/>
          <w:bCs/>
          <w:color w:val="000000"/>
          <w:sz w:val="28"/>
          <w:szCs w:val="28"/>
        </w:rPr>
      </w:pPr>
      <w:r>
        <w:rPr>
          <w:b/>
          <w:bCs/>
          <w:color w:val="000000"/>
          <w:sz w:val="28"/>
          <w:szCs w:val="28"/>
        </w:rPr>
        <w:t xml:space="preserve">Социальный состав населения. </w:t>
      </w:r>
    </w:p>
    <w:p w:rsidR="0012601E" w:rsidRDefault="0012601E">
      <w:pPr>
        <w:widowControl w:val="0"/>
        <w:spacing w:before="120"/>
        <w:ind w:firstLine="567"/>
        <w:jc w:val="both"/>
        <w:rPr>
          <w:color w:val="000000"/>
          <w:sz w:val="24"/>
          <w:szCs w:val="24"/>
        </w:rPr>
      </w:pPr>
      <w:r>
        <w:rPr>
          <w:color w:val="000000"/>
          <w:sz w:val="24"/>
          <w:szCs w:val="24"/>
        </w:rPr>
        <w:t>В 1897 г. в России была проведена первая всеобщая перепись населения. Проведение переписи было вызвано потребностями экономического развития и стало выдающимся событием в жизни страны.</w:t>
      </w:r>
    </w:p>
    <w:p w:rsidR="0012601E" w:rsidRDefault="0012601E">
      <w:pPr>
        <w:widowControl w:val="0"/>
        <w:spacing w:before="120"/>
        <w:ind w:firstLine="567"/>
        <w:jc w:val="both"/>
        <w:rPr>
          <w:color w:val="000000"/>
          <w:sz w:val="24"/>
          <w:szCs w:val="24"/>
        </w:rPr>
      </w:pPr>
      <w:r>
        <w:rPr>
          <w:color w:val="000000"/>
          <w:sz w:val="24"/>
          <w:szCs w:val="24"/>
        </w:rPr>
        <w:t>По данным Всероссийской переписи населения 1897 г. оно составляло 125 640 тыс. чел. (без Финляндии). В городах в год переписи населения проживало 16,7 млн. чел. или 13%. Свыше 1 млн. жителей насчитывали Петербург (1267 тыс. чел.) и Москва (1035 тыс. чел.).  В 1916 г. уже насчитывалось 29 городов с населением свыше 100 тыс. чел. Происходила концентрация городского населения в наиболее крупных городах. Городское население увеличивалось в основном за счёт выходцев из деревни.</w:t>
      </w:r>
    </w:p>
    <w:p w:rsidR="0012601E" w:rsidRDefault="0012601E">
      <w:pPr>
        <w:widowControl w:val="0"/>
        <w:spacing w:before="120"/>
        <w:ind w:firstLine="567"/>
        <w:jc w:val="both"/>
        <w:rPr>
          <w:color w:val="000000"/>
          <w:sz w:val="24"/>
          <w:szCs w:val="24"/>
        </w:rPr>
      </w:pPr>
      <w:r>
        <w:rPr>
          <w:color w:val="000000"/>
          <w:sz w:val="24"/>
          <w:szCs w:val="24"/>
        </w:rPr>
        <w:t>Средняя продолжительность жизни из-за высокой детской смертности в начале ХХ в. составила 33 года.</w:t>
      </w:r>
    </w:p>
    <w:p w:rsidR="0012601E" w:rsidRDefault="0012601E">
      <w:pPr>
        <w:widowControl w:val="0"/>
        <w:spacing w:before="120"/>
        <w:ind w:firstLine="567"/>
        <w:jc w:val="both"/>
        <w:rPr>
          <w:color w:val="000000"/>
          <w:sz w:val="24"/>
          <w:szCs w:val="24"/>
        </w:rPr>
      </w:pPr>
      <w:r>
        <w:rPr>
          <w:color w:val="000000"/>
          <w:sz w:val="24"/>
          <w:szCs w:val="24"/>
        </w:rPr>
        <w:t xml:space="preserve">По сословному положению население России распределялось следующим образом: </w:t>
      </w:r>
    </w:p>
    <w:p w:rsidR="0012601E" w:rsidRDefault="0012601E">
      <w:pPr>
        <w:widowControl w:val="0"/>
        <w:spacing w:before="120"/>
        <w:ind w:firstLine="567"/>
        <w:jc w:val="both"/>
        <w:rPr>
          <w:color w:val="000000"/>
          <w:sz w:val="24"/>
          <w:szCs w:val="24"/>
        </w:rPr>
      </w:pPr>
      <w:r>
        <w:rPr>
          <w:color w:val="000000"/>
          <w:sz w:val="24"/>
          <w:szCs w:val="24"/>
        </w:rPr>
        <w:t xml:space="preserve">99,8 млн. (81%) составляли крестьяне; </w:t>
      </w:r>
    </w:p>
    <w:p w:rsidR="0012601E" w:rsidRDefault="0012601E">
      <w:pPr>
        <w:widowControl w:val="0"/>
        <w:spacing w:before="120"/>
        <w:ind w:firstLine="567"/>
        <w:jc w:val="both"/>
        <w:rPr>
          <w:color w:val="000000"/>
          <w:sz w:val="24"/>
          <w:szCs w:val="24"/>
        </w:rPr>
      </w:pPr>
      <w:r>
        <w:rPr>
          <w:color w:val="000000"/>
          <w:sz w:val="24"/>
          <w:szCs w:val="24"/>
        </w:rPr>
        <w:t xml:space="preserve">13,4 млн. чел. (10,7 %) - мещане; </w:t>
      </w:r>
    </w:p>
    <w:p w:rsidR="0012601E" w:rsidRDefault="0012601E">
      <w:pPr>
        <w:widowControl w:val="0"/>
        <w:spacing w:before="120"/>
        <w:ind w:firstLine="567"/>
        <w:jc w:val="both"/>
        <w:rPr>
          <w:color w:val="000000"/>
          <w:sz w:val="24"/>
          <w:szCs w:val="24"/>
        </w:rPr>
      </w:pPr>
      <w:r>
        <w:rPr>
          <w:color w:val="000000"/>
          <w:sz w:val="24"/>
          <w:szCs w:val="24"/>
        </w:rPr>
        <w:t xml:space="preserve">1,7 млн. (1,5%) - потомственные и личные дворяне; </w:t>
      </w:r>
    </w:p>
    <w:p w:rsidR="0012601E" w:rsidRDefault="0012601E">
      <w:pPr>
        <w:widowControl w:val="0"/>
        <w:spacing w:before="120"/>
        <w:ind w:firstLine="567"/>
        <w:jc w:val="both"/>
        <w:rPr>
          <w:color w:val="000000"/>
          <w:sz w:val="24"/>
          <w:szCs w:val="24"/>
        </w:rPr>
      </w:pPr>
      <w:r>
        <w:rPr>
          <w:color w:val="000000"/>
          <w:sz w:val="24"/>
          <w:szCs w:val="24"/>
        </w:rPr>
        <w:t xml:space="preserve">624 тыс. (0,5%) - купцы и почётные граждане; </w:t>
      </w:r>
    </w:p>
    <w:p w:rsidR="0012601E" w:rsidRDefault="0012601E">
      <w:pPr>
        <w:widowControl w:val="0"/>
        <w:spacing w:before="120"/>
        <w:ind w:firstLine="567"/>
        <w:jc w:val="both"/>
        <w:rPr>
          <w:color w:val="000000"/>
          <w:sz w:val="24"/>
          <w:szCs w:val="24"/>
        </w:rPr>
      </w:pPr>
      <w:r>
        <w:rPr>
          <w:color w:val="000000"/>
          <w:sz w:val="24"/>
          <w:szCs w:val="24"/>
        </w:rPr>
        <w:t xml:space="preserve">589 тыс. (около 0,5%) - духовенство; </w:t>
      </w:r>
    </w:p>
    <w:p w:rsidR="0012601E" w:rsidRDefault="0012601E">
      <w:pPr>
        <w:widowControl w:val="0"/>
        <w:spacing w:before="120"/>
        <w:ind w:firstLine="567"/>
        <w:jc w:val="both"/>
        <w:rPr>
          <w:color w:val="000000"/>
          <w:sz w:val="24"/>
          <w:szCs w:val="24"/>
        </w:rPr>
      </w:pPr>
      <w:r>
        <w:rPr>
          <w:color w:val="000000"/>
          <w:sz w:val="24"/>
          <w:szCs w:val="24"/>
        </w:rPr>
        <w:t xml:space="preserve">около 10 млн. (8%) - "прочие" ("инородцы", деклассированные элементы, не указавшие своей сословной принадлежности). </w:t>
      </w:r>
    </w:p>
    <w:p w:rsidR="0012601E" w:rsidRDefault="0012601E">
      <w:pPr>
        <w:widowControl w:val="0"/>
        <w:spacing w:before="120"/>
        <w:ind w:firstLine="567"/>
        <w:jc w:val="both"/>
        <w:rPr>
          <w:color w:val="000000"/>
          <w:sz w:val="24"/>
          <w:szCs w:val="24"/>
        </w:rPr>
      </w:pPr>
      <w:r>
        <w:rPr>
          <w:color w:val="000000"/>
          <w:sz w:val="24"/>
          <w:szCs w:val="24"/>
        </w:rPr>
        <w:t>Дворянство оставалось главным привилегированным сословием. Дворяне по закону пользовались перед другими сословиями преимуществами при занятии гражданских и военных должностей. На рубеже XIX - ХХ вв. 75% чиновничества и 90% офицеров армии и флота составляли дворяне. Дворяне занимали все государственные посты.</w:t>
      </w:r>
    </w:p>
    <w:p w:rsidR="0012601E" w:rsidRDefault="0012601E">
      <w:pPr>
        <w:widowControl w:val="0"/>
        <w:spacing w:before="120"/>
        <w:ind w:firstLine="567"/>
        <w:jc w:val="both"/>
        <w:rPr>
          <w:color w:val="000000"/>
          <w:sz w:val="24"/>
          <w:szCs w:val="24"/>
        </w:rPr>
      </w:pPr>
      <w:r>
        <w:rPr>
          <w:color w:val="000000"/>
          <w:sz w:val="24"/>
          <w:szCs w:val="24"/>
        </w:rPr>
        <w:t>Однако капитализм стал размывать многие традиционные социальные схемы, внедрял новые социальные институты, иную шкалу ценностей и приоритетов. Общественную значимость определяли уже не сословная принадлежность, а имущественное положение конкретного лица и род занятий. Капитализм разрушал сословную обособленность, и хотя сословное деление сохранялось вплоть до 1917 г., но в сфере частного предпринимательства оно уже мало что определяло.</w:t>
      </w:r>
    </w:p>
    <w:p w:rsidR="0012601E" w:rsidRDefault="0012601E">
      <w:pPr>
        <w:widowControl w:val="0"/>
        <w:spacing w:before="120"/>
        <w:ind w:firstLine="567"/>
        <w:jc w:val="both"/>
        <w:rPr>
          <w:color w:val="000000"/>
          <w:sz w:val="24"/>
          <w:szCs w:val="24"/>
        </w:rPr>
      </w:pPr>
      <w:r>
        <w:rPr>
          <w:color w:val="000000"/>
          <w:sz w:val="24"/>
          <w:szCs w:val="24"/>
        </w:rPr>
        <w:t xml:space="preserve">По занятиям население распределилось следующим образом: </w:t>
      </w:r>
    </w:p>
    <w:p w:rsidR="0012601E" w:rsidRDefault="0012601E">
      <w:pPr>
        <w:widowControl w:val="0"/>
        <w:spacing w:before="120"/>
        <w:ind w:firstLine="567"/>
        <w:jc w:val="both"/>
        <w:rPr>
          <w:color w:val="000000"/>
          <w:sz w:val="24"/>
          <w:szCs w:val="24"/>
        </w:rPr>
      </w:pPr>
      <w:r>
        <w:rPr>
          <w:color w:val="000000"/>
          <w:sz w:val="24"/>
          <w:szCs w:val="24"/>
        </w:rPr>
        <w:t xml:space="preserve">97 млн. (77,3%) населения было занято сельскохозяйственным производством; </w:t>
      </w:r>
    </w:p>
    <w:p w:rsidR="0012601E" w:rsidRDefault="0012601E">
      <w:pPr>
        <w:widowControl w:val="0"/>
        <w:spacing w:before="120"/>
        <w:ind w:firstLine="567"/>
        <w:jc w:val="both"/>
        <w:rPr>
          <w:color w:val="000000"/>
          <w:sz w:val="24"/>
          <w:szCs w:val="24"/>
        </w:rPr>
      </w:pPr>
      <w:r>
        <w:rPr>
          <w:color w:val="000000"/>
          <w:sz w:val="24"/>
          <w:szCs w:val="24"/>
        </w:rPr>
        <w:t xml:space="preserve">21,7 млн. (17,2%) - в торговле и промышленности; </w:t>
      </w:r>
    </w:p>
    <w:p w:rsidR="0012601E" w:rsidRDefault="0012601E">
      <w:pPr>
        <w:widowControl w:val="0"/>
        <w:spacing w:before="120"/>
        <w:ind w:firstLine="567"/>
        <w:jc w:val="both"/>
        <w:rPr>
          <w:color w:val="000000"/>
          <w:sz w:val="24"/>
          <w:szCs w:val="24"/>
        </w:rPr>
      </w:pPr>
      <w:r>
        <w:rPr>
          <w:color w:val="000000"/>
          <w:sz w:val="24"/>
          <w:szCs w:val="24"/>
        </w:rPr>
        <w:t xml:space="preserve">6, 9 млн. чел. (5,5%) - "непроизводительное" население. </w:t>
      </w:r>
    </w:p>
    <w:p w:rsidR="0012601E" w:rsidRDefault="0012601E">
      <w:pPr>
        <w:widowControl w:val="0"/>
        <w:spacing w:before="120"/>
        <w:ind w:firstLine="567"/>
        <w:jc w:val="both"/>
        <w:rPr>
          <w:color w:val="000000"/>
          <w:sz w:val="24"/>
          <w:szCs w:val="24"/>
        </w:rPr>
      </w:pPr>
      <w:r>
        <w:rPr>
          <w:color w:val="000000"/>
          <w:sz w:val="24"/>
          <w:szCs w:val="24"/>
        </w:rPr>
        <w:t>Таким образом, Россия продолжала оставаться страной с преобладанием сельского населения. Как известно, отмена крепостного права способствовала развитию капитализма и в деревне. Капиталистическое производство в деревне основывалось на передовой технике и небольшом числе работников. По мере развития капитализма в деревне там увеличивалось число "избыточного" населения. В 1897 г. оно составило 23 млн. чел., а в 1913 г. - 30 млн. чел. Обстановка в деревне становилась взрывоопасной.</w:t>
      </w:r>
    </w:p>
    <w:p w:rsidR="0012601E" w:rsidRDefault="0012601E">
      <w:pPr>
        <w:widowControl w:val="0"/>
        <w:spacing w:before="120"/>
        <w:ind w:firstLine="567"/>
        <w:jc w:val="both"/>
        <w:rPr>
          <w:color w:val="000000"/>
          <w:sz w:val="24"/>
          <w:szCs w:val="24"/>
        </w:rPr>
      </w:pPr>
      <w:r>
        <w:rPr>
          <w:color w:val="000000"/>
          <w:sz w:val="24"/>
          <w:szCs w:val="24"/>
        </w:rPr>
        <w:t>Важным социальным фактором в пореформенной России стало формирование промышленного пролетариата и промышленной буржуазии. В пореформенную эпоху сформировались кадры постоянных рабочих, оторванных от земли и проживающих со своими семьями в крупных промышленных центрах. Увеличивался удельный вес потомственных рабочих, отцы и деды которых работали на фабрике. В связи с ростом применения на фабриках женского труда в отход всё более вовлекались и женщины. Ядро пролетариата в пореформенную эпоху составляли наёмные рабочие в крупных промышленных заведениях и на железнодорожном транспорте. В 1894 г. численность рабочих крупных промышленных центров составила 1,5 млн. чел. Основным источником роста числа наёмных рабочих в разных отраслях промышленности, сельского хозяйства, транспорта, в сфере услуг был промышленный и сельскохозяйственный отход крестьян. Однако значительная часть рабочих всё ещё сохраняла связь с землёй, с деревней, где они были "приписаны" и где у многих находились их семьи. Ещё в 80 - 90-е гг. обычным явлением был уход рабочих с московских фабрик на летние сельские работы в деревню Следует отметить, что обратной стороной бурного развития капитализма в стране был процесс маргинализации населения. Покидая деревню, крестьяне отрывались от нее, но не все могли найти себя в городе и оказывались в "подвешенном" состоянии - уже не деревенские, но пока не городские. К концу XIX в. более 10 млн. маргиналов бродили по стране в поисках работы. Этот особый слой российского общества писатель Г.И. Успенский назвал "сердитым нищенством" и отмечал, что эти люди отличались агрессивностью. Маргиналы представляли для общества определённую опасность, так как являлись питательной средой для возникновения преступности и радикализма.</w:t>
      </w:r>
    </w:p>
    <w:p w:rsidR="0012601E" w:rsidRDefault="0012601E">
      <w:pPr>
        <w:widowControl w:val="0"/>
        <w:spacing w:before="120"/>
        <w:ind w:firstLine="567"/>
        <w:jc w:val="both"/>
        <w:rPr>
          <w:color w:val="000000"/>
          <w:sz w:val="24"/>
          <w:szCs w:val="24"/>
        </w:rPr>
      </w:pPr>
      <w:r>
        <w:rPr>
          <w:color w:val="000000"/>
          <w:sz w:val="24"/>
          <w:szCs w:val="24"/>
        </w:rPr>
        <w:t xml:space="preserve">Работа на капиталистических предприятиях оплачивалась скудно. Заработная плата зависела от региона и от отрасли промышленности. Наиболее высоко оценивался труд рабочих крупных промышленных предприятий Петербурга и Москвы. Например, при среднемесячном прожиточном минимуме семьи из 4 чел. в 25 руб., у машиностроителей Петербурга среднемесячная зарплата составила от 15 до 75 руб., в хлопчатобумажном производстве - от 12 до 50 руб. В остальных регионах заработная плата была ниже. Низкая техническая оснащённость многих промышленных предприятий, "перенаселённость" русской деревни в центральных районах, делавшее рабочую силу чрезвычайно дешёвой, не стимулировали предпринимателей улучшать жизненные условия своих рабочих. Хотя в начале ХХ века на многих промышленных предприятиях было произведено уменьшение рабочего дня с 13-14 до 9,5 - 10 час., была повышена заработная плата, на отдельных предприятиях уже существовала довольно развитая система социального и медицинского обеспечения, всё же жизненный уровень большинства российских рабочих был намного ниже западноевропейских. </w:t>
      </w:r>
    </w:p>
    <w:p w:rsidR="0012601E" w:rsidRDefault="0012601E">
      <w:pPr>
        <w:widowControl w:val="0"/>
        <w:spacing w:before="120"/>
        <w:ind w:firstLine="567"/>
        <w:jc w:val="both"/>
        <w:rPr>
          <w:color w:val="000000"/>
          <w:sz w:val="24"/>
          <w:szCs w:val="24"/>
        </w:rPr>
      </w:pPr>
      <w:r>
        <w:rPr>
          <w:color w:val="000000"/>
          <w:sz w:val="24"/>
          <w:szCs w:val="24"/>
        </w:rPr>
        <w:t>Процесс формирования промышленной буржуазии начался ещё в дореформенную эпоху. Он выражался в том, что и из среды мелких товаропроизводителей выделялись торговцы и ростовщики. Накопив необходимый капитал, они затем вкладывали его в промышленное дело, становясь промышленниками - предпринимателями. Однако занявшись промышленным предпринимательством, они в то же время продолжали расширять и торговые операции. Соединение торгового капитала с промышленным - характерное явление для мануфактурной стадии промышленности. Предприниматель выступал здесь одновременно в роли купца и фабриканта. Впоследствии рост промышленного капитала и промышленной буржуазии был связан с переходом от мануфактуры к крупной машинной индустрии.</w:t>
      </w:r>
    </w:p>
    <w:p w:rsidR="0012601E" w:rsidRDefault="0012601E">
      <w:pPr>
        <w:widowControl w:val="0"/>
        <w:spacing w:before="120"/>
        <w:ind w:firstLine="567"/>
        <w:jc w:val="both"/>
        <w:rPr>
          <w:color w:val="000000"/>
          <w:sz w:val="24"/>
          <w:szCs w:val="24"/>
        </w:rPr>
      </w:pPr>
      <w:r>
        <w:rPr>
          <w:color w:val="000000"/>
          <w:sz w:val="24"/>
          <w:szCs w:val="24"/>
        </w:rPr>
        <w:t>В 1904 г. по всей России была проделана работа по выявлению доходов населения. Выяснилось, что примерно 1 млн. населения в России относится к разряду обеспеченных. Сюда входили собственники обширных земельных владений, крупные коммерсанты, банкиры, верхи интеллигенции, чиновничества, офицерского корпуса. Остальные являлись или относительно обеспеченными или откровенно неимущими.</w:t>
      </w:r>
    </w:p>
    <w:p w:rsidR="0012601E" w:rsidRDefault="0012601E">
      <w:pPr>
        <w:widowControl w:val="0"/>
        <w:spacing w:before="120"/>
        <w:ind w:firstLine="567"/>
        <w:jc w:val="both"/>
        <w:rPr>
          <w:color w:val="000000"/>
          <w:sz w:val="24"/>
          <w:szCs w:val="24"/>
        </w:rPr>
      </w:pPr>
      <w:r>
        <w:rPr>
          <w:color w:val="000000"/>
          <w:sz w:val="24"/>
          <w:szCs w:val="24"/>
        </w:rPr>
        <w:t>Объективная потребность индустриальной модернизации России. В конце XIX - начале ХХ в. различные страны находились на разных ступенях развития. Наиболее развитыми в индустриальном отношении странами являлись США, Англия, Франция, Германия.</w:t>
      </w:r>
    </w:p>
    <w:p w:rsidR="0012601E" w:rsidRDefault="0012601E">
      <w:pPr>
        <w:widowControl w:val="0"/>
        <w:spacing w:before="120"/>
        <w:ind w:firstLine="567"/>
        <w:jc w:val="both"/>
        <w:rPr>
          <w:color w:val="000000"/>
          <w:sz w:val="24"/>
          <w:szCs w:val="24"/>
        </w:rPr>
      </w:pPr>
      <w:r>
        <w:rPr>
          <w:color w:val="000000"/>
          <w:sz w:val="24"/>
          <w:szCs w:val="24"/>
        </w:rPr>
        <w:t>Россия в тот период являлась страной со средним уровнем капиталистического развития. Россия была аграрно-индустриальной страной, успешно развивавшей перед первой мировой войной промышленность, сельское хозяйство, банковское дело. Россия уверенно входила в мировую экономику. "Отсталость" России в конце ХIХ - начале ХХ в. является понятием относительным. Россия являлась великой державой, существенно влиявшей на ход мирового развития. Она "отстала" по экономическому развитию, по уровню жизни своего населения от равных ей по политическому весу в тогдашнем мире индустриально развитых стран.</w:t>
      </w:r>
    </w:p>
    <w:p w:rsidR="0012601E" w:rsidRDefault="0012601E">
      <w:pPr>
        <w:widowControl w:val="0"/>
        <w:spacing w:before="120"/>
        <w:ind w:firstLine="567"/>
        <w:jc w:val="both"/>
        <w:rPr>
          <w:color w:val="000000"/>
          <w:sz w:val="24"/>
          <w:szCs w:val="24"/>
        </w:rPr>
      </w:pPr>
      <w:r>
        <w:rPr>
          <w:color w:val="000000"/>
          <w:sz w:val="24"/>
          <w:szCs w:val="24"/>
        </w:rPr>
        <w:t>И проблема модернизации, то есть коренного обновления важнейших сфер жизни от экономики до государственного строя в связи с бурным развитием капитализма, в очередной раз встала перед русским самодержавием в начале ХХ века.</w:t>
      </w:r>
    </w:p>
    <w:p w:rsidR="0012601E" w:rsidRDefault="0012601E">
      <w:pPr>
        <w:widowControl w:val="0"/>
        <w:spacing w:before="120"/>
        <w:jc w:val="center"/>
        <w:rPr>
          <w:b/>
          <w:bCs/>
          <w:color w:val="000000"/>
          <w:sz w:val="28"/>
          <w:szCs w:val="28"/>
        </w:rPr>
      </w:pPr>
      <w:r>
        <w:rPr>
          <w:b/>
          <w:bCs/>
          <w:color w:val="000000"/>
          <w:sz w:val="28"/>
          <w:szCs w:val="28"/>
        </w:rPr>
        <w:t>Список литературы</w:t>
      </w:r>
    </w:p>
    <w:p w:rsidR="0012601E" w:rsidRDefault="0012601E">
      <w:pPr>
        <w:widowControl w:val="0"/>
        <w:spacing w:before="120"/>
        <w:ind w:firstLine="567"/>
        <w:jc w:val="both"/>
        <w:rPr>
          <w:color w:val="000000"/>
          <w:sz w:val="24"/>
          <w:szCs w:val="24"/>
        </w:rPr>
      </w:pPr>
      <w:r>
        <w:rPr>
          <w:color w:val="000000"/>
          <w:sz w:val="24"/>
          <w:szCs w:val="24"/>
        </w:rPr>
        <w:t xml:space="preserve">История России с начала XVIII до конца XIX века (Л.В. Милов, П.Н. Зырянов, А.Н. Боханов; Отв. Ред. А.Н. Сахаров.- М.,1997; </w:t>
      </w:r>
    </w:p>
    <w:p w:rsidR="0012601E" w:rsidRDefault="0012601E">
      <w:pPr>
        <w:widowControl w:val="0"/>
        <w:spacing w:before="120"/>
        <w:ind w:firstLine="567"/>
        <w:jc w:val="both"/>
        <w:rPr>
          <w:color w:val="000000"/>
          <w:sz w:val="24"/>
          <w:szCs w:val="24"/>
        </w:rPr>
      </w:pPr>
      <w:r>
        <w:rPr>
          <w:color w:val="000000"/>
          <w:sz w:val="24"/>
          <w:szCs w:val="24"/>
        </w:rPr>
        <w:t xml:space="preserve">Фёдоров В.А. история России.1861-1917: Учеб.для вузов.- М., 2000. </w:t>
      </w:r>
    </w:p>
    <w:p w:rsidR="0012601E" w:rsidRDefault="0012601E">
      <w:pPr>
        <w:widowControl w:val="0"/>
        <w:spacing w:before="120"/>
        <w:ind w:firstLine="567"/>
        <w:jc w:val="both"/>
        <w:rPr>
          <w:color w:val="000000"/>
          <w:sz w:val="24"/>
          <w:szCs w:val="24"/>
        </w:rPr>
      </w:pPr>
      <w:r>
        <w:rPr>
          <w:color w:val="000000"/>
          <w:sz w:val="24"/>
          <w:szCs w:val="24"/>
        </w:rPr>
        <w:t xml:space="preserve">Искендеров А.А. Закат империи. - М.. 2001. </w:t>
      </w:r>
    </w:p>
    <w:p w:rsidR="0012601E" w:rsidRDefault="0012601E">
      <w:pPr>
        <w:widowControl w:val="0"/>
        <w:spacing w:before="120"/>
        <w:ind w:firstLine="567"/>
        <w:jc w:val="both"/>
        <w:rPr>
          <w:color w:val="000000"/>
          <w:sz w:val="24"/>
          <w:szCs w:val="24"/>
        </w:rPr>
      </w:pPr>
      <w:r>
        <w:rPr>
          <w:color w:val="000000"/>
          <w:sz w:val="24"/>
          <w:szCs w:val="24"/>
        </w:rPr>
        <w:t xml:space="preserve">Боханов А.Н. Сумерки монархии. - М., 1993. </w:t>
      </w:r>
    </w:p>
    <w:p w:rsidR="0012601E" w:rsidRDefault="0012601E">
      <w:pPr>
        <w:widowControl w:val="0"/>
        <w:spacing w:before="120"/>
        <w:ind w:firstLine="567"/>
        <w:jc w:val="both"/>
        <w:rPr>
          <w:color w:val="000000"/>
          <w:sz w:val="24"/>
          <w:szCs w:val="24"/>
        </w:rPr>
      </w:pPr>
      <w:r>
        <w:rPr>
          <w:color w:val="000000"/>
          <w:sz w:val="24"/>
          <w:szCs w:val="24"/>
        </w:rPr>
        <w:t xml:space="preserve">Политическая история России и СССР / вторая половина ХIХ - ХХ вв. /вып. 1.- М., 1991. </w:t>
      </w:r>
    </w:p>
    <w:p w:rsidR="0012601E" w:rsidRDefault="0012601E">
      <w:pPr>
        <w:widowControl w:val="0"/>
        <w:spacing w:before="120"/>
        <w:ind w:firstLine="567"/>
        <w:jc w:val="both"/>
        <w:rPr>
          <w:color w:val="000000"/>
          <w:sz w:val="24"/>
          <w:szCs w:val="24"/>
        </w:rPr>
      </w:pPr>
      <w:r>
        <w:rPr>
          <w:color w:val="000000"/>
          <w:sz w:val="24"/>
          <w:szCs w:val="24"/>
        </w:rPr>
        <w:t xml:space="preserve">Керсновский А.А. История Русской Армии. - М., 1999. </w:t>
      </w:r>
    </w:p>
    <w:p w:rsidR="0012601E" w:rsidRDefault="0012601E">
      <w:pPr>
        <w:widowControl w:val="0"/>
        <w:spacing w:before="120"/>
        <w:ind w:firstLine="567"/>
        <w:jc w:val="both"/>
        <w:rPr>
          <w:color w:val="000000"/>
          <w:sz w:val="24"/>
          <w:szCs w:val="24"/>
        </w:rPr>
      </w:pPr>
      <w:r>
        <w:rPr>
          <w:color w:val="000000"/>
          <w:sz w:val="24"/>
          <w:szCs w:val="24"/>
        </w:rPr>
        <w:t xml:space="preserve">Игнатьев А.В. С.Ю. Витте-дипломат. - М., 1989. </w:t>
      </w:r>
    </w:p>
    <w:p w:rsidR="0012601E" w:rsidRDefault="0012601E">
      <w:pPr>
        <w:widowControl w:val="0"/>
        <w:spacing w:before="120"/>
        <w:ind w:firstLine="567"/>
        <w:jc w:val="both"/>
        <w:rPr>
          <w:color w:val="000000"/>
          <w:sz w:val="24"/>
          <w:szCs w:val="24"/>
        </w:rPr>
      </w:pPr>
      <w:bookmarkStart w:id="0" w:name="_GoBack"/>
      <w:bookmarkEnd w:id="0"/>
    </w:p>
    <w:sectPr w:rsidR="0012601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00AF"/>
    <w:multiLevelType w:val="hybridMultilevel"/>
    <w:tmpl w:val="D79E4B8E"/>
    <w:lvl w:ilvl="0" w:tplc="17C2AB14">
      <w:start w:val="1"/>
      <w:numFmt w:val="bullet"/>
      <w:lvlText w:val=""/>
      <w:lvlJc w:val="left"/>
      <w:pPr>
        <w:tabs>
          <w:tab w:val="num" w:pos="720"/>
        </w:tabs>
        <w:ind w:left="720" w:hanging="360"/>
      </w:pPr>
      <w:rPr>
        <w:rFonts w:ascii="Symbol" w:hAnsi="Symbol" w:cs="Symbol" w:hint="default"/>
        <w:sz w:val="20"/>
        <w:szCs w:val="20"/>
      </w:rPr>
    </w:lvl>
    <w:lvl w:ilvl="1" w:tplc="B58AE628">
      <w:start w:val="1"/>
      <w:numFmt w:val="bullet"/>
      <w:lvlText w:val="o"/>
      <w:lvlJc w:val="left"/>
      <w:pPr>
        <w:tabs>
          <w:tab w:val="num" w:pos="1440"/>
        </w:tabs>
        <w:ind w:left="1440" w:hanging="360"/>
      </w:pPr>
      <w:rPr>
        <w:rFonts w:ascii="Courier New" w:hAnsi="Courier New" w:cs="Courier New" w:hint="default"/>
        <w:sz w:val="20"/>
        <w:szCs w:val="20"/>
      </w:rPr>
    </w:lvl>
    <w:lvl w:ilvl="2" w:tplc="46C8D5D4">
      <w:start w:val="1"/>
      <w:numFmt w:val="bullet"/>
      <w:lvlText w:val=""/>
      <w:lvlJc w:val="left"/>
      <w:pPr>
        <w:tabs>
          <w:tab w:val="num" w:pos="2160"/>
        </w:tabs>
        <w:ind w:left="2160" w:hanging="360"/>
      </w:pPr>
      <w:rPr>
        <w:rFonts w:ascii="Wingdings" w:hAnsi="Wingdings" w:cs="Wingdings" w:hint="default"/>
        <w:sz w:val="20"/>
        <w:szCs w:val="20"/>
      </w:rPr>
    </w:lvl>
    <w:lvl w:ilvl="3" w:tplc="C518DAFC">
      <w:start w:val="1"/>
      <w:numFmt w:val="bullet"/>
      <w:lvlText w:val=""/>
      <w:lvlJc w:val="left"/>
      <w:pPr>
        <w:tabs>
          <w:tab w:val="num" w:pos="2880"/>
        </w:tabs>
        <w:ind w:left="2880" w:hanging="360"/>
      </w:pPr>
      <w:rPr>
        <w:rFonts w:ascii="Wingdings" w:hAnsi="Wingdings" w:cs="Wingdings" w:hint="default"/>
        <w:sz w:val="20"/>
        <w:szCs w:val="20"/>
      </w:rPr>
    </w:lvl>
    <w:lvl w:ilvl="4" w:tplc="79C0409C">
      <w:start w:val="1"/>
      <w:numFmt w:val="bullet"/>
      <w:lvlText w:val=""/>
      <w:lvlJc w:val="left"/>
      <w:pPr>
        <w:tabs>
          <w:tab w:val="num" w:pos="3600"/>
        </w:tabs>
        <w:ind w:left="3600" w:hanging="360"/>
      </w:pPr>
      <w:rPr>
        <w:rFonts w:ascii="Wingdings" w:hAnsi="Wingdings" w:cs="Wingdings" w:hint="default"/>
        <w:sz w:val="20"/>
        <w:szCs w:val="20"/>
      </w:rPr>
    </w:lvl>
    <w:lvl w:ilvl="5" w:tplc="30744DFE">
      <w:start w:val="1"/>
      <w:numFmt w:val="bullet"/>
      <w:lvlText w:val=""/>
      <w:lvlJc w:val="left"/>
      <w:pPr>
        <w:tabs>
          <w:tab w:val="num" w:pos="4320"/>
        </w:tabs>
        <w:ind w:left="4320" w:hanging="360"/>
      </w:pPr>
      <w:rPr>
        <w:rFonts w:ascii="Wingdings" w:hAnsi="Wingdings" w:cs="Wingdings" w:hint="default"/>
        <w:sz w:val="20"/>
        <w:szCs w:val="20"/>
      </w:rPr>
    </w:lvl>
    <w:lvl w:ilvl="6" w:tplc="89AC0EB4">
      <w:start w:val="1"/>
      <w:numFmt w:val="bullet"/>
      <w:lvlText w:val=""/>
      <w:lvlJc w:val="left"/>
      <w:pPr>
        <w:tabs>
          <w:tab w:val="num" w:pos="5040"/>
        </w:tabs>
        <w:ind w:left="5040" w:hanging="360"/>
      </w:pPr>
      <w:rPr>
        <w:rFonts w:ascii="Wingdings" w:hAnsi="Wingdings" w:cs="Wingdings" w:hint="default"/>
        <w:sz w:val="20"/>
        <w:szCs w:val="20"/>
      </w:rPr>
    </w:lvl>
    <w:lvl w:ilvl="7" w:tplc="9516F188">
      <w:start w:val="1"/>
      <w:numFmt w:val="bullet"/>
      <w:lvlText w:val=""/>
      <w:lvlJc w:val="left"/>
      <w:pPr>
        <w:tabs>
          <w:tab w:val="num" w:pos="5760"/>
        </w:tabs>
        <w:ind w:left="5760" w:hanging="360"/>
      </w:pPr>
      <w:rPr>
        <w:rFonts w:ascii="Wingdings" w:hAnsi="Wingdings" w:cs="Wingdings" w:hint="default"/>
        <w:sz w:val="20"/>
        <w:szCs w:val="20"/>
      </w:rPr>
    </w:lvl>
    <w:lvl w:ilvl="8" w:tplc="9A1CB8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B66B40"/>
    <w:multiLevelType w:val="hybridMultilevel"/>
    <w:tmpl w:val="A7B2CC76"/>
    <w:lvl w:ilvl="0" w:tplc="4F501EC8">
      <w:start w:val="1"/>
      <w:numFmt w:val="bullet"/>
      <w:lvlText w:val=""/>
      <w:lvlJc w:val="left"/>
      <w:pPr>
        <w:tabs>
          <w:tab w:val="num" w:pos="720"/>
        </w:tabs>
        <w:ind w:left="720" w:hanging="360"/>
      </w:pPr>
      <w:rPr>
        <w:rFonts w:ascii="Symbol" w:hAnsi="Symbol" w:cs="Symbol" w:hint="default"/>
        <w:sz w:val="20"/>
        <w:szCs w:val="20"/>
      </w:rPr>
    </w:lvl>
    <w:lvl w:ilvl="1" w:tplc="492A4B16">
      <w:start w:val="1"/>
      <w:numFmt w:val="bullet"/>
      <w:lvlText w:val="o"/>
      <w:lvlJc w:val="left"/>
      <w:pPr>
        <w:tabs>
          <w:tab w:val="num" w:pos="1440"/>
        </w:tabs>
        <w:ind w:left="1440" w:hanging="360"/>
      </w:pPr>
      <w:rPr>
        <w:rFonts w:ascii="Courier New" w:hAnsi="Courier New" w:cs="Courier New" w:hint="default"/>
        <w:sz w:val="20"/>
        <w:szCs w:val="20"/>
      </w:rPr>
    </w:lvl>
    <w:lvl w:ilvl="2" w:tplc="E4C63AB2">
      <w:start w:val="1"/>
      <w:numFmt w:val="bullet"/>
      <w:lvlText w:val=""/>
      <w:lvlJc w:val="left"/>
      <w:pPr>
        <w:tabs>
          <w:tab w:val="num" w:pos="2160"/>
        </w:tabs>
        <w:ind w:left="2160" w:hanging="360"/>
      </w:pPr>
      <w:rPr>
        <w:rFonts w:ascii="Wingdings" w:hAnsi="Wingdings" w:cs="Wingdings" w:hint="default"/>
        <w:sz w:val="20"/>
        <w:szCs w:val="20"/>
      </w:rPr>
    </w:lvl>
    <w:lvl w:ilvl="3" w:tplc="4BAC778C">
      <w:start w:val="1"/>
      <w:numFmt w:val="bullet"/>
      <w:lvlText w:val=""/>
      <w:lvlJc w:val="left"/>
      <w:pPr>
        <w:tabs>
          <w:tab w:val="num" w:pos="2880"/>
        </w:tabs>
        <w:ind w:left="2880" w:hanging="360"/>
      </w:pPr>
      <w:rPr>
        <w:rFonts w:ascii="Wingdings" w:hAnsi="Wingdings" w:cs="Wingdings" w:hint="default"/>
        <w:sz w:val="20"/>
        <w:szCs w:val="20"/>
      </w:rPr>
    </w:lvl>
    <w:lvl w:ilvl="4" w:tplc="BBE6F6D4">
      <w:start w:val="1"/>
      <w:numFmt w:val="bullet"/>
      <w:lvlText w:val=""/>
      <w:lvlJc w:val="left"/>
      <w:pPr>
        <w:tabs>
          <w:tab w:val="num" w:pos="3600"/>
        </w:tabs>
        <w:ind w:left="3600" w:hanging="360"/>
      </w:pPr>
      <w:rPr>
        <w:rFonts w:ascii="Wingdings" w:hAnsi="Wingdings" w:cs="Wingdings" w:hint="default"/>
        <w:sz w:val="20"/>
        <w:szCs w:val="20"/>
      </w:rPr>
    </w:lvl>
    <w:lvl w:ilvl="5" w:tplc="DB8C28BC">
      <w:start w:val="1"/>
      <w:numFmt w:val="bullet"/>
      <w:lvlText w:val=""/>
      <w:lvlJc w:val="left"/>
      <w:pPr>
        <w:tabs>
          <w:tab w:val="num" w:pos="4320"/>
        </w:tabs>
        <w:ind w:left="4320" w:hanging="360"/>
      </w:pPr>
      <w:rPr>
        <w:rFonts w:ascii="Wingdings" w:hAnsi="Wingdings" w:cs="Wingdings" w:hint="default"/>
        <w:sz w:val="20"/>
        <w:szCs w:val="20"/>
      </w:rPr>
    </w:lvl>
    <w:lvl w:ilvl="6" w:tplc="383808A4">
      <w:start w:val="1"/>
      <w:numFmt w:val="bullet"/>
      <w:lvlText w:val=""/>
      <w:lvlJc w:val="left"/>
      <w:pPr>
        <w:tabs>
          <w:tab w:val="num" w:pos="5040"/>
        </w:tabs>
        <w:ind w:left="5040" w:hanging="360"/>
      </w:pPr>
      <w:rPr>
        <w:rFonts w:ascii="Wingdings" w:hAnsi="Wingdings" w:cs="Wingdings" w:hint="default"/>
        <w:sz w:val="20"/>
        <w:szCs w:val="20"/>
      </w:rPr>
    </w:lvl>
    <w:lvl w:ilvl="7" w:tplc="E93A0D7A">
      <w:start w:val="1"/>
      <w:numFmt w:val="bullet"/>
      <w:lvlText w:val=""/>
      <w:lvlJc w:val="left"/>
      <w:pPr>
        <w:tabs>
          <w:tab w:val="num" w:pos="5760"/>
        </w:tabs>
        <w:ind w:left="5760" w:hanging="360"/>
      </w:pPr>
      <w:rPr>
        <w:rFonts w:ascii="Wingdings" w:hAnsi="Wingdings" w:cs="Wingdings" w:hint="default"/>
        <w:sz w:val="20"/>
        <w:szCs w:val="20"/>
      </w:rPr>
    </w:lvl>
    <w:lvl w:ilvl="8" w:tplc="7ABAA3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C5F1D3F"/>
    <w:multiLevelType w:val="hybridMultilevel"/>
    <w:tmpl w:val="628A9E5E"/>
    <w:lvl w:ilvl="0" w:tplc="1B6C5904">
      <w:start w:val="1"/>
      <w:numFmt w:val="decimal"/>
      <w:lvlText w:val="%1."/>
      <w:lvlJc w:val="left"/>
      <w:pPr>
        <w:tabs>
          <w:tab w:val="num" w:pos="720"/>
        </w:tabs>
        <w:ind w:left="720" w:hanging="360"/>
      </w:pPr>
    </w:lvl>
    <w:lvl w:ilvl="1" w:tplc="89561B8A">
      <w:start w:val="1"/>
      <w:numFmt w:val="decimal"/>
      <w:lvlText w:val="%2."/>
      <w:lvlJc w:val="left"/>
      <w:pPr>
        <w:tabs>
          <w:tab w:val="num" w:pos="1440"/>
        </w:tabs>
        <w:ind w:left="1440" w:hanging="360"/>
      </w:pPr>
    </w:lvl>
    <w:lvl w:ilvl="2" w:tplc="DB3E9538">
      <w:start w:val="1"/>
      <w:numFmt w:val="decimal"/>
      <w:lvlText w:val="%3."/>
      <w:lvlJc w:val="left"/>
      <w:pPr>
        <w:tabs>
          <w:tab w:val="num" w:pos="2160"/>
        </w:tabs>
        <w:ind w:left="2160" w:hanging="360"/>
      </w:pPr>
    </w:lvl>
    <w:lvl w:ilvl="3" w:tplc="147AEFB6">
      <w:start w:val="1"/>
      <w:numFmt w:val="decimal"/>
      <w:lvlText w:val="%4."/>
      <w:lvlJc w:val="left"/>
      <w:pPr>
        <w:tabs>
          <w:tab w:val="num" w:pos="2880"/>
        </w:tabs>
        <w:ind w:left="2880" w:hanging="360"/>
      </w:pPr>
    </w:lvl>
    <w:lvl w:ilvl="4" w:tplc="A78C0E4A">
      <w:start w:val="1"/>
      <w:numFmt w:val="decimal"/>
      <w:lvlText w:val="%5."/>
      <w:lvlJc w:val="left"/>
      <w:pPr>
        <w:tabs>
          <w:tab w:val="num" w:pos="3600"/>
        </w:tabs>
        <w:ind w:left="3600" w:hanging="360"/>
      </w:pPr>
    </w:lvl>
    <w:lvl w:ilvl="5" w:tplc="6CCC4012">
      <w:start w:val="1"/>
      <w:numFmt w:val="decimal"/>
      <w:lvlText w:val="%6."/>
      <w:lvlJc w:val="left"/>
      <w:pPr>
        <w:tabs>
          <w:tab w:val="num" w:pos="4320"/>
        </w:tabs>
        <w:ind w:left="4320" w:hanging="360"/>
      </w:pPr>
    </w:lvl>
    <w:lvl w:ilvl="6" w:tplc="3EFA5BE8">
      <w:start w:val="1"/>
      <w:numFmt w:val="decimal"/>
      <w:lvlText w:val="%7."/>
      <w:lvlJc w:val="left"/>
      <w:pPr>
        <w:tabs>
          <w:tab w:val="num" w:pos="5040"/>
        </w:tabs>
        <w:ind w:left="5040" w:hanging="360"/>
      </w:pPr>
    </w:lvl>
    <w:lvl w:ilvl="7" w:tplc="3EB87C54">
      <w:start w:val="1"/>
      <w:numFmt w:val="decimal"/>
      <w:lvlText w:val="%8."/>
      <w:lvlJc w:val="left"/>
      <w:pPr>
        <w:tabs>
          <w:tab w:val="num" w:pos="5760"/>
        </w:tabs>
        <w:ind w:left="5760" w:hanging="360"/>
      </w:pPr>
    </w:lvl>
    <w:lvl w:ilvl="8" w:tplc="0668356A">
      <w:start w:val="1"/>
      <w:numFmt w:val="decimal"/>
      <w:lvlText w:val="%9."/>
      <w:lvlJc w:val="left"/>
      <w:pPr>
        <w:tabs>
          <w:tab w:val="num" w:pos="6480"/>
        </w:tabs>
        <w:ind w:left="6480" w:hanging="360"/>
      </w:pPr>
    </w:lvl>
  </w:abstractNum>
  <w:abstractNum w:abstractNumId="3">
    <w:nsid w:val="24FA515C"/>
    <w:multiLevelType w:val="hybridMultilevel"/>
    <w:tmpl w:val="F5FA3CEE"/>
    <w:lvl w:ilvl="0" w:tplc="C116F9C0">
      <w:start w:val="1"/>
      <w:numFmt w:val="bullet"/>
      <w:lvlText w:val=""/>
      <w:lvlJc w:val="left"/>
      <w:pPr>
        <w:tabs>
          <w:tab w:val="num" w:pos="720"/>
        </w:tabs>
        <w:ind w:left="720" w:hanging="360"/>
      </w:pPr>
      <w:rPr>
        <w:rFonts w:ascii="Symbol" w:hAnsi="Symbol" w:cs="Symbol" w:hint="default"/>
        <w:sz w:val="20"/>
        <w:szCs w:val="20"/>
      </w:rPr>
    </w:lvl>
    <w:lvl w:ilvl="1" w:tplc="015EAC1A">
      <w:start w:val="1"/>
      <w:numFmt w:val="bullet"/>
      <w:lvlText w:val="o"/>
      <w:lvlJc w:val="left"/>
      <w:pPr>
        <w:tabs>
          <w:tab w:val="num" w:pos="1440"/>
        </w:tabs>
        <w:ind w:left="1440" w:hanging="360"/>
      </w:pPr>
      <w:rPr>
        <w:rFonts w:ascii="Courier New" w:hAnsi="Courier New" w:cs="Courier New" w:hint="default"/>
        <w:sz w:val="20"/>
        <w:szCs w:val="20"/>
      </w:rPr>
    </w:lvl>
    <w:lvl w:ilvl="2" w:tplc="FE28CC6E">
      <w:start w:val="1"/>
      <w:numFmt w:val="bullet"/>
      <w:lvlText w:val=""/>
      <w:lvlJc w:val="left"/>
      <w:pPr>
        <w:tabs>
          <w:tab w:val="num" w:pos="2160"/>
        </w:tabs>
        <w:ind w:left="2160" w:hanging="360"/>
      </w:pPr>
      <w:rPr>
        <w:rFonts w:ascii="Wingdings" w:hAnsi="Wingdings" w:cs="Wingdings" w:hint="default"/>
        <w:sz w:val="20"/>
        <w:szCs w:val="20"/>
      </w:rPr>
    </w:lvl>
    <w:lvl w:ilvl="3" w:tplc="187C8E18">
      <w:start w:val="1"/>
      <w:numFmt w:val="bullet"/>
      <w:lvlText w:val=""/>
      <w:lvlJc w:val="left"/>
      <w:pPr>
        <w:tabs>
          <w:tab w:val="num" w:pos="2880"/>
        </w:tabs>
        <w:ind w:left="2880" w:hanging="360"/>
      </w:pPr>
      <w:rPr>
        <w:rFonts w:ascii="Wingdings" w:hAnsi="Wingdings" w:cs="Wingdings" w:hint="default"/>
        <w:sz w:val="20"/>
        <w:szCs w:val="20"/>
      </w:rPr>
    </w:lvl>
    <w:lvl w:ilvl="4" w:tplc="B43CD7B6">
      <w:start w:val="1"/>
      <w:numFmt w:val="bullet"/>
      <w:lvlText w:val=""/>
      <w:lvlJc w:val="left"/>
      <w:pPr>
        <w:tabs>
          <w:tab w:val="num" w:pos="3600"/>
        </w:tabs>
        <w:ind w:left="3600" w:hanging="360"/>
      </w:pPr>
      <w:rPr>
        <w:rFonts w:ascii="Wingdings" w:hAnsi="Wingdings" w:cs="Wingdings" w:hint="default"/>
        <w:sz w:val="20"/>
        <w:szCs w:val="20"/>
      </w:rPr>
    </w:lvl>
    <w:lvl w:ilvl="5" w:tplc="187A6850">
      <w:start w:val="1"/>
      <w:numFmt w:val="bullet"/>
      <w:lvlText w:val=""/>
      <w:lvlJc w:val="left"/>
      <w:pPr>
        <w:tabs>
          <w:tab w:val="num" w:pos="4320"/>
        </w:tabs>
        <w:ind w:left="4320" w:hanging="360"/>
      </w:pPr>
      <w:rPr>
        <w:rFonts w:ascii="Wingdings" w:hAnsi="Wingdings" w:cs="Wingdings" w:hint="default"/>
        <w:sz w:val="20"/>
        <w:szCs w:val="20"/>
      </w:rPr>
    </w:lvl>
    <w:lvl w:ilvl="6" w:tplc="401490B6">
      <w:start w:val="1"/>
      <w:numFmt w:val="bullet"/>
      <w:lvlText w:val=""/>
      <w:lvlJc w:val="left"/>
      <w:pPr>
        <w:tabs>
          <w:tab w:val="num" w:pos="5040"/>
        </w:tabs>
        <w:ind w:left="5040" w:hanging="360"/>
      </w:pPr>
      <w:rPr>
        <w:rFonts w:ascii="Wingdings" w:hAnsi="Wingdings" w:cs="Wingdings" w:hint="default"/>
        <w:sz w:val="20"/>
        <w:szCs w:val="20"/>
      </w:rPr>
    </w:lvl>
    <w:lvl w:ilvl="7" w:tplc="21FC3F84">
      <w:start w:val="1"/>
      <w:numFmt w:val="bullet"/>
      <w:lvlText w:val=""/>
      <w:lvlJc w:val="left"/>
      <w:pPr>
        <w:tabs>
          <w:tab w:val="num" w:pos="5760"/>
        </w:tabs>
        <w:ind w:left="5760" w:hanging="360"/>
      </w:pPr>
      <w:rPr>
        <w:rFonts w:ascii="Wingdings" w:hAnsi="Wingdings" w:cs="Wingdings" w:hint="default"/>
        <w:sz w:val="20"/>
        <w:szCs w:val="20"/>
      </w:rPr>
    </w:lvl>
    <w:lvl w:ilvl="8" w:tplc="23F4B7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A455CAE"/>
    <w:multiLevelType w:val="hybridMultilevel"/>
    <w:tmpl w:val="74A6655C"/>
    <w:lvl w:ilvl="0" w:tplc="F7A2A0BC">
      <w:start w:val="1"/>
      <w:numFmt w:val="bullet"/>
      <w:lvlText w:val=""/>
      <w:lvlJc w:val="left"/>
      <w:pPr>
        <w:tabs>
          <w:tab w:val="num" w:pos="720"/>
        </w:tabs>
        <w:ind w:left="720" w:hanging="360"/>
      </w:pPr>
      <w:rPr>
        <w:rFonts w:ascii="Symbol" w:hAnsi="Symbol" w:cs="Symbol" w:hint="default"/>
        <w:sz w:val="20"/>
        <w:szCs w:val="20"/>
      </w:rPr>
    </w:lvl>
    <w:lvl w:ilvl="1" w:tplc="E202EC7C">
      <w:start w:val="1"/>
      <w:numFmt w:val="bullet"/>
      <w:lvlText w:val="o"/>
      <w:lvlJc w:val="left"/>
      <w:pPr>
        <w:tabs>
          <w:tab w:val="num" w:pos="1440"/>
        </w:tabs>
        <w:ind w:left="1440" w:hanging="360"/>
      </w:pPr>
      <w:rPr>
        <w:rFonts w:ascii="Courier New" w:hAnsi="Courier New" w:cs="Courier New" w:hint="default"/>
        <w:sz w:val="20"/>
        <w:szCs w:val="20"/>
      </w:rPr>
    </w:lvl>
    <w:lvl w:ilvl="2" w:tplc="01243166">
      <w:start w:val="1"/>
      <w:numFmt w:val="bullet"/>
      <w:lvlText w:val=""/>
      <w:lvlJc w:val="left"/>
      <w:pPr>
        <w:tabs>
          <w:tab w:val="num" w:pos="2160"/>
        </w:tabs>
        <w:ind w:left="2160" w:hanging="360"/>
      </w:pPr>
      <w:rPr>
        <w:rFonts w:ascii="Wingdings" w:hAnsi="Wingdings" w:cs="Wingdings" w:hint="default"/>
        <w:sz w:val="20"/>
        <w:szCs w:val="20"/>
      </w:rPr>
    </w:lvl>
    <w:lvl w:ilvl="3" w:tplc="91E475D4">
      <w:start w:val="1"/>
      <w:numFmt w:val="bullet"/>
      <w:lvlText w:val=""/>
      <w:lvlJc w:val="left"/>
      <w:pPr>
        <w:tabs>
          <w:tab w:val="num" w:pos="2880"/>
        </w:tabs>
        <w:ind w:left="2880" w:hanging="360"/>
      </w:pPr>
      <w:rPr>
        <w:rFonts w:ascii="Wingdings" w:hAnsi="Wingdings" w:cs="Wingdings" w:hint="default"/>
        <w:sz w:val="20"/>
        <w:szCs w:val="20"/>
      </w:rPr>
    </w:lvl>
    <w:lvl w:ilvl="4" w:tplc="D90ADD14">
      <w:start w:val="1"/>
      <w:numFmt w:val="bullet"/>
      <w:lvlText w:val=""/>
      <w:lvlJc w:val="left"/>
      <w:pPr>
        <w:tabs>
          <w:tab w:val="num" w:pos="3600"/>
        </w:tabs>
        <w:ind w:left="3600" w:hanging="360"/>
      </w:pPr>
      <w:rPr>
        <w:rFonts w:ascii="Wingdings" w:hAnsi="Wingdings" w:cs="Wingdings" w:hint="default"/>
        <w:sz w:val="20"/>
        <w:szCs w:val="20"/>
      </w:rPr>
    </w:lvl>
    <w:lvl w:ilvl="5" w:tplc="D65E61EC">
      <w:start w:val="1"/>
      <w:numFmt w:val="bullet"/>
      <w:lvlText w:val=""/>
      <w:lvlJc w:val="left"/>
      <w:pPr>
        <w:tabs>
          <w:tab w:val="num" w:pos="4320"/>
        </w:tabs>
        <w:ind w:left="4320" w:hanging="360"/>
      </w:pPr>
      <w:rPr>
        <w:rFonts w:ascii="Wingdings" w:hAnsi="Wingdings" w:cs="Wingdings" w:hint="default"/>
        <w:sz w:val="20"/>
        <w:szCs w:val="20"/>
      </w:rPr>
    </w:lvl>
    <w:lvl w:ilvl="6" w:tplc="1FD44EBE">
      <w:start w:val="1"/>
      <w:numFmt w:val="bullet"/>
      <w:lvlText w:val=""/>
      <w:lvlJc w:val="left"/>
      <w:pPr>
        <w:tabs>
          <w:tab w:val="num" w:pos="5040"/>
        </w:tabs>
        <w:ind w:left="5040" w:hanging="360"/>
      </w:pPr>
      <w:rPr>
        <w:rFonts w:ascii="Wingdings" w:hAnsi="Wingdings" w:cs="Wingdings" w:hint="default"/>
        <w:sz w:val="20"/>
        <w:szCs w:val="20"/>
      </w:rPr>
    </w:lvl>
    <w:lvl w:ilvl="7" w:tplc="3AD6AF1C">
      <w:start w:val="1"/>
      <w:numFmt w:val="bullet"/>
      <w:lvlText w:val=""/>
      <w:lvlJc w:val="left"/>
      <w:pPr>
        <w:tabs>
          <w:tab w:val="num" w:pos="5760"/>
        </w:tabs>
        <w:ind w:left="5760" w:hanging="360"/>
      </w:pPr>
      <w:rPr>
        <w:rFonts w:ascii="Wingdings" w:hAnsi="Wingdings" w:cs="Wingdings" w:hint="default"/>
        <w:sz w:val="20"/>
        <w:szCs w:val="20"/>
      </w:rPr>
    </w:lvl>
    <w:lvl w:ilvl="8" w:tplc="5966EF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D9F69CF"/>
    <w:multiLevelType w:val="hybridMultilevel"/>
    <w:tmpl w:val="D75684AC"/>
    <w:lvl w:ilvl="0" w:tplc="2B6AF944">
      <w:start w:val="1"/>
      <w:numFmt w:val="bullet"/>
      <w:lvlText w:val=""/>
      <w:lvlJc w:val="left"/>
      <w:pPr>
        <w:tabs>
          <w:tab w:val="num" w:pos="720"/>
        </w:tabs>
        <w:ind w:left="720" w:hanging="360"/>
      </w:pPr>
      <w:rPr>
        <w:rFonts w:ascii="Symbol" w:hAnsi="Symbol" w:cs="Symbol" w:hint="default"/>
        <w:sz w:val="20"/>
        <w:szCs w:val="20"/>
      </w:rPr>
    </w:lvl>
    <w:lvl w:ilvl="1" w:tplc="335826E8">
      <w:start w:val="1"/>
      <w:numFmt w:val="bullet"/>
      <w:lvlText w:val="o"/>
      <w:lvlJc w:val="left"/>
      <w:pPr>
        <w:tabs>
          <w:tab w:val="num" w:pos="1440"/>
        </w:tabs>
        <w:ind w:left="1440" w:hanging="360"/>
      </w:pPr>
      <w:rPr>
        <w:rFonts w:ascii="Courier New" w:hAnsi="Courier New" w:cs="Courier New" w:hint="default"/>
        <w:sz w:val="20"/>
        <w:szCs w:val="20"/>
      </w:rPr>
    </w:lvl>
    <w:lvl w:ilvl="2" w:tplc="17C06CA4">
      <w:start w:val="1"/>
      <w:numFmt w:val="bullet"/>
      <w:lvlText w:val=""/>
      <w:lvlJc w:val="left"/>
      <w:pPr>
        <w:tabs>
          <w:tab w:val="num" w:pos="2160"/>
        </w:tabs>
        <w:ind w:left="2160" w:hanging="360"/>
      </w:pPr>
      <w:rPr>
        <w:rFonts w:ascii="Wingdings" w:hAnsi="Wingdings" w:cs="Wingdings" w:hint="default"/>
        <w:sz w:val="20"/>
        <w:szCs w:val="20"/>
      </w:rPr>
    </w:lvl>
    <w:lvl w:ilvl="3" w:tplc="6E1A6E96">
      <w:start w:val="1"/>
      <w:numFmt w:val="bullet"/>
      <w:lvlText w:val=""/>
      <w:lvlJc w:val="left"/>
      <w:pPr>
        <w:tabs>
          <w:tab w:val="num" w:pos="2880"/>
        </w:tabs>
        <w:ind w:left="2880" w:hanging="360"/>
      </w:pPr>
      <w:rPr>
        <w:rFonts w:ascii="Wingdings" w:hAnsi="Wingdings" w:cs="Wingdings" w:hint="default"/>
        <w:sz w:val="20"/>
        <w:szCs w:val="20"/>
      </w:rPr>
    </w:lvl>
    <w:lvl w:ilvl="4" w:tplc="05D61FE8">
      <w:start w:val="1"/>
      <w:numFmt w:val="bullet"/>
      <w:lvlText w:val=""/>
      <w:lvlJc w:val="left"/>
      <w:pPr>
        <w:tabs>
          <w:tab w:val="num" w:pos="3600"/>
        </w:tabs>
        <w:ind w:left="3600" w:hanging="360"/>
      </w:pPr>
      <w:rPr>
        <w:rFonts w:ascii="Wingdings" w:hAnsi="Wingdings" w:cs="Wingdings" w:hint="default"/>
        <w:sz w:val="20"/>
        <w:szCs w:val="20"/>
      </w:rPr>
    </w:lvl>
    <w:lvl w:ilvl="5" w:tplc="87CC176A">
      <w:start w:val="1"/>
      <w:numFmt w:val="bullet"/>
      <w:lvlText w:val=""/>
      <w:lvlJc w:val="left"/>
      <w:pPr>
        <w:tabs>
          <w:tab w:val="num" w:pos="4320"/>
        </w:tabs>
        <w:ind w:left="4320" w:hanging="360"/>
      </w:pPr>
      <w:rPr>
        <w:rFonts w:ascii="Wingdings" w:hAnsi="Wingdings" w:cs="Wingdings" w:hint="default"/>
        <w:sz w:val="20"/>
        <w:szCs w:val="20"/>
      </w:rPr>
    </w:lvl>
    <w:lvl w:ilvl="6" w:tplc="BB903A4C">
      <w:start w:val="1"/>
      <w:numFmt w:val="bullet"/>
      <w:lvlText w:val=""/>
      <w:lvlJc w:val="left"/>
      <w:pPr>
        <w:tabs>
          <w:tab w:val="num" w:pos="5040"/>
        </w:tabs>
        <w:ind w:left="5040" w:hanging="360"/>
      </w:pPr>
      <w:rPr>
        <w:rFonts w:ascii="Wingdings" w:hAnsi="Wingdings" w:cs="Wingdings" w:hint="default"/>
        <w:sz w:val="20"/>
        <w:szCs w:val="20"/>
      </w:rPr>
    </w:lvl>
    <w:lvl w:ilvl="7" w:tplc="FC003056">
      <w:start w:val="1"/>
      <w:numFmt w:val="bullet"/>
      <w:lvlText w:val=""/>
      <w:lvlJc w:val="left"/>
      <w:pPr>
        <w:tabs>
          <w:tab w:val="num" w:pos="5760"/>
        </w:tabs>
        <w:ind w:left="5760" w:hanging="360"/>
      </w:pPr>
      <w:rPr>
        <w:rFonts w:ascii="Wingdings" w:hAnsi="Wingdings" w:cs="Wingdings" w:hint="default"/>
        <w:sz w:val="20"/>
        <w:szCs w:val="20"/>
      </w:rPr>
    </w:lvl>
    <w:lvl w:ilvl="8" w:tplc="B5C6EB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9D90298"/>
    <w:multiLevelType w:val="hybridMultilevel"/>
    <w:tmpl w:val="58F89E16"/>
    <w:lvl w:ilvl="0" w:tplc="42EEF00E">
      <w:start w:val="1"/>
      <w:numFmt w:val="decimal"/>
      <w:lvlText w:val="%1."/>
      <w:lvlJc w:val="left"/>
      <w:pPr>
        <w:tabs>
          <w:tab w:val="num" w:pos="720"/>
        </w:tabs>
        <w:ind w:left="720" w:hanging="360"/>
      </w:pPr>
    </w:lvl>
    <w:lvl w:ilvl="1" w:tplc="D4160B92">
      <w:start w:val="1"/>
      <w:numFmt w:val="decimal"/>
      <w:lvlText w:val="%2."/>
      <w:lvlJc w:val="left"/>
      <w:pPr>
        <w:tabs>
          <w:tab w:val="num" w:pos="1440"/>
        </w:tabs>
        <w:ind w:left="1440" w:hanging="360"/>
      </w:pPr>
    </w:lvl>
    <w:lvl w:ilvl="2" w:tplc="1D5CC776">
      <w:start w:val="1"/>
      <w:numFmt w:val="decimal"/>
      <w:lvlText w:val="%3."/>
      <w:lvlJc w:val="left"/>
      <w:pPr>
        <w:tabs>
          <w:tab w:val="num" w:pos="2160"/>
        </w:tabs>
        <w:ind w:left="2160" w:hanging="360"/>
      </w:pPr>
    </w:lvl>
    <w:lvl w:ilvl="3" w:tplc="7CDC87E0">
      <w:start w:val="1"/>
      <w:numFmt w:val="decimal"/>
      <w:lvlText w:val="%4."/>
      <w:lvlJc w:val="left"/>
      <w:pPr>
        <w:tabs>
          <w:tab w:val="num" w:pos="2880"/>
        </w:tabs>
        <w:ind w:left="2880" w:hanging="360"/>
      </w:pPr>
    </w:lvl>
    <w:lvl w:ilvl="4" w:tplc="1E7859AC">
      <w:start w:val="1"/>
      <w:numFmt w:val="decimal"/>
      <w:lvlText w:val="%5."/>
      <w:lvlJc w:val="left"/>
      <w:pPr>
        <w:tabs>
          <w:tab w:val="num" w:pos="3600"/>
        </w:tabs>
        <w:ind w:left="3600" w:hanging="360"/>
      </w:pPr>
    </w:lvl>
    <w:lvl w:ilvl="5" w:tplc="77BA9B6A">
      <w:start w:val="1"/>
      <w:numFmt w:val="decimal"/>
      <w:lvlText w:val="%6."/>
      <w:lvlJc w:val="left"/>
      <w:pPr>
        <w:tabs>
          <w:tab w:val="num" w:pos="4320"/>
        </w:tabs>
        <w:ind w:left="4320" w:hanging="360"/>
      </w:pPr>
    </w:lvl>
    <w:lvl w:ilvl="6" w:tplc="DA78D188">
      <w:start w:val="1"/>
      <w:numFmt w:val="decimal"/>
      <w:lvlText w:val="%7."/>
      <w:lvlJc w:val="left"/>
      <w:pPr>
        <w:tabs>
          <w:tab w:val="num" w:pos="5040"/>
        </w:tabs>
        <w:ind w:left="5040" w:hanging="360"/>
      </w:pPr>
    </w:lvl>
    <w:lvl w:ilvl="7" w:tplc="DF52F9F4">
      <w:start w:val="1"/>
      <w:numFmt w:val="decimal"/>
      <w:lvlText w:val="%8."/>
      <w:lvlJc w:val="left"/>
      <w:pPr>
        <w:tabs>
          <w:tab w:val="num" w:pos="5760"/>
        </w:tabs>
        <w:ind w:left="5760" w:hanging="360"/>
      </w:pPr>
    </w:lvl>
    <w:lvl w:ilvl="8" w:tplc="98F0C316">
      <w:start w:val="1"/>
      <w:numFmt w:val="decimal"/>
      <w:lvlText w:val="%9."/>
      <w:lvlJc w:val="left"/>
      <w:pPr>
        <w:tabs>
          <w:tab w:val="num" w:pos="6480"/>
        </w:tabs>
        <w:ind w:left="6480" w:hanging="360"/>
      </w:pPr>
    </w:lvl>
  </w:abstractNum>
  <w:abstractNum w:abstractNumId="7">
    <w:nsid w:val="4EF95FEF"/>
    <w:multiLevelType w:val="hybridMultilevel"/>
    <w:tmpl w:val="1BC2694E"/>
    <w:lvl w:ilvl="0" w:tplc="6F20A9BE">
      <w:start w:val="1"/>
      <w:numFmt w:val="bullet"/>
      <w:lvlText w:val=""/>
      <w:lvlJc w:val="left"/>
      <w:pPr>
        <w:tabs>
          <w:tab w:val="num" w:pos="720"/>
        </w:tabs>
        <w:ind w:left="720" w:hanging="360"/>
      </w:pPr>
      <w:rPr>
        <w:rFonts w:ascii="Symbol" w:hAnsi="Symbol" w:cs="Symbol" w:hint="default"/>
        <w:sz w:val="20"/>
        <w:szCs w:val="20"/>
      </w:rPr>
    </w:lvl>
    <w:lvl w:ilvl="1" w:tplc="87344E96">
      <w:start w:val="1"/>
      <w:numFmt w:val="bullet"/>
      <w:lvlText w:val="o"/>
      <w:lvlJc w:val="left"/>
      <w:pPr>
        <w:tabs>
          <w:tab w:val="num" w:pos="1440"/>
        </w:tabs>
        <w:ind w:left="1440" w:hanging="360"/>
      </w:pPr>
      <w:rPr>
        <w:rFonts w:ascii="Courier New" w:hAnsi="Courier New" w:cs="Courier New" w:hint="default"/>
        <w:sz w:val="20"/>
        <w:szCs w:val="20"/>
      </w:rPr>
    </w:lvl>
    <w:lvl w:ilvl="2" w:tplc="2968C97A">
      <w:start w:val="1"/>
      <w:numFmt w:val="bullet"/>
      <w:lvlText w:val=""/>
      <w:lvlJc w:val="left"/>
      <w:pPr>
        <w:tabs>
          <w:tab w:val="num" w:pos="2160"/>
        </w:tabs>
        <w:ind w:left="2160" w:hanging="360"/>
      </w:pPr>
      <w:rPr>
        <w:rFonts w:ascii="Wingdings" w:hAnsi="Wingdings" w:cs="Wingdings" w:hint="default"/>
        <w:sz w:val="20"/>
        <w:szCs w:val="20"/>
      </w:rPr>
    </w:lvl>
    <w:lvl w:ilvl="3" w:tplc="D2021C5C">
      <w:start w:val="1"/>
      <w:numFmt w:val="bullet"/>
      <w:lvlText w:val=""/>
      <w:lvlJc w:val="left"/>
      <w:pPr>
        <w:tabs>
          <w:tab w:val="num" w:pos="2880"/>
        </w:tabs>
        <w:ind w:left="2880" w:hanging="360"/>
      </w:pPr>
      <w:rPr>
        <w:rFonts w:ascii="Wingdings" w:hAnsi="Wingdings" w:cs="Wingdings" w:hint="default"/>
        <w:sz w:val="20"/>
        <w:szCs w:val="20"/>
      </w:rPr>
    </w:lvl>
    <w:lvl w:ilvl="4" w:tplc="67E2CBBC">
      <w:start w:val="1"/>
      <w:numFmt w:val="bullet"/>
      <w:lvlText w:val=""/>
      <w:lvlJc w:val="left"/>
      <w:pPr>
        <w:tabs>
          <w:tab w:val="num" w:pos="3600"/>
        </w:tabs>
        <w:ind w:left="3600" w:hanging="360"/>
      </w:pPr>
      <w:rPr>
        <w:rFonts w:ascii="Wingdings" w:hAnsi="Wingdings" w:cs="Wingdings" w:hint="default"/>
        <w:sz w:val="20"/>
        <w:szCs w:val="20"/>
      </w:rPr>
    </w:lvl>
    <w:lvl w:ilvl="5" w:tplc="8912D842">
      <w:start w:val="1"/>
      <w:numFmt w:val="bullet"/>
      <w:lvlText w:val=""/>
      <w:lvlJc w:val="left"/>
      <w:pPr>
        <w:tabs>
          <w:tab w:val="num" w:pos="4320"/>
        </w:tabs>
        <w:ind w:left="4320" w:hanging="360"/>
      </w:pPr>
      <w:rPr>
        <w:rFonts w:ascii="Wingdings" w:hAnsi="Wingdings" w:cs="Wingdings" w:hint="default"/>
        <w:sz w:val="20"/>
        <w:szCs w:val="20"/>
      </w:rPr>
    </w:lvl>
    <w:lvl w:ilvl="6" w:tplc="DAAA58CE">
      <w:start w:val="1"/>
      <w:numFmt w:val="bullet"/>
      <w:lvlText w:val=""/>
      <w:lvlJc w:val="left"/>
      <w:pPr>
        <w:tabs>
          <w:tab w:val="num" w:pos="5040"/>
        </w:tabs>
        <w:ind w:left="5040" w:hanging="360"/>
      </w:pPr>
      <w:rPr>
        <w:rFonts w:ascii="Wingdings" w:hAnsi="Wingdings" w:cs="Wingdings" w:hint="default"/>
        <w:sz w:val="20"/>
        <w:szCs w:val="20"/>
      </w:rPr>
    </w:lvl>
    <w:lvl w:ilvl="7" w:tplc="43C8B3D6">
      <w:start w:val="1"/>
      <w:numFmt w:val="bullet"/>
      <w:lvlText w:val=""/>
      <w:lvlJc w:val="left"/>
      <w:pPr>
        <w:tabs>
          <w:tab w:val="num" w:pos="5760"/>
        </w:tabs>
        <w:ind w:left="5760" w:hanging="360"/>
      </w:pPr>
      <w:rPr>
        <w:rFonts w:ascii="Wingdings" w:hAnsi="Wingdings" w:cs="Wingdings" w:hint="default"/>
        <w:sz w:val="20"/>
        <w:szCs w:val="20"/>
      </w:rPr>
    </w:lvl>
    <w:lvl w:ilvl="8" w:tplc="A2647A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CCE2176"/>
    <w:multiLevelType w:val="hybridMultilevel"/>
    <w:tmpl w:val="BFCA31AE"/>
    <w:lvl w:ilvl="0" w:tplc="6ADE501C">
      <w:start w:val="1"/>
      <w:numFmt w:val="bullet"/>
      <w:lvlText w:val=""/>
      <w:lvlJc w:val="left"/>
      <w:pPr>
        <w:tabs>
          <w:tab w:val="num" w:pos="720"/>
        </w:tabs>
        <w:ind w:left="720" w:hanging="360"/>
      </w:pPr>
      <w:rPr>
        <w:rFonts w:ascii="Symbol" w:hAnsi="Symbol" w:cs="Symbol" w:hint="default"/>
        <w:sz w:val="20"/>
        <w:szCs w:val="20"/>
      </w:rPr>
    </w:lvl>
    <w:lvl w:ilvl="1" w:tplc="9822C1FC">
      <w:start w:val="1"/>
      <w:numFmt w:val="bullet"/>
      <w:lvlText w:val="o"/>
      <w:lvlJc w:val="left"/>
      <w:pPr>
        <w:tabs>
          <w:tab w:val="num" w:pos="1440"/>
        </w:tabs>
        <w:ind w:left="1440" w:hanging="360"/>
      </w:pPr>
      <w:rPr>
        <w:rFonts w:ascii="Courier New" w:hAnsi="Courier New" w:cs="Courier New" w:hint="default"/>
        <w:sz w:val="20"/>
        <w:szCs w:val="20"/>
      </w:rPr>
    </w:lvl>
    <w:lvl w:ilvl="2" w:tplc="8CC4B426">
      <w:start w:val="1"/>
      <w:numFmt w:val="bullet"/>
      <w:lvlText w:val=""/>
      <w:lvlJc w:val="left"/>
      <w:pPr>
        <w:tabs>
          <w:tab w:val="num" w:pos="2160"/>
        </w:tabs>
        <w:ind w:left="2160" w:hanging="360"/>
      </w:pPr>
      <w:rPr>
        <w:rFonts w:ascii="Wingdings" w:hAnsi="Wingdings" w:cs="Wingdings" w:hint="default"/>
        <w:sz w:val="20"/>
        <w:szCs w:val="20"/>
      </w:rPr>
    </w:lvl>
    <w:lvl w:ilvl="3" w:tplc="B824D7D4">
      <w:start w:val="1"/>
      <w:numFmt w:val="bullet"/>
      <w:lvlText w:val=""/>
      <w:lvlJc w:val="left"/>
      <w:pPr>
        <w:tabs>
          <w:tab w:val="num" w:pos="2880"/>
        </w:tabs>
        <w:ind w:left="2880" w:hanging="360"/>
      </w:pPr>
      <w:rPr>
        <w:rFonts w:ascii="Wingdings" w:hAnsi="Wingdings" w:cs="Wingdings" w:hint="default"/>
        <w:sz w:val="20"/>
        <w:szCs w:val="20"/>
      </w:rPr>
    </w:lvl>
    <w:lvl w:ilvl="4" w:tplc="9F04E1FE">
      <w:start w:val="1"/>
      <w:numFmt w:val="bullet"/>
      <w:lvlText w:val=""/>
      <w:lvlJc w:val="left"/>
      <w:pPr>
        <w:tabs>
          <w:tab w:val="num" w:pos="3600"/>
        </w:tabs>
        <w:ind w:left="3600" w:hanging="360"/>
      </w:pPr>
      <w:rPr>
        <w:rFonts w:ascii="Wingdings" w:hAnsi="Wingdings" w:cs="Wingdings" w:hint="default"/>
        <w:sz w:val="20"/>
        <w:szCs w:val="20"/>
      </w:rPr>
    </w:lvl>
    <w:lvl w:ilvl="5" w:tplc="69D23DDC">
      <w:start w:val="1"/>
      <w:numFmt w:val="bullet"/>
      <w:lvlText w:val=""/>
      <w:lvlJc w:val="left"/>
      <w:pPr>
        <w:tabs>
          <w:tab w:val="num" w:pos="4320"/>
        </w:tabs>
        <w:ind w:left="4320" w:hanging="360"/>
      </w:pPr>
      <w:rPr>
        <w:rFonts w:ascii="Wingdings" w:hAnsi="Wingdings" w:cs="Wingdings" w:hint="default"/>
        <w:sz w:val="20"/>
        <w:szCs w:val="20"/>
      </w:rPr>
    </w:lvl>
    <w:lvl w:ilvl="6" w:tplc="9984CCCE">
      <w:start w:val="1"/>
      <w:numFmt w:val="bullet"/>
      <w:lvlText w:val=""/>
      <w:lvlJc w:val="left"/>
      <w:pPr>
        <w:tabs>
          <w:tab w:val="num" w:pos="5040"/>
        </w:tabs>
        <w:ind w:left="5040" w:hanging="360"/>
      </w:pPr>
      <w:rPr>
        <w:rFonts w:ascii="Wingdings" w:hAnsi="Wingdings" w:cs="Wingdings" w:hint="default"/>
        <w:sz w:val="20"/>
        <w:szCs w:val="20"/>
      </w:rPr>
    </w:lvl>
    <w:lvl w:ilvl="7" w:tplc="A3706DC4">
      <w:start w:val="1"/>
      <w:numFmt w:val="bullet"/>
      <w:lvlText w:val=""/>
      <w:lvlJc w:val="left"/>
      <w:pPr>
        <w:tabs>
          <w:tab w:val="num" w:pos="5760"/>
        </w:tabs>
        <w:ind w:left="5760" w:hanging="360"/>
      </w:pPr>
      <w:rPr>
        <w:rFonts w:ascii="Wingdings" w:hAnsi="Wingdings" w:cs="Wingdings" w:hint="default"/>
        <w:sz w:val="20"/>
        <w:szCs w:val="20"/>
      </w:rPr>
    </w:lvl>
    <w:lvl w:ilvl="8" w:tplc="7E2E3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67B4492"/>
    <w:multiLevelType w:val="hybridMultilevel"/>
    <w:tmpl w:val="A36E22A8"/>
    <w:lvl w:ilvl="0" w:tplc="F2CAEB38">
      <w:start w:val="1"/>
      <w:numFmt w:val="bullet"/>
      <w:lvlText w:val=""/>
      <w:lvlJc w:val="left"/>
      <w:pPr>
        <w:tabs>
          <w:tab w:val="num" w:pos="720"/>
        </w:tabs>
        <w:ind w:left="720" w:hanging="360"/>
      </w:pPr>
      <w:rPr>
        <w:rFonts w:ascii="Symbol" w:hAnsi="Symbol" w:cs="Symbol" w:hint="default"/>
        <w:sz w:val="20"/>
        <w:szCs w:val="20"/>
      </w:rPr>
    </w:lvl>
    <w:lvl w:ilvl="1" w:tplc="43C0779A">
      <w:start w:val="1"/>
      <w:numFmt w:val="bullet"/>
      <w:lvlText w:val="o"/>
      <w:lvlJc w:val="left"/>
      <w:pPr>
        <w:tabs>
          <w:tab w:val="num" w:pos="1440"/>
        </w:tabs>
        <w:ind w:left="1440" w:hanging="360"/>
      </w:pPr>
      <w:rPr>
        <w:rFonts w:ascii="Courier New" w:hAnsi="Courier New" w:cs="Courier New" w:hint="default"/>
        <w:sz w:val="20"/>
        <w:szCs w:val="20"/>
      </w:rPr>
    </w:lvl>
    <w:lvl w:ilvl="2" w:tplc="C5DC37AE">
      <w:start w:val="1"/>
      <w:numFmt w:val="bullet"/>
      <w:lvlText w:val=""/>
      <w:lvlJc w:val="left"/>
      <w:pPr>
        <w:tabs>
          <w:tab w:val="num" w:pos="2160"/>
        </w:tabs>
        <w:ind w:left="2160" w:hanging="360"/>
      </w:pPr>
      <w:rPr>
        <w:rFonts w:ascii="Wingdings" w:hAnsi="Wingdings" w:cs="Wingdings" w:hint="default"/>
        <w:sz w:val="20"/>
        <w:szCs w:val="20"/>
      </w:rPr>
    </w:lvl>
    <w:lvl w:ilvl="3" w:tplc="9DCAFD8E">
      <w:start w:val="1"/>
      <w:numFmt w:val="bullet"/>
      <w:lvlText w:val=""/>
      <w:lvlJc w:val="left"/>
      <w:pPr>
        <w:tabs>
          <w:tab w:val="num" w:pos="2880"/>
        </w:tabs>
        <w:ind w:left="2880" w:hanging="360"/>
      </w:pPr>
      <w:rPr>
        <w:rFonts w:ascii="Wingdings" w:hAnsi="Wingdings" w:cs="Wingdings" w:hint="default"/>
        <w:sz w:val="20"/>
        <w:szCs w:val="20"/>
      </w:rPr>
    </w:lvl>
    <w:lvl w:ilvl="4" w:tplc="FB8007E2">
      <w:start w:val="1"/>
      <w:numFmt w:val="bullet"/>
      <w:lvlText w:val=""/>
      <w:lvlJc w:val="left"/>
      <w:pPr>
        <w:tabs>
          <w:tab w:val="num" w:pos="3600"/>
        </w:tabs>
        <w:ind w:left="3600" w:hanging="360"/>
      </w:pPr>
      <w:rPr>
        <w:rFonts w:ascii="Wingdings" w:hAnsi="Wingdings" w:cs="Wingdings" w:hint="default"/>
        <w:sz w:val="20"/>
        <w:szCs w:val="20"/>
      </w:rPr>
    </w:lvl>
    <w:lvl w:ilvl="5" w:tplc="E178345C">
      <w:start w:val="1"/>
      <w:numFmt w:val="bullet"/>
      <w:lvlText w:val=""/>
      <w:lvlJc w:val="left"/>
      <w:pPr>
        <w:tabs>
          <w:tab w:val="num" w:pos="4320"/>
        </w:tabs>
        <w:ind w:left="4320" w:hanging="360"/>
      </w:pPr>
      <w:rPr>
        <w:rFonts w:ascii="Wingdings" w:hAnsi="Wingdings" w:cs="Wingdings" w:hint="default"/>
        <w:sz w:val="20"/>
        <w:szCs w:val="20"/>
      </w:rPr>
    </w:lvl>
    <w:lvl w:ilvl="6" w:tplc="3C0278D8">
      <w:start w:val="1"/>
      <w:numFmt w:val="bullet"/>
      <w:lvlText w:val=""/>
      <w:lvlJc w:val="left"/>
      <w:pPr>
        <w:tabs>
          <w:tab w:val="num" w:pos="5040"/>
        </w:tabs>
        <w:ind w:left="5040" w:hanging="360"/>
      </w:pPr>
      <w:rPr>
        <w:rFonts w:ascii="Wingdings" w:hAnsi="Wingdings" w:cs="Wingdings" w:hint="default"/>
        <w:sz w:val="20"/>
        <w:szCs w:val="20"/>
      </w:rPr>
    </w:lvl>
    <w:lvl w:ilvl="7" w:tplc="565C5BD2">
      <w:start w:val="1"/>
      <w:numFmt w:val="bullet"/>
      <w:lvlText w:val=""/>
      <w:lvlJc w:val="left"/>
      <w:pPr>
        <w:tabs>
          <w:tab w:val="num" w:pos="5760"/>
        </w:tabs>
        <w:ind w:left="5760" w:hanging="360"/>
      </w:pPr>
      <w:rPr>
        <w:rFonts w:ascii="Wingdings" w:hAnsi="Wingdings" w:cs="Wingdings" w:hint="default"/>
        <w:sz w:val="20"/>
        <w:szCs w:val="20"/>
      </w:rPr>
    </w:lvl>
    <w:lvl w:ilvl="8" w:tplc="FD3C9A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79160C6"/>
    <w:multiLevelType w:val="hybridMultilevel"/>
    <w:tmpl w:val="CABC06CA"/>
    <w:lvl w:ilvl="0" w:tplc="CFB26BB0">
      <w:start w:val="1"/>
      <w:numFmt w:val="bullet"/>
      <w:lvlText w:val=""/>
      <w:lvlJc w:val="left"/>
      <w:pPr>
        <w:tabs>
          <w:tab w:val="num" w:pos="720"/>
        </w:tabs>
        <w:ind w:left="720" w:hanging="360"/>
      </w:pPr>
      <w:rPr>
        <w:rFonts w:ascii="Symbol" w:hAnsi="Symbol" w:cs="Symbol" w:hint="default"/>
        <w:sz w:val="20"/>
        <w:szCs w:val="20"/>
      </w:rPr>
    </w:lvl>
    <w:lvl w:ilvl="1" w:tplc="B53C586A">
      <w:start w:val="1"/>
      <w:numFmt w:val="bullet"/>
      <w:lvlText w:val="o"/>
      <w:lvlJc w:val="left"/>
      <w:pPr>
        <w:tabs>
          <w:tab w:val="num" w:pos="1440"/>
        </w:tabs>
        <w:ind w:left="1440" w:hanging="360"/>
      </w:pPr>
      <w:rPr>
        <w:rFonts w:ascii="Courier New" w:hAnsi="Courier New" w:cs="Courier New" w:hint="default"/>
        <w:sz w:val="20"/>
        <w:szCs w:val="20"/>
      </w:rPr>
    </w:lvl>
    <w:lvl w:ilvl="2" w:tplc="4038359E">
      <w:start w:val="1"/>
      <w:numFmt w:val="bullet"/>
      <w:lvlText w:val=""/>
      <w:lvlJc w:val="left"/>
      <w:pPr>
        <w:tabs>
          <w:tab w:val="num" w:pos="2160"/>
        </w:tabs>
        <w:ind w:left="2160" w:hanging="360"/>
      </w:pPr>
      <w:rPr>
        <w:rFonts w:ascii="Wingdings" w:hAnsi="Wingdings" w:cs="Wingdings" w:hint="default"/>
        <w:sz w:val="20"/>
        <w:szCs w:val="20"/>
      </w:rPr>
    </w:lvl>
    <w:lvl w:ilvl="3" w:tplc="656EA902">
      <w:start w:val="1"/>
      <w:numFmt w:val="bullet"/>
      <w:lvlText w:val=""/>
      <w:lvlJc w:val="left"/>
      <w:pPr>
        <w:tabs>
          <w:tab w:val="num" w:pos="2880"/>
        </w:tabs>
        <w:ind w:left="2880" w:hanging="360"/>
      </w:pPr>
      <w:rPr>
        <w:rFonts w:ascii="Wingdings" w:hAnsi="Wingdings" w:cs="Wingdings" w:hint="default"/>
        <w:sz w:val="20"/>
        <w:szCs w:val="20"/>
      </w:rPr>
    </w:lvl>
    <w:lvl w:ilvl="4" w:tplc="5E240D26">
      <w:start w:val="1"/>
      <w:numFmt w:val="bullet"/>
      <w:lvlText w:val=""/>
      <w:lvlJc w:val="left"/>
      <w:pPr>
        <w:tabs>
          <w:tab w:val="num" w:pos="3600"/>
        </w:tabs>
        <w:ind w:left="3600" w:hanging="360"/>
      </w:pPr>
      <w:rPr>
        <w:rFonts w:ascii="Wingdings" w:hAnsi="Wingdings" w:cs="Wingdings" w:hint="default"/>
        <w:sz w:val="20"/>
        <w:szCs w:val="20"/>
      </w:rPr>
    </w:lvl>
    <w:lvl w:ilvl="5" w:tplc="C1F42A02">
      <w:start w:val="1"/>
      <w:numFmt w:val="bullet"/>
      <w:lvlText w:val=""/>
      <w:lvlJc w:val="left"/>
      <w:pPr>
        <w:tabs>
          <w:tab w:val="num" w:pos="4320"/>
        </w:tabs>
        <w:ind w:left="4320" w:hanging="360"/>
      </w:pPr>
      <w:rPr>
        <w:rFonts w:ascii="Wingdings" w:hAnsi="Wingdings" w:cs="Wingdings" w:hint="default"/>
        <w:sz w:val="20"/>
        <w:szCs w:val="20"/>
      </w:rPr>
    </w:lvl>
    <w:lvl w:ilvl="6" w:tplc="03E2756C">
      <w:start w:val="1"/>
      <w:numFmt w:val="bullet"/>
      <w:lvlText w:val=""/>
      <w:lvlJc w:val="left"/>
      <w:pPr>
        <w:tabs>
          <w:tab w:val="num" w:pos="5040"/>
        </w:tabs>
        <w:ind w:left="5040" w:hanging="360"/>
      </w:pPr>
      <w:rPr>
        <w:rFonts w:ascii="Wingdings" w:hAnsi="Wingdings" w:cs="Wingdings" w:hint="default"/>
        <w:sz w:val="20"/>
        <w:szCs w:val="20"/>
      </w:rPr>
    </w:lvl>
    <w:lvl w:ilvl="7" w:tplc="2E10AB92">
      <w:start w:val="1"/>
      <w:numFmt w:val="bullet"/>
      <w:lvlText w:val=""/>
      <w:lvlJc w:val="left"/>
      <w:pPr>
        <w:tabs>
          <w:tab w:val="num" w:pos="5760"/>
        </w:tabs>
        <w:ind w:left="5760" w:hanging="360"/>
      </w:pPr>
      <w:rPr>
        <w:rFonts w:ascii="Wingdings" w:hAnsi="Wingdings" w:cs="Wingdings" w:hint="default"/>
        <w:sz w:val="20"/>
        <w:szCs w:val="20"/>
      </w:rPr>
    </w:lvl>
    <w:lvl w:ilvl="8" w:tplc="AECC41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B3E6BFC"/>
    <w:multiLevelType w:val="hybridMultilevel"/>
    <w:tmpl w:val="EEF831A4"/>
    <w:lvl w:ilvl="0" w:tplc="AC44375E">
      <w:start w:val="1"/>
      <w:numFmt w:val="bullet"/>
      <w:lvlText w:val=""/>
      <w:lvlJc w:val="left"/>
      <w:pPr>
        <w:tabs>
          <w:tab w:val="num" w:pos="720"/>
        </w:tabs>
        <w:ind w:left="720" w:hanging="360"/>
      </w:pPr>
      <w:rPr>
        <w:rFonts w:ascii="Symbol" w:hAnsi="Symbol" w:cs="Symbol" w:hint="default"/>
        <w:sz w:val="20"/>
        <w:szCs w:val="20"/>
      </w:rPr>
    </w:lvl>
    <w:lvl w:ilvl="1" w:tplc="96AE3C82">
      <w:start w:val="1"/>
      <w:numFmt w:val="bullet"/>
      <w:lvlText w:val="o"/>
      <w:lvlJc w:val="left"/>
      <w:pPr>
        <w:tabs>
          <w:tab w:val="num" w:pos="1440"/>
        </w:tabs>
        <w:ind w:left="1440" w:hanging="360"/>
      </w:pPr>
      <w:rPr>
        <w:rFonts w:ascii="Courier New" w:hAnsi="Courier New" w:cs="Courier New" w:hint="default"/>
        <w:sz w:val="20"/>
        <w:szCs w:val="20"/>
      </w:rPr>
    </w:lvl>
    <w:lvl w:ilvl="2" w:tplc="B9521372">
      <w:start w:val="1"/>
      <w:numFmt w:val="bullet"/>
      <w:lvlText w:val=""/>
      <w:lvlJc w:val="left"/>
      <w:pPr>
        <w:tabs>
          <w:tab w:val="num" w:pos="2160"/>
        </w:tabs>
        <w:ind w:left="2160" w:hanging="360"/>
      </w:pPr>
      <w:rPr>
        <w:rFonts w:ascii="Wingdings" w:hAnsi="Wingdings" w:cs="Wingdings" w:hint="default"/>
        <w:sz w:val="20"/>
        <w:szCs w:val="20"/>
      </w:rPr>
    </w:lvl>
    <w:lvl w:ilvl="3" w:tplc="4AE47A06">
      <w:start w:val="1"/>
      <w:numFmt w:val="bullet"/>
      <w:lvlText w:val=""/>
      <w:lvlJc w:val="left"/>
      <w:pPr>
        <w:tabs>
          <w:tab w:val="num" w:pos="2880"/>
        </w:tabs>
        <w:ind w:left="2880" w:hanging="360"/>
      </w:pPr>
      <w:rPr>
        <w:rFonts w:ascii="Wingdings" w:hAnsi="Wingdings" w:cs="Wingdings" w:hint="default"/>
        <w:sz w:val="20"/>
        <w:szCs w:val="20"/>
      </w:rPr>
    </w:lvl>
    <w:lvl w:ilvl="4" w:tplc="A9349B2E">
      <w:start w:val="1"/>
      <w:numFmt w:val="bullet"/>
      <w:lvlText w:val=""/>
      <w:lvlJc w:val="left"/>
      <w:pPr>
        <w:tabs>
          <w:tab w:val="num" w:pos="3600"/>
        </w:tabs>
        <w:ind w:left="3600" w:hanging="360"/>
      </w:pPr>
      <w:rPr>
        <w:rFonts w:ascii="Wingdings" w:hAnsi="Wingdings" w:cs="Wingdings" w:hint="default"/>
        <w:sz w:val="20"/>
        <w:szCs w:val="20"/>
      </w:rPr>
    </w:lvl>
    <w:lvl w:ilvl="5" w:tplc="C69CC400">
      <w:start w:val="1"/>
      <w:numFmt w:val="bullet"/>
      <w:lvlText w:val=""/>
      <w:lvlJc w:val="left"/>
      <w:pPr>
        <w:tabs>
          <w:tab w:val="num" w:pos="4320"/>
        </w:tabs>
        <w:ind w:left="4320" w:hanging="360"/>
      </w:pPr>
      <w:rPr>
        <w:rFonts w:ascii="Wingdings" w:hAnsi="Wingdings" w:cs="Wingdings" w:hint="default"/>
        <w:sz w:val="20"/>
        <w:szCs w:val="20"/>
      </w:rPr>
    </w:lvl>
    <w:lvl w:ilvl="6" w:tplc="A8DC9D46">
      <w:start w:val="1"/>
      <w:numFmt w:val="bullet"/>
      <w:lvlText w:val=""/>
      <w:lvlJc w:val="left"/>
      <w:pPr>
        <w:tabs>
          <w:tab w:val="num" w:pos="5040"/>
        </w:tabs>
        <w:ind w:left="5040" w:hanging="360"/>
      </w:pPr>
      <w:rPr>
        <w:rFonts w:ascii="Wingdings" w:hAnsi="Wingdings" w:cs="Wingdings" w:hint="default"/>
        <w:sz w:val="20"/>
        <w:szCs w:val="20"/>
      </w:rPr>
    </w:lvl>
    <w:lvl w:ilvl="7" w:tplc="12709FE4">
      <w:start w:val="1"/>
      <w:numFmt w:val="bullet"/>
      <w:lvlText w:val=""/>
      <w:lvlJc w:val="left"/>
      <w:pPr>
        <w:tabs>
          <w:tab w:val="num" w:pos="5760"/>
        </w:tabs>
        <w:ind w:left="5760" w:hanging="360"/>
      </w:pPr>
      <w:rPr>
        <w:rFonts w:ascii="Wingdings" w:hAnsi="Wingdings" w:cs="Wingdings" w:hint="default"/>
        <w:sz w:val="20"/>
        <w:szCs w:val="20"/>
      </w:rPr>
    </w:lvl>
    <w:lvl w:ilvl="8" w:tplc="9ABA6B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27B1B21"/>
    <w:multiLevelType w:val="hybridMultilevel"/>
    <w:tmpl w:val="081EA87E"/>
    <w:lvl w:ilvl="0" w:tplc="6F103CF6">
      <w:start w:val="1"/>
      <w:numFmt w:val="bullet"/>
      <w:lvlText w:val=""/>
      <w:lvlJc w:val="left"/>
      <w:pPr>
        <w:tabs>
          <w:tab w:val="num" w:pos="720"/>
        </w:tabs>
        <w:ind w:left="720" w:hanging="360"/>
      </w:pPr>
      <w:rPr>
        <w:rFonts w:ascii="Symbol" w:hAnsi="Symbol" w:cs="Symbol" w:hint="default"/>
        <w:sz w:val="20"/>
        <w:szCs w:val="20"/>
      </w:rPr>
    </w:lvl>
    <w:lvl w:ilvl="1" w:tplc="FF945920">
      <w:start w:val="1"/>
      <w:numFmt w:val="bullet"/>
      <w:lvlText w:val="o"/>
      <w:lvlJc w:val="left"/>
      <w:pPr>
        <w:tabs>
          <w:tab w:val="num" w:pos="1440"/>
        </w:tabs>
        <w:ind w:left="1440" w:hanging="360"/>
      </w:pPr>
      <w:rPr>
        <w:rFonts w:ascii="Courier New" w:hAnsi="Courier New" w:cs="Courier New" w:hint="default"/>
        <w:sz w:val="20"/>
        <w:szCs w:val="20"/>
      </w:rPr>
    </w:lvl>
    <w:lvl w:ilvl="2" w:tplc="9D6EEC66">
      <w:start w:val="1"/>
      <w:numFmt w:val="bullet"/>
      <w:lvlText w:val=""/>
      <w:lvlJc w:val="left"/>
      <w:pPr>
        <w:tabs>
          <w:tab w:val="num" w:pos="2160"/>
        </w:tabs>
        <w:ind w:left="2160" w:hanging="360"/>
      </w:pPr>
      <w:rPr>
        <w:rFonts w:ascii="Wingdings" w:hAnsi="Wingdings" w:cs="Wingdings" w:hint="default"/>
        <w:sz w:val="20"/>
        <w:szCs w:val="20"/>
      </w:rPr>
    </w:lvl>
    <w:lvl w:ilvl="3" w:tplc="C10C7132">
      <w:start w:val="1"/>
      <w:numFmt w:val="bullet"/>
      <w:lvlText w:val=""/>
      <w:lvlJc w:val="left"/>
      <w:pPr>
        <w:tabs>
          <w:tab w:val="num" w:pos="2880"/>
        </w:tabs>
        <w:ind w:left="2880" w:hanging="360"/>
      </w:pPr>
      <w:rPr>
        <w:rFonts w:ascii="Wingdings" w:hAnsi="Wingdings" w:cs="Wingdings" w:hint="default"/>
        <w:sz w:val="20"/>
        <w:szCs w:val="20"/>
      </w:rPr>
    </w:lvl>
    <w:lvl w:ilvl="4" w:tplc="0798A85E">
      <w:start w:val="1"/>
      <w:numFmt w:val="bullet"/>
      <w:lvlText w:val=""/>
      <w:lvlJc w:val="left"/>
      <w:pPr>
        <w:tabs>
          <w:tab w:val="num" w:pos="3600"/>
        </w:tabs>
        <w:ind w:left="3600" w:hanging="360"/>
      </w:pPr>
      <w:rPr>
        <w:rFonts w:ascii="Wingdings" w:hAnsi="Wingdings" w:cs="Wingdings" w:hint="default"/>
        <w:sz w:val="20"/>
        <w:szCs w:val="20"/>
      </w:rPr>
    </w:lvl>
    <w:lvl w:ilvl="5" w:tplc="9600E232">
      <w:start w:val="1"/>
      <w:numFmt w:val="bullet"/>
      <w:lvlText w:val=""/>
      <w:lvlJc w:val="left"/>
      <w:pPr>
        <w:tabs>
          <w:tab w:val="num" w:pos="4320"/>
        </w:tabs>
        <w:ind w:left="4320" w:hanging="360"/>
      </w:pPr>
      <w:rPr>
        <w:rFonts w:ascii="Wingdings" w:hAnsi="Wingdings" w:cs="Wingdings" w:hint="default"/>
        <w:sz w:val="20"/>
        <w:szCs w:val="20"/>
      </w:rPr>
    </w:lvl>
    <w:lvl w:ilvl="6" w:tplc="528C2272">
      <w:start w:val="1"/>
      <w:numFmt w:val="bullet"/>
      <w:lvlText w:val=""/>
      <w:lvlJc w:val="left"/>
      <w:pPr>
        <w:tabs>
          <w:tab w:val="num" w:pos="5040"/>
        </w:tabs>
        <w:ind w:left="5040" w:hanging="360"/>
      </w:pPr>
      <w:rPr>
        <w:rFonts w:ascii="Wingdings" w:hAnsi="Wingdings" w:cs="Wingdings" w:hint="default"/>
        <w:sz w:val="20"/>
        <w:szCs w:val="20"/>
      </w:rPr>
    </w:lvl>
    <w:lvl w:ilvl="7" w:tplc="F5D22C20">
      <w:start w:val="1"/>
      <w:numFmt w:val="bullet"/>
      <w:lvlText w:val=""/>
      <w:lvlJc w:val="left"/>
      <w:pPr>
        <w:tabs>
          <w:tab w:val="num" w:pos="5760"/>
        </w:tabs>
        <w:ind w:left="5760" w:hanging="360"/>
      </w:pPr>
      <w:rPr>
        <w:rFonts w:ascii="Wingdings" w:hAnsi="Wingdings" w:cs="Wingdings" w:hint="default"/>
        <w:sz w:val="20"/>
        <w:szCs w:val="20"/>
      </w:rPr>
    </w:lvl>
    <w:lvl w:ilvl="8" w:tplc="44C4717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10"/>
  </w:num>
  <w:num w:numId="3">
    <w:abstractNumId w:val="12"/>
  </w:num>
  <w:num w:numId="4">
    <w:abstractNumId w:val="3"/>
  </w:num>
  <w:num w:numId="5">
    <w:abstractNumId w:val="5"/>
  </w:num>
  <w:num w:numId="6">
    <w:abstractNumId w:val="1"/>
  </w:num>
  <w:num w:numId="7">
    <w:abstractNumId w:val="0"/>
  </w:num>
  <w:num w:numId="8">
    <w:abstractNumId w:val="11"/>
  </w:num>
  <w:num w:numId="9">
    <w:abstractNumId w:val="7"/>
  </w:num>
  <w:num w:numId="10">
    <w:abstractNumId w:val="4"/>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63A"/>
    <w:rsid w:val="0009463A"/>
    <w:rsid w:val="0012601E"/>
    <w:rsid w:val="005D42EF"/>
    <w:rsid w:val="00BF2F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F42C43-76DB-4FA6-B65B-2EDB62A4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auto"/>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19056</Words>
  <Characters>10862</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Социально-экономическое развитие России в конце ХIХ-начале ХХ вв</vt:lpstr>
    </vt:vector>
  </TitlesOfParts>
  <Company>PERSONAL COMPUTERS</Company>
  <LinksUpToDate>false</LinksUpToDate>
  <CharactersWithSpaces>29859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развитие России в конце ХIХ-начале ХХ вв</dc:title>
  <dc:subject/>
  <dc:creator>USER</dc:creator>
  <cp:keywords/>
  <dc:description/>
  <cp:lastModifiedBy>admin</cp:lastModifiedBy>
  <cp:revision>2</cp:revision>
  <dcterms:created xsi:type="dcterms:W3CDTF">2014-01-27T02:54:00Z</dcterms:created>
  <dcterms:modified xsi:type="dcterms:W3CDTF">2014-01-27T02:54:00Z</dcterms:modified>
</cp:coreProperties>
</file>