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36" w:rsidRDefault="00F17B36" w:rsidP="00F17B36">
      <w:pPr>
        <w:ind w:firstLine="709"/>
        <w:jc w:val="center"/>
        <w:rPr>
          <w:rFonts w:ascii="Times New Roman" w:hAnsi="Times New Roman"/>
          <w:color w:val="666666"/>
          <w:sz w:val="28"/>
          <w:szCs w:val="28"/>
        </w:rPr>
      </w:pPr>
      <w:r w:rsidRPr="00E66938">
        <w:rPr>
          <w:rFonts w:ascii="Times New Roman" w:hAnsi="Times New Roman"/>
          <w:color w:val="666666"/>
          <w:sz w:val="28"/>
          <w:szCs w:val="28"/>
        </w:rPr>
        <w:t xml:space="preserve">Политическое лидерство и политический менеджмент </w:t>
      </w:r>
    </w:p>
    <w:p w:rsidR="00F17B36" w:rsidRDefault="00F17B36" w:rsidP="00F17B36">
      <w:pPr>
        <w:ind w:firstLine="709"/>
        <w:jc w:val="center"/>
        <w:rPr>
          <w:rFonts w:ascii="Times New Roman" w:hAnsi="Times New Roman"/>
          <w:color w:val="666666"/>
          <w:sz w:val="28"/>
          <w:szCs w:val="28"/>
        </w:rPr>
      </w:pPr>
      <w:r w:rsidRPr="00E66938">
        <w:rPr>
          <w:rFonts w:ascii="Times New Roman" w:hAnsi="Times New Roman"/>
          <w:color w:val="666666"/>
          <w:sz w:val="28"/>
          <w:szCs w:val="28"/>
        </w:rPr>
        <w:t>(на примере Ф.Д. Рузвельта</w:t>
      </w:r>
      <w:r>
        <w:rPr>
          <w:rFonts w:ascii="Times New Roman" w:hAnsi="Times New Roman"/>
          <w:color w:val="666666"/>
          <w:sz w:val="28"/>
          <w:szCs w:val="28"/>
        </w:rPr>
        <w:t>)</w:t>
      </w:r>
    </w:p>
    <w:p w:rsidR="00F17B36" w:rsidRDefault="00F17B36" w:rsidP="00F17B36">
      <w:pPr>
        <w:ind w:firstLine="709"/>
        <w:jc w:val="center"/>
      </w:pPr>
      <w:r>
        <w:rPr>
          <w:rFonts w:ascii="Times New Roman" w:hAnsi="Times New Roman"/>
          <w:color w:val="666666"/>
          <w:sz w:val="28"/>
          <w:szCs w:val="28"/>
        </w:rPr>
        <w:t>Курсовая</w:t>
      </w:r>
    </w:p>
    <w:p w:rsidR="00F17B36" w:rsidRDefault="00F17B36" w:rsidP="00F17B36">
      <w:pPr>
        <w:ind w:firstLine="709"/>
      </w:pPr>
    </w:p>
    <w:p w:rsidR="00F17B36" w:rsidRPr="006157EA" w:rsidRDefault="00F17B36" w:rsidP="00F17B36">
      <w:pPr>
        <w:tabs>
          <w:tab w:val="left" w:pos="3435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tab/>
      </w:r>
      <w:r w:rsidRPr="006157EA">
        <w:rPr>
          <w:rFonts w:ascii="Times New Roman" w:hAnsi="Times New Roman"/>
          <w:b/>
          <w:sz w:val="28"/>
          <w:szCs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1241" w:type="dxa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/>
                <w:sz w:val="28"/>
                <w:szCs w:val="28"/>
              </w:rPr>
              <w:t>Глава 1. Теоретические и методологические основы  политического менеджмента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numPr>
                <w:ilvl w:val="1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1F9">
              <w:rPr>
                <w:rFonts w:ascii="Times New Roman" w:hAnsi="Times New Roman"/>
                <w:sz w:val="28"/>
                <w:szCs w:val="28"/>
              </w:rPr>
              <w:t>Политическое лидерство и политический лидер: менеджмент влияния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numPr>
                <w:ilvl w:val="1"/>
                <w:numId w:val="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261">
              <w:rPr>
                <w:rFonts w:ascii="Times New Roman" w:hAnsi="Times New Roman"/>
                <w:sz w:val="28"/>
                <w:szCs w:val="28"/>
              </w:rPr>
              <w:t xml:space="preserve">Политический имидж как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решающий </w:t>
            </w:r>
            <w:r w:rsidRPr="008B0261">
              <w:rPr>
                <w:rFonts w:ascii="Times New Roman" w:hAnsi="Times New Roman"/>
                <w:sz w:val="28"/>
                <w:szCs w:val="28"/>
              </w:rPr>
              <w:t xml:space="preserve">фактор успеха политического </w:t>
            </w:r>
            <w:r>
              <w:rPr>
                <w:rFonts w:ascii="Times New Roman" w:hAnsi="Times New Roman"/>
                <w:sz w:val="28"/>
                <w:szCs w:val="28"/>
              </w:rPr>
              <w:t>лидера………………………………………………….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/>
                <w:sz w:val="28"/>
                <w:szCs w:val="28"/>
              </w:rPr>
              <w:t>Глава 2. Политический менеджмент как основа профессиональной карьеры в сфере политики  на примере Ф.Д. Рузвельта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57EA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numPr>
                <w:ilvl w:val="1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261">
              <w:rPr>
                <w:rFonts w:ascii="Times New Roman" w:hAnsi="Times New Roman"/>
                <w:sz w:val="28"/>
                <w:szCs w:val="28"/>
              </w:rPr>
              <w:t>Технология возвышения своего имиджа  Ф.Д. Рузвельтом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numPr>
                <w:ilvl w:val="1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0261">
              <w:rPr>
                <w:rFonts w:ascii="Times New Roman" w:hAnsi="Times New Roman"/>
                <w:sz w:val="28"/>
                <w:szCs w:val="28"/>
              </w:rPr>
              <w:t xml:space="preserve">Роль СМИ в формировании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имиджа </w:t>
            </w:r>
            <w:r w:rsidRPr="008B0261">
              <w:rPr>
                <w:rFonts w:ascii="Times New Roman" w:hAnsi="Times New Roman"/>
                <w:sz w:val="28"/>
                <w:szCs w:val="28"/>
              </w:rPr>
              <w:t xml:space="preserve">Ф.Д. Рузвельта как политического лидера 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numPr>
                <w:ilvl w:val="1"/>
                <w:numId w:val="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8B0261">
              <w:rPr>
                <w:rFonts w:ascii="Times New Roman" w:hAnsi="Times New Roman"/>
                <w:sz w:val="28"/>
                <w:szCs w:val="28"/>
              </w:rPr>
              <w:t>Свидетельская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B0261">
              <w:rPr>
                <w:rFonts w:ascii="Times New Roman" w:hAnsi="Times New Roman"/>
                <w:sz w:val="28"/>
                <w:szCs w:val="28"/>
              </w:rPr>
              <w:t xml:space="preserve"> реклама как одна из технологий политического менеджмента Ф.Д. Рузвельта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………………………..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/>
                <w:sz w:val="28"/>
                <w:szCs w:val="28"/>
              </w:rPr>
              <w:t>Список использованной литературы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1241" w:type="dxa"/>
            <w:vAlign w:val="bottom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F17B36" w:rsidRPr="008B0261" w:rsidTr="00F17B36">
        <w:tc>
          <w:tcPr>
            <w:tcW w:w="8330" w:type="dxa"/>
          </w:tcPr>
          <w:p w:rsidR="00F17B36" w:rsidRPr="006157EA" w:rsidRDefault="00F17B36" w:rsidP="00F17B36">
            <w:pPr>
              <w:tabs>
                <w:tab w:val="left" w:pos="3435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57EA">
              <w:rPr>
                <w:rFonts w:ascii="Times New Roman" w:hAnsi="Times New Roman"/>
                <w:b/>
                <w:sz w:val="28"/>
                <w:szCs w:val="28"/>
              </w:rPr>
              <w:t>Приложения</w:t>
            </w:r>
          </w:p>
        </w:tc>
        <w:tc>
          <w:tcPr>
            <w:tcW w:w="1241" w:type="dxa"/>
          </w:tcPr>
          <w:p w:rsidR="00F17B36" w:rsidRPr="008B0261" w:rsidRDefault="00F17B36" w:rsidP="00F17B36">
            <w:pPr>
              <w:tabs>
                <w:tab w:val="left" w:pos="3435"/>
              </w:tabs>
              <w:spacing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7B36" w:rsidRDefault="00F17B36" w:rsidP="00F17B36">
      <w:pPr>
        <w:tabs>
          <w:tab w:val="left" w:pos="343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B36" w:rsidRDefault="00F17B36" w:rsidP="00F17B36">
      <w:pPr>
        <w:tabs>
          <w:tab w:val="left" w:pos="343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B36" w:rsidRDefault="00F17B36" w:rsidP="00F17B36">
      <w:pPr>
        <w:tabs>
          <w:tab w:val="left" w:pos="3435"/>
        </w:tabs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52D3">
        <w:rPr>
          <w:rFonts w:ascii="Times New Roman" w:hAnsi="Times New Roman"/>
          <w:b/>
          <w:sz w:val="28"/>
          <w:szCs w:val="28"/>
        </w:rPr>
        <w:t>Введение</w:t>
      </w:r>
    </w:p>
    <w:p w:rsidR="00F17B36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B36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8DB">
        <w:rPr>
          <w:rFonts w:ascii="Times New Roman" w:hAnsi="Times New Roman"/>
          <w:b/>
          <w:sz w:val="28"/>
          <w:szCs w:val="28"/>
        </w:rPr>
        <w:t>Актуальность</w:t>
      </w:r>
      <w:r w:rsidRPr="009730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нашего </w:t>
      </w:r>
      <w:r w:rsidRPr="009730AE">
        <w:rPr>
          <w:rFonts w:ascii="Times New Roman" w:hAnsi="Times New Roman"/>
          <w:sz w:val="28"/>
          <w:szCs w:val="28"/>
        </w:rPr>
        <w:t xml:space="preserve">исследования </w:t>
      </w:r>
      <w:r>
        <w:rPr>
          <w:rFonts w:ascii="Times New Roman" w:hAnsi="Times New Roman"/>
          <w:sz w:val="28"/>
          <w:szCs w:val="28"/>
        </w:rPr>
        <w:t>в том, что мы будем рассматривать скрытые механизмы</w:t>
      </w:r>
      <w:r w:rsidRPr="00450D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формирования имиджа</w:t>
      </w:r>
      <w:r w:rsidRPr="009730AE">
        <w:rPr>
          <w:rFonts w:ascii="Times New Roman" w:hAnsi="Times New Roman"/>
          <w:sz w:val="28"/>
          <w:szCs w:val="28"/>
        </w:rPr>
        <w:t xml:space="preserve"> политического деятеля, которые используются для формирования образа политика.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0AE">
        <w:rPr>
          <w:rFonts w:ascii="Times New Roman" w:hAnsi="Times New Roman"/>
          <w:sz w:val="28"/>
          <w:szCs w:val="28"/>
        </w:rPr>
        <w:t>Актуальным является так же то, чт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9730AE">
        <w:rPr>
          <w:rFonts w:ascii="Times New Roman" w:hAnsi="Times New Roman"/>
          <w:sz w:val="28"/>
          <w:szCs w:val="28"/>
        </w:rPr>
        <w:t>отличие реальной личности кандидата от его образа, активно внедряемого в сознание избирателей во время избирательной компании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730AE">
        <w:rPr>
          <w:rFonts w:ascii="Times New Roman" w:hAnsi="Times New Roman"/>
          <w:sz w:val="28"/>
          <w:szCs w:val="28"/>
        </w:rPr>
        <w:t>можно увидеть и показать</w:t>
      </w:r>
      <w:r>
        <w:rPr>
          <w:rFonts w:ascii="Times New Roman" w:hAnsi="Times New Roman"/>
          <w:sz w:val="28"/>
          <w:szCs w:val="28"/>
        </w:rPr>
        <w:t>, о</w:t>
      </w:r>
      <w:r w:rsidRPr="009730AE">
        <w:rPr>
          <w:rFonts w:ascii="Times New Roman" w:hAnsi="Times New Roman"/>
          <w:sz w:val="28"/>
          <w:szCs w:val="28"/>
        </w:rPr>
        <w:t>пределив технологию формирования имиджа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730AE">
        <w:rPr>
          <w:rFonts w:ascii="Times New Roman" w:hAnsi="Times New Roman"/>
          <w:sz w:val="28"/>
          <w:szCs w:val="28"/>
        </w:rPr>
        <w:t xml:space="preserve"> </w:t>
      </w:r>
    </w:p>
    <w:p w:rsidR="00F17B36" w:rsidRDefault="00F17B36" w:rsidP="00F17B36">
      <w:pPr>
        <w:spacing w:after="0" w:line="360" w:lineRule="auto"/>
        <w:ind w:firstLine="468"/>
        <w:jc w:val="both"/>
        <w:rPr>
          <w:rFonts w:ascii="Times New Roman" w:hAnsi="Times New Roman"/>
          <w:sz w:val="28"/>
          <w:szCs w:val="28"/>
        </w:rPr>
      </w:pPr>
      <w:r w:rsidRPr="00583BD3">
        <w:rPr>
          <w:rFonts w:ascii="Times New Roman" w:hAnsi="Times New Roman"/>
          <w:sz w:val="28"/>
          <w:szCs w:val="28"/>
        </w:rPr>
        <w:t xml:space="preserve">Проблема политического лидерства 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83BD3">
        <w:rPr>
          <w:rFonts w:ascii="Times New Roman" w:hAnsi="Times New Roman"/>
          <w:sz w:val="28"/>
          <w:szCs w:val="28"/>
        </w:rPr>
        <w:t xml:space="preserve"> одна из центральных проблем современной жизни.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4D0028">
        <w:rPr>
          <w:rFonts w:ascii="Times New Roman" w:eastAsia="Times New Roman" w:hAnsi="Times New Roman"/>
          <w:sz w:val="28"/>
          <w:szCs w:val="28"/>
          <w:lang w:eastAsia="ru-RU"/>
        </w:rPr>
        <w:t>еномен публичной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D0028">
        <w:rPr>
          <w:rFonts w:ascii="Times New Roman" w:eastAsia="Times New Roman" w:hAnsi="Times New Roman"/>
          <w:sz w:val="28"/>
          <w:szCs w:val="28"/>
          <w:lang w:eastAsia="ru-RU"/>
        </w:rPr>
        <w:t xml:space="preserve">  как фактор активизации информационного обмена между </w:t>
      </w:r>
      <w:r w:rsidRPr="000F4399">
        <w:rPr>
          <w:rFonts w:ascii="Times New Roman" w:hAnsi="Times New Roman"/>
          <w:sz w:val="28"/>
          <w:szCs w:val="28"/>
        </w:rPr>
        <w:t>властью и обществом</w:t>
      </w:r>
      <w:r>
        <w:rPr>
          <w:rFonts w:ascii="Times New Roman" w:hAnsi="Times New Roman"/>
          <w:sz w:val="28"/>
          <w:szCs w:val="28"/>
        </w:rPr>
        <w:t>,</w:t>
      </w:r>
      <w:r w:rsidRPr="00B95F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F4399">
        <w:rPr>
          <w:rFonts w:ascii="Times New Roman" w:hAnsi="Times New Roman"/>
          <w:sz w:val="28"/>
          <w:szCs w:val="28"/>
        </w:rPr>
        <w:t>формирование  консолидирующей коммуникации</w:t>
      </w:r>
      <w:r>
        <w:rPr>
          <w:rFonts w:ascii="Times New Roman" w:hAnsi="Times New Roman"/>
          <w:sz w:val="28"/>
          <w:szCs w:val="28"/>
        </w:rPr>
        <w:t xml:space="preserve"> неизбежно</w:t>
      </w:r>
      <w:r w:rsidRPr="00F56684">
        <w:rPr>
          <w:rFonts w:ascii="Times New Roman" w:hAnsi="Times New Roman"/>
          <w:sz w:val="28"/>
          <w:szCs w:val="28"/>
        </w:rPr>
        <w:t xml:space="preserve"> оказывается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56684">
        <w:rPr>
          <w:rFonts w:ascii="Times New Roman" w:hAnsi="Times New Roman"/>
          <w:sz w:val="28"/>
          <w:szCs w:val="28"/>
        </w:rPr>
        <w:t xml:space="preserve"> современных условиях в центре внимания исследователей</w:t>
      </w:r>
      <w:r>
        <w:rPr>
          <w:rFonts w:ascii="Times New Roman" w:hAnsi="Times New Roman"/>
          <w:sz w:val="28"/>
          <w:szCs w:val="28"/>
        </w:rPr>
        <w:t>.</w:t>
      </w:r>
      <w:r w:rsidRPr="004D0028">
        <w:rPr>
          <w:rFonts w:ascii="Times New Roman" w:hAnsi="Times New Roman"/>
          <w:sz w:val="28"/>
          <w:szCs w:val="28"/>
        </w:rPr>
        <w:t xml:space="preserve"> </w:t>
      </w:r>
    </w:p>
    <w:p w:rsidR="00F17B36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</w:t>
      </w:r>
      <w:r w:rsidRPr="000D7249">
        <w:rPr>
          <w:rFonts w:ascii="Times New Roman" w:hAnsi="Times New Roman"/>
          <w:sz w:val="28"/>
          <w:szCs w:val="28"/>
        </w:rPr>
        <w:t xml:space="preserve"> эффективного политического имиджа является одной из актуальных задач политологии, политического менеджмента, политической психологии и других наук, объектом которых выступает современная политика во всем ее многообразном понимании и проявлении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0D7249">
        <w:rPr>
          <w:rFonts w:ascii="Times New Roman" w:hAnsi="Times New Roman"/>
          <w:sz w:val="28"/>
          <w:szCs w:val="28"/>
        </w:rPr>
        <w:t xml:space="preserve">Проблема политического имиджа сегодня привлекает внимание ученых и практиков, абсолютно всех политиков, не оставляет безразличным любого человека, интересующегося развитием современного общества, политических процессов и отношений в нем. </w:t>
      </w:r>
    </w:p>
    <w:p w:rsidR="00F17B36" w:rsidRDefault="00F17B36" w:rsidP="00F17B36">
      <w:pPr>
        <w:spacing w:after="0" w:line="360" w:lineRule="auto"/>
        <w:ind w:firstLine="468"/>
        <w:jc w:val="both"/>
        <w:rPr>
          <w:rFonts w:ascii="Times New Roman" w:hAnsi="Times New Roman"/>
          <w:sz w:val="28"/>
          <w:szCs w:val="28"/>
        </w:rPr>
      </w:pPr>
      <w:r w:rsidRPr="002A38DD">
        <w:rPr>
          <w:rFonts w:ascii="Times New Roman" w:hAnsi="Times New Roman"/>
          <w:sz w:val="28"/>
          <w:szCs w:val="28"/>
        </w:rPr>
        <w:t xml:space="preserve">Условием успешного руководства президента Франклина Рузвельта было движение </w:t>
      </w:r>
      <w:r w:rsidRPr="00B95FD9">
        <w:rPr>
          <w:rFonts w:ascii="Times New Roman" w:hAnsi="Times New Roman"/>
          <w:i/>
          <w:sz w:val="28"/>
          <w:szCs w:val="28"/>
        </w:rPr>
        <w:t>вместе</w:t>
      </w:r>
      <w:r w:rsidRPr="002A38DD">
        <w:rPr>
          <w:rFonts w:ascii="Times New Roman" w:hAnsi="Times New Roman"/>
          <w:sz w:val="28"/>
          <w:szCs w:val="28"/>
        </w:rPr>
        <w:t xml:space="preserve"> с американским народом</w:t>
      </w:r>
      <w:r>
        <w:rPr>
          <w:rFonts w:ascii="Times New Roman" w:hAnsi="Times New Roman"/>
          <w:sz w:val="28"/>
          <w:szCs w:val="28"/>
        </w:rPr>
        <w:t xml:space="preserve">, а </w:t>
      </w:r>
      <w:r w:rsidRPr="002A38DD">
        <w:rPr>
          <w:rFonts w:ascii="Times New Roman" w:hAnsi="Times New Roman"/>
          <w:sz w:val="28"/>
          <w:szCs w:val="28"/>
        </w:rPr>
        <w:t xml:space="preserve">не за, не далеко впереди. </w:t>
      </w:r>
      <w:r>
        <w:rPr>
          <w:rFonts w:ascii="Times New Roman" w:hAnsi="Times New Roman"/>
          <w:sz w:val="28"/>
          <w:szCs w:val="28"/>
        </w:rPr>
        <w:t>Н</w:t>
      </w:r>
      <w:r w:rsidRPr="002A38DD">
        <w:rPr>
          <w:rFonts w:ascii="Times New Roman" w:hAnsi="Times New Roman"/>
          <w:sz w:val="28"/>
          <w:szCs w:val="28"/>
        </w:rPr>
        <w:t xml:space="preserve">е только понимать, </w:t>
      </w:r>
      <w:r>
        <w:rPr>
          <w:rFonts w:ascii="Times New Roman" w:hAnsi="Times New Roman"/>
          <w:sz w:val="28"/>
          <w:szCs w:val="28"/>
        </w:rPr>
        <w:t>но и</w:t>
      </w:r>
      <w:r w:rsidRPr="002A38DD">
        <w:rPr>
          <w:rFonts w:ascii="Times New Roman" w:hAnsi="Times New Roman"/>
          <w:sz w:val="28"/>
          <w:szCs w:val="28"/>
        </w:rPr>
        <w:t xml:space="preserve"> успешно убеждать</w:t>
      </w:r>
      <w:r>
        <w:rPr>
          <w:rFonts w:ascii="Times New Roman" w:hAnsi="Times New Roman"/>
          <w:sz w:val="28"/>
          <w:szCs w:val="28"/>
        </w:rPr>
        <w:t xml:space="preserve"> – г</w:t>
      </w:r>
      <w:r w:rsidRPr="002A38DD">
        <w:rPr>
          <w:rFonts w:ascii="Times New Roman" w:hAnsi="Times New Roman"/>
          <w:sz w:val="28"/>
          <w:szCs w:val="28"/>
        </w:rPr>
        <w:t>лавная черта тактического гения Рузвельта.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38DD">
        <w:rPr>
          <w:rFonts w:ascii="Times New Roman" w:hAnsi="Times New Roman"/>
          <w:sz w:val="28"/>
          <w:szCs w:val="28"/>
        </w:rPr>
        <w:t>Рузвельт не формировал</w:t>
      </w:r>
      <w:r>
        <w:rPr>
          <w:rFonts w:ascii="Times New Roman" w:hAnsi="Times New Roman"/>
          <w:sz w:val="28"/>
          <w:szCs w:val="28"/>
        </w:rPr>
        <w:t xml:space="preserve"> общественного мнения страны, а</w:t>
      </w:r>
      <w:r w:rsidRPr="002A38DD">
        <w:rPr>
          <w:rFonts w:ascii="Times New Roman" w:hAnsi="Times New Roman"/>
          <w:sz w:val="28"/>
          <w:szCs w:val="28"/>
        </w:rPr>
        <w:t xml:space="preserve"> делал так, что без него это мнение не было бы сформировано</w:t>
      </w:r>
      <w:r>
        <w:rPr>
          <w:rFonts w:ascii="Tahoma" w:hAnsi="Tahoma" w:cs="Tahoma"/>
        </w:rPr>
        <w:t>.</w:t>
      </w:r>
    </w:p>
    <w:p w:rsidR="00F17B36" w:rsidRPr="00234EFD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FD">
        <w:rPr>
          <w:rFonts w:ascii="Times New Roman" w:hAnsi="Times New Roman"/>
          <w:b/>
          <w:sz w:val="28"/>
          <w:szCs w:val="28"/>
        </w:rPr>
        <w:t>Предметом</w:t>
      </w:r>
      <w:r w:rsidRPr="00234EFD">
        <w:rPr>
          <w:rFonts w:ascii="Times New Roman" w:hAnsi="Times New Roman"/>
          <w:sz w:val="28"/>
          <w:szCs w:val="28"/>
        </w:rPr>
        <w:t xml:space="preserve"> исследования выступают политические технологии, используемые для формирования положительного имиджа</w:t>
      </w:r>
      <w:r>
        <w:rPr>
          <w:rFonts w:ascii="Times New Roman" w:hAnsi="Times New Roman"/>
          <w:sz w:val="28"/>
          <w:szCs w:val="28"/>
        </w:rPr>
        <w:t xml:space="preserve"> политика.</w:t>
      </w:r>
    </w:p>
    <w:p w:rsidR="00F17B36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FD">
        <w:rPr>
          <w:rFonts w:ascii="Times New Roman" w:hAnsi="Times New Roman"/>
          <w:b/>
          <w:sz w:val="28"/>
          <w:szCs w:val="28"/>
        </w:rPr>
        <w:t>Объектом</w:t>
      </w:r>
      <w:r w:rsidRPr="00234EFD">
        <w:rPr>
          <w:rFonts w:ascii="Times New Roman" w:hAnsi="Times New Roman"/>
          <w:sz w:val="28"/>
          <w:szCs w:val="28"/>
        </w:rPr>
        <w:t xml:space="preserve"> исследования</w:t>
      </w:r>
      <w:r w:rsidRPr="000F4399">
        <w:rPr>
          <w:rFonts w:ascii="Times New Roman" w:hAnsi="Times New Roman"/>
          <w:sz w:val="28"/>
          <w:szCs w:val="28"/>
        </w:rPr>
        <w:t xml:space="preserve"> является процесс становления имиджа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F4399">
        <w:rPr>
          <w:rFonts w:ascii="Times New Roman" w:hAnsi="Times New Roman"/>
          <w:sz w:val="28"/>
          <w:szCs w:val="28"/>
        </w:rPr>
        <w:t>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399">
        <w:rPr>
          <w:rFonts w:ascii="Times New Roman" w:hAnsi="Times New Roman"/>
          <w:sz w:val="28"/>
          <w:szCs w:val="28"/>
        </w:rPr>
        <w:t xml:space="preserve">Д. Рузвельта как фактора стратегии успеха политика и участие </w:t>
      </w:r>
      <w:r>
        <w:rPr>
          <w:rFonts w:ascii="Times New Roman" w:hAnsi="Times New Roman"/>
          <w:sz w:val="28"/>
          <w:szCs w:val="28"/>
        </w:rPr>
        <w:t>средств массовой информации</w:t>
      </w:r>
      <w:r w:rsidRPr="000F439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ее</w:t>
      </w:r>
      <w:r w:rsidRPr="000F4399">
        <w:rPr>
          <w:rFonts w:ascii="Times New Roman" w:hAnsi="Times New Roman"/>
          <w:sz w:val="28"/>
          <w:szCs w:val="28"/>
        </w:rPr>
        <w:t xml:space="preserve"> формировании и реализации.</w:t>
      </w:r>
    </w:p>
    <w:p w:rsidR="00F17B36" w:rsidRPr="000F4399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399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настоящей</w:t>
      </w:r>
      <w:r w:rsidRPr="000F4399">
        <w:rPr>
          <w:rFonts w:ascii="Times New Roman" w:hAnsi="Times New Roman"/>
          <w:b/>
          <w:sz w:val="28"/>
          <w:szCs w:val="28"/>
        </w:rPr>
        <w:t xml:space="preserve"> работы</w:t>
      </w:r>
      <w:r w:rsidRPr="000F43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399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399">
        <w:rPr>
          <w:rFonts w:ascii="Times New Roman" w:hAnsi="Times New Roman"/>
          <w:sz w:val="28"/>
          <w:szCs w:val="28"/>
        </w:rPr>
        <w:t xml:space="preserve">исследование коммуникативных технологий </w:t>
      </w:r>
      <w:r>
        <w:rPr>
          <w:rFonts w:ascii="Times New Roman" w:hAnsi="Times New Roman"/>
          <w:sz w:val="28"/>
          <w:szCs w:val="28"/>
        </w:rPr>
        <w:t xml:space="preserve">политического менеджмента </w:t>
      </w:r>
      <w:r w:rsidRPr="000F4399">
        <w:rPr>
          <w:rFonts w:ascii="Times New Roman" w:hAnsi="Times New Roman"/>
          <w:sz w:val="28"/>
          <w:szCs w:val="28"/>
        </w:rPr>
        <w:t>в деятельности 32-го Президента США Франклина Делано Рузвельта</w:t>
      </w:r>
      <w:r>
        <w:rPr>
          <w:rFonts w:ascii="Times New Roman" w:hAnsi="Times New Roman"/>
          <w:sz w:val="28"/>
          <w:szCs w:val="28"/>
        </w:rPr>
        <w:t>, а также исследование</w:t>
      </w:r>
      <w:r w:rsidRPr="000F4399">
        <w:rPr>
          <w:rFonts w:ascii="Times New Roman" w:hAnsi="Times New Roman"/>
          <w:sz w:val="28"/>
          <w:szCs w:val="28"/>
        </w:rPr>
        <w:t xml:space="preserve"> его влияния на формирование политического имиджа современных политиков.</w:t>
      </w:r>
    </w:p>
    <w:p w:rsidR="00F17B36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4EFD">
        <w:rPr>
          <w:rFonts w:ascii="Times New Roman" w:hAnsi="Times New Roman"/>
          <w:sz w:val="28"/>
          <w:szCs w:val="28"/>
        </w:rPr>
        <w:t xml:space="preserve">Для достижения указанной цели в </w:t>
      </w:r>
      <w:r>
        <w:rPr>
          <w:rFonts w:ascii="Times New Roman" w:hAnsi="Times New Roman"/>
          <w:sz w:val="28"/>
          <w:szCs w:val="28"/>
        </w:rPr>
        <w:t>настоящей работе</w:t>
      </w:r>
      <w:r w:rsidRPr="00234EFD">
        <w:rPr>
          <w:rFonts w:ascii="Times New Roman" w:hAnsi="Times New Roman"/>
          <w:sz w:val="28"/>
          <w:szCs w:val="28"/>
        </w:rPr>
        <w:t xml:space="preserve"> поставлены следующие </w:t>
      </w:r>
      <w:r w:rsidRPr="00234EFD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F17B36" w:rsidRDefault="00F17B36" w:rsidP="00F17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определение понятиям «политический лидер» и «политическое лидерство»;</w:t>
      </w:r>
    </w:p>
    <w:p w:rsidR="00F17B36" w:rsidRDefault="00F17B36" w:rsidP="00F17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выяснить природу и основные черты политического лидерства;</w:t>
      </w:r>
    </w:p>
    <w:p w:rsidR="00F17B36" w:rsidRDefault="00F17B36" w:rsidP="00F17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политический имидж как решающий фактор успеха политического лидера;</w:t>
      </w:r>
    </w:p>
    <w:p w:rsidR="00F17B36" w:rsidRDefault="00F17B36" w:rsidP="00F17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 скрытые механизмы</w:t>
      </w:r>
      <w:r w:rsidRPr="00450D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формирования имиджа</w:t>
      </w:r>
      <w:r w:rsidRPr="009730AE">
        <w:rPr>
          <w:rFonts w:ascii="Times New Roman" w:hAnsi="Times New Roman"/>
          <w:sz w:val="28"/>
          <w:szCs w:val="28"/>
        </w:rPr>
        <w:t xml:space="preserve"> политического деятеля</w:t>
      </w:r>
      <w:r>
        <w:rPr>
          <w:rFonts w:ascii="Times New Roman" w:hAnsi="Times New Roman"/>
          <w:sz w:val="28"/>
          <w:szCs w:val="28"/>
        </w:rPr>
        <w:t xml:space="preserve"> Ф.Д. Рузвельта;</w:t>
      </w:r>
    </w:p>
    <w:p w:rsidR="00F17B36" w:rsidRDefault="00F17B36" w:rsidP="00F17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6345E">
        <w:rPr>
          <w:rFonts w:ascii="Times New Roman" w:hAnsi="Times New Roman"/>
          <w:sz w:val="28"/>
          <w:szCs w:val="28"/>
        </w:rPr>
        <w:t>раскрыть процесс формирования политического имиджа  Ф.Д. Рузвельта</w:t>
      </w:r>
      <w:r>
        <w:rPr>
          <w:rFonts w:ascii="Times New Roman" w:hAnsi="Times New Roman"/>
          <w:sz w:val="28"/>
          <w:szCs w:val="28"/>
        </w:rPr>
        <w:t>;</w:t>
      </w:r>
    </w:p>
    <w:p w:rsidR="00F17B36" w:rsidRDefault="00F17B36" w:rsidP="00F17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р</w:t>
      </w:r>
      <w:r w:rsidRPr="008B0261">
        <w:rPr>
          <w:rFonts w:ascii="Times New Roman" w:hAnsi="Times New Roman"/>
          <w:sz w:val="28"/>
          <w:szCs w:val="28"/>
        </w:rPr>
        <w:t xml:space="preserve">оль СМИ в формировании </w:t>
      </w:r>
      <w:r>
        <w:rPr>
          <w:rFonts w:ascii="Times New Roman" w:hAnsi="Times New Roman"/>
          <w:sz w:val="28"/>
          <w:szCs w:val="28"/>
        </w:rPr>
        <w:t xml:space="preserve">имиджа </w:t>
      </w:r>
      <w:r w:rsidRPr="008B0261">
        <w:rPr>
          <w:rFonts w:ascii="Times New Roman" w:hAnsi="Times New Roman"/>
          <w:sz w:val="28"/>
          <w:szCs w:val="28"/>
        </w:rPr>
        <w:t>Ф.Д. Рузвельта как политического лидера</w:t>
      </w:r>
      <w:r>
        <w:rPr>
          <w:rFonts w:ascii="Times New Roman" w:hAnsi="Times New Roman"/>
          <w:sz w:val="28"/>
          <w:szCs w:val="28"/>
        </w:rPr>
        <w:t>;</w:t>
      </w:r>
    </w:p>
    <w:p w:rsidR="00F17B36" w:rsidRDefault="00F17B36" w:rsidP="00F17B3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определить, какие механизмы формирования имиджа Ф.Д. Рузвельта могли бы взять на вооружение современные политические лидеры.</w:t>
      </w:r>
    </w:p>
    <w:p w:rsidR="00F17B36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1746A">
        <w:rPr>
          <w:rFonts w:ascii="Times New Roman" w:hAnsi="Times New Roman"/>
          <w:b/>
          <w:sz w:val="28"/>
          <w:szCs w:val="28"/>
        </w:rPr>
        <w:t>Теоретическая база исследования</w:t>
      </w:r>
      <w:r>
        <w:rPr>
          <w:rFonts w:ascii="Times New Roman" w:hAnsi="Times New Roman"/>
          <w:sz w:val="28"/>
          <w:szCs w:val="28"/>
        </w:rPr>
        <w:t>:</w:t>
      </w:r>
      <w:r w:rsidRPr="00F1746A">
        <w:rPr>
          <w:rFonts w:ascii="Times New Roman" w:hAnsi="Times New Roman"/>
          <w:sz w:val="28"/>
          <w:szCs w:val="28"/>
        </w:rPr>
        <w:t xml:space="preserve"> труды ученых, занимающихся </w:t>
      </w:r>
      <w:r>
        <w:rPr>
          <w:rFonts w:ascii="Times New Roman" w:hAnsi="Times New Roman"/>
          <w:sz w:val="28"/>
          <w:szCs w:val="28"/>
        </w:rPr>
        <w:t xml:space="preserve">вопросами политического лидерства, </w:t>
      </w:r>
      <w:r w:rsidRPr="00F1746A">
        <w:rPr>
          <w:rFonts w:ascii="Times New Roman" w:hAnsi="Times New Roman"/>
          <w:sz w:val="28"/>
          <w:szCs w:val="28"/>
        </w:rPr>
        <w:t xml:space="preserve">особенностями массовой коммуникации, публичной политики, формированием </w:t>
      </w:r>
      <w:r>
        <w:rPr>
          <w:rFonts w:ascii="Times New Roman" w:hAnsi="Times New Roman"/>
          <w:sz w:val="28"/>
          <w:szCs w:val="28"/>
        </w:rPr>
        <w:t xml:space="preserve">политического </w:t>
      </w:r>
      <w:r w:rsidRPr="00F1746A">
        <w:rPr>
          <w:rFonts w:ascii="Times New Roman" w:hAnsi="Times New Roman"/>
          <w:sz w:val="28"/>
          <w:szCs w:val="28"/>
        </w:rPr>
        <w:t xml:space="preserve">имиджа лидера вообще и президента </w:t>
      </w:r>
      <w:r>
        <w:rPr>
          <w:rFonts w:ascii="Times New Roman" w:hAnsi="Times New Roman"/>
          <w:sz w:val="28"/>
          <w:szCs w:val="28"/>
        </w:rPr>
        <w:t>Ф. Д. Рузвельта</w:t>
      </w:r>
      <w:r w:rsidRPr="00F1746A">
        <w:rPr>
          <w:rFonts w:ascii="Times New Roman" w:hAnsi="Times New Roman"/>
          <w:sz w:val="28"/>
          <w:szCs w:val="28"/>
        </w:rPr>
        <w:t xml:space="preserve"> в частности</w:t>
      </w:r>
      <w:r>
        <w:rPr>
          <w:rFonts w:ascii="Times New Roman" w:hAnsi="Times New Roman"/>
          <w:sz w:val="28"/>
          <w:szCs w:val="28"/>
        </w:rPr>
        <w:t>.</w:t>
      </w:r>
    </w:p>
    <w:p w:rsidR="00F17B36" w:rsidRDefault="00F17B36" w:rsidP="00F17B3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82F">
        <w:rPr>
          <w:rFonts w:ascii="Times New Roman" w:hAnsi="Times New Roman"/>
          <w:b/>
          <w:sz w:val="28"/>
          <w:szCs w:val="28"/>
        </w:rPr>
        <w:t>Структура</w:t>
      </w:r>
      <w:r w:rsidRPr="00F548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исследования</w:t>
      </w:r>
      <w:r w:rsidRPr="00F5482F">
        <w:rPr>
          <w:rFonts w:ascii="Times New Roman" w:hAnsi="Times New Roman"/>
          <w:sz w:val="28"/>
          <w:szCs w:val="28"/>
        </w:rPr>
        <w:t xml:space="preserve">. Работа состоит из введения, двух глав, заключения и библиографического списка. </w:t>
      </w:r>
    </w:p>
    <w:p w:rsidR="00F17B36" w:rsidRDefault="00F17B36">
      <w:bookmarkStart w:id="0" w:name="_GoBack"/>
      <w:bookmarkEnd w:id="0"/>
    </w:p>
    <w:sectPr w:rsidR="00F17B36" w:rsidSect="00D2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00262"/>
    <w:multiLevelType w:val="hybridMultilevel"/>
    <w:tmpl w:val="2806B2EA"/>
    <w:lvl w:ilvl="0" w:tplc="F0A238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556BA"/>
    <w:multiLevelType w:val="multilevel"/>
    <w:tmpl w:val="C098FE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61391B1A"/>
    <w:multiLevelType w:val="multilevel"/>
    <w:tmpl w:val="BD10A8B2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B36"/>
    <w:rsid w:val="00163853"/>
    <w:rsid w:val="00166B0A"/>
    <w:rsid w:val="001D12AE"/>
    <w:rsid w:val="0078548D"/>
    <w:rsid w:val="00792953"/>
    <w:rsid w:val="00A21E48"/>
    <w:rsid w:val="00D2049E"/>
    <w:rsid w:val="00F17B36"/>
    <w:rsid w:val="00F2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7D579-28D5-46A4-874C-88F08DE1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2014-09-18T06:33:00Z</dcterms:created>
  <dcterms:modified xsi:type="dcterms:W3CDTF">2014-09-18T06:33:00Z</dcterms:modified>
</cp:coreProperties>
</file>