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BB6" w:rsidRPr="00614621" w:rsidRDefault="00614BB6" w:rsidP="00614BB6">
      <w:pPr>
        <w:spacing w:line="480" w:lineRule="auto"/>
        <w:ind w:left="414"/>
        <w:jc w:val="center"/>
        <w:rPr>
          <w:b/>
          <w:snapToGrid w:val="0"/>
          <w:color w:val="000000"/>
          <w:lang w:eastAsia="en-US"/>
        </w:rPr>
      </w:pPr>
      <w:r w:rsidRPr="00614621">
        <w:rPr>
          <w:b/>
          <w:snapToGrid w:val="0"/>
          <w:color w:val="000000"/>
          <w:lang w:eastAsia="en-US"/>
        </w:rPr>
        <w:t>МИНОБРНАУКИ  РОССИИ</w:t>
      </w:r>
    </w:p>
    <w:p w:rsidR="007825E1" w:rsidRDefault="007825E1" w:rsidP="007825E1">
      <w:pPr>
        <w:ind w:left="414"/>
        <w:jc w:val="center"/>
        <w:rPr>
          <w:bCs/>
          <w:snapToGrid w:val="0"/>
          <w:color w:val="000000"/>
          <w:lang w:eastAsia="en-US"/>
        </w:rPr>
      </w:pPr>
      <w:r>
        <w:rPr>
          <w:bCs/>
          <w:snapToGrid w:val="0"/>
          <w:color w:val="000000"/>
          <w:lang w:eastAsia="en-US"/>
        </w:rPr>
        <w:t>Федеральное государственное бюджетное образовательное учреждение высшего профессионального образования</w:t>
      </w:r>
    </w:p>
    <w:p w:rsidR="007825E1" w:rsidRDefault="007825E1" w:rsidP="007825E1">
      <w:pPr>
        <w:ind w:left="414"/>
        <w:jc w:val="center"/>
        <w:rPr>
          <w:b/>
          <w:snapToGrid w:val="0"/>
          <w:color w:val="000000"/>
          <w:lang w:eastAsia="en-US"/>
        </w:rPr>
      </w:pPr>
      <w:r>
        <w:rPr>
          <w:b/>
          <w:snapToGrid w:val="0"/>
          <w:color w:val="000000"/>
          <w:lang w:eastAsia="en-US"/>
        </w:rPr>
        <w:t xml:space="preserve"> </w:t>
      </w:r>
    </w:p>
    <w:p w:rsidR="00614BB6" w:rsidRPr="00614621" w:rsidRDefault="00614BB6" w:rsidP="007825E1">
      <w:pPr>
        <w:ind w:left="414"/>
        <w:jc w:val="center"/>
        <w:rPr>
          <w:b/>
          <w:snapToGrid w:val="0"/>
          <w:color w:val="000000"/>
          <w:lang w:eastAsia="en-US"/>
        </w:rPr>
      </w:pPr>
      <w:r w:rsidRPr="00614621">
        <w:rPr>
          <w:b/>
          <w:snapToGrid w:val="0"/>
          <w:color w:val="000000"/>
          <w:lang w:eastAsia="en-US"/>
        </w:rPr>
        <w:t>«РОССИЙСКИЙ ГОСУДАРСТВЕННЫЙ ГУМАНИТАРНЫЙ УНИВЕРСИТЕТ»</w:t>
      </w:r>
    </w:p>
    <w:p w:rsidR="00614BB6" w:rsidRPr="00614621" w:rsidRDefault="00614BB6" w:rsidP="00614BB6">
      <w:pPr>
        <w:ind w:left="414"/>
        <w:jc w:val="center"/>
        <w:rPr>
          <w:b/>
          <w:snapToGrid w:val="0"/>
          <w:color w:val="000000"/>
          <w:lang w:eastAsia="en-US"/>
        </w:rPr>
      </w:pPr>
      <w:r w:rsidRPr="00614621">
        <w:rPr>
          <w:b/>
          <w:snapToGrid w:val="0"/>
          <w:color w:val="000000"/>
          <w:lang w:eastAsia="en-US"/>
        </w:rPr>
        <w:t>(РГГУ)</w:t>
      </w:r>
    </w:p>
    <w:p w:rsidR="000C0DC1" w:rsidRDefault="000C0DC1" w:rsidP="000C0DC1">
      <w:pPr>
        <w:spacing w:line="240" w:lineRule="atLeast"/>
        <w:ind w:left="414"/>
        <w:jc w:val="center"/>
        <w:rPr>
          <w:bCs/>
          <w:snapToGrid w:val="0"/>
          <w:color w:val="000000"/>
          <w:lang w:eastAsia="en-US"/>
        </w:rPr>
      </w:pPr>
    </w:p>
    <w:p w:rsidR="000C0DC1" w:rsidRPr="009727E1" w:rsidRDefault="000C0DC1" w:rsidP="00667C52">
      <w:pPr>
        <w:spacing w:line="240" w:lineRule="atLeast"/>
        <w:ind w:left="414"/>
        <w:jc w:val="center"/>
        <w:rPr>
          <w:bCs/>
          <w:snapToGrid w:val="0"/>
          <w:color w:val="000000"/>
          <w:lang w:eastAsia="en-US"/>
        </w:rPr>
      </w:pPr>
      <w:r w:rsidRPr="009727E1">
        <w:rPr>
          <w:bCs/>
          <w:snapToGrid w:val="0"/>
          <w:color w:val="000000"/>
          <w:lang w:eastAsia="en-US"/>
        </w:rPr>
        <w:t>ИСТОРИКО-АР</w:t>
      </w:r>
      <w:r>
        <w:rPr>
          <w:bCs/>
          <w:snapToGrid w:val="0"/>
          <w:color w:val="000000"/>
          <w:lang w:eastAsia="en-US"/>
        </w:rPr>
        <w:t>Х</w:t>
      </w:r>
      <w:r w:rsidRPr="009727E1">
        <w:rPr>
          <w:bCs/>
          <w:snapToGrid w:val="0"/>
          <w:color w:val="000000"/>
          <w:lang w:eastAsia="en-US"/>
        </w:rPr>
        <w:t>ИВНЫЙ ИНСТИТУТ</w:t>
      </w:r>
    </w:p>
    <w:p w:rsidR="000C0DC1" w:rsidRPr="009727E1" w:rsidRDefault="000C0DC1" w:rsidP="00667C52">
      <w:pPr>
        <w:spacing w:line="240" w:lineRule="atLeast"/>
        <w:ind w:left="414"/>
        <w:jc w:val="center"/>
        <w:rPr>
          <w:bCs/>
          <w:snapToGrid w:val="0"/>
          <w:color w:val="000000"/>
          <w:lang w:eastAsia="en-US"/>
        </w:rPr>
      </w:pPr>
    </w:p>
    <w:p w:rsidR="000C0DC1" w:rsidRPr="009727E1" w:rsidRDefault="000C0DC1" w:rsidP="00667C52">
      <w:pPr>
        <w:spacing w:line="240" w:lineRule="atLeast"/>
        <w:ind w:left="414"/>
        <w:jc w:val="center"/>
        <w:rPr>
          <w:bCs/>
          <w:snapToGrid w:val="0"/>
          <w:color w:val="000000"/>
          <w:lang w:eastAsia="en-US"/>
        </w:rPr>
      </w:pPr>
      <w:r w:rsidRPr="009727E1">
        <w:rPr>
          <w:bCs/>
          <w:snapToGrid w:val="0"/>
          <w:color w:val="000000"/>
          <w:lang w:eastAsia="en-US"/>
        </w:rPr>
        <w:t>ФАКУЛЬТЕТ АРХИВНОГО ДЕЛА</w:t>
      </w:r>
    </w:p>
    <w:p w:rsidR="000C0DC1" w:rsidRPr="00FB16D0" w:rsidRDefault="000C0DC1" w:rsidP="00667C52">
      <w:pPr>
        <w:spacing w:line="240" w:lineRule="atLeast"/>
        <w:ind w:left="414"/>
        <w:jc w:val="center"/>
        <w:rPr>
          <w:bCs/>
          <w:snapToGrid w:val="0"/>
          <w:color w:val="000000"/>
          <w:lang w:eastAsia="en-US"/>
        </w:rPr>
      </w:pPr>
    </w:p>
    <w:p w:rsidR="00667C52" w:rsidRDefault="00667C52" w:rsidP="000C0DC1">
      <w:pPr>
        <w:spacing w:line="240" w:lineRule="atLeast"/>
        <w:ind w:left="414"/>
        <w:jc w:val="right"/>
        <w:rPr>
          <w:snapToGrid w:val="0"/>
          <w:lang w:eastAsia="en-US"/>
        </w:rPr>
      </w:pPr>
    </w:p>
    <w:p w:rsidR="000C0DC1" w:rsidRPr="009727E1" w:rsidRDefault="000C0DC1" w:rsidP="00FD2FDA">
      <w:pPr>
        <w:spacing w:line="360" w:lineRule="auto"/>
        <w:ind w:left="414"/>
        <w:jc w:val="right"/>
        <w:rPr>
          <w:snapToGrid w:val="0"/>
          <w:lang w:eastAsia="en-US"/>
        </w:rPr>
      </w:pPr>
      <w:r w:rsidRPr="009727E1">
        <w:rPr>
          <w:snapToGrid w:val="0"/>
          <w:lang w:eastAsia="en-US"/>
        </w:rPr>
        <w:t xml:space="preserve">Кафедра источниковедения и </w:t>
      </w:r>
    </w:p>
    <w:p w:rsidR="000C0DC1" w:rsidRPr="009727E1" w:rsidRDefault="000C0DC1" w:rsidP="00FD2FDA">
      <w:pPr>
        <w:spacing w:line="360" w:lineRule="auto"/>
        <w:ind w:left="414"/>
        <w:jc w:val="right"/>
        <w:rPr>
          <w:snapToGrid w:val="0"/>
          <w:lang w:eastAsia="en-US"/>
        </w:rPr>
      </w:pPr>
      <w:r w:rsidRPr="009727E1">
        <w:rPr>
          <w:snapToGrid w:val="0"/>
          <w:lang w:eastAsia="en-US"/>
        </w:rPr>
        <w:t>вспомогательных исторических дисциплин</w:t>
      </w:r>
    </w:p>
    <w:p w:rsidR="000C0DC1" w:rsidRPr="009727E1" w:rsidRDefault="000C0DC1" w:rsidP="000C0DC1">
      <w:pPr>
        <w:spacing w:line="240" w:lineRule="atLeast"/>
        <w:ind w:left="414"/>
        <w:jc w:val="right"/>
      </w:pPr>
    </w:p>
    <w:p w:rsidR="000C0DC1" w:rsidRPr="00FB16D0" w:rsidRDefault="000C0DC1" w:rsidP="000C0DC1"/>
    <w:p w:rsidR="000C0DC1" w:rsidRPr="00FB16D0" w:rsidRDefault="000C0DC1" w:rsidP="000C0DC1"/>
    <w:p w:rsidR="000C0DC1" w:rsidRPr="00FB16D0" w:rsidRDefault="000C0DC1" w:rsidP="000C0DC1"/>
    <w:p w:rsidR="000C0DC1" w:rsidRPr="00FB16D0" w:rsidRDefault="000C0DC1" w:rsidP="000C0DC1"/>
    <w:p w:rsidR="000C0DC1" w:rsidRPr="00FB16D0" w:rsidRDefault="000C0DC1" w:rsidP="000C0DC1"/>
    <w:p w:rsidR="000C0DC1" w:rsidRDefault="000C0DC1" w:rsidP="000C0DC1">
      <w:pPr>
        <w:pStyle w:val="4"/>
        <w:spacing w:before="0" w:after="0" w:line="360" w:lineRule="auto"/>
        <w:jc w:val="center"/>
      </w:pPr>
      <w:r w:rsidRPr="00FF2BD5">
        <w:t>Иванов Иван Иванович</w:t>
      </w:r>
    </w:p>
    <w:p w:rsidR="000C0DC1" w:rsidRPr="00FF2BD5" w:rsidRDefault="000C0DC1" w:rsidP="000C0DC1">
      <w:pPr>
        <w:spacing w:line="360" w:lineRule="auto"/>
        <w:ind w:left="414"/>
        <w:jc w:val="center"/>
        <w:rPr>
          <w:b/>
          <w:snapToGrid w:val="0"/>
          <w:color w:val="000000"/>
          <w:sz w:val="28"/>
          <w:szCs w:val="28"/>
          <w:lang w:eastAsia="en-US"/>
        </w:rPr>
      </w:pPr>
      <w:r w:rsidRPr="00FF2BD5">
        <w:rPr>
          <w:b/>
          <w:snapToGrid w:val="0"/>
          <w:color w:val="000000"/>
          <w:sz w:val="28"/>
          <w:szCs w:val="28"/>
          <w:lang w:eastAsia="en-US"/>
        </w:rPr>
        <w:t>ПЕРЕПИСКА А.</w:t>
      </w:r>
      <w:r>
        <w:rPr>
          <w:b/>
          <w:snapToGrid w:val="0"/>
          <w:color w:val="000000"/>
          <w:sz w:val="28"/>
          <w:szCs w:val="28"/>
          <w:lang w:eastAsia="en-US"/>
        </w:rPr>
        <w:t xml:space="preserve"> </w:t>
      </w:r>
      <w:r w:rsidRPr="00FF2BD5">
        <w:rPr>
          <w:b/>
          <w:snapToGrid w:val="0"/>
          <w:color w:val="000000"/>
          <w:sz w:val="28"/>
          <w:szCs w:val="28"/>
          <w:lang w:eastAsia="en-US"/>
        </w:rPr>
        <w:t>Н. ОСТРОВСКОГО КАК ИСТОРИЧЕСКИЙ ИСТОЧНИК</w:t>
      </w:r>
    </w:p>
    <w:p w:rsidR="000C0DC1" w:rsidRPr="00FD19F8" w:rsidRDefault="000C0DC1" w:rsidP="000C0DC1">
      <w:pPr>
        <w:spacing w:line="240" w:lineRule="atLeast"/>
        <w:ind w:left="414"/>
        <w:jc w:val="center"/>
        <w:rPr>
          <w:snapToGrid w:val="0"/>
          <w:color w:val="000000"/>
          <w:sz w:val="28"/>
          <w:szCs w:val="28"/>
          <w:lang w:eastAsia="en-US"/>
        </w:rPr>
      </w:pPr>
    </w:p>
    <w:p w:rsidR="000C0DC1" w:rsidRPr="001A4391" w:rsidRDefault="000C0DC1" w:rsidP="000C0DC1">
      <w:pPr>
        <w:spacing w:line="360" w:lineRule="auto"/>
        <w:jc w:val="center"/>
        <w:rPr>
          <w:snapToGrid w:val="0"/>
          <w:color w:val="000000"/>
          <w:lang w:eastAsia="en-US"/>
        </w:rPr>
      </w:pPr>
      <w:r w:rsidRPr="001A4391">
        <w:rPr>
          <w:snapToGrid w:val="0"/>
          <w:color w:val="000000"/>
          <w:lang w:eastAsia="en-US"/>
        </w:rPr>
        <w:t xml:space="preserve">Специальность </w:t>
      </w:r>
      <w:r w:rsidRPr="001A4391">
        <w:t>030402 «Историко-архивоведение»</w:t>
      </w:r>
    </w:p>
    <w:p w:rsidR="000C0DC1" w:rsidRPr="001A4391" w:rsidRDefault="000C0DC1" w:rsidP="000C0DC1">
      <w:pPr>
        <w:spacing w:line="360" w:lineRule="auto"/>
        <w:jc w:val="center"/>
        <w:rPr>
          <w:snapToGrid w:val="0"/>
          <w:color w:val="000000"/>
          <w:lang w:eastAsia="en-US"/>
        </w:rPr>
      </w:pPr>
      <w:r w:rsidRPr="001A4391">
        <w:rPr>
          <w:snapToGrid w:val="0"/>
          <w:color w:val="000000"/>
          <w:lang w:eastAsia="en-US"/>
        </w:rPr>
        <w:t xml:space="preserve">Курсовая работа студента 2-го курса очной формы обучения </w:t>
      </w:r>
    </w:p>
    <w:p w:rsidR="000C0DC1" w:rsidRPr="00FB16D0" w:rsidRDefault="000C0DC1" w:rsidP="000C0DC1">
      <w:pPr>
        <w:spacing w:line="360" w:lineRule="auto"/>
        <w:jc w:val="center"/>
        <w:rPr>
          <w:snapToGrid w:val="0"/>
          <w:color w:val="000000"/>
          <w:lang w:eastAsia="en-US"/>
        </w:rPr>
      </w:pPr>
    </w:p>
    <w:p w:rsidR="000C0DC1" w:rsidRPr="00FB16D0" w:rsidRDefault="000C0DC1" w:rsidP="000C0DC1">
      <w:pPr>
        <w:spacing w:line="240" w:lineRule="atLeast"/>
        <w:ind w:left="414"/>
        <w:jc w:val="center"/>
        <w:rPr>
          <w:snapToGrid w:val="0"/>
          <w:color w:val="000000"/>
          <w:lang w:eastAsia="en-US"/>
        </w:rPr>
      </w:pPr>
    </w:p>
    <w:p w:rsidR="000C0DC1" w:rsidRDefault="000C0DC1" w:rsidP="000C0DC1">
      <w:pPr>
        <w:spacing w:line="240" w:lineRule="atLeast"/>
        <w:ind w:left="414"/>
        <w:jc w:val="center"/>
        <w:rPr>
          <w:snapToGrid w:val="0"/>
          <w:color w:val="000000"/>
          <w:lang w:eastAsia="en-US"/>
        </w:rPr>
      </w:pPr>
    </w:p>
    <w:p w:rsidR="000C0DC1" w:rsidRDefault="000C0DC1" w:rsidP="000C0DC1">
      <w:pPr>
        <w:spacing w:line="240" w:lineRule="atLeast"/>
        <w:ind w:left="414"/>
        <w:jc w:val="center"/>
        <w:rPr>
          <w:snapToGrid w:val="0"/>
          <w:color w:val="000000"/>
          <w:lang w:eastAsia="en-US"/>
        </w:rPr>
      </w:pPr>
    </w:p>
    <w:p w:rsidR="000C0DC1" w:rsidRDefault="000C0DC1" w:rsidP="000C0DC1">
      <w:pPr>
        <w:spacing w:line="240" w:lineRule="atLeast"/>
        <w:ind w:left="414"/>
        <w:jc w:val="center"/>
        <w:rPr>
          <w:snapToGrid w:val="0"/>
          <w:color w:val="000000"/>
          <w:lang w:eastAsia="en-US"/>
        </w:rPr>
      </w:pPr>
    </w:p>
    <w:p w:rsidR="000C0DC1" w:rsidRPr="00FB16D0" w:rsidRDefault="000C0DC1" w:rsidP="000C0DC1">
      <w:pPr>
        <w:spacing w:line="240" w:lineRule="atLeast"/>
        <w:ind w:left="414"/>
        <w:jc w:val="center"/>
        <w:rPr>
          <w:snapToGrid w:val="0"/>
          <w:color w:val="000000"/>
          <w:lang w:eastAsia="en-US"/>
        </w:rPr>
      </w:pPr>
    </w:p>
    <w:tbl>
      <w:tblPr>
        <w:tblW w:w="0" w:type="auto"/>
        <w:tblInd w:w="414" w:type="dxa"/>
        <w:tblLook w:val="0000" w:firstRow="0" w:lastRow="0" w:firstColumn="0" w:lastColumn="0" w:noHBand="0" w:noVBand="0"/>
      </w:tblPr>
      <w:tblGrid>
        <w:gridCol w:w="4578"/>
        <w:gridCol w:w="4476"/>
      </w:tblGrid>
      <w:tr w:rsidR="000C0DC1" w:rsidRPr="001A4391">
        <w:tc>
          <w:tcPr>
            <w:tcW w:w="4578" w:type="dxa"/>
          </w:tcPr>
          <w:p w:rsidR="000C0DC1" w:rsidRPr="00FB16D0" w:rsidRDefault="000C0DC1" w:rsidP="000C0DC1">
            <w:pPr>
              <w:spacing w:line="360" w:lineRule="auto"/>
              <w:ind w:left="414" w:hanging="414"/>
              <w:rPr>
                <w:snapToGrid w:val="0"/>
                <w:color w:val="000000"/>
                <w:lang w:eastAsia="en-US"/>
              </w:rPr>
            </w:pPr>
            <w:r w:rsidRPr="00FB16D0">
              <w:rPr>
                <w:snapToGrid w:val="0"/>
                <w:color w:val="000000"/>
                <w:lang w:eastAsia="en-US"/>
              </w:rPr>
              <w:t xml:space="preserve"> </w:t>
            </w:r>
          </w:p>
        </w:tc>
        <w:tc>
          <w:tcPr>
            <w:tcW w:w="4476" w:type="dxa"/>
          </w:tcPr>
          <w:p w:rsidR="000C0DC1" w:rsidRPr="001A4391" w:rsidRDefault="000C0DC1" w:rsidP="000C0DC1">
            <w:pPr>
              <w:pStyle w:val="7"/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1A4391">
              <w:rPr>
                <w:sz w:val="24"/>
                <w:szCs w:val="24"/>
              </w:rPr>
              <w:t>Научный  руководитель</w:t>
            </w:r>
          </w:p>
          <w:p w:rsidR="000C0DC1" w:rsidRPr="001A4391" w:rsidRDefault="000C0DC1" w:rsidP="000C0DC1">
            <w:pPr>
              <w:pStyle w:val="7"/>
              <w:spacing w:after="0"/>
              <w:ind w:firstLine="0"/>
              <w:jc w:val="right"/>
              <w:rPr>
                <w:snapToGrid w:val="0"/>
                <w:sz w:val="24"/>
                <w:szCs w:val="24"/>
                <w:lang w:eastAsia="en-US"/>
              </w:rPr>
            </w:pPr>
            <w:r w:rsidRPr="001A4391">
              <w:rPr>
                <w:snapToGrid w:val="0"/>
                <w:sz w:val="24"/>
                <w:szCs w:val="24"/>
                <w:lang w:eastAsia="en-US"/>
              </w:rPr>
              <w:t xml:space="preserve">канд. ист. наук, доц. </w:t>
            </w:r>
          </w:p>
          <w:p w:rsidR="000C0DC1" w:rsidRPr="001A4391" w:rsidRDefault="000C0DC1" w:rsidP="000C0DC1">
            <w:pPr>
              <w:jc w:val="right"/>
              <w:rPr>
                <w:i/>
                <w:iCs/>
                <w:snapToGrid w:val="0"/>
                <w:color w:val="000000"/>
                <w:lang w:eastAsia="en-US"/>
              </w:rPr>
            </w:pPr>
            <w:r w:rsidRPr="001A4391">
              <w:rPr>
                <w:iCs/>
                <w:snapToGrid w:val="0"/>
                <w:color w:val="000000"/>
                <w:lang w:eastAsia="en-US"/>
              </w:rPr>
              <w:t>М.Ф. Румянцева</w:t>
            </w:r>
          </w:p>
          <w:p w:rsidR="000C0DC1" w:rsidRPr="001A4391" w:rsidRDefault="000C0DC1" w:rsidP="000C0DC1">
            <w:pPr>
              <w:spacing w:line="240" w:lineRule="atLeast"/>
              <w:ind w:left="414"/>
              <w:rPr>
                <w:snapToGrid w:val="0"/>
                <w:color w:val="000000"/>
                <w:lang w:eastAsia="en-US"/>
              </w:rPr>
            </w:pPr>
            <w:r w:rsidRPr="001A4391">
              <w:rPr>
                <w:snapToGrid w:val="0"/>
                <w:color w:val="000000"/>
                <w:lang w:eastAsia="en-US"/>
              </w:rPr>
              <w:t xml:space="preserve">    </w:t>
            </w:r>
          </w:p>
        </w:tc>
      </w:tr>
    </w:tbl>
    <w:p w:rsidR="000C0DC1" w:rsidRPr="00FB16D0" w:rsidRDefault="000C0DC1" w:rsidP="000C0DC1">
      <w:pPr>
        <w:spacing w:line="240" w:lineRule="atLeast"/>
        <w:ind w:left="414"/>
        <w:jc w:val="center"/>
        <w:rPr>
          <w:snapToGrid w:val="0"/>
          <w:color w:val="000000"/>
          <w:lang w:eastAsia="en-US"/>
        </w:rPr>
      </w:pPr>
    </w:p>
    <w:p w:rsidR="000C0DC1" w:rsidRPr="00FB16D0" w:rsidRDefault="000C0DC1" w:rsidP="000C0DC1">
      <w:pPr>
        <w:spacing w:line="240" w:lineRule="atLeast"/>
        <w:ind w:left="414"/>
        <w:rPr>
          <w:snapToGrid w:val="0"/>
          <w:color w:val="000000"/>
          <w:lang w:eastAsia="en-US"/>
        </w:rPr>
      </w:pPr>
    </w:p>
    <w:p w:rsidR="000C0DC1" w:rsidRPr="00FB16D0" w:rsidRDefault="000C0DC1" w:rsidP="000C0DC1">
      <w:pPr>
        <w:spacing w:line="240" w:lineRule="atLeast"/>
        <w:ind w:left="414"/>
        <w:rPr>
          <w:snapToGrid w:val="0"/>
          <w:color w:val="000000"/>
          <w:lang w:eastAsia="en-US"/>
        </w:rPr>
      </w:pPr>
    </w:p>
    <w:p w:rsidR="000C0DC1" w:rsidRPr="00FB16D0" w:rsidRDefault="000C0DC1" w:rsidP="000C0DC1">
      <w:pPr>
        <w:spacing w:line="240" w:lineRule="atLeast"/>
        <w:ind w:left="414"/>
        <w:jc w:val="center"/>
        <w:rPr>
          <w:b/>
          <w:snapToGrid w:val="0"/>
          <w:color w:val="000000"/>
          <w:lang w:eastAsia="en-US"/>
        </w:rPr>
      </w:pPr>
    </w:p>
    <w:p w:rsidR="000C0DC1" w:rsidRDefault="000C0DC1" w:rsidP="000C0DC1">
      <w:pPr>
        <w:jc w:val="center"/>
        <w:rPr>
          <w:b/>
          <w:snapToGrid w:val="0"/>
          <w:color w:val="000000"/>
          <w:lang w:eastAsia="en-US"/>
        </w:rPr>
      </w:pPr>
    </w:p>
    <w:p w:rsidR="000C0DC1" w:rsidRDefault="000C0DC1" w:rsidP="000C0DC1">
      <w:pPr>
        <w:jc w:val="center"/>
        <w:rPr>
          <w:b/>
          <w:snapToGrid w:val="0"/>
          <w:color w:val="000000"/>
          <w:lang w:eastAsia="en-US"/>
        </w:rPr>
      </w:pPr>
    </w:p>
    <w:p w:rsidR="000C0DC1" w:rsidRDefault="000C0DC1" w:rsidP="000C0DC1">
      <w:pPr>
        <w:jc w:val="center"/>
        <w:rPr>
          <w:b/>
          <w:snapToGrid w:val="0"/>
          <w:color w:val="000000"/>
          <w:lang w:eastAsia="en-US"/>
        </w:rPr>
      </w:pPr>
    </w:p>
    <w:p w:rsidR="000C0DC1" w:rsidRDefault="000C0DC1" w:rsidP="000C0DC1">
      <w:pPr>
        <w:jc w:val="center"/>
        <w:rPr>
          <w:b/>
          <w:snapToGrid w:val="0"/>
          <w:color w:val="000000"/>
          <w:lang w:eastAsia="en-US"/>
        </w:rPr>
      </w:pPr>
    </w:p>
    <w:p w:rsidR="000C0DC1" w:rsidRDefault="000C0DC1" w:rsidP="000C0DC1">
      <w:pPr>
        <w:jc w:val="center"/>
        <w:rPr>
          <w:snapToGrid w:val="0"/>
          <w:color w:val="000000"/>
          <w:sz w:val="28"/>
          <w:szCs w:val="28"/>
          <w:lang w:eastAsia="en-US"/>
        </w:rPr>
      </w:pPr>
    </w:p>
    <w:p w:rsidR="000C0DC1" w:rsidRPr="003A23F1" w:rsidRDefault="000C0DC1" w:rsidP="000C0DC1">
      <w:pPr>
        <w:jc w:val="center"/>
        <w:rPr>
          <w:sz w:val="28"/>
          <w:szCs w:val="28"/>
        </w:rPr>
      </w:pPr>
      <w:r w:rsidRPr="003A23F1">
        <w:rPr>
          <w:snapToGrid w:val="0"/>
          <w:color w:val="000000"/>
          <w:sz w:val="28"/>
          <w:szCs w:val="28"/>
          <w:lang w:eastAsia="en-US"/>
        </w:rPr>
        <w:t>Москва  201</w:t>
      </w:r>
      <w:r w:rsidR="00667C52">
        <w:rPr>
          <w:snapToGrid w:val="0"/>
          <w:color w:val="000000"/>
          <w:sz w:val="28"/>
          <w:szCs w:val="28"/>
          <w:lang w:eastAsia="en-US"/>
        </w:rPr>
        <w:t>1</w:t>
      </w:r>
    </w:p>
    <w:p w:rsidR="000C0DC1" w:rsidRDefault="00A848B0" w:rsidP="000C0DC1">
      <w:pPr>
        <w:spacing w:line="360" w:lineRule="auto"/>
        <w:ind w:right="-1"/>
        <w:jc w:val="right"/>
        <w:rPr>
          <w:i/>
          <w:iCs/>
          <w:sz w:val="28"/>
          <w:szCs w:val="26"/>
        </w:rPr>
      </w:pPr>
      <w:r>
        <w:rPr>
          <w:i/>
          <w:iCs/>
          <w:sz w:val="28"/>
          <w:szCs w:val="26"/>
        </w:rPr>
        <w:br w:type="page"/>
      </w:r>
      <w:r w:rsidR="000C0DC1">
        <w:rPr>
          <w:i/>
          <w:iCs/>
          <w:sz w:val="28"/>
          <w:szCs w:val="26"/>
        </w:rPr>
        <w:t>Образец заявления на утверждение темы дипломной работы</w:t>
      </w:r>
    </w:p>
    <w:p w:rsidR="000C0DC1" w:rsidRDefault="000C0DC1" w:rsidP="000C0DC1">
      <w:pPr>
        <w:spacing w:line="360" w:lineRule="auto"/>
        <w:ind w:right="-1"/>
        <w:jc w:val="right"/>
        <w:rPr>
          <w:sz w:val="28"/>
          <w:szCs w:val="26"/>
        </w:rPr>
      </w:pPr>
      <w:r>
        <w:rPr>
          <w:sz w:val="28"/>
          <w:szCs w:val="26"/>
        </w:rPr>
        <w:t>Заведующему кафедрой</w:t>
      </w:r>
    </w:p>
    <w:p w:rsidR="000C0DC1" w:rsidRDefault="000C0DC1" w:rsidP="000C0DC1">
      <w:pPr>
        <w:spacing w:line="360" w:lineRule="auto"/>
        <w:ind w:right="-1"/>
        <w:jc w:val="right"/>
        <w:rPr>
          <w:sz w:val="28"/>
          <w:szCs w:val="26"/>
        </w:rPr>
      </w:pPr>
      <w:r>
        <w:rPr>
          <w:sz w:val="28"/>
          <w:szCs w:val="26"/>
        </w:rPr>
        <w:t>истории государственных учреждений и</w:t>
      </w:r>
    </w:p>
    <w:p w:rsidR="000C0DC1" w:rsidRDefault="000C0DC1" w:rsidP="000C0DC1">
      <w:pPr>
        <w:spacing w:line="360" w:lineRule="auto"/>
        <w:ind w:right="-1"/>
        <w:jc w:val="right"/>
        <w:rPr>
          <w:sz w:val="28"/>
          <w:szCs w:val="26"/>
        </w:rPr>
      </w:pPr>
      <w:r>
        <w:rPr>
          <w:sz w:val="28"/>
          <w:szCs w:val="26"/>
        </w:rPr>
        <w:t>общественных организаций ИАИ РГГУ</w:t>
      </w:r>
    </w:p>
    <w:p w:rsidR="000C0DC1" w:rsidRDefault="000C0DC1" w:rsidP="000C0DC1">
      <w:pPr>
        <w:spacing w:line="360" w:lineRule="auto"/>
        <w:ind w:right="-1"/>
        <w:jc w:val="right"/>
        <w:rPr>
          <w:sz w:val="28"/>
          <w:szCs w:val="26"/>
        </w:rPr>
      </w:pPr>
      <w:r>
        <w:rPr>
          <w:sz w:val="28"/>
          <w:szCs w:val="26"/>
        </w:rPr>
        <w:t>проф. Т.Г. Архиповой</w:t>
      </w:r>
    </w:p>
    <w:p w:rsidR="000C0DC1" w:rsidRDefault="000C0DC1" w:rsidP="000C0DC1">
      <w:pPr>
        <w:spacing w:line="360" w:lineRule="auto"/>
        <w:ind w:right="-1"/>
        <w:jc w:val="right"/>
        <w:rPr>
          <w:sz w:val="28"/>
          <w:szCs w:val="26"/>
        </w:rPr>
      </w:pPr>
      <w:r>
        <w:rPr>
          <w:sz w:val="28"/>
          <w:szCs w:val="26"/>
        </w:rPr>
        <w:t xml:space="preserve">студента V курса ФАД д/о </w:t>
      </w:r>
    </w:p>
    <w:p w:rsidR="000C0DC1" w:rsidRDefault="000C0DC1" w:rsidP="000C0DC1">
      <w:pPr>
        <w:spacing w:line="360" w:lineRule="auto"/>
        <w:ind w:right="-1"/>
        <w:jc w:val="right"/>
        <w:rPr>
          <w:sz w:val="28"/>
          <w:szCs w:val="26"/>
        </w:rPr>
      </w:pPr>
      <w:r>
        <w:rPr>
          <w:sz w:val="28"/>
          <w:szCs w:val="26"/>
        </w:rPr>
        <w:t xml:space="preserve">Иванова Ивана Ивановича, </w:t>
      </w:r>
    </w:p>
    <w:p w:rsidR="000C0DC1" w:rsidRDefault="000C0DC1" w:rsidP="000C0DC1">
      <w:pPr>
        <w:spacing w:line="360" w:lineRule="auto"/>
        <w:ind w:right="-1"/>
        <w:jc w:val="right"/>
        <w:rPr>
          <w:sz w:val="28"/>
          <w:szCs w:val="26"/>
        </w:rPr>
      </w:pPr>
      <w:r>
        <w:rPr>
          <w:sz w:val="28"/>
          <w:szCs w:val="26"/>
        </w:rPr>
        <w:t>проживающего по адресу:</w:t>
      </w:r>
    </w:p>
    <w:p w:rsidR="000C0DC1" w:rsidRDefault="000C0DC1" w:rsidP="000C0DC1">
      <w:pPr>
        <w:spacing w:line="360" w:lineRule="auto"/>
        <w:ind w:right="-1"/>
        <w:jc w:val="right"/>
        <w:rPr>
          <w:sz w:val="28"/>
          <w:szCs w:val="26"/>
        </w:rPr>
      </w:pPr>
      <w:r>
        <w:rPr>
          <w:sz w:val="28"/>
          <w:szCs w:val="26"/>
        </w:rPr>
        <w:t xml:space="preserve">103147 Москва, Олимпийский пр-т, </w:t>
      </w:r>
    </w:p>
    <w:p w:rsidR="000C0DC1" w:rsidRDefault="000C0DC1" w:rsidP="000C0DC1">
      <w:pPr>
        <w:spacing w:line="360" w:lineRule="auto"/>
        <w:ind w:right="-1"/>
        <w:jc w:val="right"/>
        <w:rPr>
          <w:sz w:val="28"/>
          <w:szCs w:val="26"/>
        </w:rPr>
      </w:pPr>
      <w:r>
        <w:rPr>
          <w:sz w:val="28"/>
          <w:szCs w:val="26"/>
        </w:rPr>
        <w:t>д. 10, кв. 121, тел. 211-76-21</w:t>
      </w:r>
    </w:p>
    <w:p w:rsidR="000C0DC1" w:rsidRDefault="000C0DC1" w:rsidP="000C0DC1">
      <w:pPr>
        <w:spacing w:line="360" w:lineRule="auto"/>
        <w:ind w:right="-1"/>
        <w:rPr>
          <w:sz w:val="28"/>
          <w:szCs w:val="26"/>
        </w:rPr>
      </w:pPr>
    </w:p>
    <w:p w:rsidR="000C0DC1" w:rsidRDefault="000C0DC1" w:rsidP="000C0DC1">
      <w:pPr>
        <w:spacing w:line="360" w:lineRule="auto"/>
        <w:ind w:right="-1"/>
        <w:rPr>
          <w:sz w:val="28"/>
          <w:szCs w:val="26"/>
        </w:rPr>
      </w:pPr>
    </w:p>
    <w:p w:rsidR="000C0DC1" w:rsidRDefault="000C0DC1" w:rsidP="000C0DC1">
      <w:pPr>
        <w:spacing w:line="360" w:lineRule="auto"/>
        <w:ind w:right="-1"/>
        <w:jc w:val="center"/>
        <w:rPr>
          <w:sz w:val="28"/>
          <w:szCs w:val="26"/>
        </w:rPr>
      </w:pPr>
      <w:r>
        <w:rPr>
          <w:sz w:val="28"/>
          <w:szCs w:val="26"/>
        </w:rPr>
        <w:t>Заявление</w:t>
      </w:r>
    </w:p>
    <w:p w:rsidR="000C0DC1" w:rsidRDefault="000C0DC1" w:rsidP="000C0DC1">
      <w:pPr>
        <w:spacing w:line="360" w:lineRule="auto"/>
        <w:ind w:right="-1"/>
        <w:rPr>
          <w:sz w:val="28"/>
          <w:szCs w:val="26"/>
        </w:rPr>
      </w:pPr>
    </w:p>
    <w:p w:rsidR="000C0DC1" w:rsidRDefault="000C0DC1" w:rsidP="000C0DC1">
      <w:pPr>
        <w:spacing w:line="360" w:lineRule="auto"/>
        <w:ind w:right="-1"/>
        <w:rPr>
          <w:sz w:val="28"/>
          <w:szCs w:val="26"/>
        </w:rPr>
      </w:pPr>
      <w:r>
        <w:rPr>
          <w:sz w:val="28"/>
          <w:szCs w:val="26"/>
        </w:rPr>
        <w:t>Прошу прикрепить меня к кафедре истории государственных учреждений и общественных организаций ИАИ РГГУ для подготовки дипломной работы.</w:t>
      </w:r>
    </w:p>
    <w:p w:rsidR="000C0DC1" w:rsidRDefault="000C0DC1" w:rsidP="000C0DC1">
      <w:pPr>
        <w:spacing w:line="360" w:lineRule="auto"/>
        <w:ind w:right="-1"/>
        <w:rPr>
          <w:sz w:val="28"/>
          <w:szCs w:val="26"/>
        </w:rPr>
      </w:pPr>
      <w:r>
        <w:rPr>
          <w:sz w:val="28"/>
          <w:szCs w:val="26"/>
        </w:rPr>
        <w:t>Предполагаемая тема дипломной работы: Михайловское артиллерийское училище 1820-1846 гг. в системе военно-специального образования России (по материалам РГВИА).</w:t>
      </w:r>
    </w:p>
    <w:p w:rsidR="000C0DC1" w:rsidRDefault="000C0DC1" w:rsidP="000C0DC1">
      <w:pPr>
        <w:spacing w:line="360" w:lineRule="auto"/>
        <w:ind w:right="-1"/>
        <w:rPr>
          <w:sz w:val="28"/>
          <w:szCs w:val="26"/>
        </w:rPr>
      </w:pPr>
      <w:r>
        <w:rPr>
          <w:sz w:val="28"/>
          <w:szCs w:val="26"/>
        </w:rPr>
        <w:t>Научным руководителем прошу назначить д-ра ист. наук, проф. А.С. Сенина,</w:t>
      </w:r>
    </w:p>
    <w:p w:rsidR="000C0DC1" w:rsidRDefault="000C0DC1" w:rsidP="000C0DC1">
      <w:pPr>
        <w:spacing w:line="360" w:lineRule="auto"/>
        <w:ind w:right="-1"/>
        <w:rPr>
          <w:sz w:val="28"/>
          <w:szCs w:val="26"/>
        </w:rPr>
      </w:pPr>
      <w:r>
        <w:rPr>
          <w:sz w:val="28"/>
          <w:szCs w:val="26"/>
        </w:rPr>
        <w:t>оппонентами:</w:t>
      </w:r>
    </w:p>
    <w:p w:rsidR="000C0DC1" w:rsidRDefault="000C0DC1" w:rsidP="000C0DC1">
      <w:pPr>
        <w:spacing w:line="360" w:lineRule="auto"/>
        <w:ind w:right="-1"/>
        <w:rPr>
          <w:sz w:val="28"/>
          <w:szCs w:val="26"/>
        </w:rPr>
      </w:pPr>
    </w:p>
    <w:p w:rsidR="000C0DC1" w:rsidRDefault="000C0DC1" w:rsidP="000C0DC1">
      <w:pPr>
        <w:spacing w:line="360" w:lineRule="auto"/>
        <w:ind w:right="-1"/>
        <w:jc w:val="right"/>
        <w:rPr>
          <w:sz w:val="28"/>
          <w:szCs w:val="26"/>
        </w:rPr>
      </w:pPr>
      <w:r>
        <w:rPr>
          <w:sz w:val="28"/>
          <w:szCs w:val="26"/>
        </w:rPr>
        <w:t>И.И. Иванов</w:t>
      </w:r>
    </w:p>
    <w:p w:rsidR="000C0DC1" w:rsidRDefault="000C0DC1" w:rsidP="000C0DC1">
      <w:pPr>
        <w:spacing w:line="360" w:lineRule="auto"/>
        <w:ind w:right="-1"/>
        <w:rPr>
          <w:sz w:val="28"/>
          <w:szCs w:val="26"/>
        </w:rPr>
      </w:pPr>
      <w:r>
        <w:rPr>
          <w:sz w:val="28"/>
          <w:szCs w:val="26"/>
        </w:rPr>
        <w:t>25.09.2007</w:t>
      </w:r>
    </w:p>
    <w:p w:rsidR="000C0DC1" w:rsidRDefault="000C0DC1" w:rsidP="000C0DC1">
      <w:pPr>
        <w:spacing w:line="360" w:lineRule="auto"/>
        <w:ind w:right="-1"/>
        <w:rPr>
          <w:sz w:val="28"/>
          <w:szCs w:val="26"/>
        </w:rPr>
      </w:pPr>
    </w:p>
    <w:p w:rsidR="000C0DC1" w:rsidRDefault="000C0DC1" w:rsidP="000C0DC1">
      <w:pPr>
        <w:spacing w:line="360" w:lineRule="auto"/>
        <w:ind w:right="-1"/>
        <w:rPr>
          <w:sz w:val="28"/>
          <w:szCs w:val="26"/>
        </w:rPr>
      </w:pPr>
      <w:r>
        <w:rPr>
          <w:sz w:val="28"/>
          <w:szCs w:val="26"/>
        </w:rPr>
        <w:t>______________________________</w:t>
      </w:r>
    </w:p>
    <w:p w:rsidR="000C0DC1" w:rsidRDefault="000C0DC1" w:rsidP="000C0DC1">
      <w:pPr>
        <w:spacing w:line="360" w:lineRule="auto"/>
        <w:ind w:right="-1"/>
        <w:rPr>
          <w:sz w:val="28"/>
          <w:szCs w:val="26"/>
        </w:rPr>
      </w:pPr>
      <w:r>
        <w:rPr>
          <w:sz w:val="28"/>
          <w:szCs w:val="26"/>
        </w:rPr>
        <w:t>(решение кафедры)</w:t>
      </w:r>
    </w:p>
    <w:p w:rsidR="000C0DC1" w:rsidRDefault="000C0DC1" w:rsidP="000C0DC1">
      <w:pPr>
        <w:spacing w:line="360" w:lineRule="auto"/>
        <w:ind w:right="-1"/>
        <w:rPr>
          <w:sz w:val="28"/>
          <w:szCs w:val="26"/>
        </w:rPr>
      </w:pPr>
      <w:r>
        <w:rPr>
          <w:sz w:val="28"/>
          <w:szCs w:val="26"/>
        </w:rPr>
        <w:t>Протокол № ______ от _________</w:t>
      </w:r>
    </w:p>
    <w:p w:rsidR="002C1A6B" w:rsidRPr="00614621" w:rsidRDefault="000C0DC1" w:rsidP="00667C52">
      <w:pPr>
        <w:spacing w:line="240" w:lineRule="atLeast"/>
        <w:ind w:left="414"/>
        <w:jc w:val="center"/>
        <w:rPr>
          <w:b/>
          <w:snapToGrid w:val="0"/>
          <w:color w:val="000000"/>
          <w:lang w:eastAsia="en-US"/>
        </w:rPr>
      </w:pPr>
      <w:r>
        <w:rPr>
          <w:i/>
          <w:iCs/>
          <w:sz w:val="28"/>
          <w:szCs w:val="26"/>
        </w:rPr>
        <w:br w:type="page"/>
      </w:r>
      <w:r w:rsidR="002C1A6B" w:rsidRPr="00614621">
        <w:rPr>
          <w:b/>
          <w:snapToGrid w:val="0"/>
          <w:color w:val="000000"/>
          <w:lang w:eastAsia="en-US"/>
        </w:rPr>
        <w:t>МИНОБРНАУКИ  РОССИИ</w:t>
      </w:r>
    </w:p>
    <w:p w:rsidR="00667C52" w:rsidRDefault="00667C52" w:rsidP="00667C52">
      <w:pPr>
        <w:spacing w:line="240" w:lineRule="atLeast"/>
        <w:ind w:left="414"/>
        <w:jc w:val="center"/>
        <w:rPr>
          <w:b/>
          <w:snapToGrid w:val="0"/>
          <w:color w:val="000000"/>
          <w:sz w:val="22"/>
          <w:szCs w:val="22"/>
          <w:lang w:eastAsia="en-US"/>
        </w:rPr>
      </w:pPr>
    </w:p>
    <w:p w:rsidR="00614621" w:rsidRDefault="00614621" w:rsidP="00614621">
      <w:pPr>
        <w:ind w:left="414"/>
        <w:jc w:val="center"/>
        <w:rPr>
          <w:bCs/>
          <w:snapToGrid w:val="0"/>
          <w:color w:val="000000"/>
          <w:lang w:eastAsia="en-US"/>
        </w:rPr>
      </w:pPr>
      <w:r>
        <w:rPr>
          <w:bCs/>
          <w:snapToGrid w:val="0"/>
          <w:color w:val="000000"/>
          <w:lang w:eastAsia="en-US"/>
        </w:rPr>
        <w:t>Федеральное государственное бюджетное образовательное учреждение высшего профессионального образования</w:t>
      </w:r>
    </w:p>
    <w:p w:rsidR="00667C52" w:rsidRDefault="00667C52" w:rsidP="00667C52">
      <w:pPr>
        <w:spacing w:line="240" w:lineRule="atLeast"/>
        <w:ind w:left="414"/>
        <w:jc w:val="center"/>
        <w:rPr>
          <w:bCs/>
          <w:snapToGrid w:val="0"/>
          <w:color w:val="000000"/>
          <w:lang w:eastAsia="en-US"/>
        </w:rPr>
      </w:pPr>
    </w:p>
    <w:p w:rsidR="002C1A6B" w:rsidRDefault="002C1A6B" w:rsidP="00667C52">
      <w:pPr>
        <w:spacing w:line="240" w:lineRule="atLeast"/>
        <w:ind w:left="414"/>
        <w:jc w:val="center"/>
        <w:rPr>
          <w:b/>
          <w:snapToGrid w:val="0"/>
          <w:color w:val="000000"/>
          <w:lang w:eastAsia="en-US"/>
        </w:rPr>
      </w:pPr>
      <w:r>
        <w:rPr>
          <w:b/>
          <w:snapToGrid w:val="0"/>
          <w:color w:val="000000"/>
          <w:lang w:eastAsia="en-US"/>
        </w:rPr>
        <w:t>«РОССИЙСКИЙ ГОСУДАРСТВЕННЫЙ ГУМАНИТАРНЫЙ УНИВЕРСИТЕТ»</w:t>
      </w:r>
    </w:p>
    <w:p w:rsidR="002C1A6B" w:rsidRDefault="002C1A6B" w:rsidP="00667C52">
      <w:pPr>
        <w:spacing w:line="240" w:lineRule="atLeast"/>
        <w:ind w:left="414"/>
        <w:jc w:val="center"/>
        <w:rPr>
          <w:b/>
          <w:snapToGrid w:val="0"/>
          <w:color w:val="000000"/>
          <w:lang w:eastAsia="en-US"/>
        </w:rPr>
      </w:pPr>
      <w:r>
        <w:rPr>
          <w:b/>
          <w:snapToGrid w:val="0"/>
          <w:color w:val="000000"/>
          <w:lang w:eastAsia="en-US"/>
        </w:rPr>
        <w:t>(РГГУ)</w:t>
      </w:r>
    </w:p>
    <w:p w:rsidR="002C1A6B" w:rsidRDefault="002C1A6B" w:rsidP="00667C52">
      <w:pPr>
        <w:spacing w:line="240" w:lineRule="atLeast"/>
        <w:jc w:val="center"/>
        <w:rPr>
          <w:bCs/>
          <w:snapToGrid w:val="0"/>
          <w:color w:val="000000"/>
          <w:lang w:eastAsia="en-US"/>
        </w:rPr>
      </w:pPr>
    </w:p>
    <w:p w:rsidR="000C0DC1" w:rsidRDefault="000C0DC1" w:rsidP="00667C52">
      <w:pPr>
        <w:spacing w:line="240" w:lineRule="atLeast"/>
        <w:jc w:val="center"/>
        <w:rPr>
          <w:bCs/>
          <w:snapToGrid w:val="0"/>
          <w:color w:val="000000"/>
          <w:lang w:eastAsia="en-US"/>
        </w:rPr>
      </w:pPr>
      <w:r w:rsidRPr="009727E1">
        <w:rPr>
          <w:bCs/>
          <w:snapToGrid w:val="0"/>
          <w:color w:val="000000"/>
          <w:lang w:eastAsia="en-US"/>
        </w:rPr>
        <w:t>ИСТОРИКО-АР</w:t>
      </w:r>
      <w:r>
        <w:rPr>
          <w:bCs/>
          <w:snapToGrid w:val="0"/>
          <w:color w:val="000000"/>
          <w:lang w:eastAsia="en-US"/>
        </w:rPr>
        <w:t>Х</w:t>
      </w:r>
      <w:r w:rsidRPr="009727E1">
        <w:rPr>
          <w:bCs/>
          <w:snapToGrid w:val="0"/>
          <w:color w:val="000000"/>
          <w:lang w:eastAsia="en-US"/>
        </w:rPr>
        <w:t>ИВНЫЙ ИНСТИТУТ</w:t>
      </w:r>
    </w:p>
    <w:p w:rsidR="00667C52" w:rsidRPr="009727E1" w:rsidRDefault="00667C52" w:rsidP="00667C52">
      <w:pPr>
        <w:spacing w:line="240" w:lineRule="atLeast"/>
        <w:jc w:val="center"/>
        <w:rPr>
          <w:bCs/>
          <w:snapToGrid w:val="0"/>
          <w:color w:val="000000"/>
          <w:lang w:eastAsia="en-US"/>
        </w:rPr>
      </w:pPr>
    </w:p>
    <w:p w:rsidR="000C0DC1" w:rsidRPr="009727E1" w:rsidRDefault="000C0DC1" w:rsidP="00667C52">
      <w:pPr>
        <w:spacing w:line="240" w:lineRule="atLeast"/>
        <w:jc w:val="center"/>
        <w:rPr>
          <w:bCs/>
          <w:snapToGrid w:val="0"/>
          <w:color w:val="000000"/>
          <w:lang w:eastAsia="en-US"/>
        </w:rPr>
      </w:pPr>
      <w:r w:rsidRPr="009727E1">
        <w:rPr>
          <w:bCs/>
          <w:snapToGrid w:val="0"/>
          <w:color w:val="000000"/>
          <w:lang w:eastAsia="en-US"/>
        </w:rPr>
        <w:t>ФАКУЛЬТЕТ АРХИВНОГО ДЕЛА</w:t>
      </w:r>
    </w:p>
    <w:p w:rsidR="000C0DC1" w:rsidRPr="00FB16D0" w:rsidRDefault="000C0DC1" w:rsidP="000C0DC1">
      <w:pPr>
        <w:spacing w:line="240" w:lineRule="atLeast"/>
        <w:ind w:left="414"/>
        <w:jc w:val="center"/>
        <w:rPr>
          <w:bCs/>
          <w:snapToGrid w:val="0"/>
          <w:color w:val="000000"/>
          <w:lang w:eastAsia="en-US"/>
        </w:rPr>
      </w:pPr>
    </w:p>
    <w:p w:rsidR="000C0DC1" w:rsidRPr="009727E1" w:rsidRDefault="000C0DC1" w:rsidP="00614621">
      <w:pPr>
        <w:spacing w:line="360" w:lineRule="auto"/>
        <w:ind w:left="414"/>
        <w:jc w:val="right"/>
        <w:rPr>
          <w:snapToGrid w:val="0"/>
          <w:lang w:eastAsia="en-US"/>
        </w:rPr>
      </w:pPr>
      <w:r w:rsidRPr="009727E1">
        <w:rPr>
          <w:snapToGrid w:val="0"/>
          <w:lang w:eastAsia="en-US"/>
        </w:rPr>
        <w:t xml:space="preserve">Кафедра источниковедения и </w:t>
      </w:r>
    </w:p>
    <w:p w:rsidR="000C0DC1" w:rsidRPr="009727E1" w:rsidRDefault="000C0DC1" w:rsidP="00614621">
      <w:pPr>
        <w:spacing w:line="360" w:lineRule="auto"/>
        <w:ind w:left="414"/>
        <w:jc w:val="right"/>
        <w:rPr>
          <w:snapToGrid w:val="0"/>
          <w:lang w:eastAsia="en-US"/>
        </w:rPr>
      </w:pPr>
      <w:r w:rsidRPr="009727E1">
        <w:rPr>
          <w:snapToGrid w:val="0"/>
          <w:lang w:eastAsia="en-US"/>
        </w:rPr>
        <w:t>вспомогательных исторических дисциплин</w:t>
      </w:r>
    </w:p>
    <w:p w:rsidR="000C0DC1" w:rsidRDefault="000C0DC1" w:rsidP="000C0DC1">
      <w:pPr>
        <w:spacing w:line="360" w:lineRule="auto"/>
        <w:ind w:right="-1"/>
        <w:jc w:val="right"/>
        <w:rPr>
          <w:sz w:val="28"/>
          <w:szCs w:val="26"/>
        </w:rPr>
      </w:pPr>
    </w:p>
    <w:p w:rsidR="000C0DC1" w:rsidRDefault="000C0DC1" w:rsidP="000C0DC1">
      <w:pPr>
        <w:spacing w:line="360" w:lineRule="auto"/>
        <w:ind w:right="-1"/>
        <w:jc w:val="center"/>
        <w:rPr>
          <w:sz w:val="28"/>
          <w:szCs w:val="26"/>
        </w:rPr>
      </w:pPr>
    </w:p>
    <w:p w:rsidR="000C0DC1" w:rsidRDefault="000C0DC1" w:rsidP="000C0DC1">
      <w:pPr>
        <w:spacing w:line="360" w:lineRule="auto"/>
        <w:ind w:right="-1"/>
        <w:jc w:val="center"/>
        <w:rPr>
          <w:b/>
          <w:sz w:val="28"/>
          <w:szCs w:val="26"/>
        </w:rPr>
      </w:pPr>
    </w:p>
    <w:p w:rsidR="000C0DC1" w:rsidRPr="0092747D" w:rsidRDefault="000C0DC1" w:rsidP="000C0DC1">
      <w:pPr>
        <w:spacing w:line="360" w:lineRule="auto"/>
        <w:ind w:right="-1"/>
        <w:jc w:val="center"/>
        <w:rPr>
          <w:b/>
          <w:sz w:val="28"/>
          <w:szCs w:val="26"/>
        </w:rPr>
      </w:pPr>
      <w:r w:rsidRPr="0092747D">
        <w:rPr>
          <w:b/>
          <w:sz w:val="28"/>
          <w:szCs w:val="26"/>
        </w:rPr>
        <w:t>Иванов Иван Иванович</w:t>
      </w:r>
    </w:p>
    <w:p w:rsidR="000C0DC1" w:rsidRPr="00372094" w:rsidRDefault="000C0DC1" w:rsidP="000C0DC1">
      <w:pPr>
        <w:spacing w:line="360" w:lineRule="auto"/>
        <w:jc w:val="center"/>
        <w:rPr>
          <w:b/>
          <w:bCs/>
          <w:caps/>
          <w:sz w:val="28"/>
          <w:szCs w:val="28"/>
        </w:rPr>
      </w:pPr>
      <w:r w:rsidRPr="00372094">
        <w:rPr>
          <w:b/>
          <w:bCs/>
          <w:caps/>
          <w:sz w:val="28"/>
          <w:szCs w:val="28"/>
        </w:rPr>
        <w:t xml:space="preserve">Михайловское артиллерийское училище 1820-1846 гг. </w:t>
      </w:r>
    </w:p>
    <w:p w:rsidR="000C0DC1" w:rsidRPr="00372094" w:rsidRDefault="000C0DC1" w:rsidP="000C0DC1">
      <w:pPr>
        <w:spacing w:line="360" w:lineRule="auto"/>
        <w:jc w:val="center"/>
        <w:rPr>
          <w:b/>
          <w:bCs/>
          <w:caps/>
          <w:sz w:val="28"/>
          <w:szCs w:val="28"/>
        </w:rPr>
      </w:pPr>
      <w:r w:rsidRPr="00372094">
        <w:rPr>
          <w:b/>
          <w:bCs/>
          <w:caps/>
          <w:sz w:val="28"/>
          <w:szCs w:val="28"/>
        </w:rPr>
        <w:t>в системе военно-специального образования России</w:t>
      </w:r>
    </w:p>
    <w:p w:rsidR="000C0DC1" w:rsidRPr="00372094" w:rsidRDefault="000C0DC1" w:rsidP="000C0DC1">
      <w:pPr>
        <w:spacing w:line="360" w:lineRule="auto"/>
        <w:jc w:val="center"/>
        <w:rPr>
          <w:b/>
          <w:bCs/>
          <w:caps/>
          <w:sz w:val="28"/>
          <w:szCs w:val="28"/>
        </w:rPr>
      </w:pPr>
      <w:r w:rsidRPr="00372094">
        <w:rPr>
          <w:b/>
          <w:bCs/>
          <w:caps/>
          <w:sz w:val="28"/>
          <w:szCs w:val="28"/>
        </w:rPr>
        <w:t>(по материалам РГВИА)</w:t>
      </w:r>
    </w:p>
    <w:p w:rsidR="000C0DC1" w:rsidRDefault="000C0DC1" w:rsidP="000C0DC1">
      <w:pPr>
        <w:spacing w:line="360" w:lineRule="auto"/>
        <w:ind w:right="-1"/>
        <w:jc w:val="center"/>
        <w:rPr>
          <w:sz w:val="28"/>
          <w:szCs w:val="26"/>
        </w:rPr>
      </w:pPr>
    </w:p>
    <w:p w:rsidR="000C0DC1" w:rsidRPr="001A4391" w:rsidRDefault="000C0DC1" w:rsidP="000C0DC1">
      <w:pPr>
        <w:tabs>
          <w:tab w:val="left" w:pos="10207"/>
        </w:tabs>
        <w:spacing w:line="360" w:lineRule="auto"/>
        <w:jc w:val="center"/>
      </w:pPr>
      <w:r w:rsidRPr="001A4391">
        <w:t>Специальность 032001 «Документоведение и</w:t>
      </w:r>
      <w:r>
        <w:t xml:space="preserve"> </w:t>
      </w:r>
      <w:r w:rsidRPr="001A4391">
        <w:t>документационное обеспечение управления»</w:t>
      </w:r>
    </w:p>
    <w:p w:rsidR="000C0DC1" w:rsidRPr="001A4391" w:rsidRDefault="000C0DC1" w:rsidP="000C0DC1">
      <w:pPr>
        <w:spacing w:line="360" w:lineRule="auto"/>
        <w:ind w:right="-1"/>
        <w:jc w:val="center"/>
        <w:rPr>
          <w:snapToGrid w:val="0"/>
          <w:color w:val="000000"/>
          <w:lang w:eastAsia="en-US"/>
        </w:rPr>
      </w:pPr>
      <w:r w:rsidRPr="001A4391">
        <w:t xml:space="preserve">Дипломная работа студента 5-го курса </w:t>
      </w:r>
      <w:r w:rsidRPr="001A4391">
        <w:rPr>
          <w:snapToGrid w:val="0"/>
          <w:color w:val="000000"/>
          <w:lang w:eastAsia="en-US"/>
        </w:rPr>
        <w:t>очной формы обучения</w:t>
      </w:r>
    </w:p>
    <w:p w:rsidR="000C0DC1" w:rsidRDefault="000C0DC1" w:rsidP="000C0DC1">
      <w:pPr>
        <w:spacing w:line="360" w:lineRule="auto"/>
        <w:ind w:right="-1"/>
        <w:jc w:val="center"/>
        <w:rPr>
          <w:snapToGrid w:val="0"/>
          <w:color w:val="000000"/>
          <w:sz w:val="28"/>
          <w:szCs w:val="28"/>
          <w:lang w:eastAsia="en-US"/>
        </w:rPr>
      </w:pPr>
    </w:p>
    <w:p w:rsidR="000C0DC1" w:rsidRDefault="000C0DC1" w:rsidP="000C0DC1">
      <w:pPr>
        <w:spacing w:line="360" w:lineRule="auto"/>
        <w:ind w:right="-1"/>
        <w:jc w:val="center"/>
        <w:rPr>
          <w:sz w:val="28"/>
          <w:szCs w:val="26"/>
        </w:rPr>
      </w:pPr>
    </w:p>
    <w:p w:rsidR="000C0DC1" w:rsidRDefault="000C0DC1" w:rsidP="000C0DC1">
      <w:pPr>
        <w:spacing w:line="360" w:lineRule="auto"/>
        <w:ind w:right="-1"/>
        <w:jc w:val="center"/>
        <w:rPr>
          <w:sz w:val="28"/>
          <w:szCs w:val="26"/>
        </w:rPr>
      </w:pPr>
    </w:p>
    <w:tbl>
      <w:tblPr>
        <w:tblW w:w="0" w:type="auto"/>
        <w:tblInd w:w="414" w:type="dxa"/>
        <w:tblLook w:val="0000" w:firstRow="0" w:lastRow="0" w:firstColumn="0" w:lastColumn="0" w:noHBand="0" w:noVBand="0"/>
      </w:tblPr>
      <w:tblGrid>
        <w:gridCol w:w="4578"/>
        <w:gridCol w:w="4476"/>
      </w:tblGrid>
      <w:tr w:rsidR="000C0DC1" w:rsidRPr="00FB16D0">
        <w:tc>
          <w:tcPr>
            <w:tcW w:w="4578" w:type="dxa"/>
          </w:tcPr>
          <w:p w:rsidR="000C0DC1" w:rsidRPr="00B8289A" w:rsidRDefault="000C0DC1" w:rsidP="000C0DC1">
            <w:pPr>
              <w:spacing w:line="240" w:lineRule="atLeast"/>
              <w:ind w:left="414" w:hanging="414"/>
              <w:rPr>
                <w:b/>
                <w:bCs/>
                <w:snapToGrid w:val="0"/>
                <w:color w:val="000000"/>
                <w:lang w:eastAsia="en-US"/>
              </w:rPr>
            </w:pPr>
            <w:r w:rsidRPr="00B8289A">
              <w:rPr>
                <w:b/>
                <w:bCs/>
                <w:snapToGrid w:val="0"/>
                <w:color w:val="000000"/>
                <w:lang w:eastAsia="en-US"/>
              </w:rPr>
              <w:t>Допущена к защите на ГЭК</w:t>
            </w:r>
          </w:p>
          <w:p w:rsidR="000C0DC1" w:rsidRPr="00B8289A" w:rsidRDefault="000C0DC1" w:rsidP="000C0DC1">
            <w:pPr>
              <w:spacing w:line="240" w:lineRule="atLeast"/>
              <w:ind w:left="414" w:hanging="414"/>
              <w:rPr>
                <w:b/>
                <w:bCs/>
                <w:snapToGrid w:val="0"/>
                <w:color w:val="000000"/>
                <w:lang w:eastAsia="en-US"/>
              </w:rPr>
            </w:pPr>
          </w:p>
          <w:p w:rsidR="000C0DC1" w:rsidRDefault="000C0DC1" w:rsidP="000C0DC1">
            <w:pPr>
              <w:pStyle w:val="7"/>
              <w:spacing w:after="0"/>
              <w:ind w:firstLine="0"/>
            </w:pPr>
            <w:r w:rsidRPr="00FB16D0">
              <w:t>Зав</w:t>
            </w:r>
            <w:r>
              <w:t>едующий</w:t>
            </w:r>
            <w:r w:rsidRPr="00FB16D0">
              <w:t xml:space="preserve"> кафедрой</w:t>
            </w:r>
          </w:p>
          <w:p w:rsidR="000C0DC1" w:rsidRDefault="000C0DC1" w:rsidP="000C0DC1">
            <w:pPr>
              <w:pStyle w:val="7"/>
              <w:spacing w:after="0"/>
              <w:ind w:firstLine="0"/>
            </w:pPr>
            <w:r>
              <w:t>д-р ист. наук, проф.</w:t>
            </w:r>
          </w:p>
          <w:p w:rsidR="000C0DC1" w:rsidRDefault="000C0DC1" w:rsidP="000C0DC1">
            <w:pPr>
              <w:ind w:left="414" w:hanging="414"/>
              <w:rPr>
                <w:i/>
                <w:iCs/>
                <w:snapToGrid w:val="0"/>
                <w:color w:val="000000"/>
                <w:lang w:eastAsia="en-US"/>
              </w:rPr>
            </w:pPr>
          </w:p>
          <w:p w:rsidR="000C0DC1" w:rsidRPr="00B8289A" w:rsidRDefault="000C0DC1" w:rsidP="000C0DC1">
            <w:pPr>
              <w:ind w:left="414" w:hanging="414"/>
              <w:rPr>
                <w:sz w:val="26"/>
                <w:szCs w:val="26"/>
              </w:rPr>
            </w:pPr>
            <w:r w:rsidRPr="00B8289A">
              <w:rPr>
                <w:sz w:val="26"/>
                <w:szCs w:val="26"/>
              </w:rPr>
              <w:t>_______________   Т.Г. Архипова</w:t>
            </w:r>
          </w:p>
          <w:p w:rsidR="000C0DC1" w:rsidRPr="00B8289A" w:rsidRDefault="000C0DC1" w:rsidP="000C0DC1">
            <w:pPr>
              <w:ind w:left="414" w:hanging="4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«___»  ________   </w:t>
            </w:r>
            <w:smartTag w:uri="urn:schemas-microsoft-com:office:smarttags" w:element="metricconverter">
              <w:smartTagPr>
                <w:attr w:name="ProductID" w:val="2011 г"/>
              </w:smartTagPr>
              <w:r w:rsidR="00451613">
                <w:rPr>
                  <w:sz w:val="26"/>
                  <w:szCs w:val="26"/>
                </w:rPr>
                <w:t>2011</w:t>
              </w:r>
              <w:r w:rsidRPr="00B8289A">
                <w:rPr>
                  <w:sz w:val="26"/>
                  <w:szCs w:val="26"/>
                </w:rPr>
                <w:t xml:space="preserve"> г</w:t>
              </w:r>
            </w:smartTag>
            <w:r w:rsidRPr="00B8289A">
              <w:rPr>
                <w:sz w:val="26"/>
                <w:szCs w:val="26"/>
              </w:rPr>
              <w:t>.</w:t>
            </w:r>
          </w:p>
          <w:p w:rsidR="000C0DC1" w:rsidRPr="00B8289A" w:rsidRDefault="000C0DC1" w:rsidP="000C0DC1">
            <w:pPr>
              <w:spacing w:line="360" w:lineRule="auto"/>
              <w:ind w:left="414" w:hanging="414"/>
              <w:rPr>
                <w:iCs/>
                <w:snapToGrid w:val="0"/>
                <w:color w:val="000000"/>
                <w:sz w:val="26"/>
                <w:szCs w:val="26"/>
                <w:lang w:eastAsia="en-US"/>
              </w:rPr>
            </w:pPr>
            <w:r w:rsidRPr="00B8289A">
              <w:rPr>
                <w:iCs/>
                <w:snapToGrid w:val="0"/>
                <w:color w:val="000000"/>
                <w:sz w:val="26"/>
                <w:szCs w:val="26"/>
                <w:lang w:eastAsia="en-US"/>
              </w:rPr>
              <w:t xml:space="preserve">    </w:t>
            </w:r>
          </w:p>
        </w:tc>
        <w:tc>
          <w:tcPr>
            <w:tcW w:w="4476" w:type="dxa"/>
          </w:tcPr>
          <w:p w:rsidR="000C0DC1" w:rsidRDefault="000C0DC1" w:rsidP="000C0DC1">
            <w:pPr>
              <w:pStyle w:val="7"/>
              <w:ind w:firstLine="0"/>
              <w:jc w:val="left"/>
            </w:pPr>
          </w:p>
          <w:p w:rsidR="000C0DC1" w:rsidRPr="00B8289A" w:rsidRDefault="000C0DC1" w:rsidP="000C0DC1">
            <w:pPr>
              <w:pStyle w:val="7"/>
              <w:spacing w:after="0"/>
              <w:ind w:firstLine="0"/>
              <w:jc w:val="left"/>
              <w:rPr>
                <w:iCs/>
                <w:snapToGrid w:val="0"/>
                <w:color w:val="000000"/>
                <w:lang w:eastAsia="en-US"/>
              </w:rPr>
            </w:pPr>
            <w:r w:rsidRPr="00B8289A">
              <w:rPr>
                <w:iCs/>
                <w:snapToGrid w:val="0"/>
                <w:color w:val="000000"/>
                <w:lang w:eastAsia="en-US"/>
              </w:rPr>
              <w:t>Научный  руководитель</w:t>
            </w:r>
          </w:p>
          <w:p w:rsidR="000C0DC1" w:rsidRDefault="000C0DC1" w:rsidP="000C0DC1">
            <w:pPr>
              <w:pStyle w:val="7"/>
              <w:spacing w:after="0"/>
              <w:ind w:firstLine="0"/>
            </w:pPr>
            <w:r>
              <w:t>д-р ист. наук, проф.</w:t>
            </w:r>
          </w:p>
          <w:p w:rsidR="000C0DC1" w:rsidRPr="00B8289A" w:rsidRDefault="000C0DC1" w:rsidP="000C0DC1">
            <w:pPr>
              <w:ind w:left="414" w:hanging="414"/>
              <w:rPr>
                <w:iCs/>
                <w:snapToGrid w:val="0"/>
                <w:color w:val="000000"/>
                <w:sz w:val="26"/>
                <w:szCs w:val="26"/>
                <w:lang w:eastAsia="en-US"/>
              </w:rPr>
            </w:pPr>
          </w:p>
          <w:p w:rsidR="000C0DC1" w:rsidRPr="00B8289A" w:rsidRDefault="000C0DC1" w:rsidP="000C0DC1">
            <w:pPr>
              <w:ind w:left="414" w:hanging="414"/>
              <w:rPr>
                <w:iCs/>
                <w:snapToGrid w:val="0"/>
                <w:color w:val="000000"/>
                <w:sz w:val="26"/>
                <w:szCs w:val="26"/>
                <w:lang w:eastAsia="en-US"/>
              </w:rPr>
            </w:pPr>
            <w:r w:rsidRPr="00B8289A">
              <w:rPr>
                <w:iCs/>
                <w:snapToGrid w:val="0"/>
                <w:color w:val="000000"/>
                <w:sz w:val="26"/>
                <w:szCs w:val="26"/>
                <w:lang w:eastAsia="en-US"/>
              </w:rPr>
              <w:t xml:space="preserve">_______________  </w:t>
            </w:r>
            <w:r>
              <w:rPr>
                <w:iCs/>
                <w:snapToGrid w:val="0"/>
                <w:color w:val="000000"/>
                <w:sz w:val="26"/>
                <w:szCs w:val="26"/>
                <w:lang w:eastAsia="en-US"/>
              </w:rPr>
              <w:t>А</w:t>
            </w:r>
            <w:r w:rsidRPr="00B8289A">
              <w:rPr>
                <w:iCs/>
                <w:snapToGrid w:val="0"/>
                <w:color w:val="000000"/>
                <w:sz w:val="26"/>
                <w:szCs w:val="26"/>
                <w:lang w:eastAsia="en-US"/>
              </w:rPr>
              <w:t>.С. С</w:t>
            </w:r>
            <w:r>
              <w:rPr>
                <w:iCs/>
                <w:snapToGrid w:val="0"/>
                <w:color w:val="000000"/>
                <w:sz w:val="26"/>
                <w:szCs w:val="26"/>
                <w:lang w:eastAsia="en-US"/>
              </w:rPr>
              <w:t>енин</w:t>
            </w:r>
          </w:p>
          <w:p w:rsidR="000C0DC1" w:rsidRPr="00FB16D0" w:rsidRDefault="000C0DC1" w:rsidP="000C0DC1">
            <w:pPr>
              <w:spacing w:line="240" w:lineRule="atLeast"/>
              <w:rPr>
                <w:snapToGrid w:val="0"/>
                <w:color w:val="000000"/>
                <w:lang w:eastAsia="en-US"/>
              </w:rPr>
            </w:pPr>
          </w:p>
        </w:tc>
      </w:tr>
    </w:tbl>
    <w:p w:rsidR="000C0DC1" w:rsidRDefault="000C0DC1" w:rsidP="000C0DC1">
      <w:pPr>
        <w:spacing w:line="360" w:lineRule="auto"/>
        <w:ind w:right="-1"/>
        <w:rPr>
          <w:sz w:val="28"/>
          <w:szCs w:val="26"/>
        </w:rPr>
      </w:pPr>
    </w:p>
    <w:p w:rsidR="000C0DC1" w:rsidRDefault="000C0DC1" w:rsidP="000C0DC1">
      <w:pPr>
        <w:spacing w:line="360" w:lineRule="auto"/>
        <w:ind w:right="-1"/>
        <w:rPr>
          <w:sz w:val="28"/>
          <w:szCs w:val="26"/>
        </w:rPr>
      </w:pPr>
    </w:p>
    <w:p w:rsidR="000C0DC1" w:rsidRDefault="000C0DC1" w:rsidP="000C0DC1">
      <w:pPr>
        <w:spacing w:line="360" w:lineRule="auto"/>
        <w:ind w:right="-1"/>
        <w:jc w:val="center"/>
        <w:rPr>
          <w:sz w:val="28"/>
          <w:szCs w:val="26"/>
        </w:rPr>
      </w:pPr>
    </w:p>
    <w:p w:rsidR="000C0DC1" w:rsidRDefault="00451613" w:rsidP="000C0DC1">
      <w:pPr>
        <w:spacing w:line="360" w:lineRule="auto"/>
        <w:ind w:right="-1"/>
        <w:jc w:val="center"/>
        <w:rPr>
          <w:sz w:val="28"/>
          <w:szCs w:val="26"/>
        </w:rPr>
      </w:pPr>
      <w:r>
        <w:rPr>
          <w:sz w:val="28"/>
          <w:szCs w:val="26"/>
        </w:rPr>
        <w:t>Москва 2011</w:t>
      </w:r>
    </w:p>
    <w:p w:rsidR="000C0DC1" w:rsidRDefault="000C0DC1" w:rsidP="000C0DC1">
      <w:pPr>
        <w:spacing w:line="360" w:lineRule="auto"/>
        <w:ind w:right="-1"/>
        <w:jc w:val="right"/>
        <w:rPr>
          <w:i/>
          <w:iCs/>
          <w:caps/>
          <w:sz w:val="28"/>
          <w:szCs w:val="26"/>
        </w:rPr>
      </w:pPr>
      <w:r>
        <w:rPr>
          <w:i/>
          <w:iCs/>
          <w:sz w:val="28"/>
          <w:szCs w:val="26"/>
        </w:rPr>
        <w:t>Образец оглавления дипломной работы</w:t>
      </w:r>
    </w:p>
    <w:p w:rsidR="000C0DC1" w:rsidRDefault="000C0DC1" w:rsidP="000C0DC1">
      <w:pPr>
        <w:spacing w:line="360" w:lineRule="auto"/>
        <w:ind w:right="-1"/>
        <w:jc w:val="center"/>
        <w:rPr>
          <w:b/>
          <w:bCs/>
          <w:caps/>
          <w:sz w:val="28"/>
          <w:szCs w:val="26"/>
        </w:rPr>
      </w:pPr>
      <w:r>
        <w:rPr>
          <w:b/>
          <w:bCs/>
          <w:caps/>
          <w:sz w:val="28"/>
          <w:szCs w:val="26"/>
        </w:rPr>
        <w:t>Оглавление</w:t>
      </w:r>
    </w:p>
    <w:p w:rsidR="000C0DC1" w:rsidRDefault="000C0DC1" w:rsidP="000C0DC1">
      <w:pPr>
        <w:spacing w:line="360" w:lineRule="auto"/>
        <w:ind w:right="-1"/>
        <w:jc w:val="center"/>
        <w:rPr>
          <w:caps/>
          <w:sz w:val="28"/>
          <w:szCs w:val="26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929"/>
        <w:gridCol w:w="851"/>
      </w:tblGrid>
      <w:tr w:rsidR="000C0DC1">
        <w:tc>
          <w:tcPr>
            <w:tcW w:w="8929" w:type="dxa"/>
          </w:tcPr>
          <w:p w:rsidR="000C0DC1" w:rsidRDefault="000C0DC1" w:rsidP="000C0DC1">
            <w:pPr>
              <w:spacing w:line="360" w:lineRule="auto"/>
              <w:ind w:right="-1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Введение</w:t>
            </w:r>
          </w:p>
        </w:tc>
        <w:tc>
          <w:tcPr>
            <w:tcW w:w="851" w:type="dxa"/>
          </w:tcPr>
          <w:p w:rsidR="000C0DC1" w:rsidRDefault="000C0DC1" w:rsidP="000C0DC1">
            <w:pPr>
              <w:spacing w:line="360" w:lineRule="auto"/>
              <w:ind w:right="-1"/>
              <w:jc w:val="right"/>
              <w:rPr>
                <w:caps/>
                <w:sz w:val="28"/>
                <w:szCs w:val="26"/>
              </w:rPr>
            </w:pPr>
            <w:r>
              <w:rPr>
                <w:caps/>
                <w:sz w:val="28"/>
                <w:szCs w:val="26"/>
              </w:rPr>
              <w:t>3</w:t>
            </w:r>
          </w:p>
        </w:tc>
      </w:tr>
      <w:tr w:rsidR="000C0DC1">
        <w:tc>
          <w:tcPr>
            <w:tcW w:w="8929" w:type="dxa"/>
          </w:tcPr>
          <w:p w:rsidR="000C0DC1" w:rsidRDefault="000C0DC1" w:rsidP="000C0DC1">
            <w:pPr>
              <w:spacing w:line="360" w:lineRule="auto"/>
              <w:ind w:right="-1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Глава 1. Очерк истории артиллерийского образования в России в XVIII – начале XIX в.</w:t>
            </w:r>
          </w:p>
        </w:tc>
        <w:tc>
          <w:tcPr>
            <w:tcW w:w="851" w:type="dxa"/>
          </w:tcPr>
          <w:p w:rsidR="000C0DC1" w:rsidRDefault="000C0DC1" w:rsidP="000C0DC1">
            <w:pPr>
              <w:spacing w:line="360" w:lineRule="auto"/>
              <w:ind w:right="-1"/>
              <w:jc w:val="right"/>
              <w:rPr>
                <w:caps/>
                <w:sz w:val="28"/>
                <w:szCs w:val="26"/>
              </w:rPr>
            </w:pPr>
            <w:r>
              <w:rPr>
                <w:caps/>
                <w:sz w:val="28"/>
                <w:szCs w:val="26"/>
              </w:rPr>
              <w:t>27</w:t>
            </w:r>
          </w:p>
        </w:tc>
      </w:tr>
      <w:tr w:rsidR="000C0DC1">
        <w:tc>
          <w:tcPr>
            <w:tcW w:w="8929" w:type="dxa"/>
          </w:tcPr>
          <w:p w:rsidR="000C0DC1" w:rsidRDefault="000C0DC1" w:rsidP="000C0DC1">
            <w:pPr>
              <w:spacing w:line="360" w:lineRule="auto"/>
              <w:ind w:right="-1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Глава 2. Образование артиллерийского училища в Санкт-Петербурге</w:t>
            </w:r>
          </w:p>
          <w:p w:rsidR="000C0DC1" w:rsidRDefault="000C0DC1" w:rsidP="000C0DC1">
            <w:pPr>
              <w:spacing w:line="360" w:lineRule="auto"/>
              <w:ind w:right="-1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2.1. Структура и штаты Артиллерийского училища 1820-1846 гг.</w:t>
            </w:r>
          </w:p>
          <w:p w:rsidR="000C0DC1" w:rsidRDefault="000C0DC1" w:rsidP="000C0DC1">
            <w:pPr>
              <w:spacing w:line="360" w:lineRule="auto"/>
              <w:ind w:right="-1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2.2. Преподаватели Артиллерийского училища</w:t>
            </w:r>
          </w:p>
        </w:tc>
        <w:tc>
          <w:tcPr>
            <w:tcW w:w="851" w:type="dxa"/>
          </w:tcPr>
          <w:p w:rsidR="000C0DC1" w:rsidRDefault="000C0DC1" w:rsidP="000C0DC1">
            <w:pPr>
              <w:spacing w:line="360" w:lineRule="auto"/>
              <w:ind w:right="-1"/>
              <w:jc w:val="right"/>
              <w:rPr>
                <w:caps/>
                <w:sz w:val="28"/>
                <w:szCs w:val="26"/>
              </w:rPr>
            </w:pPr>
            <w:r>
              <w:rPr>
                <w:caps/>
                <w:sz w:val="28"/>
                <w:szCs w:val="26"/>
              </w:rPr>
              <w:t>45</w:t>
            </w:r>
          </w:p>
          <w:p w:rsidR="000C0DC1" w:rsidRDefault="000C0DC1" w:rsidP="000C0DC1">
            <w:pPr>
              <w:spacing w:line="360" w:lineRule="auto"/>
              <w:ind w:right="-1"/>
              <w:jc w:val="right"/>
              <w:rPr>
                <w:caps/>
                <w:sz w:val="28"/>
                <w:szCs w:val="26"/>
              </w:rPr>
            </w:pPr>
            <w:r>
              <w:rPr>
                <w:caps/>
                <w:sz w:val="28"/>
                <w:szCs w:val="26"/>
              </w:rPr>
              <w:t>45</w:t>
            </w:r>
          </w:p>
          <w:p w:rsidR="000C0DC1" w:rsidRDefault="000C0DC1" w:rsidP="000C0DC1">
            <w:pPr>
              <w:spacing w:line="360" w:lineRule="auto"/>
              <w:ind w:right="-1"/>
              <w:jc w:val="right"/>
              <w:rPr>
                <w:caps/>
                <w:sz w:val="28"/>
                <w:szCs w:val="26"/>
              </w:rPr>
            </w:pPr>
            <w:r>
              <w:rPr>
                <w:caps/>
                <w:sz w:val="28"/>
                <w:szCs w:val="26"/>
              </w:rPr>
              <w:t>61</w:t>
            </w:r>
          </w:p>
        </w:tc>
      </w:tr>
      <w:tr w:rsidR="000C0DC1">
        <w:tc>
          <w:tcPr>
            <w:tcW w:w="8929" w:type="dxa"/>
          </w:tcPr>
          <w:p w:rsidR="000C0DC1" w:rsidRDefault="000C0DC1" w:rsidP="000C0DC1">
            <w:pPr>
              <w:spacing w:line="360" w:lineRule="auto"/>
              <w:ind w:right="-1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Глава 3. Артиллерийское училище в первой половине XIX в. и высшие военно-учебные заведения России: Опыт сравнительной характеристики</w:t>
            </w:r>
          </w:p>
        </w:tc>
        <w:tc>
          <w:tcPr>
            <w:tcW w:w="851" w:type="dxa"/>
          </w:tcPr>
          <w:p w:rsidR="000C0DC1" w:rsidRDefault="000C0DC1" w:rsidP="000C0DC1">
            <w:pPr>
              <w:spacing w:line="360" w:lineRule="auto"/>
              <w:ind w:right="-1"/>
              <w:jc w:val="right"/>
              <w:rPr>
                <w:caps/>
                <w:sz w:val="28"/>
                <w:szCs w:val="26"/>
              </w:rPr>
            </w:pPr>
            <w:r>
              <w:rPr>
                <w:caps/>
                <w:sz w:val="28"/>
                <w:szCs w:val="26"/>
              </w:rPr>
              <w:t>79</w:t>
            </w:r>
          </w:p>
        </w:tc>
      </w:tr>
      <w:tr w:rsidR="000C0DC1">
        <w:tc>
          <w:tcPr>
            <w:tcW w:w="8929" w:type="dxa"/>
          </w:tcPr>
          <w:p w:rsidR="000C0DC1" w:rsidRDefault="000C0DC1" w:rsidP="000C0DC1">
            <w:pPr>
              <w:spacing w:line="360" w:lineRule="auto"/>
              <w:ind w:right="-1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Заключение</w:t>
            </w:r>
          </w:p>
        </w:tc>
        <w:tc>
          <w:tcPr>
            <w:tcW w:w="851" w:type="dxa"/>
          </w:tcPr>
          <w:p w:rsidR="000C0DC1" w:rsidRDefault="000C0DC1" w:rsidP="000C0DC1">
            <w:pPr>
              <w:spacing w:line="360" w:lineRule="auto"/>
              <w:ind w:right="-1"/>
              <w:jc w:val="right"/>
              <w:rPr>
                <w:caps/>
                <w:sz w:val="28"/>
                <w:szCs w:val="26"/>
              </w:rPr>
            </w:pPr>
            <w:r>
              <w:rPr>
                <w:caps/>
                <w:sz w:val="28"/>
                <w:szCs w:val="26"/>
              </w:rPr>
              <w:t>99</w:t>
            </w:r>
          </w:p>
        </w:tc>
      </w:tr>
      <w:tr w:rsidR="000C0DC1">
        <w:tc>
          <w:tcPr>
            <w:tcW w:w="8929" w:type="dxa"/>
          </w:tcPr>
          <w:p w:rsidR="000C0DC1" w:rsidRDefault="000C0DC1" w:rsidP="000C0DC1">
            <w:pPr>
              <w:spacing w:line="360" w:lineRule="auto"/>
              <w:ind w:right="-1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Список источников и литературы</w:t>
            </w:r>
          </w:p>
        </w:tc>
        <w:tc>
          <w:tcPr>
            <w:tcW w:w="851" w:type="dxa"/>
          </w:tcPr>
          <w:p w:rsidR="000C0DC1" w:rsidRDefault="000C0DC1" w:rsidP="000C0DC1">
            <w:pPr>
              <w:spacing w:line="360" w:lineRule="auto"/>
              <w:ind w:right="-1"/>
              <w:jc w:val="right"/>
              <w:rPr>
                <w:caps/>
                <w:sz w:val="28"/>
                <w:szCs w:val="26"/>
              </w:rPr>
            </w:pPr>
            <w:r>
              <w:rPr>
                <w:caps/>
                <w:sz w:val="28"/>
                <w:szCs w:val="26"/>
              </w:rPr>
              <w:t>106</w:t>
            </w:r>
          </w:p>
        </w:tc>
      </w:tr>
      <w:tr w:rsidR="000C0DC1">
        <w:tc>
          <w:tcPr>
            <w:tcW w:w="8929" w:type="dxa"/>
          </w:tcPr>
          <w:p w:rsidR="000C0DC1" w:rsidRDefault="000C0DC1" w:rsidP="000C0DC1">
            <w:pPr>
              <w:spacing w:line="360" w:lineRule="auto"/>
              <w:ind w:right="-1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Приложение 1. Структура Артиллерийского училища</w:t>
            </w:r>
          </w:p>
        </w:tc>
        <w:tc>
          <w:tcPr>
            <w:tcW w:w="851" w:type="dxa"/>
          </w:tcPr>
          <w:p w:rsidR="000C0DC1" w:rsidRDefault="000C0DC1" w:rsidP="000C0DC1">
            <w:pPr>
              <w:spacing w:line="360" w:lineRule="auto"/>
              <w:ind w:right="-1"/>
              <w:jc w:val="right"/>
              <w:rPr>
                <w:caps/>
                <w:sz w:val="28"/>
                <w:szCs w:val="26"/>
              </w:rPr>
            </w:pPr>
            <w:r>
              <w:rPr>
                <w:caps/>
                <w:sz w:val="28"/>
                <w:szCs w:val="26"/>
              </w:rPr>
              <w:t>109</w:t>
            </w:r>
          </w:p>
        </w:tc>
      </w:tr>
      <w:tr w:rsidR="000C0DC1">
        <w:tc>
          <w:tcPr>
            <w:tcW w:w="8929" w:type="dxa"/>
          </w:tcPr>
          <w:p w:rsidR="000C0DC1" w:rsidRDefault="000C0DC1" w:rsidP="000C0DC1">
            <w:pPr>
              <w:spacing w:line="360" w:lineRule="auto"/>
              <w:ind w:right="-1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Приложение 2. Списки выпускников Артиллерийского училища</w:t>
            </w:r>
          </w:p>
        </w:tc>
        <w:tc>
          <w:tcPr>
            <w:tcW w:w="851" w:type="dxa"/>
          </w:tcPr>
          <w:p w:rsidR="000C0DC1" w:rsidRDefault="000C0DC1" w:rsidP="000C0DC1">
            <w:pPr>
              <w:spacing w:line="360" w:lineRule="auto"/>
              <w:ind w:right="-1"/>
              <w:jc w:val="right"/>
              <w:rPr>
                <w:caps/>
                <w:sz w:val="28"/>
                <w:szCs w:val="26"/>
              </w:rPr>
            </w:pPr>
            <w:r>
              <w:rPr>
                <w:caps/>
                <w:sz w:val="28"/>
                <w:szCs w:val="26"/>
              </w:rPr>
              <w:t>112</w:t>
            </w:r>
          </w:p>
        </w:tc>
      </w:tr>
    </w:tbl>
    <w:p w:rsidR="000C0DC1" w:rsidRDefault="000C0DC1" w:rsidP="000C0DC1">
      <w:pPr>
        <w:spacing w:line="360" w:lineRule="auto"/>
        <w:ind w:right="-1"/>
        <w:rPr>
          <w:caps/>
          <w:sz w:val="28"/>
          <w:szCs w:val="26"/>
        </w:rPr>
      </w:pPr>
    </w:p>
    <w:p w:rsidR="000C0DC1" w:rsidRDefault="000C0DC1" w:rsidP="000C0DC1">
      <w:pPr>
        <w:spacing w:line="360" w:lineRule="auto"/>
        <w:ind w:right="-1"/>
        <w:rPr>
          <w:caps/>
          <w:sz w:val="28"/>
          <w:szCs w:val="26"/>
        </w:rPr>
      </w:pPr>
    </w:p>
    <w:p w:rsidR="000C0DC1" w:rsidRDefault="000C0DC1" w:rsidP="000C0DC1">
      <w:pPr>
        <w:spacing w:line="360" w:lineRule="auto"/>
        <w:ind w:right="-1"/>
        <w:rPr>
          <w:caps/>
          <w:sz w:val="28"/>
          <w:szCs w:val="26"/>
        </w:rPr>
      </w:pPr>
    </w:p>
    <w:p w:rsidR="000C0DC1" w:rsidRDefault="000C0DC1" w:rsidP="000C0DC1">
      <w:pPr>
        <w:spacing w:line="360" w:lineRule="auto"/>
        <w:ind w:right="-1"/>
        <w:rPr>
          <w:caps/>
          <w:sz w:val="28"/>
          <w:szCs w:val="26"/>
        </w:rPr>
      </w:pPr>
    </w:p>
    <w:p w:rsidR="000C0DC1" w:rsidRDefault="000C0DC1" w:rsidP="000C0DC1">
      <w:pPr>
        <w:spacing w:line="360" w:lineRule="auto"/>
        <w:ind w:right="-1"/>
        <w:rPr>
          <w:caps/>
          <w:sz w:val="28"/>
          <w:szCs w:val="26"/>
        </w:rPr>
      </w:pPr>
    </w:p>
    <w:p w:rsidR="000C0DC1" w:rsidRDefault="000C0DC1" w:rsidP="000C0DC1">
      <w:pPr>
        <w:spacing w:line="360" w:lineRule="auto"/>
        <w:jc w:val="right"/>
        <w:rPr>
          <w:i/>
          <w:iCs/>
          <w:sz w:val="28"/>
          <w:szCs w:val="26"/>
        </w:rPr>
      </w:pPr>
      <w:r>
        <w:rPr>
          <w:caps/>
          <w:sz w:val="28"/>
          <w:szCs w:val="26"/>
        </w:rPr>
        <w:br w:type="page"/>
      </w:r>
      <w:r>
        <w:rPr>
          <w:i/>
          <w:iCs/>
          <w:sz w:val="28"/>
          <w:szCs w:val="26"/>
        </w:rPr>
        <w:t>Образец оформления подстрочных примечаний</w:t>
      </w:r>
    </w:p>
    <w:p w:rsidR="000C0DC1" w:rsidRDefault="000C0DC1" w:rsidP="000C0DC1">
      <w:pPr>
        <w:spacing w:line="360" w:lineRule="auto"/>
        <w:rPr>
          <w:i/>
          <w:iCs/>
          <w:sz w:val="28"/>
          <w:szCs w:val="26"/>
        </w:rPr>
      </w:pPr>
      <w:r>
        <w:rPr>
          <w:i/>
          <w:iCs/>
          <w:sz w:val="28"/>
          <w:szCs w:val="26"/>
        </w:rPr>
        <w:t>[В данном примере текст, к которому даются подстрочные примечания, не воспроизводится. Даны лишь номера примечаний арабскими цифрами и текст самих примечаний, расположенных под строкой]</w:t>
      </w:r>
    </w:p>
    <w:p w:rsidR="000C0DC1" w:rsidRDefault="000C0DC1" w:rsidP="000C0DC1">
      <w:pPr>
        <w:spacing w:line="360" w:lineRule="auto"/>
        <w:ind w:right="-1"/>
        <w:rPr>
          <w:sz w:val="28"/>
          <w:szCs w:val="26"/>
        </w:rPr>
      </w:pPr>
      <w:r>
        <w:rPr>
          <w:rStyle w:val="a3"/>
          <w:sz w:val="28"/>
          <w:szCs w:val="26"/>
        </w:rPr>
        <w:footnoteReference w:id="1"/>
      </w:r>
      <w:r>
        <w:rPr>
          <w:sz w:val="28"/>
          <w:szCs w:val="26"/>
        </w:rPr>
        <w:t xml:space="preserve"> </w:t>
      </w:r>
      <w:r>
        <w:rPr>
          <w:rStyle w:val="a3"/>
          <w:sz w:val="28"/>
          <w:szCs w:val="26"/>
        </w:rPr>
        <w:footnoteReference w:id="2"/>
      </w:r>
      <w:r>
        <w:rPr>
          <w:sz w:val="28"/>
          <w:szCs w:val="26"/>
        </w:rPr>
        <w:t xml:space="preserve"> </w:t>
      </w:r>
      <w:r>
        <w:rPr>
          <w:rStyle w:val="a3"/>
          <w:sz w:val="28"/>
          <w:szCs w:val="26"/>
        </w:rPr>
        <w:footnoteReference w:id="3"/>
      </w:r>
      <w:r>
        <w:rPr>
          <w:sz w:val="28"/>
          <w:szCs w:val="26"/>
        </w:rPr>
        <w:t xml:space="preserve"> </w:t>
      </w:r>
      <w:r>
        <w:rPr>
          <w:rStyle w:val="a3"/>
          <w:sz w:val="28"/>
          <w:szCs w:val="26"/>
        </w:rPr>
        <w:footnoteReference w:id="4"/>
      </w:r>
      <w:r>
        <w:rPr>
          <w:sz w:val="28"/>
          <w:szCs w:val="26"/>
        </w:rPr>
        <w:t xml:space="preserve"> </w:t>
      </w:r>
      <w:r>
        <w:rPr>
          <w:rStyle w:val="a3"/>
          <w:sz w:val="28"/>
          <w:szCs w:val="26"/>
        </w:rPr>
        <w:footnoteReference w:id="5"/>
      </w:r>
      <w:r>
        <w:rPr>
          <w:sz w:val="28"/>
          <w:szCs w:val="26"/>
        </w:rPr>
        <w:t xml:space="preserve"> </w:t>
      </w:r>
      <w:r>
        <w:rPr>
          <w:rStyle w:val="a3"/>
          <w:sz w:val="28"/>
          <w:szCs w:val="26"/>
        </w:rPr>
        <w:footnoteReference w:id="6"/>
      </w:r>
      <w:r>
        <w:rPr>
          <w:sz w:val="28"/>
          <w:szCs w:val="26"/>
        </w:rPr>
        <w:t xml:space="preserve"> </w:t>
      </w:r>
      <w:r>
        <w:rPr>
          <w:rStyle w:val="a3"/>
          <w:sz w:val="28"/>
          <w:szCs w:val="26"/>
        </w:rPr>
        <w:footnoteReference w:id="7"/>
      </w:r>
      <w:r>
        <w:rPr>
          <w:sz w:val="28"/>
          <w:szCs w:val="26"/>
        </w:rPr>
        <w:t xml:space="preserve"> </w:t>
      </w:r>
      <w:r>
        <w:rPr>
          <w:rStyle w:val="a3"/>
          <w:sz w:val="28"/>
          <w:szCs w:val="26"/>
        </w:rPr>
        <w:footnoteReference w:id="8"/>
      </w:r>
      <w:r>
        <w:rPr>
          <w:sz w:val="28"/>
          <w:szCs w:val="26"/>
        </w:rPr>
        <w:t xml:space="preserve"> </w:t>
      </w:r>
      <w:r>
        <w:rPr>
          <w:rStyle w:val="a3"/>
          <w:sz w:val="28"/>
          <w:szCs w:val="26"/>
        </w:rPr>
        <w:footnoteReference w:id="9"/>
      </w:r>
      <w:r>
        <w:rPr>
          <w:sz w:val="28"/>
          <w:szCs w:val="26"/>
        </w:rPr>
        <w:t xml:space="preserve"> </w:t>
      </w:r>
      <w:r>
        <w:rPr>
          <w:rStyle w:val="a3"/>
          <w:sz w:val="28"/>
          <w:szCs w:val="26"/>
        </w:rPr>
        <w:footnoteReference w:id="10"/>
      </w:r>
      <w:r>
        <w:rPr>
          <w:sz w:val="28"/>
          <w:szCs w:val="26"/>
        </w:rPr>
        <w:t xml:space="preserve"> </w:t>
      </w:r>
      <w:r>
        <w:rPr>
          <w:rStyle w:val="a4"/>
          <w:sz w:val="28"/>
          <w:szCs w:val="26"/>
        </w:rPr>
        <w:footnoteReference w:id="11"/>
      </w:r>
      <w:r>
        <w:rPr>
          <w:sz w:val="28"/>
          <w:szCs w:val="26"/>
        </w:rPr>
        <w:t xml:space="preserve"> </w:t>
      </w:r>
      <w:r>
        <w:rPr>
          <w:rStyle w:val="a4"/>
          <w:sz w:val="28"/>
          <w:szCs w:val="26"/>
        </w:rPr>
        <w:footnoteReference w:id="12"/>
      </w:r>
    </w:p>
    <w:p w:rsidR="000C0DC1" w:rsidRDefault="000C0DC1" w:rsidP="000C0DC1">
      <w:pPr>
        <w:spacing w:line="360" w:lineRule="auto"/>
        <w:ind w:right="-1"/>
        <w:jc w:val="right"/>
        <w:rPr>
          <w:i/>
          <w:iCs/>
          <w:sz w:val="28"/>
          <w:szCs w:val="26"/>
        </w:rPr>
      </w:pPr>
    </w:p>
    <w:p w:rsidR="000C0DC1" w:rsidRDefault="000C0DC1" w:rsidP="000C0DC1">
      <w:pPr>
        <w:spacing w:line="360" w:lineRule="auto"/>
        <w:ind w:right="-1"/>
        <w:jc w:val="right"/>
        <w:rPr>
          <w:i/>
          <w:iCs/>
          <w:sz w:val="28"/>
          <w:szCs w:val="26"/>
        </w:rPr>
      </w:pPr>
      <w:r>
        <w:rPr>
          <w:i/>
          <w:iCs/>
          <w:sz w:val="28"/>
          <w:szCs w:val="26"/>
        </w:rPr>
        <w:br w:type="page"/>
        <w:t>Примеры Списка  источников и литературы</w:t>
      </w:r>
    </w:p>
    <w:p w:rsidR="000C0DC1" w:rsidRPr="00DF2F93" w:rsidRDefault="000C0DC1" w:rsidP="000C0DC1">
      <w:pPr>
        <w:spacing w:line="360" w:lineRule="auto"/>
        <w:ind w:right="-1"/>
        <w:jc w:val="center"/>
        <w:rPr>
          <w:b/>
          <w:caps/>
          <w:sz w:val="28"/>
          <w:szCs w:val="26"/>
        </w:rPr>
      </w:pPr>
      <w:r w:rsidRPr="00DF2F93">
        <w:rPr>
          <w:b/>
          <w:caps/>
          <w:sz w:val="28"/>
          <w:szCs w:val="26"/>
        </w:rPr>
        <w:t>Список</w:t>
      </w:r>
      <w:r>
        <w:rPr>
          <w:b/>
          <w:caps/>
          <w:sz w:val="28"/>
          <w:szCs w:val="26"/>
        </w:rPr>
        <w:t xml:space="preserve"> </w:t>
      </w:r>
      <w:r w:rsidRPr="00DF2F93">
        <w:rPr>
          <w:b/>
          <w:caps/>
          <w:sz w:val="28"/>
          <w:szCs w:val="26"/>
        </w:rPr>
        <w:t xml:space="preserve"> </w:t>
      </w:r>
      <w:r>
        <w:rPr>
          <w:b/>
          <w:caps/>
          <w:sz w:val="28"/>
          <w:szCs w:val="26"/>
        </w:rPr>
        <w:t>и</w:t>
      </w:r>
      <w:r w:rsidRPr="00DF2F93">
        <w:rPr>
          <w:b/>
          <w:caps/>
          <w:sz w:val="28"/>
          <w:szCs w:val="26"/>
        </w:rPr>
        <w:t>сточников и литературы</w:t>
      </w:r>
    </w:p>
    <w:p w:rsidR="000C0DC1" w:rsidRDefault="000C0DC1" w:rsidP="000C0DC1">
      <w:pPr>
        <w:spacing w:line="360" w:lineRule="auto"/>
        <w:ind w:right="-1"/>
        <w:jc w:val="center"/>
        <w:rPr>
          <w:caps/>
          <w:sz w:val="28"/>
          <w:szCs w:val="26"/>
        </w:rPr>
      </w:pPr>
    </w:p>
    <w:p w:rsidR="000C0DC1" w:rsidRPr="00DF2F93" w:rsidRDefault="000C0DC1" w:rsidP="000C0DC1">
      <w:pPr>
        <w:spacing w:line="360" w:lineRule="auto"/>
        <w:ind w:right="-1"/>
        <w:jc w:val="center"/>
        <w:rPr>
          <w:b/>
          <w:caps/>
          <w:sz w:val="28"/>
          <w:szCs w:val="26"/>
        </w:rPr>
      </w:pPr>
      <w:r w:rsidRPr="00DF2F93">
        <w:rPr>
          <w:b/>
          <w:sz w:val="28"/>
          <w:szCs w:val="26"/>
        </w:rPr>
        <w:t>Источники</w:t>
      </w:r>
    </w:p>
    <w:p w:rsidR="000C0DC1" w:rsidRDefault="000C0DC1" w:rsidP="000C0DC1">
      <w:pPr>
        <w:spacing w:line="360" w:lineRule="auto"/>
        <w:ind w:right="-1"/>
        <w:jc w:val="center"/>
        <w:rPr>
          <w:sz w:val="28"/>
          <w:szCs w:val="26"/>
        </w:rPr>
      </w:pPr>
      <w:r>
        <w:rPr>
          <w:sz w:val="28"/>
          <w:szCs w:val="26"/>
        </w:rPr>
        <w:t>Опубликованные</w:t>
      </w:r>
    </w:p>
    <w:p w:rsidR="000C0DC1" w:rsidRDefault="000C0DC1" w:rsidP="000C0DC1">
      <w:pPr>
        <w:spacing w:line="360" w:lineRule="auto"/>
        <w:ind w:right="-1"/>
        <w:jc w:val="center"/>
        <w:rPr>
          <w:sz w:val="28"/>
          <w:szCs w:val="26"/>
        </w:rPr>
      </w:pPr>
    </w:p>
    <w:p w:rsidR="000C0DC1" w:rsidRDefault="000C0DC1" w:rsidP="000C0DC1">
      <w:pPr>
        <w:numPr>
          <w:ilvl w:val="0"/>
          <w:numId w:val="1"/>
        </w:numPr>
        <w:tabs>
          <w:tab w:val="left" w:pos="993"/>
        </w:tabs>
        <w:spacing w:line="360" w:lineRule="auto"/>
        <w:jc w:val="both"/>
        <w:rPr>
          <w:sz w:val="28"/>
          <w:szCs w:val="26"/>
        </w:rPr>
      </w:pPr>
      <w:r>
        <w:rPr>
          <w:sz w:val="28"/>
          <w:szCs w:val="26"/>
        </w:rPr>
        <w:t>Акты, издаваемые Комиссиею, высочайше учрежденною для разбора древних актов в Вильне. – Вильна : тип. А.К. Киркора, 1865-1915. – 39 т.</w:t>
      </w:r>
    </w:p>
    <w:p w:rsidR="000C0DC1" w:rsidRDefault="000C0DC1" w:rsidP="000C0DC1">
      <w:pPr>
        <w:numPr>
          <w:ilvl w:val="0"/>
          <w:numId w:val="1"/>
        </w:numPr>
        <w:tabs>
          <w:tab w:val="left" w:pos="993"/>
        </w:tabs>
        <w:spacing w:line="360" w:lineRule="auto"/>
        <w:jc w:val="both"/>
        <w:rPr>
          <w:sz w:val="28"/>
          <w:szCs w:val="26"/>
        </w:rPr>
      </w:pPr>
      <w:r>
        <w:rPr>
          <w:sz w:val="28"/>
          <w:szCs w:val="26"/>
        </w:rPr>
        <w:t>Акты исторические, собранные и изданные Археографическою комиссиею. – СПб. : тип. Экспедиции заготовления гос. бумаг, 1841-1842. – 5 т.</w:t>
      </w:r>
    </w:p>
    <w:p w:rsidR="000C0DC1" w:rsidRDefault="000C0DC1" w:rsidP="000C0DC1">
      <w:pPr>
        <w:numPr>
          <w:ilvl w:val="0"/>
          <w:numId w:val="1"/>
        </w:numPr>
        <w:tabs>
          <w:tab w:val="left" w:pos="993"/>
        </w:tabs>
        <w:spacing w:line="360" w:lineRule="auto"/>
        <w:jc w:val="both"/>
        <w:rPr>
          <w:sz w:val="28"/>
          <w:szCs w:val="26"/>
        </w:rPr>
      </w:pPr>
      <w:r>
        <w:rPr>
          <w:sz w:val="28"/>
          <w:szCs w:val="26"/>
        </w:rPr>
        <w:t>Дополнения к актам историческим, собранные и изданные Археографической комиссией. – СПб., 1846-1875. – 12 т.</w:t>
      </w:r>
    </w:p>
    <w:p w:rsidR="000C0DC1" w:rsidRDefault="000C0DC1" w:rsidP="000C0DC1">
      <w:pPr>
        <w:numPr>
          <w:ilvl w:val="0"/>
          <w:numId w:val="1"/>
        </w:numPr>
        <w:tabs>
          <w:tab w:val="left" w:pos="993"/>
        </w:tabs>
        <w:spacing w:line="360" w:lineRule="auto"/>
        <w:jc w:val="both"/>
        <w:rPr>
          <w:sz w:val="28"/>
          <w:szCs w:val="26"/>
        </w:rPr>
      </w:pPr>
      <w:r>
        <w:rPr>
          <w:sz w:val="28"/>
          <w:szCs w:val="26"/>
        </w:rPr>
        <w:t>Русская историческая библиотека, издаваемая имп. Археографическою комиссией. – СПб., 1872-1927. – 39 т.</w:t>
      </w:r>
    </w:p>
    <w:p w:rsidR="000C0DC1" w:rsidRDefault="000C0DC1" w:rsidP="000C0DC1">
      <w:pPr>
        <w:tabs>
          <w:tab w:val="left" w:pos="993"/>
        </w:tabs>
        <w:spacing w:line="360" w:lineRule="auto"/>
        <w:ind w:left="360"/>
        <w:jc w:val="center"/>
        <w:rPr>
          <w:sz w:val="28"/>
          <w:szCs w:val="26"/>
        </w:rPr>
      </w:pPr>
      <w:r>
        <w:rPr>
          <w:sz w:val="28"/>
          <w:szCs w:val="26"/>
        </w:rPr>
        <w:t>***</w:t>
      </w:r>
    </w:p>
    <w:p w:rsidR="000C0DC1" w:rsidRDefault="000C0DC1" w:rsidP="000C0DC1">
      <w:pPr>
        <w:numPr>
          <w:ilvl w:val="0"/>
          <w:numId w:val="1"/>
        </w:numPr>
        <w:tabs>
          <w:tab w:val="left" w:pos="993"/>
        </w:tabs>
        <w:spacing w:line="360" w:lineRule="auto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Иоасафовская летопись / </w:t>
      </w:r>
      <w:r w:rsidRPr="00611227">
        <w:rPr>
          <w:sz w:val="28"/>
          <w:szCs w:val="26"/>
        </w:rPr>
        <w:t>АН СССР, Ин-т истории ; [под ред. А. А. Зимина ; отв. ред. М. Н. Тихомиров]</w:t>
      </w:r>
      <w:r>
        <w:rPr>
          <w:sz w:val="28"/>
          <w:szCs w:val="26"/>
        </w:rPr>
        <w:t>. – М. : Изд-во АН СССР, 1957. – 238 с.</w:t>
      </w:r>
    </w:p>
    <w:p w:rsidR="000C0DC1" w:rsidRDefault="000C0DC1" w:rsidP="000C0DC1">
      <w:pPr>
        <w:numPr>
          <w:ilvl w:val="0"/>
          <w:numId w:val="1"/>
        </w:numPr>
        <w:tabs>
          <w:tab w:val="left" w:pos="993"/>
        </w:tabs>
        <w:spacing w:line="360" w:lineRule="auto"/>
        <w:jc w:val="both"/>
        <w:rPr>
          <w:sz w:val="28"/>
          <w:szCs w:val="26"/>
        </w:rPr>
      </w:pPr>
      <w:r>
        <w:rPr>
          <w:sz w:val="28"/>
          <w:szCs w:val="26"/>
        </w:rPr>
        <w:t>Полное собрание русских летописей. – М. ; Л. : Изд-во АН СССР, 1949-2003. – Т. 25-41.</w:t>
      </w:r>
    </w:p>
    <w:p w:rsidR="000C0DC1" w:rsidRDefault="000C0DC1" w:rsidP="000C0DC1">
      <w:pPr>
        <w:numPr>
          <w:ilvl w:val="0"/>
          <w:numId w:val="1"/>
        </w:numPr>
        <w:tabs>
          <w:tab w:val="left" w:pos="993"/>
        </w:tabs>
        <w:spacing w:line="360" w:lineRule="auto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Псковские летописи / </w:t>
      </w:r>
      <w:r w:rsidRPr="00611227">
        <w:rPr>
          <w:sz w:val="28"/>
          <w:szCs w:val="26"/>
        </w:rPr>
        <w:t>АН СССР, Ин-т истории</w:t>
      </w:r>
      <w:r>
        <w:rPr>
          <w:sz w:val="28"/>
          <w:szCs w:val="26"/>
        </w:rPr>
        <w:t xml:space="preserve"> ; под ред. А. Н. Насонова. – М. ; Л. : Изд-во АН СССР, 1941-1955. – 2 вып.</w:t>
      </w:r>
    </w:p>
    <w:p w:rsidR="000C0DC1" w:rsidRDefault="000C0DC1" w:rsidP="000C0DC1">
      <w:pPr>
        <w:tabs>
          <w:tab w:val="left" w:pos="993"/>
        </w:tabs>
        <w:spacing w:line="360" w:lineRule="auto"/>
        <w:ind w:left="360"/>
        <w:jc w:val="center"/>
        <w:rPr>
          <w:sz w:val="28"/>
          <w:szCs w:val="26"/>
        </w:rPr>
      </w:pPr>
      <w:r>
        <w:rPr>
          <w:sz w:val="28"/>
          <w:szCs w:val="26"/>
        </w:rPr>
        <w:t>***</w:t>
      </w:r>
    </w:p>
    <w:p w:rsidR="000C0DC1" w:rsidRDefault="000C0DC1" w:rsidP="000C0DC1">
      <w:pPr>
        <w:numPr>
          <w:ilvl w:val="0"/>
          <w:numId w:val="1"/>
        </w:numPr>
        <w:tabs>
          <w:tab w:val="left" w:pos="993"/>
        </w:tabs>
        <w:spacing w:line="360" w:lineRule="auto"/>
        <w:jc w:val="both"/>
        <w:rPr>
          <w:sz w:val="28"/>
          <w:szCs w:val="26"/>
        </w:rPr>
      </w:pPr>
      <w:r>
        <w:rPr>
          <w:sz w:val="28"/>
          <w:szCs w:val="26"/>
        </w:rPr>
        <w:t>Правда Русская / АН СССР, Ин-т истории ; под ред. Б. Д. Грекова. – М. ; Л. : Изд-во АН СССР, 1940-1963. – 3 т.</w:t>
      </w:r>
    </w:p>
    <w:p w:rsidR="000C0DC1" w:rsidRDefault="000C0DC1" w:rsidP="000C0DC1">
      <w:pPr>
        <w:numPr>
          <w:ilvl w:val="0"/>
          <w:numId w:val="1"/>
        </w:numPr>
        <w:tabs>
          <w:tab w:val="left" w:pos="993"/>
        </w:tabs>
        <w:spacing w:line="360" w:lineRule="auto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Российское законодательство X - XX веков : [тексты и коммент.] : в 9 т. / под общ. ред. [и с предисл.] О. И. Чистякова. – М. : Юрид. лит., 1984-1994. – 9 т. </w:t>
      </w:r>
    </w:p>
    <w:p w:rsidR="000C0DC1" w:rsidRDefault="000C0DC1" w:rsidP="000C0DC1">
      <w:pPr>
        <w:tabs>
          <w:tab w:val="left" w:pos="993"/>
        </w:tabs>
        <w:spacing w:line="360" w:lineRule="auto"/>
        <w:ind w:left="360"/>
        <w:jc w:val="center"/>
        <w:rPr>
          <w:sz w:val="28"/>
          <w:szCs w:val="26"/>
        </w:rPr>
      </w:pPr>
      <w:r>
        <w:rPr>
          <w:sz w:val="28"/>
          <w:szCs w:val="26"/>
        </w:rPr>
        <w:t>***</w:t>
      </w:r>
    </w:p>
    <w:p w:rsidR="000C0DC1" w:rsidRDefault="000C0DC1" w:rsidP="000C0DC1">
      <w:pPr>
        <w:numPr>
          <w:ilvl w:val="0"/>
          <w:numId w:val="1"/>
        </w:numPr>
        <w:tabs>
          <w:tab w:val="left" w:pos="993"/>
        </w:tabs>
        <w:spacing w:line="360" w:lineRule="auto"/>
        <w:ind w:left="714" w:hanging="357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Акты социально-экономической истории Северо-Восточной Руси конца </w:t>
      </w:r>
      <w:r>
        <w:rPr>
          <w:sz w:val="28"/>
          <w:szCs w:val="26"/>
          <w:lang w:val="en-US"/>
        </w:rPr>
        <w:t>XIV</w:t>
      </w:r>
      <w:r>
        <w:rPr>
          <w:sz w:val="28"/>
          <w:szCs w:val="26"/>
        </w:rPr>
        <w:t xml:space="preserve"> – начала </w:t>
      </w:r>
      <w:r>
        <w:rPr>
          <w:sz w:val="28"/>
          <w:szCs w:val="26"/>
          <w:lang w:val="en-US"/>
        </w:rPr>
        <w:t>XVI</w:t>
      </w:r>
      <w:r>
        <w:rPr>
          <w:sz w:val="28"/>
          <w:szCs w:val="26"/>
        </w:rPr>
        <w:t xml:space="preserve"> в. / </w:t>
      </w:r>
      <w:r w:rsidRPr="0074237A">
        <w:rPr>
          <w:sz w:val="28"/>
          <w:szCs w:val="26"/>
        </w:rPr>
        <w:t>АН СССР, Ин-т истории</w:t>
      </w:r>
      <w:r>
        <w:rPr>
          <w:sz w:val="28"/>
          <w:szCs w:val="26"/>
        </w:rPr>
        <w:t>. – М. : Изд-во АН СССР, 1952-1964. – 3 т.</w:t>
      </w:r>
    </w:p>
    <w:p w:rsidR="000C0DC1" w:rsidRDefault="000C0DC1" w:rsidP="000C0DC1">
      <w:pPr>
        <w:numPr>
          <w:ilvl w:val="0"/>
          <w:numId w:val="1"/>
        </w:numPr>
        <w:tabs>
          <w:tab w:val="left" w:pos="993"/>
        </w:tabs>
        <w:spacing w:line="360" w:lineRule="auto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Акты феодального землевладения и хозяйства XIV - XVI веков / АН СССР, Ин-т истории ; подгот. к печ. Л. В. Черепнин ; </w:t>
      </w:r>
      <w:r w:rsidRPr="0074237A">
        <w:rPr>
          <w:sz w:val="28"/>
          <w:szCs w:val="26"/>
        </w:rPr>
        <w:t>[</w:t>
      </w:r>
      <w:r>
        <w:rPr>
          <w:sz w:val="28"/>
          <w:szCs w:val="26"/>
        </w:rPr>
        <w:t>отв. ред. С. В. Бахрушин</w:t>
      </w:r>
      <w:r w:rsidRPr="0074237A">
        <w:rPr>
          <w:sz w:val="28"/>
          <w:szCs w:val="26"/>
        </w:rPr>
        <w:t>]</w:t>
      </w:r>
      <w:r>
        <w:rPr>
          <w:sz w:val="28"/>
          <w:szCs w:val="26"/>
        </w:rPr>
        <w:t xml:space="preserve">. – М. : Изд-во АН СССР, 1951-1961. – 3 ч. </w:t>
      </w:r>
    </w:p>
    <w:p w:rsidR="000C0DC1" w:rsidRDefault="000C0DC1" w:rsidP="000C0DC1">
      <w:pPr>
        <w:numPr>
          <w:ilvl w:val="0"/>
          <w:numId w:val="1"/>
        </w:numPr>
        <w:tabs>
          <w:tab w:val="left" w:pos="993"/>
        </w:tabs>
        <w:spacing w:line="360" w:lineRule="auto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Акты феодального землевладения и хозяйства : акты Моск. Симонова монастыря (1506-1613 гг.) / АН СССР, Ин-т истории ; сост. Л. И. Ивина. – Л. : Наука, 1983. – 351 с.</w:t>
      </w:r>
    </w:p>
    <w:p w:rsidR="000C0DC1" w:rsidRDefault="000C0DC1" w:rsidP="000C0DC1">
      <w:pPr>
        <w:tabs>
          <w:tab w:val="left" w:pos="993"/>
        </w:tabs>
        <w:spacing w:line="360" w:lineRule="auto"/>
        <w:ind w:left="360"/>
        <w:jc w:val="center"/>
        <w:rPr>
          <w:sz w:val="28"/>
          <w:szCs w:val="26"/>
        </w:rPr>
      </w:pPr>
      <w:r>
        <w:rPr>
          <w:sz w:val="28"/>
          <w:szCs w:val="26"/>
        </w:rPr>
        <w:t>***</w:t>
      </w:r>
    </w:p>
    <w:p w:rsidR="000C0DC1" w:rsidRDefault="000C0DC1" w:rsidP="000C0DC1">
      <w:pPr>
        <w:numPr>
          <w:ilvl w:val="0"/>
          <w:numId w:val="1"/>
        </w:numPr>
        <w:tabs>
          <w:tab w:val="left" w:pos="993"/>
        </w:tabs>
        <w:spacing w:line="360" w:lineRule="auto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Лавочные книги Новгорода Великого </w:t>
      </w:r>
      <w:smartTag w:uri="urn:schemas-microsoft-com:office:smarttags" w:element="metricconverter">
        <w:smartTagPr>
          <w:attr w:name="ProductID" w:val="1583 г"/>
        </w:smartTagPr>
        <w:r>
          <w:rPr>
            <w:sz w:val="28"/>
            <w:szCs w:val="26"/>
          </w:rPr>
          <w:t>1583 г</w:t>
        </w:r>
      </w:smartTag>
      <w:r>
        <w:rPr>
          <w:sz w:val="28"/>
          <w:szCs w:val="26"/>
        </w:rPr>
        <w:t xml:space="preserve">. / Рос. ассоц. науч.-исслед.   ин-тов обществ. наук, Ин-т истории ; предисл. и ред. С. В. Бахрушина. –   М. ; Л. : РАНИОН, 1930. – </w:t>
      </w:r>
      <w:r>
        <w:rPr>
          <w:sz w:val="28"/>
          <w:szCs w:val="26"/>
          <w:lang w:val="en-US"/>
        </w:rPr>
        <w:t>IX</w:t>
      </w:r>
      <w:r>
        <w:rPr>
          <w:sz w:val="28"/>
          <w:szCs w:val="26"/>
        </w:rPr>
        <w:t>, 202, 56 с.</w:t>
      </w:r>
    </w:p>
    <w:p w:rsidR="000C0DC1" w:rsidRDefault="000C0DC1" w:rsidP="000C0DC1">
      <w:pPr>
        <w:numPr>
          <w:ilvl w:val="0"/>
          <w:numId w:val="1"/>
        </w:numPr>
        <w:tabs>
          <w:tab w:val="left" w:pos="993"/>
        </w:tabs>
        <w:spacing w:line="360" w:lineRule="auto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Новгородские писцовые книги / изд. Археографическою комиссиею</w:t>
      </w:r>
      <w:r w:rsidRPr="005870E5">
        <w:rPr>
          <w:sz w:val="28"/>
          <w:szCs w:val="26"/>
        </w:rPr>
        <w:t xml:space="preserve"> </w:t>
      </w:r>
      <w:r>
        <w:rPr>
          <w:sz w:val="28"/>
          <w:szCs w:val="26"/>
        </w:rPr>
        <w:t>; ред. П. Савваитов. – СПб. : тип. Безобразова, 1859-1910. – 6 т.</w:t>
      </w:r>
    </w:p>
    <w:p w:rsidR="000C0DC1" w:rsidRDefault="000C0DC1" w:rsidP="000C0DC1">
      <w:pPr>
        <w:numPr>
          <w:ilvl w:val="0"/>
          <w:numId w:val="1"/>
        </w:numPr>
        <w:tabs>
          <w:tab w:val="left" w:pos="993"/>
        </w:tabs>
        <w:spacing w:line="360" w:lineRule="auto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Писцовые и переписные книги Новгорода Великого XVII – начала XVIII вв. : сб. док. / </w:t>
      </w:r>
      <w:r w:rsidRPr="005870E5">
        <w:rPr>
          <w:sz w:val="28"/>
          <w:szCs w:val="26"/>
        </w:rPr>
        <w:t>Федер. арх. служба России, Рос. гос. арх. древ. актов ; [сост. И. Ю. Анкудинов]</w:t>
      </w:r>
      <w:r>
        <w:rPr>
          <w:sz w:val="28"/>
          <w:szCs w:val="26"/>
        </w:rPr>
        <w:t>. – СПб. : Дмитрий Буланин, 2003. – 665 с.</w:t>
      </w:r>
    </w:p>
    <w:p w:rsidR="000C0DC1" w:rsidRDefault="000C0DC1" w:rsidP="000C0DC1">
      <w:pPr>
        <w:numPr>
          <w:ilvl w:val="0"/>
          <w:numId w:val="1"/>
        </w:numPr>
        <w:tabs>
          <w:tab w:val="left" w:pos="993"/>
        </w:tabs>
        <w:spacing w:line="360" w:lineRule="auto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Писцовые книги Новгородской земли / </w:t>
      </w:r>
      <w:r w:rsidRPr="0001514A">
        <w:rPr>
          <w:sz w:val="28"/>
          <w:szCs w:val="26"/>
        </w:rPr>
        <w:t xml:space="preserve">Федер. арх. служба России. Рос. гос. арх. древ. актов, Ин-т проблем передачи информ. РАН ; </w:t>
      </w:r>
      <w:r>
        <w:rPr>
          <w:sz w:val="28"/>
          <w:szCs w:val="26"/>
        </w:rPr>
        <w:t>с</w:t>
      </w:r>
      <w:r w:rsidRPr="0001514A">
        <w:rPr>
          <w:sz w:val="28"/>
          <w:szCs w:val="26"/>
        </w:rPr>
        <w:t>ост. К. В. Баранов</w:t>
      </w:r>
      <w:r>
        <w:rPr>
          <w:sz w:val="28"/>
          <w:szCs w:val="26"/>
        </w:rPr>
        <w:t>. – М. : Древлехранилище, 1999-2004. – 5 т.</w:t>
      </w:r>
    </w:p>
    <w:p w:rsidR="000C0DC1" w:rsidRDefault="000C0DC1" w:rsidP="000C0DC1">
      <w:pPr>
        <w:tabs>
          <w:tab w:val="left" w:pos="993"/>
        </w:tabs>
        <w:spacing w:line="360" w:lineRule="auto"/>
        <w:ind w:left="360"/>
        <w:jc w:val="center"/>
        <w:rPr>
          <w:sz w:val="28"/>
          <w:szCs w:val="26"/>
        </w:rPr>
      </w:pPr>
      <w:r>
        <w:rPr>
          <w:sz w:val="28"/>
          <w:szCs w:val="26"/>
        </w:rPr>
        <w:t>***</w:t>
      </w:r>
    </w:p>
    <w:p w:rsidR="000C0DC1" w:rsidRDefault="000C0DC1" w:rsidP="000C0DC1">
      <w:pPr>
        <w:numPr>
          <w:ilvl w:val="0"/>
          <w:numId w:val="1"/>
        </w:numPr>
        <w:tabs>
          <w:tab w:val="left" w:pos="993"/>
        </w:tabs>
        <w:spacing w:line="360" w:lineRule="auto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</w:t>
      </w:r>
      <w:r w:rsidRPr="009664BC">
        <w:rPr>
          <w:sz w:val="28"/>
          <w:szCs w:val="26"/>
        </w:rPr>
        <w:t xml:space="preserve">Иосиф </w:t>
      </w:r>
      <w:r>
        <w:rPr>
          <w:sz w:val="28"/>
          <w:szCs w:val="26"/>
        </w:rPr>
        <w:t xml:space="preserve">Волоцкий </w:t>
      </w:r>
      <w:r w:rsidRPr="009664BC">
        <w:rPr>
          <w:sz w:val="28"/>
          <w:szCs w:val="26"/>
        </w:rPr>
        <w:t>(Санин И.И.</w:t>
      </w:r>
      <w:r>
        <w:rPr>
          <w:sz w:val="28"/>
          <w:szCs w:val="26"/>
        </w:rPr>
        <w:t xml:space="preserve">). Послания Иосифа Волоцкого / </w:t>
      </w:r>
      <w:r w:rsidRPr="009664BC">
        <w:rPr>
          <w:sz w:val="28"/>
          <w:szCs w:val="26"/>
        </w:rPr>
        <w:t>подгот. текста А. А. Зимина и Я. С. Лурье</w:t>
      </w:r>
      <w:r>
        <w:rPr>
          <w:sz w:val="28"/>
          <w:szCs w:val="26"/>
        </w:rPr>
        <w:t>. – М. ; Л. : Изд-во АН СССР, 1959. – 468 с.</w:t>
      </w:r>
    </w:p>
    <w:p w:rsidR="000C0DC1" w:rsidRDefault="000C0DC1" w:rsidP="000C0DC1">
      <w:pPr>
        <w:numPr>
          <w:ilvl w:val="0"/>
          <w:numId w:val="1"/>
        </w:numPr>
        <w:tabs>
          <w:tab w:val="left" w:pos="993"/>
        </w:tabs>
        <w:spacing w:line="360" w:lineRule="auto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Памятники литературы Древней Руси : [сб. текстов] / сост. и общ. ред.       Л. А. Дмитриева, Д.С. Лихачева. – М. : Худож. лит., 1978-1994. – 12 кн. </w:t>
      </w:r>
    </w:p>
    <w:p w:rsidR="000C0DC1" w:rsidRDefault="000C0DC1" w:rsidP="000C0DC1">
      <w:pPr>
        <w:tabs>
          <w:tab w:val="left" w:pos="993"/>
        </w:tabs>
        <w:spacing w:line="360" w:lineRule="auto"/>
        <w:ind w:left="360"/>
        <w:jc w:val="center"/>
        <w:rPr>
          <w:sz w:val="28"/>
          <w:szCs w:val="26"/>
        </w:rPr>
      </w:pPr>
    </w:p>
    <w:p w:rsidR="00AE2529" w:rsidRDefault="00AE2529" w:rsidP="000C0DC1">
      <w:pPr>
        <w:tabs>
          <w:tab w:val="left" w:pos="993"/>
        </w:tabs>
        <w:spacing w:line="360" w:lineRule="auto"/>
        <w:ind w:left="360"/>
        <w:jc w:val="center"/>
        <w:rPr>
          <w:sz w:val="28"/>
          <w:szCs w:val="26"/>
        </w:rPr>
      </w:pPr>
    </w:p>
    <w:p w:rsidR="00AE2529" w:rsidRDefault="00AE2529" w:rsidP="000C0DC1">
      <w:pPr>
        <w:tabs>
          <w:tab w:val="left" w:pos="993"/>
        </w:tabs>
        <w:spacing w:line="360" w:lineRule="auto"/>
        <w:ind w:left="360"/>
        <w:jc w:val="center"/>
        <w:rPr>
          <w:sz w:val="28"/>
          <w:szCs w:val="26"/>
        </w:rPr>
      </w:pPr>
    </w:p>
    <w:p w:rsidR="000C0DC1" w:rsidRDefault="000C0DC1" w:rsidP="000C0DC1">
      <w:pPr>
        <w:tabs>
          <w:tab w:val="left" w:pos="993"/>
        </w:tabs>
        <w:spacing w:line="360" w:lineRule="auto"/>
        <w:ind w:left="360"/>
        <w:jc w:val="center"/>
        <w:rPr>
          <w:sz w:val="28"/>
          <w:szCs w:val="26"/>
        </w:rPr>
      </w:pPr>
      <w:r>
        <w:rPr>
          <w:sz w:val="28"/>
          <w:szCs w:val="26"/>
        </w:rPr>
        <w:t>Неопубликованные</w:t>
      </w:r>
    </w:p>
    <w:p w:rsidR="000C0DC1" w:rsidRDefault="000C0DC1" w:rsidP="000C0DC1">
      <w:pPr>
        <w:tabs>
          <w:tab w:val="left" w:pos="993"/>
        </w:tabs>
        <w:spacing w:line="360" w:lineRule="auto"/>
        <w:ind w:left="360"/>
        <w:jc w:val="center"/>
        <w:rPr>
          <w:sz w:val="28"/>
          <w:szCs w:val="26"/>
        </w:rPr>
      </w:pPr>
      <w:r>
        <w:rPr>
          <w:sz w:val="28"/>
          <w:szCs w:val="26"/>
        </w:rPr>
        <w:t>Российский государственный архив древних актов (РГАДА)</w:t>
      </w:r>
    </w:p>
    <w:p w:rsidR="000C0DC1" w:rsidRDefault="000C0DC1" w:rsidP="000C0DC1">
      <w:pPr>
        <w:numPr>
          <w:ilvl w:val="0"/>
          <w:numId w:val="1"/>
        </w:numPr>
        <w:tabs>
          <w:tab w:val="left" w:pos="993"/>
        </w:tabs>
        <w:spacing w:line="360" w:lineRule="auto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Ф. 135 (Государственное древлехранилище). – Отд. IV. – Рубр. II. – № 1.</w:t>
      </w:r>
    </w:p>
    <w:p w:rsidR="000C0DC1" w:rsidRDefault="000C0DC1" w:rsidP="000C0DC1">
      <w:pPr>
        <w:numPr>
          <w:ilvl w:val="0"/>
          <w:numId w:val="1"/>
        </w:numPr>
        <w:tabs>
          <w:tab w:val="left" w:pos="993"/>
        </w:tabs>
        <w:spacing w:line="360" w:lineRule="auto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Ф. 199 (Портфели Г.-Ф. Миллера). – Оп. 1. – Д. 5.</w:t>
      </w:r>
    </w:p>
    <w:p w:rsidR="000C0DC1" w:rsidRDefault="000C0DC1" w:rsidP="000C0DC1">
      <w:pPr>
        <w:tabs>
          <w:tab w:val="left" w:pos="993"/>
        </w:tabs>
        <w:spacing w:line="360" w:lineRule="auto"/>
        <w:rPr>
          <w:sz w:val="28"/>
          <w:szCs w:val="26"/>
        </w:rPr>
      </w:pPr>
    </w:p>
    <w:p w:rsidR="000C0DC1" w:rsidRDefault="000C0DC1" w:rsidP="000C0DC1">
      <w:pPr>
        <w:tabs>
          <w:tab w:val="left" w:pos="993"/>
        </w:tabs>
        <w:spacing w:line="360" w:lineRule="auto"/>
        <w:ind w:left="360"/>
        <w:jc w:val="center"/>
        <w:rPr>
          <w:sz w:val="28"/>
          <w:szCs w:val="26"/>
        </w:rPr>
      </w:pPr>
      <w:r>
        <w:rPr>
          <w:sz w:val="28"/>
          <w:szCs w:val="26"/>
        </w:rPr>
        <w:t>Государственный исторический музей. Отдел письменных источников (ОПИ ГИМ)</w:t>
      </w:r>
    </w:p>
    <w:p w:rsidR="000C0DC1" w:rsidRDefault="000C0DC1" w:rsidP="000C0DC1">
      <w:pPr>
        <w:numPr>
          <w:ilvl w:val="0"/>
          <w:numId w:val="1"/>
        </w:numPr>
        <w:tabs>
          <w:tab w:val="left" w:pos="993"/>
        </w:tabs>
        <w:spacing w:line="360" w:lineRule="auto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Музейное собрание. – № 3726.</w:t>
      </w:r>
    </w:p>
    <w:p w:rsidR="000C0DC1" w:rsidRDefault="000C0DC1" w:rsidP="000C0DC1">
      <w:pPr>
        <w:numPr>
          <w:ilvl w:val="0"/>
          <w:numId w:val="1"/>
        </w:numPr>
        <w:tabs>
          <w:tab w:val="left" w:pos="993"/>
        </w:tabs>
        <w:spacing w:line="360" w:lineRule="auto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Чудовское собрание. – № 264.</w:t>
      </w:r>
    </w:p>
    <w:p w:rsidR="000C0DC1" w:rsidRDefault="000C0DC1" w:rsidP="000C0DC1">
      <w:pPr>
        <w:tabs>
          <w:tab w:val="left" w:pos="993"/>
        </w:tabs>
        <w:spacing w:line="360" w:lineRule="auto"/>
        <w:rPr>
          <w:sz w:val="28"/>
          <w:szCs w:val="26"/>
        </w:rPr>
      </w:pPr>
    </w:p>
    <w:p w:rsidR="000C0DC1" w:rsidRDefault="000C0DC1" w:rsidP="000C0DC1">
      <w:pPr>
        <w:tabs>
          <w:tab w:val="left" w:pos="993"/>
        </w:tabs>
        <w:spacing w:line="360" w:lineRule="auto"/>
        <w:ind w:left="360"/>
        <w:jc w:val="center"/>
        <w:rPr>
          <w:sz w:val="28"/>
          <w:szCs w:val="26"/>
        </w:rPr>
      </w:pPr>
      <w:r>
        <w:rPr>
          <w:sz w:val="28"/>
          <w:szCs w:val="26"/>
        </w:rPr>
        <w:t>Российская государственная библиотека. Отдел рукописей (ОР РГБ)</w:t>
      </w:r>
    </w:p>
    <w:p w:rsidR="000C0DC1" w:rsidRDefault="000C0DC1" w:rsidP="000C0DC1">
      <w:pPr>
        <w:numPr>
          <w:ilvl w:val="0"/>
          <w:numId w:val="1"/>
        </w:numPr>
        <w:tabs>
          <w:tab w:val="left" w:pos="993"/>
        </w:tabs>
        <w:spacing w:line="360" w:lineRule="auto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Ф. 238/</w:t>
      </w:r>
      <w:r>
        <w:rPr>
          <w:sz w:val="28"/>
          <w:szCs w:val="26"/>
          <w:lang w:val="en-US"/>
        </w:rPr>
        <w:t>II</w:t>
      </w:r>
      <w:r>
        <w:rPr>
          <w:sz w:val="28"/>
          <w:szCs w:val="26"/>
        </w:rPr>
        <w:t xml:space="preserve"> (М.П. Погодин). – Оп. 2. – Д. 10-16в.</w:t>
      </w:r>
    </w:p>
    <w:p w:rsidR="000C0DC1" w:rsidRDefault="000C0DC1" w:rsidP="000C0DC1">
      <w:pPr>
        <w:tabs>
          <w:tab w:val="left" w:pos="993"/>
        </w:tabs>
        <w:spacing w:line="360" w:lineRule="auto"/>
        <w:rPr>
          <w:sz w:val="28"/>
          <w:szCs w:val="26"/>
        </w:rPr>
      </w:pPr>
    </w:p>
    <w:p w:rsidR="000C0DC1" w:rsidRPr="00DF2F93" w:rsidRDefault="000C0DC1" w:rsidP="000C0DC1">
      <w:pPr>
        <w:tabs>
          <w:tab w:val="left" w:pos="993"/>
        </w:tabs>
        <w:spacing w:line="360" w:lineRule="auto"/>
        <w:jc w:val="center"/>
        <w:rPr>
          <w:b/>
          <w:caps/>
          <w:sz w:val="28"/>
          <w:szCs w:val="26"/>
        </w:rPr>
      </w:pPr>
      <w:r w:rsidRPr="00DF2F93">
        <w:rPr>
          <w:b/>
          <w:sz w:val="28"/>
          <w:szCs w:val="26"/>
        </w:rPr>
        <w:t>Литература</w:t>
      </w:r>
    </w:p>
    <w:p w:rsidR="000C0DC1" w:rsidRDefault="000C0DC1" w:rsidP="000C0DC1">
      <w:pPr>
        <w:numPr>
          <w:ilvl w:val="0"/>
          <w:numId w:val="1"/>
        </w:numPr>
        <w:tabs>
          <w:tab w:val="left" w:pos="993"/>
        </w:tabs>
        <w:spacing w:line="360" w:lineRule="auto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Амосов А. А. Архивы двинских монастырей : автореф. дис. ... канд. ист. наук / Амосов Александр Александрович. – Л.,  1975. – 24 с.</w:t>
      </w:r>
    </w:p>
    <w:p w:rsidR="000C0DC1" w:rsidRDefault="000C0DC1" w:rsidP="000C0DC1">
      <w:pPr>
        <w:numPr>
          <w:ilvl w:val="0"/>
          <w:numId w:val="1"/>
        </w:numPr>
        <w:tabs>
          <w:tab w:val="left" w:pos="993"/>
        </w:tabs>
        <w:spacing w:line="360" w:lineRule="auto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Вовина В. Г. Новый летописец: итоги и проблемы изучения / В. Г. Вовина // Исследования по источниковедению истории СССР дооктябрьского периода : сб. ст. / АН СССР, Ин-т истории СССР. – М. : </w:t>
      </w:r>
      <w:r w:rsidRPr="008B69CA">
        <w:rPr>
          <w:sz w:val="28"/>
          <w:szCs w:val="26"/>
        </w:rPr>
        <w:t>[</w:t>
      </w:r>
      <w:r>
        <w:rPr>
          <w:sz w:val="28"/>
          <w:szCs w:val="26"/>
        </w:rPr>
        <w:t>б. и.</w:t>
      </w:r>
      <w:r w:rsidRPr="008B69CA">
        <w:rPr>
          <w:sz w:val="28"/>
          <w:szCs w:val="26"/>
        </w:rPr>
        <w:t>]</w:t>
      </w:r>
      <w:r>
        <w:rPr>
          <w:sz w:val="28"/>
          <w:szCs w:val="26"/>
        </w:rPr>
        <w:t>, 1987. – С. 61-88.</w:t>
      </w:r>
    </w:p>
    <w:p w:rsidR="000C0DC1" w:rsidRDefault="000C0DC1" w:rsidP="000C0DC1">
      <w:pPr>
        <w:numPr>
          <w:ilvl w:val="0"/>
          <w:numId w:val="1"/>
        </w:numPr>
        <w:tabs>
          <w:tab w:val="left" w:pos="993"/>
        </w:tabs>
        <w:spacing w:line="360" w:lineRule="auto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Зимин А. А. Дмитровский удел и удельный двор во второй половине XV – первой трети XVI в. / А. А. Зимин // Вспомогательные исторические дисциплины. – Л. : Наука, 1973. – Вып. 5. – С. 182-195.</w:t>
      </w:r>
    </w:p>
    <w:p w:rsidR="000C0DC1" w:rsidRDefault="000C0DC1" w:rsidP="000C0DC1">
      <w:pPr>
        <w:numPr>
          <w:ilvl w:val="0"/>
          <w:numId w:val="1"/>
        </w:numPr>
        <w:tabs>
          <w:tab w:val="left" w:pos="993"/>
        </w:tabs>
        <w:spacing w:line="360" w:lineRule="auto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Зимин А. А. Основные этапы и формы классовой борьбы в России конца XV - XVI в. / А. А. Зимин // Вопр. истории. – 1965. – № 3. – С. 40-57.</w:t>
      </w:r>
    </w:p>
    <w:p w:rsidR="000C0DC1" w:rsidRDefault="000C0DC1" w:rsidP="000C0DC1">
      <w:pPr>
        <w:numPr>
          <w:ilvl w:val="0"/>
          <w:numId w:val="1"/>
        </w:numPr>
        <w:tabs>
          <w:tab w:val="left" w:pos="993"/>
        </w:tabs>
        <w:spacing w:line="360" w:lineRule="auto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Каштанов С. М. Из истории последних уделов / С. М. Каштанов // Труды / Моск. гос. ист.-арх. ин-т. – М. : [б. и.], 1957. – Т. 10. – С. 275-302.</w:t>
      </w:r>
    </w:p>
    <w:p w:rsidR="000C0DC1" w:rsidRDefault="000C0DC1" w:rsidP="000C0DC1">
      <w:pPr>
        <w:numPr>
          <w:ilvl w:val="0"/>
          <w:numId w:val="1"/>
        </w:numPr>
        <w:tabs>
          <w:tab w:val="left" w:pos="993"/>
        </w:tabs>
        <w:spacing w:line="360" w:lineRule="auto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Флоря Б. Н. О путях политической централизации Русского государства (на примере Тверской земли) / Б. Н. Флоря // Общество и государство феодальной России : сб. ст. / отв. ред. В. Т. Пашуто. – М. : Наука, 1975. – С. 281-290.</w:t>
      </w:r>
    </w:p>
    <w:p w:rsidR="000C0DC1" w:rsidRDefault="000C0DC1" w:rsidP="000C0DC1">
      <w:pPr>
        <w:numPr>
          <w:ilvl w:val="0"/>
          <w:numId w:val="1"/>
        </w:numPr>
        <w:tabs>
          <w:tab w:val="left" w:pos="993"/>
        </w:tabs>
        <w:spacing w:line="360" w:lineRule="auto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Черепнин Л. В. Образование Русского централизованного государства в XIV - XV веках / Л. В. Черепнин. – М. : Соцэкгиз, 1960. – 899 с.</w:t>
      </w:r>
    </w:p>
    <w:p w:rsidR="000C0DC1" w:rsidRDefault="000C0DC1" w:rsidP="000C0DC1">
      <w:pPr>
        <w:numPr>
          <w:ilvl w:val="0"/>
          <w:numId w:val="1"/>
        </w:numPr>
        <w:tabs>
          <w:tab w:val="left" w:pos="993"/>
        </w:tabs>
        <w:spacing w:line="360" w:lineRule="auto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Черепнин Л. В. Спорные вопросы изучения Начальной летописи в 50-70-х годах / Л. В. Черепнин // История СССР. – 1972. – № 4. – С. 46-64.</w:t>
      </w:r>
    </w:p>
    <w:p w:rsidR="000C0DC1" w:rsidRDefault="000C0DC1" w:rsidP="000C0DC1">
      <w:pPr>
        <w:numPr>
          <w:ilvl w:val="0"/>
          <w:numId w:val="1"/>
        </w:numPr>
        <w:tabs>
          <w:tab w:val="left" w:pos="993"/>
        </w:tabs>
        <w:spacing w:line="360" w:lineRule="auto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Шахматов А.А. «Повесть временных лет»  и  ее источники / А. А. Шахматов // Труды Отд. древнерус. лит. / АН СССР, Ин-т рус. лит. – М. ; Л. : Изд-во АН СССР, 1940. – Т. 4. – С. 9-150.</w:t>
      </w:r>
    </w:p>
    <w:p w:rsidR="000C0DC1" w:rsidRDefault="000C0DC1" w:rsidP="000C0DC1">
      <w:pPr>
        <w:tabs>
          <w:tab w:val="left" w:pos="993"/>
        </w:tabs>
        <w:spacing w:line="360" w:lineRule="auto"/>
        <w:rPr>
          <w:sz w:val="28"/>
          <w:szCs w:val="26"/>
        </w:rPr>
      </w:pPr>
    </w:p>
    <w:p w:rsidR="000C0DC1" w:rsidRPr="00DF2F93" w:rsidRDefault="000C0DC1" w:rsidP="000C0DC1">
      <w:pPr>
        <w:tabs>
          <w:tab w:val="left" w:pos="993"/>
        </w:tabs>
        <w:spacing w:line="360" w:lineRule="auto"/>
        <w:jc w:val="center"/>
        <w:rPr>
          <w:b/>
          <w:caps/>
          <w:sz w:val="28"/>
          <w:szCs w:val="26"/>
        </w:rPr>
      </w:pPr>
      <w:r w:rsidRPr="00DF2F93">
        <w:rPr>
          <w:b/>
          <w:sz w:val="28"/>
          <w:szCs w:val="26"/>
        </w:rPr>
        <w:t>Справочные и информационные издания</w:t>
      </w:r>
    </w:p>
    <w:p w:rsidR="000C0DC1" w:rsidRDefault="000C0DC1" w:rsidP="000C0DC1">
      <w:pPr>
        <w:numPr>
          <w:ilvl w:val="0"/>
          <w:numId w:val="1"/>
        </w:numPr>
        <w:tabs>
          <w:tab w:val="left" w:pos="993"/>
        </w:tabs>
        <w:spacing w:line="360" w:lineRule="auto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Большая энциклопедия Кирилла и Мефодия [Электронный ресурс]. – Электрон. дан. – М. : Кирилл и Мефодий : Большая Рос. энцикл., 2001. – 2 электрон. опт. диска (CD-ROM).</w:t>
      </w:r>
    </w:p>
    <w:p w:rsidR="000C0DC1" w:rsidRDefault="000C0DC1" w:rsidP="000C0DC1">
      <w:pPr>
        <w:numPr>
          <w:ilvl w:val="0"/>
          <w:numId w:val="1"/>
        </w:numPr>
        <w:tabs>
          <w:tab w:val="left" w:pos="993"/>
        </w:tabs>
        <w:spacing w:line="360" w:lineRule="auto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Отечественная история : история России с древнейших времен  до 1917 года : энциклопедия : в 5 т. / редкол. : В.</w:t>
      </w:r>
      <w:r w:rsidRPr="0018568B">
        <w:rPr>
          <w:sz w:val="28"/>
          <w:szCs w:val="26"/>
        </w:rPr>
        <w:t xml:space="preserve"> </w:t>
      </w:r>
      <w:r>
        <w:rPr>
          <w:sz w:val="28"/>
          <w:szCs w:val="26"/>
        </w:rPr>
        <w:t>Л. Янин (гл. ред.) [и др.</w:t>
      </w:r>
      <w:r w:rsidRPr="0018568B">
        <w:rPr>
          <w:sz w:val="28"/>
          <w:szCs w:val="26"/>
        </w:rPr>
        <w:t>].</w:t>
      </w:r>
      <w:r>
        <w:rPr>
          <w:sz w:val="28"/>
          <w:szCs w:val="26"/>
        </w:rPr>
        <w:t xml:space="preserve"> – М. : Большая Рос. энцикл., 1994-2000. – 3 т. </w:t>
      </w:r>
    </w:p>
    <w:p w:rsidR="000C0DC1" w:rsidRDefault="000C0DC1" w:rsidP="000C0DC1">
      <w:pPr>
        <w:tabs>
          <w:tab w:val="left" w:pos="993"/>
        </w:tabs>
        <w:spacing w:line="360" w:lineRule="auto"/>
        <w:ind w:left="360"/>
        <w:jc w:val="center"/>
        <w:rPr>
          <w:sz w:val="28"/>
          <w:szCs w:val="26"/>
        </w:rPr>
      </w:pPr>
      <w:r>
        <w:rPr>
          <w:sz w:val="28"/>
          <w:szCs w:val="26"/>
        </w:rPr>
        <w:t>***</w:t>
      </w:r>
    </w:p>
    <w:p w:rsidR="000C0DC1" w:rsidRDefault="000C0DC1" w:rsidP="000C0DC1">
      <w:pPr>
        <w:numPr>
          <w:ilvl w:val="0"/>
          <w:numId w:val="1"/>
        </w:numPr>
        <w:tabs>
          <w:tab w:val="left" w:pos="993"/>
        </w:tabs>
        <w:spacing w:line="360" w:lineRule="auto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Александр Александрович Зимин : биобиблиогр. указ. / </w:t>
      </w:r>
      <w:r w:rsidRPr="002D3EA7">
        <w:rPr>
          <w:sz w:val="28"/>
          <w:szCs w:val="26"/>
        </w:rPr>
        <w:t>Рос. гос. гуманитарный ун-т, Ист.-арх. ин-т, Науч. б-ка ;  [сост. В. И. Гульчинский</w:t>
      </w:r>
      <w:r>
        <w:rPr>
          <w:sz w:val="28"/>
          <w:szCs w:val="26"/>
          <w:lang w:val="en-US"/>
        </w:rPr>
        <w:t>]</w:t>
      </w:r>
      <w:r>
        <w:rPr>
          <w:sz w:val="28"/>
          <w:szCs w:val="26"/>
        </w:rPr>
        <w:t>. – М. : РГГУ, 2000. – 192 с. – (Ученые РГГУ).</w:t>
      </w:r>
    </w:p>
    <w:p w:rsidR="000C0DC1" w:rsidRDefault="000C0DC1" w:rsidP="000C0DC1">
      <w:pPr>
        <w:numPr>
          <w:ilvl w:val="0"/>
          <w:numId w:val="1"/>
        </w:numPr>
        <w:tabs>
          <w:tab w:val="left" w:pos="993"/>
        </w:tabs>
        <w:spacing w:line="360" w:lineRule="auto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История дореволюционной России в дневниках и воспоминаниях : аннот. указ. кн. и публ. в журн. / </w:t>
      </w:r>
      <w:r w:rsidRPr="002D3EA7">
        <w:rPr>
          <w:sz w:val="28"/>
          <w:szCs w:val="26"/>
        </w:rPr>
        <w:t>Гос. б-ка СССР им. В.</w:t>
      </w:r>
      <w:r>
        <w:rPr>
          <w:sz w:val="28"/>
          <w:szCs w:val="26"/>
        </w:rPr>
        <w:t xml:space="preserve"> </w:t>
      </w:r>
      <w:r w:rsidRPr="002D3EA7">
        <w:rPr>
          <w:sz w:val="28"/>
          <w:szCs w:val="26"/>
        </w:rPr>
        <w:t xml:space="preserve">И. Ленина </w:t>
      </w:r>
      <w:r>
        <w:rPr>
          <w:sz w:val="28"/>
          <w:szCs w:val="26"/>
        </w:rPr>
        <w:t xml:space="preserve"> [и др.] ; науч. рук. и ред. П. А. Зайончковского. – М. : Книга, 1976-1989. – 5 т.</w:t>
      </w:r>
    </w:p>
    <w:p w:rsidR="000C0DC1" w:rsidRDefault="000C0DC1" w:rsidP="000C0DC1">
      <w:pPr>
        <w:numPr>
          <w:ilvl w:val="0"/>
          <w:numId w:val="1"/>
        </w:numPr>
        <w:tabs>
          <w:tab w:val="left" w:pos="993"/>
        </w:tabs>
        <w:spacing w:line="360" w:lineRule="auto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Справочники по истории дореволюционной России : библиогр. указ. / </w:t>
      </w:r>
      <w:r w:rsidRPr="00134B9D">
        <w:rPr>
          <w:sz w:val="28"/>
          <w:szCs w:val="26"/>
        </w:rPr>
        <w:t>Гос. б-ка СССР им. В.</w:t>
      </w:r>
      <w:r>
        <w:rPr>
          <w:sz w:val="28"/>
          <w:szCs w:val="26"/>
        </w:rPr>
        <w:t xml:space="preserve"> </w:t>
      </w:r>
      <w:r w:rsidRPr="00134B9D">
        <w:rPr>
          <w:sz w:val="28"/>
          <w:szCs w:val="26"/>
        </w:rPr>
        <w:t>И. Ленина [и др.] ; науч. рук., ред. и вступ. ст. П. А. Зайончковского</w:t>
      </w:r>
      <w:r>
        <w:rPr>
          <w:sz w:val="28"/>
          <w:szCs w:val="26"/>
        </w:rPr>
        <w:t xml:space="preserve">. – 2-е изд., перераб. и доп. – М. : Книга, 1978. – 639 с. </w:t>
      </w:r>
    </w:p>
    <w:p w:rsidR="000C0DC1" w:rsidRDefault="000C0DC1" w:rsidP="000C0DC1">
      <w:pPr>
        <w:tabs>
          <w:tab w:val="left" w:pos="993"/>
        </w:tabs>
        <w:spacing w:line="360" w:lineRule="auto"/>
        <w:ind w:left="360"/>
        <w:jc w:val="center"/>
        <w:rPr>
          <w:sz w:val="28"/>
          <w:szCs w:val="26"/>
        </w:rPr>
      </w:pPr>
      <w:r>
        <w:rPr>
          <w:sz w:val="28"/>
          <w:szCs w:val="26"/>
        </w:rPr>
        <w:t>***</w:t>
      </w:r>
    </w:p>
    <w:p w:rsidR="000C0DC1" w:rsidRDefault="000C0DC1" w:rsidP="000C0DC1">
      <w:pPr>
        <w:numPr>
          <w:ilvl w:val="0"/>
          <w:numId w:val="1"/>
        </w:numPr>
        <w:tabs>
          <w:tab w:val="left" w:pos="993"/>
        </w:tabs>
        <w:spacing w:line="360" w:lineRule="auto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Русские писатели, 1800-1917 : биогр. слов. / гл. ред. П.А. Николаев. – М. : Сов. энцикл., 1989-1999. – 4 т.</w:t>
      </w:r>
    </w:p>
    <w:p w:rsidR="000C0DC1" w:rsidRDefault="000C0DC1" w:rsidP="000C0DC1">
      <w:pPr>
        <w:tabs>
          <w:tab w:val="left" w:pos="993"/>
        </w:tabs>
        <w:spacing w:line="360" w:lineRule="auto"/>
        <w:ind w:left="360"/>
        <w:jc w:val="center"/>
        <w:rPr>
          <w:sz w:val="28"/>
          <w:szCs w:val="26"/>
        </w:rPr>
      </w:pPr>
      <w:r>
        <w:rPr>
          <w:sz w:val="28"/>
          <w:szCs w:val="26"/>
        </w:rPr>
        <w:t>***</w:t>
      </w:r>
    </w:p>
    <w:p w:rsidR="000C0DC1" w:rsidRDefault="000C0DC1" w:rsidP="000C0DC1">
      <w:pPr>
        <w:numPr>
          <w:ilvl w:val="0"/>
          <w:numId w:val="1"/>
        </w:numPr>
        <w:tabs>
          <w:tab w:val="left" w:pos="993"/>
        </w:tabs>
        <w:spacing w:line="360" w:lineRule="auto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Обзор посольских книг из фондов-коллекций, хранящихся в ЦГАДА (конец XV – начала XVIII в.) / </w:t>
      </w:r>
      <w:r w:rsidRPr="00134B9D">
        <w:rPr>
          <w:sz w:val="28"/>
          <w:szCs w:val="26"/>
        </w:rPr>
        <w:t>АН СССР, Ин-т истории СССР, Гл. арх. упр. при Совете Министров СССР, Центр. гос. арх. древ. актов ; [cост. и авт. вступ. ст. Н. М. Рогожин]</w:t>
      </w:r>
      <w:r>
        <w:rPr>
          <w:sz w:val="28"/>
          <w:szCs w:val="26"/>
        </w:rPr>
        <w:t xml:space="preserve">. – М. : </w:t>
      </w:r>
      <w:r w:rsidRPr="005F0FF3">
        <w:rPr>
          <w:sz w:val="28"/>
          <w:szCs w:val="26"/>
        </w:rPr>
        <w:t>[</w:t>
      </w:r>
      <w:r>
        <w:rPr>
          <w:sz w:val="28"/>
          <w:szCs w:val="26"/>
        </w:rPr>
        <w:t>б. и., 1990. – 239 с.</w:t>
      </w:r>
    </w:p>
    <w:p w:rsidR="000C0DC1" w:rsidRDefault="000C0DC1" w:rsidP="000C0DC1">
      <w:pPr>
        <w:numPr>
          <w:ilvl w:val="0"/>
          <w:numId w:val="1"/>
        </w:numPr>
        <w:tabs>
          <w:tab w:val="left" w:pos="993"/>
        </w:tabs>
        <w:spacing w:line="360" w:lineRule="auto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Тихомиров М. Н. Краткие заметки о летописных произведениях в рукописных собраниях Москвы / М. Н. Тихомиров. – М. : Изд-во АН СССР, 1962. – 184 с.</w:t>
      </w:r>
    </w:p>
    <w:p w:rsidR="000C0DC1" w:rsidRDefault="000C0DC1" w:rsidP="000C0DC1">
      <w:pPr>
        <w:numPr>
          <w:ilvl w:val="0"/>
          <w:numId w:val="1"/>
        </w:numPr>
        <w:tabs>
          <w:tab w:val="left" w:pos="993"/>
        </w:tabs>
        <w:spacing w:line="360" w:lineRule="auto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Эскин Ю. М. Местничество в России </w:t>
      </w:r>
      <w:r>
        <w:rPr>
          <w:sz w:val="28"/>
          <w:szCs w:val="26"/>
          <w:lang w:val="en-US"/>
        </w:rPr>
        <w:t>XVI</w:t>
      </w:r>
      <w:r>
        <w:rPr>
          <w:sz w:val="28"/>
          <w:szCs w:val="26"/>
        </w:rPr>
        <w:t xml:space="preserve"> - </w:t>
      </w:r>
      <w:r>
        <w:rPr>
          <w:sz w:val="28"/>
          <w:szCs w:val="26"/>
          <w:lang w:val="en-US"/>
        </w:rPr>
        <w:t>XVII</w:t>
      </w:r>
      <w:r>
        <w:rPr>
          <w:sz w:val="28"/>
          <w:szCs w:val="26"/>
        </w:rPr>
        <w:t xml:space="preserve"> вв. : хронол. реестр /        </w:t>
      </w:r>
      <w:r w:rsidRPr="00463B10">
        <w:rPr>
          <w:sz w:val="28"/>
          <w:szCs w:val="26"/>
        </w:rPr>
        <w:t>Ю. М. Эскин</w:t>
      </w:r>
      <w:r>
        <w:rPr>
          <w:sz w:val="28"/>
          <w:szCs w:val="26"/>
        </w:rPr>
        <w:t xml:space="preserve"> </w:t>
      </w:r>
      <w:r w:rsidRPr="00463B10">
        <w:rPr>
          <w:sz w:val="28"/>
          <w:szCs w:val="26"/>
        </w:rPr>
        <w:t>; Рос. гос. арх. древ. актов</w:t>
      </w:r>
      <w:r>
        <w:rPr>
          <w:sz w:val="28"/>
          <w:szCs w:val="26"/>
        </w:rPr>
        <w:t>. – М. : Археогр. центр, 1994. –      265 с. – (Справочники по русской истории ; вып. 1)</w:t>
      </w:r>
    </w:p>
    <w:p w:rsidR="000C0DC1" w:rsidRDefault="000C0DC1" w:rsidP="000C0DC1">
      <w:pPr>
        <w:tabs>
          <w:tab w:val="left" w:pos="993"/>
        </w:tabs>
        <w:spacing w:line="360" w:lineRule="auto"/>
        <w:ind w:left="360"/>
        <w:jc w:val="center"/>
        <w:rPr>
          <w:sz w:val="28"/>
          <w:szCs w:val="26"/>
        </w:rPr>
      </w:pPr>
    </w:p>
    <w:p w:rsidR="000C0DC1" w:rsidRPr="00D97B82" w:rsidRDefault="000C0DC1" w:rsidP="000C0DC1">
      <w:pPr>
        <w:tabs>
          <w:tab w:val="left" w:pos="993"/>
        </w:tabs>
        <w:spacing w:line="360" w:lineRule="auto"/>
        <w:jc w:val="center"/>
        <w:rPr>
          <w:b/>
          <w:sz w:val="28"/>
          <w:szCs w:val="26"/>
        </w:rPr>
      </w:pPr>
      <w:r w:rsidRPr="00D97B82">
        <w:rPr>
          <w:b/>
          <w:sz w:val="28"/>
          <w:szCs w:val="26"/>
        </w:rPr>
        <w:t>Ресурсы Интернет</w:t>
      </w:r>
    </w:p>
    <w:p w:rsidR="000C0DC1" w:rsidRDefault="000C0DC1" w:rsidP="000C0DC1">
      <w:pPr>
        <w:numPr>
          <w:ilvl w:val="0"/>
          <w:numId w:val="1"/>
        </w:numPr>
        <w:tabs>
          <w:tab w:val="left" w:pos="993"/>
        </w:tabs>
        <w:spacing w:line="360" w:lineRule="auto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Археология России </w:t>
      </w:r>
      <w:r w:rsidRPr="00D97B82">
        <w:rPr>
          <w:sz w:val="28"/>
          <w:szCs w:val="26"/>
        </w:rPr>
        <w:t>[</w:t>
      </w:r>
      <w:r>
        <w:rPr>
          <w:sz w:val="28"/>
          <w:szCs w:val="26"/>
        </w:rPr>
        <w:t>Электронный ресурс</w:t>
      </w:r>
      <w:r w:rsidRPr="00D97B82">
        <w:rPr>
          <w:sz w:val="28"/>
          <w:szCs w:val="26"/>
        </w:rPr>
        <w:t>]</w:t>
      </w:r>
      <w:r>
        <w:rPr>
          <w:sz w:val="28"/>
          <w:szCs w:val="26"/>
        </w:rPr>
        <w:t xml:space="preserve">. – Электрон. дан. – </w:t>
      </w:r>
      <w:r w:rsidRPr="00D97B82">
        <w:rPr>
          <w:sz w:val="28"/>
          <w:szCs w:val="26"/>
        </w:rPr>
        <w:t>[</w:t>
      </w:r>
      <w:r>
        <w:rPr>
          <w:sz w:val="28"/>
          <w:szCs w:val="26"/>
        </w:rPr>
        <w:t>М.</w:t>
      </w:r>
      <w:r w:rsidRPr="00D97B82">
        <w:rPr>
          <w:sz w:val="28"/>
          <w:szCs w:val="26"/>
        </w:rPr>
        <w:t>]</w:t>
      </w:r>
      <w:r>
        <w:rPr>
          <w:sz w:val="28"/>
          <w:szCs w:val="26"/>
        </w:rPr>
        <w:t xml:space="preserve"> : АНО НПО «</w:t>
      </w:r>
      <w:r w:rsidRPr="00D97B82">
        <w:rPr>
          <w:sz w:val="28"/>
          <w:szCs w:val="26"/>
        </w:rPr>
        <w:t>Ц.Н.Т.</w:t>
      </w:r>
      <w:r>
        <w:rPr>
          <w:sz w:val="28"/>
          <w:szCs w:val="26"/>
        </w:rPr>
        <w:t>» :</w:t>
      </w:r>
      <w:r w:rsidRPr="00D97B82">
        <w:rPr>
          <w:sz w:val="28"/>
          <w:szCs w:val="26"/>
        </w:rPr>
        <w:t xml:space="preserve"> АНО </w:t>
      </w:r>
      <w:r>
        <w:rPr>
          <w:sz w:val="28"/>
          <w:szCs w:val="26"/>
        </w:rPr>
        <w:t>«</w:t>
      </w:r>
      <w:r w:rsidRPr="00D97B82">
        <w:rPr>
          <w:sz w:val="28"/>
          <w:szCs w:val="26"/>
        </w:rPr>
        <w:t>Сотари</w:t>
      </w:r>
      <w:r>
        <w:rPr>
          <w:sz w:val="28"/>
          <w:szCs w:val="26"/>
        </w:rPr>
        <w:t>»</w:t>
      </w:r>
      <w:r w:rsidRPr="00D97B82">
        <w:rPr>
          <w:sz w:val="28"/>
          <w:szCs w:val="26"/>
        </w:rPr>
        <w:t xml:space="preserve">, </w:t>
      </w:r>
      <w:r>
        <w:rPr>
          <w:sz w:val="28"/>
          <w:szCs w:val="26"/>
          <w:lang w:val="en-US"/>
        </w:rPr>
        <w:t>cop</w:t>
      </w:r>
      <w:r w:rsidRPr="00D97B82">
        <w:rPr>
          <w:sz w:val="28"/>
          <w:szCs w:val="26"/>
        </w:rPr>
        <w:t xml:space="preserve"> 2002-2009.</w:t>
      </w:r>
      <w:r>
        <w:rPr>
          <w:sz w:val="28"/>
          <w:szCs w:val="26"/>
        </w:rPr>
        <w:t xml:space="preserve"> – Режим доступа : </w:t>
      </w:r>
      <w:r w:rsidRPr="00B04B2F">
        <w:rPr>
          <w:sz w:val="28"/>
          <w:szCs w:val="26"/>
        </w:rPr>
        <w:t>http://www.archeologia.ru/</w:t>
      </w:r>
      <w:r w:rsidRPr="00D97B82">
        <w:rPr>
          <w:sz w:val="28"/>
          <w:szCs w:val="26"/>
        </w:rPr>
        <w:t>,</w:t>
      </w:r>
      <w:r>
        <w:rPr>
          <w:sz w:val="28"/>
          <w:szCs w:val="26"/>
        </w:rPr>
        <w:t xml:space="preserve"> ограниченный.</w:t>
      </w:r>
    </w:p>
    <w:p w:rsidR="000C0DC1" w:rsidRDefault="000C0DC1" w:rsidP="000C0DC1">
      <w:pPr>
        <w:numPr>
          <w:ilvl w:val="0"/>
          <w:numId w:val="1"/>
        </w:numPr>
        <w:tabs>
          <w:tab w:val="left" w:pos="993"/>
        </w:tabs>
        <w:spacing w:line="360" w:lineRule="auto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Общество памяти Г. Ф. Миллера </w:t>
      </w:r>
      <w:r w:rsidRPr="00D97B82">
        <w:rPr>
          <w:sz w:val="28"/>
          <w:szCs w:val="26"/>
        </w:rPr>
        <w:t>[</w:t>
      </w:r>
      <w:r>
        <w:rPr>
          <w:sz w:val="28"/>
          <w:szCs w:val="26"/>
        </w:rPr>
        <w:t>Электронный ресурс</w:t>
      </w:r>
      <w:r w:rsidRPr="00D97B82">
        <w:rPr>
          <w:sz w:val="28"/>
          <w:szCs w:val="26"/>
        </w:rPr>
        <w:t>]</w:t>
      </w:r>
      <w:r>
        <w:rPr>
          <w:sz w:val="28"/>
          <w:szCs w:val="26"/>
        </w:rPr>
        <w:t xml:space="preserve"> / «G.F. Miller» ; созд. и продвижение сайта </w:t>
      </w:r>
      <w:r>
        <w:rPr>
          <w:sz w:val="28"/>
          <w:szCs w:val="26"/>
          <w:lang w:val="en-US"/>
        </w:rPr>
        <w:t>Belti</w:t>
      </w:r>
      <w:r>
        <w:rPr>
          <w:sz w:val="28"/>
          <w:szCs w:val="26"/>
        </w:rPr>
        <w:t xml:space="preserve">. – Электрон. дан. – </w:t>
      </w:r>
      <w:r w:rsidRPr="00D97B82">
        <w:rPr>
          <w:sz w:val="28"/>
          <w:szCs w:val="26"/>
        </w:rPr>
        <w:t>[</w:t>
      </w:r>
      <w:r>
        <w:rPr>
          <w:sz w:val="28"/>
          <w:szCs w:val="26"/>
        </w:rPr>
        <w:t>М. : б. и.</w:t>
      </w:r>
      <w:r w:rsidRPr="00D97B82">
        <w:rPr>
          <w:sz w:val="28"/>
          <w:szCs w:val="26"/>
        </w:rPr>
        <w:t>]</w:t>
      </w:r>
      <w:r>
        <w:rPr>
          <w:sz w:val="28"/>
          <w:szCs w:val="26"/>
        </w:rPr>
        <w:t xml:space="preserve">, </w:t>
      </w:r>
      <w:r>
        <w:rPr>
          <w:sz w:val="28"/>
          <w:szCs w:val="26"/>
          <w:lang w:val="en-US"/>
        </w:rPr>
        <w:t>cop</w:t>
      </w:r>
      <w:r>
        <w:rPr>
          <w:sz w:val="28"/>
          <w:szCs w:val="26"/>
        </w:rPr>
        <w:t xml:space="preserve"> </w:t>
      </w:r>
      <w:r w:rsidRPr="00D97B82">
        <w:rPr>
          <w:sz w:val="28"/>
          <w:szCs w:val="26"/>
        </w:rPr>
        <w:t>2004</w:t>
      </w:r>
      <w:r>
        <w:rPr>
          <w:sz w:val="28"/>
          <w:szCs w:val="26"/>
        </w:rPr>
        <w:t>. – Режим доступа :</w:t>
      </w:r>
      <w:r w:rsidRPr="00D97B82">
        <w:rPr>
          <w:sz w:val="28"/>
          <w:szCs w:val="26"/>
        </w:rPr>
        <w:t xml:space="preserve"> </w:t>
      </w:r>
      <w:r w:rsidRPr="00B04B2F">
        <w:rPr>
          <w:sz w:val="28"/>
          <w:szCs w:val="26"/>
        </w:rPr>
        <w:t>http://www.muller.org.ru/cntnt/index.html</w:t>
      </w:r>
      <w:r w:rsidRPr="00D97B82">
        <w:rPr>
          <w:sz w:val="28"/>
          <w:szCs w:val="26"/>
        </w:rPr>
        <w:t>,</w:t>
      </w:r>
      <w:r>
        <w:rPr>
          <w:sz w:val="28"/>
          <w:szCs w:val="26"/>
        </w:rPr>
        <w:t xml:space="preserve"> свободный.</w:t>
      </w:r>
    </w:p>
    <w:p w:rsidR="000C0DC1" w:rsidRDefault="000C0DC1" w:rsidP="000C0DC1">
      <w:pPr>
        <w:tabs>
          <w:tab w:val="left" w:pos="993"/>
        </w:tabs>
        <w:spacing w:line="360" w:lineRule="auto"/>
        <w:rPr>
          <w:sz w:val="28"/>
          <w:szCs w:val="26"/>
        </w:rPr>
      </w:pPr>
    </w:p>
    <w:p w:rsidR="000C0DC1" w:rsidRPr="002E5749" w:rsidRDefault="000C0DC1" w:rsidP="000C0DC1">
      <w:pPr>
        <w:spacing w:line="360" w:lineRule="auto"/>
        <w:jc w:val="center"/>
        <w:rPr>
          <w:b/>
          <w:caps/>
          <w:sz w:val="28"/>
          <w:szCs w:val="26"/>
        </w:rPr>
      </w:pPr>
      <w:r>
        <w:rPr>
          <w:i/>
          <w:iCs/>
          <w:sz w:val="28"/>
          <w:szCs w:val="26"/>
        </w:rPr>
        <w:br w:type="page"/>
      </w:r>
      <w:r w:rsidRPr="002E5749">
        <w:rPr>
          <w:b/>
          <w:caps/>
          <w:sz w:val="28"/>
          <w:szCs w:val="26"/>
        </w:rPr>
        <w:t xml:space="preserve">Список </w:t>
      </w:r>
      <w:r>
        <w:rPr>
          <w:b/>
          <w:caps/>
          <w:sz w:val="28"/>
          <w:szCs w:val="26"/>
        </w:rPr>
        <w:t xml:space="preserve"> </w:t>
      </w:r>
      <w:r w:rsidRPr="002E5749">
        <w:rPr>
          <w:b/>
          <w:caps/>
          <w:sz w:val="28"/>
          <w:szCs w:val="26"/>
        </w:rPr>
        <w:t>источников и литературы</w:t>
      </w:r>
    </w:p>
    <w:p w:rsidR="000C0DC1" w:rsidRDefault="000C0DC1" w:rsidP="000C0DC1">
      <w:pPr>
        <w:spacing w:line="360" w:lineRule="auto"/>
        <w:ind w:right="-1"/>
        <w:jc w:val="center"/>
        <w:rPr>
          <w:caps/>
          <w:sz w:val="28"/>
          <w:szCs w:val="26"/>
        </w:rPr>
      </w:pPr>
    </w:p>
    <w:p w:rsidR="000C0DC1" w:rsidRPr="002E5749" w:rsidRDefault="000C0DC1" w:rsidP="000C0DC1">
      <w:pPr>
        <w:spacing w:line="360" w:lineRule="auto"/>
        <w:ind w:right="-1"/>
        <w:jc w:val="center"/>
        <w:rPr>
          <w:b/>
          <w:caps/>
          <w:sz w:val="28"/>
          <w:szCs w:val="26"/>
        </w:rPr>
      </w:pPr>
      <w:r w:rsidRPr="002E5749">
        <w:rPr>
          <w:b/>
          <w:sz w:val="28"/>
          <w:szCs w:val="26"/>
        </w:rPr>
        <w:t>Источники</w:t>
      </w:r>
    </w:p>
    <w:p w:rsidR="000C0DC1" w:rsidRDefault="000C0DC1" w:rsidP="000C0DC1">
      <w:pPr>
        <w:numPr>
          <w:ilvl w:val="0"/>
          <w:numId w:val="2"/>
        </w:numPr>
        <w:spacing w:line="360" w:lineRule="auto"/>
        <w:jc w:val="both"/>
        <w:rPr>
          <w:sz w:val="28"/>
          <w:szCs w:val="26"/>
        </w:rPr>
      </w:pPr>
      <w:r>
        <w:rPr>
          <w:sz w:val="28"/>
          <w:szCs w:val="26"/>
        </w:rPr>
        <w:t>Гражданский кодекс РФ с постатейным приложением судебной практики Верховного Суда РФ, Высшего Арбитражного Суда РФ и федеральных арбитражных судов округов : текст Кодекса (ч. 1, 2 и 3) приведен   с учетом изм.,   внес. Федер.   законами     № 25-ФЗ, 37-ФЗ, 138-ФЗ. 183-ФЗ, 58-ФЗ, 97-ФЗ / сост. Н. Н. Аверченко. – М. : Проспект, 2005. – 1300, [26] с.</w:t>
      </w:r>
    </w:p>
    <w:p w:rsidR="000C0DC1" w:rsidRDefault="000C0DC1" w:rsidP="000C0DC1">
      <w:pPr>
        <w:numPr>
          <w:ilvl w:val="0"/>
          <w:numId w:val="2"/>
        </w:numPr>
        <w:spacing w:line="360" w:lineRule="auto"/>
        <w:jc w:val="both"/>
        <w:rPr>
          <w:sz w:val="28"/>
          <w:szCs w:val="26"/>
        </w:rPr>
      </w:pPr>
      <w:r>
        <w:rPr>
          <w:sz w:val="28"/>
          <w:szCs w:val="26"/>
        </w:rPr>
        <w:t>Трудовой кодекс Российской Федерации : офиц. текст. – М. : Омега-Л,   2002. – 175 с. – (Российская правовая библиотека).</w:t>
      </w:r>
    </w:p>
    <w:p w:rsidR="000C0DC1" w:rsidRDefault="000C0DC1" w:rsidP="000C0DC1">
      <w:pPr>
        <w:spacing w:line="360" w:lineRule="auto"/>
        <w:ind w:left="360"/>
        <w:jc w:val="center"/>
        <w:rPr>
          <w:sz w:val="28"/>
          <w:szCs w:val="26"/>
        </w:rPr>
      </w:pPr>
      <w:r>
        <w:rPr>
          <w:sz w:val="28"/>
          <w:szCs w:val="26"/>
        </w:rPr>
        <w:t>***</w:t>
      </w:r>
    </w:p>
    <w:p w:rsidR="000C0DC1" w:rsidRDefault="000C0DC1" w:rsidP="000C0DC1">
      <w:pPr>
        <w:numPr>
          <w:ilvl w:val="0"/>
          <w:numId w:val="2"/>
        </w:numPr>
        <w:spacing w:line="360" w:lineRule="auto"/>
        <w:jc w:val="both"/>
        <w:rPr>
          <w:sz w:val="28"/>
          <w:szCs w:val="26"/>
        </w:rPr>
      </w:pPr>
      <w:r>
        <w:rPr>
          <w:sz w:val="28"/>
          <w:szCs w:val="26"/>
        </w:rPr>
        <w:t>Законодательство Российской Федерации о средствах массовой информации : сборник / ред.-сост. М. В. Панярская, А. Г. Рихтер ; науч. коммент. М. А. Федотова. – М. : Гардарика, 1996. – 294 с. – (Журналистика и право ; вып. 2).</w:t>
      </w:r>
    </w:p>
    <w:p w:rsidR="000C0DC1" w:rsidRDefault="000C0DC1" w:rsidP="000C0DC1">
      <w:pPr>
        <w:spacing w:line="360" w:lineRule="auto"/>
        <w:ind w:left="360"/>
        <w:jc w:val="center"/>
        <w:rPr>
          <w:sz w:val="28"/>
          <w:szCs w:val="26"/>
        </w:rPr>
      </w:pPr>
      <w:r>
        <w:rPr>
          <w:sz w:val="28"/>
          <w:szCs w:val="26"/>
        </w:rPr>
        <w:t>***</w:t>
      </w:r>
    </w:p>
    <w:p w:rsidR="000C0DC1" w:rsidRDefault="000C0DC1" w:rsidP="000C0DC1">
      <w:pPr>
        <w:numPr>
          <w:ilvl w:val="0"/>
          <w:numId w:val="2"/>
        </w:numPr>
        <w:spacing w:line="360" w:lineRule="auto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О государственной тайне : Закон Рос. Федерации : принят 21 июля </w:t>
      </w:r>
      <w:smartTag w:uri="urn:schemas-microsoft-com:office:smarttags" w:element="metricconverter">
        <w:smartTagPr>
          <w:attr w:name="ProductID" w:val="1993 г"/>
        </w:smartTagPr>
        <w:r>
          <w:rPr>
            <w:sz w:val="28"/>
            <w:szCs w:val="26"/>
          </w:rPr>
          <w:t>1993 г</w:t>
        </w:r>
      </w:smartTag>
      <w:r>
        <w:rPr>
          <w:sz w:val="28"/>
          <w:szCs w:val="26"/>
        </w:rPr>
        <w:t>. // Рос. газ. – 1993. – 21 сент.</w:t>
      </w:r>
    </w:p>
    <w:p w:rsidR="000C0DC1" w:rsidRDefault="000C0DC1" w:rsidP="000C0DC1">
      <w:pPr>
        <w:numPr>
          <w:ilvl w:val="0"/>
          <w:numId w:val="2"/>
        </w:numPr>
        <w:spacing w:line="360" w:lineRule="auto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О государственной тайне : федер. закон : в ред. федер. законов от 6 окт. </w:t>
      </w:r>
      <w:smartTag w:uri="urn:schemas-microsoft-com:office:smarttags" w:element="metricconverter">
        <w:smartTagPr>
          <w:attr w:name="ProductID" w:val="1997 г"/>
        </w:smartTagPr>
        <w:r>
          <w:rPr>
            <w:sz w:val="28"/>
            <w:szCs w:val="26"/>
          </w:rPr>
          <w:t>1997 г</w:t>
        </w:r>
      </w:smartTag>
      <w:r>
        <w:rPr>
          <w:sz w:val="28"/>
          <w:szCs w:val="26"/>
        </w:rPr>
        <w:t xml:space="preserve">. № 131-ФЗ, от 30 июня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  <w:szCs w:val="26"/>
          </w:rPr>
          <w:t>2003 г</w:t>
        </w:r>
      </w:smartTag>
      <w:r>
        <w:rPr>
          <w:sz w:val="28"/>
          <w:szCs w:val="26"/>
        </w:rPr>
        <w:t xml:space="preserve">. № 86-ФЗ, от 11 нояб. 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  <w:szCs w:val="26"/>
          </w:rPr>
          <w:t>2003 г</w:t>
        </w:r>
      </w:smartTag>
      <w:r>
        <w:rPr>
          <w:sz w:val="28"/>
          <w:szCs w:val="26"/>
        </w:rPr>
        <w:t>. № 153-ФЗ. – М. : Ось-89, 2004. – 32 с. – (Актуальный закон).</w:t>
      </w:r>
    </w:p>
    <w:p w:rsidR="000C0DC1" w:rsidRDefault="000C0DC1" w:rsidP="000C0DC1">
      <w:pPr>
        <w:numPr>
          <w:ilvl w:val="0"/>
          <w:numId w:val="2"/>
        </w:numPr>
        <w:spacing w:line="360" w:lineRule="auto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О правительстве Российской Федерации : федер. конституц. закон (Собр. законодательства Рос. Федерации, 1997, № 51, ст. 5712) : принят Гос. Думой 11 апр. </w:t>
      </w:r>
      <w:smartTag w:uri="urn:schemas-microsoft-com:office:smarttags" w:element="metricconverter">
        <w:smartTagPr>
          <w:attr w:name="ProductID" w:val="1997 г"/>
        </w:smartTagPr>
        <w:r>
          <w:rPr>
            <w:sz w:val="28"/>
            <w:szCs w:val="26"/>
          </w:rPr>
          <w:t>1997 г</w:t>
        </w:r>
      </w:smartTag>
      <w:r>
        <w:rPr>
          <w:sz w:val="28"/>
          <w:szCs w:val="26"/>
        </w:rPr>
        <w:t>. – М. : Ось-89, 2004. – 31 с. – (Федеральный конституционный закон).</w:t>
      </w:r>
    </w:p>
    <w:p w:rsidR="000C0DC1" w:rsidRDefault="000C0DC1" w:rsidP="000C0DC1">
      <w:pPr>
        <w:numPr>
          <w:ilvl w:val="0"/>
          <w:numId w:val="2"/>
        </w:numPr>
        <w:spacing w:line="360" w:lineRule="auto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О средствах массовой информации : закон РФ от 27 дек. </w:t>
      </w:r>
      <w:smartTag w:uri="urn:schemas-microsoft-com:office:smarttags" w:element="metricconverter">
        <w:smartTagPr>
          <w:attr w:name="ProductID" w:val="1991 г"/>
        </w:smartTagPr>
        <w:r>
          <w:rPr>
            <w:sz w:val="28"/>
            <w:szCs w:val="26"/>
          </w:rPr>
          <w:t>1991 г</w:t>
        </w:r>
      </w:smartTag>
      <w:r>
        <w:rPr>
          <w:sz w:val="28"/>
          <w:szCs w:val="26"/>
        </w:rPr>
        <w:t>. Об обязательном экземпляре изданий : постановление Правительства РФ. – М. : Книга сервис, 2003. – 33 с.</w:t>
      </w:r>
    </w:p>
    <w:p w:rsidR="000C0DC1" w:rsidRDefault="000C0DC1" w:rsidP="000C0DC1">
      <w:pPr>
        <w:numPr>
          <w:ilvl w:val="0"/>
          <w:numId w:val="2"/>
        </w:numPr>
        <w:spacing w:line="360" w:lineRule="auto"/>
        <w:jc w:val="both"/>
        <w:rPr>
          <w:sz w:val="28"/>
          <w:szCs w:val="26"/>
        </w:rPr>
      </w:pPr>
      <w:r w:rsidRPr="004A0D43">
        <w:rPr>
          <w:sz w:val="28"/>
          <w:szCs w:val="26"/>
        </w:rPr>
        <w:t>Федеральный закон об информации, информатизации</w:t>
      </w:r>
      <w:r>
        <w:rPr>
          <w:sz w:val="28"/>
          <w:szCs w:val="26"/>
        </w:rPr>
        <w:t xml:space="preserve"> </w:t>
      </w:r>
      <w:r w:rsidRPr="004A0D43">
        <w:rPr>
          <w:sz w:val="28"/>
          <w:szCs w:val="26"/>
        </w:rPr>
        <w:t xml:space="preserve"> и защите информации </w:t>
      </w:r>
      <w:r>
        <w:rPr>
          <w:sz w:val="28"/>
          <w:szCs w:val="26"/>
        </w:rPr>
        <w:t xml:space="preserve">: </w:t>
      </w:r>
      <w:r w:rsidRPr="004A0D43">
        <w:rPr>
          <w:sz w:val="28"/>
          <w:szCs w:val="26"/>
        </w:rPr>
        <w:t>комментарий /</w:t>
      </w:r>
      <w:r w:rsidRPr="004A0D43">
        <w:t xml:space="preserve"> </w:t>
      </w:r>
      <w:r w:rsidRPr="004A0D43">
        <w:rPr>
          <w:sz w:val="28"/>
          <w:szCs w:val="26"/>
        </w:rPr>
        <w:t>[И. Л. Бачило и др.] ;</w:t>
      </w:r>
      <w:r>
        <w:rPr>
          <w:sz w:val="28"/>
          <w:szCs w:val="26"/>
        </w:rPr>
        <w:t xml:space="preserve"> Ком. при Президенте  Рос. Федерации по политике информатизации</w:t>
      </w:r>
      <w:r w:rsidRPr="004A0D43">
        <w:rPr>
          <w:sz w:val="28"/>
          <w:szCs w:val="26"/>
        </w:rPr>
        <w:t>, Ин-т государства и права РАН</w:t>
      </w:r>
      <w:r>
        <w:rPr>
          <w:sz w:val="28"/>
          <w:szCs w:val="26"/>
        </w:rPr>
        <w:t>. – М. : ИГПАН, 1996. – 83 с.</w:t>
      </w:r>
    </w:p>
    <w:p w:rsidR="000C0DC1" w:rsidRDefault="000C0DC1" w:rsidP="000C0DC1">
      <w:pPr>
        <w:numPr>
          <w:ilvl w:val="0"/>
          <w:numId w:val="2"/>
        </w:numPr>
        <w:spacing w:line="360" w:lineRule="auto"/>
        <w:jc w:val="both"/>
        <w:rPr>
          <w:sz w:val="28"/>
          <w:szCs w:val="26"/>
        </w:rPr>
      </w:pPr>
      <w:r>
        <w:rPr>
          <w:sz w:val="28"/>
          <w:szCs w:val="26"/>
        </w:rPr>
        <w:t>Сборник узаконений о порядке обнародования казенных объявлений в газетах «С.-Петербургские ведомости» и «</w:t>
      </w:r>
      <w:r>
        <w:rPr>
          <w:sz w:val="28"/>
          <w:szCs w:val="26"/>
          <w:lang w:val="en-US"/>
        </w:rPr>
        <w:t>St</w:t>
      </w:r>
      <w:r>
        <w:rPr>
          <w:sz w:val="28"/>
          <w:szCs w:val="26"/>
        </w:rPr>
        <w:t>.-</w:t>
      </w:r>
      <w:r>
        <w:rPr>
          <w:sz w:val="28"/>
          <w:szCs w:val="26"/>
          <w:lang w:val="en-US"/>
        </w:rPr>
        <w:t>Petersburger</w:t>
      </w:r>
      <w:r>
        <w:rPr>
          <w:sz w:val="28"/>
          <w:szCs w:val="26"/>
        </w:rPr>
        <w:t xml:space="preserve"> </w:t>
      </w:r>
      <w:r>
        <w:rPr>
          <w:sz w:val="28"/>
          <w:szCs w:val="26"/>
          <w:lang w:val="en-US"/>
        </w:rPr>
        <w:t>zeitung</w:t>
      </w:r>
      <w:r>
        <w:rPr>
          <w:sz w:val="28"/>
          <w:szCs w:val="26"/>
        </w:rPr>
        <w:t>» / сост.   Н. Н. Варадинов ; под ред. А. В. Беляева. – СПб. : Сенат. тип., 1909. – 37 с. разд. паг.</w:t>
      </w:r>
    </w:p>
    <w:p w:rsidR="000C0DC1" w:rsidRDefault="000C0DC1" w:rsidP="000C0DC1">
      <w:pPr>
        <w:spacing w:line="360" w:lineRule="auto"/>
        <w:ind w:left="360"/>
        <w:jc w:val="center"/>
        <w:rPr>
          <w:sz w:val="28"/>
          <w:szCs w:val="26"/>
        </w:rPr>
      </w:pPr>
      <w:r>
        <w:rPr>
          <w:sz w:val="28"/>
          <w:szCs w:val="26"/>
        </w:rPr>
        <w:t>***</w:t>
      </w:r>
    </w:p>
    <w:p w:rsidR="000C0DC1" w:rsidRDefault="000C0DC1" w:rsidP="000C0DC1">
      <w:pPr>
        <w:numPr>
          <w:ilvl w:val="0"/>
          <w:numId w:val="2"/>
        </w:numPr>
        <w:spacing w:line="360" w:lineRule="auto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О государственной хлебной инспекции при Правительстве Российской Федерации : постановление Правительства Рос. Федерации // Рос. газ. – 1997. – 26 нояб. – С. 7.</w:t>
      </w:r>
    </w:p>
    <w:p w:rsidR="000C0DC1" w:rsidRDefault="000C0DC1" w:rsidP="000C0DC1">
      <w:pPr>
        <w:numPr>
          <w:ilvl w:val="0"/>
          <w:numId w:val="2"/>
        </w:numPr>
        <w:spacing w:line="360" w:lineRule="auto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Постановление Госкомстата РФ от 6 апр. </w:t>
      </w:r>
      <w:smartTag w:uri="urn:schemas-microsoft-com:office:smarttags" w:element="metricconverter">
        <w:smartTagPr>
          <w:attr w:name="ProductID" w:val="2001 г"/>
        </w:smartTagPr>
        <w:r>
          <w:rPr>
            <w:sz w:val="28"/>
            <w:szCs w:val="26"/>
          </w:rPr>
          <w:t>2001 г</w:t>
        </w:r>
      </w:smartTag>
      <w:r>
        <w:rPr>
          <w:sz w:val="28"/>
          <w:szCs w:val="26"/>
        </w:rPr>
        <w:t>. № 26 «Об утверждении унифицированных форм первичной учетной документации по учету труда и его оплаты» // Секретарское дело. – 2001. – № 3. –  С. 3.</w:t>
      </w:r>
    </w:p>
    <w:p w:rsidR="000C0DC1" w:rsidRDefault="000C0DC1" w:rsidP="000C0DC1">
      <w:pPr>
        <w:spacing w:line="360" w:lineRule="auto"/>
        <w:ind w:left="360"/>
        <w:jc w:val="center"/>
        <w:rPr>
          <w:sz w:val="28"/>
          <w:szCs w:val="26"/>
        </w:rPr>
      </w:pPr>
      <w:r>
        <w:rPr>
          <w:sz w:val="28"/>
          <w:szCs w:val="26"/>
        </w:rPr>
        <w:t>***</w:t>
      </w:r>
    </w:p>
    <w:p w:rsidR="000C0DC1" w:rsidRDefault="000C0DC1" w:rsidP="000C0DC1">
      <w:pPr>
        <w:numPr>
          <w:ilvl w:val="0"/>
          <w:numId w:val="2"/>
        </w:numPr>
        <w:spacing w:line="360" w:lineRule="auto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Сборник постановлений и распоряжений администрации Ямало-Ненецкого автономного округа. – Салехард : </w:t>
      </w:r>
      <w:r w:rsidRPr="007D1FA5">
        <w:rPr>
          <w:sz w:val="28"/>
          <w:szCs w:val="26"/>
        </w:rPr>
        <w:t>[</w:t>
      </w:r>
      <w:r>
        <w:rPr>
          <w:sz w:val="28"/>
          <w:szCs w:val="26"/>
        </w:rPr>
        <w:t>б. и.</w:t>
      </w:r>
      <w:r w:rsidRPr="007D1FA5">
        <w:rPr>
          <w:sz w:val="28"/>
          <w:szCs w:val="26"/>
        </w:rPr>
        <w:t>]</w:t>
      </w:r>
      <w:r>
        <w:rPr>
          <w:sz w:val="28"/>
          <w:szCs w:val="26"/>
        </w:rPr>
        <w:t>, 2001-   . – № 4. – 2001. – 178 с.</w:t>
      </w:r>
    </w:p>
    <w:p w:rsidR="000C0DC1" w:rsidRDefault="000C0DC1" w:rsidP="000C0DC1">
      <w:pPr>
        <w:spacing w:line="360" w:lineRule="auto"/>
        <w:ind w:left="360"/>
        <w:jc w:val="center"/>
        <w:rPr>
          <w:sz w:val="28"/>
          <w:szCs w:val="26"/>
        </w:rPr>
      </w:pPr>
      <w:r>
        <w:rPr>
          <w:sz w:val="28"/>
          <w:szCs w:val="26"/>
        </w:rPr>
        <w:t>***</w:t>
      </w:r>
    </w:p>
    <w:p w:rsidR="000C0DC1" w:rsidRDefault="000C0DC1" w:rsidP="000C0DC1">
      <w:pPr>
        <w:numPr>
          <w:ilvl w:val="0"/>
          <w:numId w:val="2"/>
        </w:numPr>
        <w:spacing w:line="360" w:lineRule="auto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Делопроизводство : </w:t>
      </w:r>
      <w:r w:rsidRPr="00C362E8">
        <w:rPr>
          <w:sz w:val="28"/>
          <w:szCs w:val="26"/>
        </w:rPr>
        <w:t>образцы, док., орг. и технология работы с учетом нового ГОСТ Р</w:t>
      </w:r>
      <w:r>
        <w:rPr>
          <w:sz w:val="28"/>
          <w:szCs w:val="26"/>
        </w:rPr>
        <w:t xml:space="preserve"> </w:t>
      </w:r>
      <w:r w:rsidRPr="00C362E8">
        <w:rPr>
          <w:sz w:val="28"/>
          <w:szCs w:val="26"/>
        </w:rPr>
        <w:t>6.30-2003 "Унифицир. системы документации. Унифицир. система орг.-распоряд. документации. Требования к оформ. док."</w:t>
      </w:r>
      <w:r>
        <w:rPr>
          <w:sz w:val="28"/>
          <w:szCs w:val="26"/>
        </w:rPr>
        <w:t xml:space="preserve"> / </w:t>
      </w:r>
      <w:r w:rsidRPr="00C362E8">
        <w:rPr>
          <w:sz w:val="28"/>
          <w:szCs w:val="26"/>
        </w:rPr>
        <w:t>[</w:t>
      </w:r>
      <w:r>
        <w:rPr>
          <w:sz w:val="28"/>
          <w:szCs w:val="26"/>
        </w:rPr>
        <w:t>В.</w:t>
      </w:r>
      <w:r w:rsidRPr="00C362E8">
        <w:rPr>
          <w:sz w:val="28"/>
          <w:szCs w:val="26"/>
        </w:rPr>
        <w:t xml:space="preserve"> </w:t>
      </w:r>
      <w:r>
        <w:rPr>
          <w:sz w:val="28"/>
          <w:szCs w:val="26"/>
        </w:rPr>
        <w:t>В. Галахов и др.</w:t>
      </w:r>
      <w:r w:rsidRPr="00C362E8">
        <w:rPr>
          <w:sz w:val="28"/>
          <w:szCs w:val="26"/>
        </w:rPr>
        <w:t>]</w:t>
      </w:r>
      <w:r>
        <w:rPr>
          <w:sz w:val="28"/>
          <w:szCs w:val="26"/>
        </w:rPr>
        <w:t>. – 2-е изд., перераб. и доп. – М. : Проспект, 2004. – 455 с.</w:t>
      </w:r>
    </w:p>
    <w:p w:rsidR="000C0DC1" w:rsidRDefault="000C0DC1" w:rsidP="000C0DC1">
      <w:pPr>
        <w:numPr>
          <w:ilvl w:val="0"/>
          <w:numId w:val="2"/>
        </w:numPr>
        <w:spacing w:line="360" w:lineRule="auto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Кирсанова М. В. Трудовая книжка : новые правила ведения и хранения /      М. В. Кирсанова. – М. : Омега-Л, 2006. – 58 с. – (Кадровая служба).</w:t>
      </w:r>
    </w:p>
    <w:p w:rsidR="000C0DC1" w:rsidRDefault="000C0DC1" w:rsidP="000C0DC1">
      <w:pPr>
        <w:numPr>
          <w:ilvl w:val="0"/>
          <w:numId w:val="2"/>
        </w:numPr>
        <w:spacing w:line="360" w:lineRule="auto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Трудовая книжка : образцы заполнения. – М. : Инфра-М, 2006. – 156 с. – (Б</w:t>
      </w:r>
      <w:r w:rsidR="00957CBF">
        <w:rPr>
          <w:sz w:val="28"/>
          <w:szCs w:val="26"/>
        </w:rPr>
        <w:t>иблиотека</w:t>
      </w:r>
      <w:r>
        <w:rPr>
          <w:sz w:val="28"/>
          <w:szCs w:val="26"/>
        </w:rPr>
        <w:t xml:space="preserve"> журн</w:t>
      </w:r>
      <w:r w:rsidR="00957CBF">
        <w:rPr>
          <w:sz w:val="28"/>
          <w:szCs w:val="26"/>
        </w:rPr>
        <w:t>ала</w:t>
      </w:r>
      <w:r>
        <w:rPr>
          <w:sz w:val="28"/>
          <w:szCs w:val="26"/>
        </w:rPr>
        <w:t xml:space="preserve"> «Трудовое право Российской Федерации» ; вып. 13). </w:t>
      </w:r>
    </w:p>
    <w:p w:rsidR="000C0DC1" w:rsidRDefault="000C0DC1" w:rsidP="000C0DC1">
      <w:pPr>
        <w:spacing w:line="360" w:lineRule="auto"/>
        <w:ind w:left="567"/>
        <w:rPr>
          <w:sz w:val="28"/>
          <w:szCs w:val="26"/>
        </w:rPr>
      </w:pPr>
    </w:p>
    <w:p w:rsidR="000C0DC1" w:rsidRPr="002E5749" w:rsidRDefault="000C0DC1" w:rsidP="000C0DC1">
      <w:pPr>
        <w:spacing w:line="360" w:lineRule="auto"/>
        <w:jc w:val="center"/>
        <w:rPr>
          <w:b/>
          <w:sz w:val="28"/>
          <w:szCs w:val="26"/>
        </w:rPr>
      </w:pPr>
      <w:r w:rsidRPr="002E5749">
        <w:rPr>
          <w:b/>
          <w:sz w:val="28"/>
          <w:szCs w:val="26"/>
        </w:rPr>
        <w:t>Нормативно-методическ</w:t>
      </w:r>
      <w:r>
        <w:rPr>
          <w:b/>
          <w:sz w:val="28"/>
          <w:szCs w:val="26"/>
        </w:rPr>
        <w:t>ие издания</w:t>
      </w:r>
    </w:p>
    <w:p w:rsidR="000C0DC1" w:rsidRDefault="000C0DC1" w:rsidP="000C0DC1">
      <w:pPr>
        <w:numPr>
          <w:ilvl w:val="0"/>
          <w:numId w:val="2"/>
        </w:numPr>
        <w:spacing w:line="360" w:lineRule="auto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</w:t>
      </w:r>
      <w:r w:rsidRPr="00093D01">
        <w:rPr>
          <w:sz w:val="28"/>
          <w:szCs w:val="26"/>
        </w:rPr>
        <w:t xml:space="preserve">Межотраслевые укрупненные нормативы времени на работы по документационному обеспечению управления : [утв. Минтруда России 25.11.94] / М-во труда Рос. Федерации, Центр. бюро нормативов по труду. </w:t>
      </w:r>
      <w:r w:rsidR="00957CBF">
        <w:rPr>
          <w:sz w:val="28"/>
          <w:szCs w:val="26"/>
        </w:rPr>
        <w:t>–</w:t>
      </w:r>
      <w:r w:rsidRPr="00093D01">
        <w:rPr>
          <w:sz w:val="28"/>
          <w:szCs w:val="26"/>
        </w:rPr>
        <w:t xml:space="preserve"> М. : [б. и.], 1995. </w:t>
      </w:r>
      <w:r w:rsidR="00957CBF">
        <w:rPr>
          <w:sz w:val="28"/>
          <w:szCs w:val="26"/>
        </w:rPr>
        <w:t>–</w:t>
      </w:r>
      <w:r w:rsidRPr="00093D01">
        <w:rPr>
          <w:sz w:val="28"/>
          <w:szCs w:val="26"/>
        </w:rPr>
        <w:t xml:space="preserve"> 26 с.</w:t>
      </w:r>
    </w:p>
    <w:p w:rsidR="000C0DC1" w:rsidRDefault="000C0DC1" w:rsidP="000C0DC1">
      <w:pPr>
        <w:numPr>
          <w:ilvl w:val="0"/>
          <w:numId w:val="2"/>
        </w:numPr>
        <w:spacing w:line="360" w:lineRule="auto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Основные правила работы архивов организаций / </w:t>
      </w:r>
      <w:r w:rsidRPr="00011D9B">
        <w:rPr>
          <w:sz w:val="28"/>
          <w:szCs w:val="26"/>
        </w:rPr>
        <w:t xml:space="preserve">Федер. арх. служба России, Всерос. науч.-исслед. ин-т документоведения и арх. </w:t>
      </w:r>
      <w:r>
        <w:rPr>
          <w:sz w:val="28"/>
          <w:szCs w:val="26"/>
        </w:rPr>
        <w:t>д</w:t>
      </w:r>
      <w:r w:rsidRPr="00011D9B">
        <w:rPr>
          <w:sz w:val="28"/>
          <w:szCs w:val="26"/>
        </w:rPr>
        <w:t>ела</w:t>
      </w:r>
      <w:r>
        <w:rPr>
          <w:sz w:val="28"/>
          <w:szCs w:val="26"/>
        </w:rPr>
        <w:t xml:space="preserve"> </w:t>
      </w:r>
      <w:r w:rsidRPr="00011D9B">
        <w:rPr>
          <w:sz w:val="28"/>
          <w:szCs w:val="26"/>
        </w:rPr>
        <w:t>; [</w:t>
      </w:r>
      <w:r>
        <w:rPr>
          <w:sz w:val="28"/>
          <w:szCs w:val="26"/>
        </w:rPr>
        <w:t>п</w:t>
      </w:r>
      <w:r w:rsidRPr="00011D9B">
        <w:rPr>
          <w:sz w:val="28"/>
          <w:szCs w:val="26"/>
        </w:rPr>
        <w:t>одгот. В. А. Еремченко и др.].</w:t>
      </w:r>
      <w:r>
        <w:rPr>
          <w:sz w:val="28"/>
          <w:szCs w:val="26"/>
        </w:rPr>
        <w:t xml:space="preserve"> – М. : ВНИИДАД, 2003. – 150 с.</w:t>
      </w:r>
    </w:p>
    <w:p w:rsidR="000C0DC1" w:rsidRDefault="000C0DC1" w:rsidP="000C0DC1">
      <w:pPr>
        <w:numPr>
          <w:ilvl w:val="0"/>
          <w:numId w:val="2"/>
        </w:numPr>
        <w:spacing w:line="360" w:lineRule="auto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Перечень типовых управленческих документов, образующихся в деятельности организаций, с указанием сроков хранения : утв. Федер. арх. службой России (Росархив) 06.10.2000 г. </w:t>
      </w:r>
      <w:r w:rsidRPr="005B2F5F">
        <w:rPr>
          <w:sz w:val="28"/>
          <w:szCs w:val="26"/>
        </w:rPr>
        <w:t>/ Федер. арх. служба России (Росархив), Всерос. науч.-ислед. ин-т документоведения и арх. дела (ВНИИДАД)</w:t>
      </w:r>
      <w:r>
        <w:rPr>
          <w:sz w:val="28"/>
          <w:szCs w:val="26"/>
        </w:rPr>
        <w:t xml:space="preserve">. – М. : </w:t>
      </w:r>
      <w:r w:rsidRPr="005B2F5F">
        <w:rPr>
          <w:sz w:val="28"/>
          <w:szCs w:val="26"/>
        </w:rPr>
        <w:t>[</w:t>
      </w:r>
      <w:r>
        <w:rPr>
          <w:sz w:val="28"/>
          <w:szCs w:val="26"/>
        </w:rPr>
        <w:t>б. и.</w:t>
      </w:r>
      <w:r w:rsidRPr="005B2F5F">
        <w:rPr>
          <w:sz w:val="28"/>
          <w:szCs w:val="26"/>
        </w:rPr>
        <w:t>]</w:t>
      </w:r>
      <w:r>
        <w:rPr>
          <w:sz w:val="28"/>
          <w:szCs w:val="26"/>
        </w:rPr>
        <w:t>, 2000. – 106 с.</w:t>
      </w:r>
    </w:p>
    <w:p w:rsidR="000C0DC1" w:rsidRDefault="000C0DC1" w:rsidP="000C0DC1">
      <w:pPr>
        <w:spacing w:line="360" w:lineRule="auto"/>
        <w:ind w:left="567"/>
        <w:jc w:val="center"/>
        <w:rPr>
          <w:caps/>
          <w:sz w:val="28"/>
          <w:szCs w:val="26"/>
        </w:rPr>
      </w:pPr>
    </w:p>
    <w:p w:rsidR="000C0DC1" w:rsidRPr="002E5749" w:rsidRDefault="000C0DC1" w:rsidP="000C0DC1">
      <w:pPr>
        <w:spacing w:line="360" w:lineRule="auto"/>
        <w:jc w:val="center"/>
        <w:rPr>
          <w:b/>
          <w:caps/>
          <w:sz w:val="28"/>
          <w:szCs w:val="26"/>
        </w:rPr>
      </w:pPr>
      <w:r w:rsidRPr="002E5749">
        <w:rPr>
          <w:b/>
          <w:sz w:val="28"/>
          <w:szCs w:val="26"/>
        </w:rPr>
        <w:t>Литература</w:t>
      </w:r>
    </w:p>
    <w:p w:rsidR="000C0DC1" w:rsidRDefault="000C0DC1" w:rsidP="000C0DC1">
      <w:pPr>
        <w:numPr>
          <w:ilvl w:val="0"/>
          <w:numId w:val="2"/>
        </w:numPr>
        <w:spacing w:line="360" w:lineRule="auto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Алексенцев А. И. Конфиденциальное  делопроизводство / А. И. Алексенцев. – М. : Бизнес-шк. «Интел-Синтез», 2001. – 157 с. – (Библиотека журнала «Управление персоналом»).</w:t>
      </w:r>
    </w:p>
    <w:p w:rsidR="000C0DC1" w:rsidRDefault="000C0DC1" w:rsidP="000C0DC1">
      <w:pPr>
        <w:numPr>
          <w:ilvl w:val="0"/>
          <w:numId w:val="2"/>
        </w:numPr>
        <w:spacing w:line="360" w:lineRule="auto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Андреева В. И. Делопроизводство : практ. пособие / В. И. Андреева. – Изд. 10-е, перераб. и доп. – М. : Упр. персоналом, 2005. – 196 с. – (</w:t>
      </w:r>
      <w:r w:rsidRPr="000904E9">
        <w:rPr>
          <w:sz w:val="28"/>
          <w:szCs w:val="26"/>
        </w:rPr>
        <w:t>Библиотека журнала "Управление персоналом"</w:t>
      </w:r>
      <w:r>
        <w:rPr>
          <w:sz w:val="28"/>
          <w:szCs w:val="26"/>
        </w:rPr>
        <w:t>).</w:t>
      </w:r>
    </w:p>
    <w:p w:rsidR="000C0DC1" w:rsidRDefault="000C0DC1" w:rsidP="000C0DC1">
      <w:pPr>
        <w:numPr>
          <w:ilvl w:val="0"/>
          <w:numId w:val="2"/>
        </w:numPr>
        <w:spacing w:line="360" w:lineRule="auto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Андреева В. И. Практика делопроизводства: организация и ведение : учеб.-практ. пособие / В. И. Андреева. – М. : Кнорус, 2006. – 268 с.</w:t>
      </w:r>
    </w:p>
    <w:p w:rsidR="000C0DC1" w:rsidRDefault="000C0DC1" w:rsidP="000C0DC1">
      <w:pPr>
        <w:numPr>
          <w:ilvl w:val="0"/>
          <w:numId w:val="2"/>
        </w:numPr>
        <w:spacing w:line="360" w:lineRule="auto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</w:t>
      </w:r>
      <w:r w:rsidRPr="00FA230C">
        <w:rPr>
          <w:sz w:val="28"/>
          <w:szCs w:val="26"/>
        </w:rPr>
        <w:t xml:space="preserve">Архивоведение и источниковедение отечественной истории. Проблемы взаимодействия на современном этапе : докл. и тез. выступлений на третьей Всерос. конф., 25-26 февр. </w:t>
      </w:r>
      <w:smartTag w:uri="urn:schemas-microsoft-com:office:smarttags" w:element="metricconverter">
        <w:smartTagPr>
          <w:attr w:name="ProductID" w:val="1999 г"/>
        </w:smartTagPr>
        <w:r w:rsidRPr="00FA230C">
          <w:rPr>
            <w:sz w:val="28"/>
            <w:szCs w:val="26"/>
          </w:rPr>
          <w:t>1999 г</w:t>
        </w:r>
      </w:smartTag>
      <w:r w:rsidRPr="00FA230C">
        <w:rPr>
          <w:sz w:val="28"/>
          <w:szCs w:val="26"/>
        </w:rPr>
        <w:t xml:space="preserve">. / Федер. арх. служба России, Всерос. науч.-исслед. ин-т документоведения и арх. дела (ВНИИДАД) ; [ред. совет.: М. В. Ларин (председатель) и др.]. </w:t>
      </w:r>
      <w:r>
        <w:rPr>
          <w:sz w:val="28"/>
          <w:szCs w:val="26"/>
        </w:rPr>
        <w:t>–</w:t>
      </w:r>
      <w:r w:rsidRPr="00FA230C">
        <w:rPr>
          <w:sz w:val="28"/>
          <w:szCs w:val="26"/>
        </w:rPr>
        <w:t xml:space="preserve"> М. : Науч. кн., 1999. </w:t>
      </w:r>
      <w:r>
        <w:rPr>
          <w:sz w:val="28"/>
          <w:szCs w:val="26"/>
        </w:rPr>
        <w:t>–</w:t>
      </w:r>
      <w:r w:rsidRPr="00FA230C">
        <w:rPr>
          <w:sz w:val="28"/>
          <w:szCs w:val="26"/>
        </w:rPr>
        <w:t xml:space="preserve"> 273 с.</w:t>
      </w:r>
    </w:p>
    <w:p w:rsidR="000C0DC1" w:rsidRDefault="000C0DC1" w:rsidP="000C0DC1">
      <w:pPr>
        <w:numPr>
          <w:ilvl w:val="0"/>
          <w:numId w:val="2"/>
        </w:numPr>
        <w:spacing w:line="360" w:lineRule="auto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Вялова Л. М. </w:t>
      </w:r>
      <w:r w:rsidRPr="00FA230C">
        <w:rPr>
          <w:sz w:val="28"/>
          <w:szCs w:val="26"/>
        </w:rPr>
        <w:t>Делопроизводство для секретаря : в вопросах и ответах /</w:t>
      </w:r>
      <w:r>
        <w:rPr>
          <w:sz w:val="28"/>
          <w:szCs w:val="26"/>
        </w:rPr>
        <w:t xml:space="preserve">  </w:t>
      </w:r>
      <w:r w:rsidRPr="00FA230C">
        <w:rPr>
          <w:sz w:val="28"/>
          <w:szCs w:val="26"/>
        </w:rPr>
        <w:t xml:space="preserve"> Л. М. Вялова. </w:t>
      </w:r>
      <w:r>
        <w:rPr>
          <w:sz w:val="28"/>
          <w:szCs w:val="26"/>
        </w:rPr>
        <w:t>–</w:t>
      </w:r>
      <w:r w:rsidRPr="00FA230C">
        <w:rPr>
          <w:sz w:val="28"/>
          <w:szCs w:val="26"/>
        </w:rPr>
        <w:t xml:space="preserve"> М. : МЦФЭР, 2004. </w:t>
      </w:r>
      <w:r>
        <w:rPr>
          <w:sz w:val="28"/>
          <w:szCs w:val="26"/>
        </w:rPr>
        <w:t>–</w:t>
      </w:r>
      <w:r w:rsidRPr="00FA230C">
        <w:rPr>
          <w:sz w:val="28"/>
          <w:szCs w:val="26"/>
        </w:rPr>
        <w:t xml:space="preserve"> 222 с.</w:t>
      </w:r>
      <w:r>
        <w:rPr>
          <w:sz w:val="28"/>
          <w:szCs w:val="26"/>
        </w:rPr>
        <w:t xml:space="preserve"> –</w:t>
      </w:r>
      <w:r w:rsidRPr="00FA230C">
        <w:rPr>
          <w:sz w:val="28"/>
          <w:szCs w:val="26"/>
        </w:rPr>
        <w:t xml:space="preserve"> (Справочник секретаря и офисменеджера : б-ка журн.).</w:t>
      </w:r>
    </w:p>
    <w:p w:rsidR="000C0DC1" w:rsidRDefault="000C0DC1" w:rsidP="000C0DC1">
      <w:pPr>
        <w:numPr>
          <w:ilvl w:val="0"/>
          <w:numId w:val="2"/>
        </w:numPr>
        <w:spacing w:line="360" w:lineRule="auto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Гельман-Виноградов К. Б. О сложностях трактовки понятия «документ» и способах их преодоления / К. Б. Гельман-Виноградов // Делопроизводство.– 2005. – № 2. – С. 16-24.</w:t>
      </w:r>
    </w:p>
    <w:p w:rsidR="000C0DC1" w:rsidRPr="0021777B" w:rsidRDefault="000C0DC1" w:rsidP="000C0DC1">
      <w:pPr>
        <w:numPr>
          <w:ilvl w:val="0"/>
          <w:numId w:val="2"/>
        </w:numPr>
        <w:spacing w:line="360" w:lineRule="auto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</w:t>
      </w:r>
      <w:r w:rsidRPr="0021777B">
        <w:rPr>
          <w:sz w:val="28"/>
          <w:szCs w:val="26"/>
        </w:rPr>
        <w:t xml:space="preserve">Делопроизводство : учебник / [Т. А. Быкова и др.] ; под общ. ред. Т. В. Кузнецовой. </w:t>
      </w:r>
      <w:r>
        <w:rPr>
          <w:sz w:val="28"/>
          <w:szCs w:val="26"/>
        </w:rPr>
        <w:t>–</w:t>
      </w:r>
      <w:r w:rsidRPr="0021777B">
        <w:rPr>
          <w:sz w:val="28"/>
          <w:szCs w:val="26"/>
        </w:rPr>
        <w:t xml:space="preserve"> М. : МЦФЭР, 2004. </w:t>
      </w:r>
      <w:r>
        <w:rPr>
          <w:sz w:val="28"/>
          <w:szCs w:val="26"/>
        </w:rPr>
        <w:t>–</w:t>
      </w:r>
      <w:r w:rsidRPr="0021777B">
        <w:rPr>
          <w:sz w:val="28"/>
          <w:szCs w:val="26"/>
        </w:rPr>
        <w:t xml:space="preserve"> 543 с. </w:t>
      </w:r>
      <w:r>
        <w:rPr>
          <w:sz w:val="28"/>
          <w:szCs w:val="26"/>
        </w:rPr>
        <w:t>–</w:t>
      </w:r>
      <w:r w:rsidRPr="0021777B">
        <w:rPr>
          <w:sz w:val="28"/>
          <w:szCs w:val="26"/>
        </w:rPr>
        <w:t xml:space="preserve"> (Серия "Высшая школа").</w:t>
      </w:r>
    </w:p>
    <w:p w:rsidR="000C0DC1" w:rsidRDefault="000C0DC1" w:rsidP="000C0DC1">
      <w:pPr>
        <w:numPr>
          <w:ilvl w:val="0"/>
          <w:numId w:val="2"/>
        </w:numPr>
        <w:spacing w:line="360" w:lineRule="auto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Конькова А. Ю. Использование и оформление визитных карточек во Франции / А.</w:t>
      </w:r>
      <w:r w:rsidRPr="003157FE">
        <w:rPr>
          <w:sz w:val="28"/>
          <w:szCs w:val="26"/>
        </w:rPr>
        <w:t xml:space="preserve"> </w:t>
      </w:r>
      <w:r>
        <w:rPr>
          <w:sz w:val="28"/>
          <w:szCs w:val="26"/>
        </w:rPr>
        <w:t>Ю. Конькова // Упр. персоналом. – 1996. – № 9. – С. 45-49.</w:t>
      </w:r>
    </w:p>
    <w:p w:rsidR="000C0DC1" w:rsidRDefault="000C0DC1" w:rsidP="000C0DC1">
      <w:pPr>
        <w:numPr>
          <w:ilvl w:val="0"/>
          <w:numId w:val="2"/>
        </w:numPr>
        <w:spacing w:line="360" w:lineRule="auto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Костомаров М. Н. Информационное обеспечение управления : учеб. пособие / </w:t>
      </w:r>
      <w:r w:rsidRPr="001F7740">
        <w:rPr>
          <w:sz w:val="28"/>
          <w:szCs w:val="26"/>
        </w:rPr>
        <w:t>М. Н. Костомаров, А. В. Соколов, Е. А. Степанов ; Моск. гос. ист.-арх. ин-т</w:t>
      </w:r>
      <w:r>
        <w:rPr>
          <w:sz w:val="28"/>
          <w:szCs w:val="26"/>
        </w:rPr>
        <w:t>. – М. : МГИАИ, 1990. – 91 с.</w:t>
      </w:r>
    </w:p>
    <w:p w:rsidR="000C0DC1" w:rsidRDefault="000C0DC1" w:rsidP="000C0DC1">
      <w:pPr>
        <w:numPr>
          <w:ilvl w:val="0"/>
          <w:numId w:val="2"/>
        </w:numPr>
        <w:spacing w:line="360" w:lineRule="auto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Кузнецова Т. В. Проектирование рациональной организации делопроизводства / Т. В. Кузнецова, И. А. Подольская //            Делопроизводство. –  2005. – № 1. – С. 58-67.</w:t>
      </w:r>
    </w:p>
    <w:p w:rsidR="000C0DC1" w:rsidRDefault="000C0DC1" w:rsidP="000C0DC1">
      <w:pPr>
        <w:numPr>
          <w:ilvl w:val="0"/>
          <w:numId w:val="2"/>
        </w:numPr>
        <w:spacing w:line="360" w:lineRule="auto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Ларин М. В. Оформление служебных документов : рекомендации на основе ГОСТ Р 6.30-2003 / М. В. Ларин, А. Н. Сокова. – 2-е изд. – М. : МЦФЭР, 2006. – 111 с. – </w:t>
      </w:r>
      <w:r w:rsidRPr="008C65C8">
        <w:rPr>
          <w:sz w:val="28"/>
          <w:szCs w:val="26"/>
        </w:rPr>
        <w:t>(Офис-мастер).</w:t>
      </w:r>
    </w:p>
    <w:p w:rsidR="000C0DC1" w:rsidRDefault="000C0DC1" w:rsidP="000C0DC1">
      <w:pPr>
        <w:numPr>
          <w:ilvl w:val="0"/>
          <w:numId w:val="2"/>
        </w:numPr>
        <w:spacing w:line="360" w:lineRule="auto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Ларин М. В. Управление документацией в организациях: проблемы истории и методологии : автореф. дис. ... д-ра ист. наук / Ларин Михаил Васильевич ; Всерос. науч.-исслед. ин-т документоведения и архивного дела. – М., 2000. – 59 с.</w:t>
      </w:r>
    </w:p>
    <w:p w:rsidR="000C0DC1" w:rsidRDefault="000C0DC1" w:rsidP="000C0DC1">
      <w:pPr>
        <w:numPr>
          <w:ilvl w:val="0"/>
          <w:numId w:val="2"/>
        </w:numPr>
        <w:spacing w:line="360" w:lineRule="auto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Лысова Е. В. Законодательство Российской Федерации о средствах массовой информации: понятие, система, основные тенденции развития : конституционно-правовой анализ : автореф. дис. ... канд. юрид. наук / </w:t>
      </w:r>
      <w:r w:rsidRPr="008C65C8">
        <w:rPr>
          <w:sz w:val="28"/>
          <w:szCs w:val="26"/>
        </w:rPr>
        <w:t>Лысова Екатерина Владимировна</w:t>
      </w:r>
      <w:r>
        <w:rPr>
          <w:sz w:val="28"/>
          <w:szCs w:val="26"/>
        </w:rPr>
        <w:t>. – Владивосток, 2004. – 24 с.</w:t>
      </w:r>
    </w:p>
    <w:p w:rsidR="000C0DC1" w:rsidRDefault="000C0DC1" w:rsidP="000C0DC1">
      <w:pPr>
        <w:numPr>
          <w:ilvl w:val="0"/>
          <w:numId w:val="2"/>
        </w:numPr>
        <w:spacing w:line="360" w:lineRule="auto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Максимович Г. Ю. Как опубликовать информацию в Интернете / Максимович Г. Ю., Берестова В. И. // Секретарское дело. – 2001. – № 3. –  С. 48-54.</w:t>
      </w:r>
    </w:p>
    <w:p w:rsidR="000C0DC1" w:rsidRDefault="000C0DC1" w:rsidP="000C0DC1">
      <w:pPr>
        <w:numPr>
          <w:ilvl w:val="0"/>
          <w:numId w:val="2"/>
        </w:numPr>
        <w:spacing w:line="360" w:lineRule="auto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Митченко О. Ю. Требования к рефератам и аннотациям на издания и документы / О. Ю. Митченко // Секретарское дело. – 2005. – № 1. – С. 16-19.</w:t>
      </w:r>
    </w:p>
    <w:p w:rsidR="000C0DC1" w:rsidRDefault="000C0DC1" w:rsidP="000C0DC1">
      <w:pPr>
        <w:numPr>
          <w:ilvl w:val="0"/>
          <w:numId w:val="2"/>
        </w:numPr>
        <w:spacing w:line="360" w:lineRule="auto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Рысков О. И. Национальный стандарт на описание электронных информационных ресурсов / О. И. Рысков // Делопроизводство. – 2005. –   № 2. – С. 54-59.</w:t>
      </w:r>
    </w:p>
    <w:p w:rsidR="000C0DC1" w:rsidRPr="00FC214C" w:rsidRDefault="000C0DC1" w:rsidP="000C0DC1">
      <w:pPr>
        <w:numPr>
          <w:ilvl w:val="0"/>
          <w:numId w:val="2"/>
        </w:numPr>
        <w:spacing w:line="360" w:lineRule="auto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</w:t>
      </w:r>
      <w:r w:rsidRPr="00FC214C">
        <w:rPr>
          <w:bCs/>
          <w:sz w:val="28"/>
          <w:szCs w:val="26"/>
        </w:rPr>
        <w:t>Сохранение</w:t>
      </w:r>
      <w:r w:rsidRPr="00FC214C">
        <w:rPr>
          <w:sz w:val="28"/>
          <w:szCs w:val="26"/>
        </w:rPr>
        <w:t xml:space="preserve"> </w:t>
      </w:r>
      <w:r w:rsidRPr="00FC214C">
        <w:rPr>
          <w:bCs/>
          <w:sz w:val="28"/>
          <w:szCs w:val="26"/>
        </w:rPr>
        <w:t>культурного</w:t>
      </w:r>
      <w:r w:rsidRPr="00FC214C">
        <w:rPr>
          <w:sz w:val="28"/>
          <w:szCs w:val="26"/>
        </w:rPr>
        <w:t xml:space="preserve"> </w:t>
      </w:r>
      <w:r w:rsidRPr="00FC214C">
        <w:rPr>
          <w:bCs/>
          <w:sz w:val="28"/>
          <w:szCs w:val="26"/>
        </w:rPr>
        <w:t>наследия</w:t>
      </w:r>
      <w:r w:rsidRPr="00FC214C">
        <w:rPr>
          <w:sz w:val="28"/>
          <w:szCs w:val="26"/>
        </w:rPr>
        <w:t xml:space="preserve"> </w:t>
      </w:r>
      <w:r w:rsidRPr="00FC214C">
        <w:rPr>
          <w:bCs/>
          <w:sz w:val="28"/>
          <w:szCs w:val="26"/>
        </w:rPr>
        <w:t>библиотек</w:t>
      </w:r>
      <w:r w:rsidRPr="00FC214C">
        <w:rPr>
          <w:sz w:val="28"/>
          <w:szCs w:val="26"/>
        </w:rPr>
        <w:t xml:space="preserve">, </w:t>
      </w:r>
      <w:r w:rsidRPr="00FC214C">
        <w:rPr>
          <w:bCs/>
          <w:sz w:val="28"/>
          <w:szCs w:val="26"/>
        </w:rPr>
        <w:t>архивов</w:t>
      </w:r>
      <w:r w:rsidRPr="00FC214C">
        <w:rPr>
          <w:sz w:val="28"/>
          <w:szCs w:val="26"/>
        </w:rPr>
        <w:t xml:space="preserve"> </w:t>
      </w:r>
      <w:r w:rsidRPr="00FC214C">
        <w:rPr>
          <w:bCs/>
          <w:sz w:val="28"/>
          <w:szCs w:val="26"/>
        </w:rPr>
        <w:t>и</w:t>
      </w:r>
      <w:r w:rsidRPr="00FC214C">
        <w:rPr>
          <w:sz w:val="28"/>
          <w:szCs w:val="26"/>
        </w:rPr>
        <w:t xml:space="preserve"> </w:t>
      </w:r>
      <w:r w:rsidRPr="00FC214C">
        <w:rPr>
          <w:bCs/>
          <w:sz w:val="28"/>
          <w:szCs w:val="26"/>
        </w:rPr>
        <w:t>музеев</w:t>
      </w:r>
      <w:r w:rsidRPr="00FC214C">
        <w:rPr>
          <w:sz w:val="28"/>
          <w:szCs w:val="26"/>
        </w:rPr>
        <w:t xml:space="preserve"> : материалы науч</w:t>
      </w:r>
      <w:r>
        <w:rPr>
          <w:sz w:val="28"/>
          <w:szCs w:val="26"/>
        </w:rPr>
        <w:t>.</w:t>
      </w:r>
      <w:r w:rsidRPr="00FC214C">
        <w:rPr>
          <w:sz w:val="28"/>
          <w:szCs w:val="26"/>
        </w:rPr>
        <w:t xml:space="preserve"> конф</w:t>
      </w:r>
      <w:r>
        <w:rPr>
          <w:sz w:val="28"/>
          <w:szCs w:val="26"/>
        </w:rPr>
        <w:t>.</w:t>
      </w:r>
      <w:r w:rsidRPr="00FC214C">
        <w:rPr>
          <w:sz w:val="28"/>
          <w:szCs w:val="26"/>
        </w:rPr>
        <w:t>, Санкт-Петербург, 14-15 февр</w:t>
      </w:r>
      <w:r>
        <w:rPr>
          <w:sz w:val="28"/>
          <w:szCs w:val="26"/>
        </w:rPr>
        <w:t>.</w:t>
      </w:r>
      <w:r w:rsidRPr="00FC214C">
        <w:rPr>
          <w:sz w:val="28"/>
          <w:szCs w:val="26"/>
        </w:rPr>
        <w:t xml:space="preserve"> </w:t>
      </w:r>
      <w:smartTag w:uri="urn:schemas-microsoft-com:office:smarttags" w:element="metricconverter">
        <w:smartTagPr>
          <w:attr w:name="ProductID" w:val="2008 г"/>
        </w:smartTagPr>
        <w:r w:rsidRPr="00FC214C">
          <w:rPr>
            <w:sz w:val="28"/>
            <w:szCs w:val="26"/>
          </w:rPr>
          <w:t>2008 г</w:t>
        </w:r>
      </w:smartTag>
      <w:r w:rsidRPr="00FC214C">
        <w:rPr>
          <w:sz w:val="28"/>
          <w:szCs w:val="26"/>
        </w:rPr>
        <w:t>. / Б-ка Рос</w:t>
      </w:r>
      <w:r>
        <w:rPr>
          <w:sz w:val="28"/>
          <w:szCs w:val="26"/>
        </w:rPr>
        <w:t>.</w:t>
      </w:r>
      <w:r w:rsidRPr="00FC214C">
        <w:rPr>
          <w:sz w:val="28"/>
          <w:szCs w:val="26"/>
        </w:rPr>
        <w:t xml:space="preserve"> акад. наук ; [редкол.: В. П. Леонов (отв. ред.)</w:t>
      </w:r>
      <w:r>
        <w:rPr>
          <w:sz w:val="28"/>
          <w:szCs w:val="26"/>
        </w:rPr>
        <w:t xml:space="preserve"> и др.</w:t>
      </w:r>
      <w:r w:rsidRPr="00FC214C">
        <w:rPr>
          <w:sz w:val="28"/>
          <w:szCs w:val="26"/>
        </w:rPr>
        <w:t xml:space="preserve">]. </w:t>
      </w:r>
      <w:r>
        <w:rPr>
          <w:sz w:val="28"/>
          <w:szCs w:val="26"/>
        </w:rPr>
        <w:t>–</w:t>
      </w:r>
      <w:r w:rsidRPr="00FC214C">
        <w:rPr>
          <w:sz w:val="28"/>
          <w:szCs w:val="26"/>
        </w:rPr>
        <w:t xml:space="preserve"> СПб</w:t>
      </w:r>
      <w:r>
        <w:rPr>
          <w:sz w:val="28"/>
          <w:szCs w:val="26"/>
        </w:rPr>
        <w:t>.</w:t>
      </w:r>
      <w:r w:rsidRPr="00FC214C">
        <w:rPr>
          <w:sz w:val="28"/>
          <w:szCs w:val="26"/>
        </w:rPr>
        <w:t xml:space="preserve"> : БАН, 2008. </w:t>
      </w:r>
      <w:r>
        <w:rPr>
          <w:sz w:val="28"/>
          <w:szCs w:val="26"/>
        </w:rPr>
        <w:t>–</w:t>
      </w:r>
      <w:r w:rsidRPr="00FC214C">
        <w:rPr>
          <w:sz w:val="28"/>
          <w:szCs w:val="26"/>
        </w:rPr>
        <w:t xml:space="preserve"> 306 с.</w:t>
      </w:r>
    </w:p>
    <w:p w:rsidR="000C0DC1" w:rsidRDefault="000C0DC1" w:rsidP="000C0DC1">
      <w:pPr>
        <w:numPr>
          <w:ilvl w:val="0"/>
          <w:numId w:val="2"/>
        </w:numPr>
        <w:spacing w:line="360" w:lineRule="auto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Янковая В. Ф. Издание приказа (распоряжения) по основной деятельности / В. Ф. Янковая // Секретарское дело. – 2001. – № 1. – С. 9-14.</w:t>
      </w:r>
    </w:p>
    <w:p w:rsidR="000C0DC1" w:rsidRDefault="000C0DC1" w:rsidP="000C0DC1">
      <w:pPr>
        <w:spacing w:line="360" w:lineRule="auto"/>
        <w:ind w:left="567"/>
        <w:jc w:val="center"/>
        <w:rPr>
          <w:caps/>
          <w:sz w:val="28"/>
          <w:szCs w:val="26"/>
        </w:rPr>
      </w:pPr>
    </w:p>
    <w:p w:rsidR="000C0DC1" w:rsidRPr="002E5749" w:rsidRDefault="000C0DC1" w:rsidP="000C0DC1">
      <w:pPr>
        <w:spacing w:line="360" w:lineRule="auto"/>
        <w:jc w:val="center"/>
        <w:rPr>
          <w:b/>
          <w:caps/>
          <w:sz w:val="28"/>
          <w:szCs w:val="26"/>
        </w:rPr>
      </w:pPr>
      <w:r w:rsidRPr="002E5749">
        <w:rPr>
          <w:b/>
          <w:sz w:val="28"/>
          <w:szCs w:val="26"/>
        </w:rPr>
        <w:t>Справочные и информационные издания</w:t>
      </w:r>
    </w:p>
    <w:p w:rsidR="000C0DC1" w:rsidRPr="009C02CE" w:rsidRDefault="000C0DC1" w:rsidP="000C0DC1">
      <w:pPr>
        <w:numPr>
          <w:ilvl w:val="0"/>
          <w:numId w:val="2"/>
        </w:numPr>
        <w:spacing w:line="360" w:lineRule="auto"/>
        <w:jc w:val="both"/>
        <w:rPr>
          <w:sz w:val="28"/>
          <w:szCs w:val="26"/>
        </w:rPr>
      </w:pPr>
      <w:r w:rsidRPr="009C02CE">
        <w:rPr>
          <w:sz w:val="28"/>
          <w:szCs w:val="26"/>
        </w:rPr>
        <w:t xml:space="preserve"> </w:t>
      </w:r>
      <w:r w:rsidRPr="009C02CE">
        <w:rPr>
          <w:bCs/>
          <w:sz w:val="28"/>
          <w:szCs w:val="26"/>
        </w:rPr>
        <w:t>Государственный</w:t>
      </w:r>
      <w:r w:rsidRPr="009C02CE">
        <w:rPr>
          <w:sz w:val="28"/>
          <w:szCs w:val="26"/>
        </w:rPr>
        <w:t xml:space="preserve"> </w:t>
      </w:r>
      <w:r w:rsidRPr="009C02CE">
        <w:rPr>
          <w:bCs/>
          <w:sz w:val="28"/>
          <w:szCs w:val="26"/>
        </w:rPr>
        <w:t>рубрикатор</w:t>
      </w:r>
      <w:r w:rsidRPr="009C02CE">
        <w:rPr>
          <w:sz w:val="28"/>
          <w:szCs w:val="26"/>
        </w:rPr>
        <w:t xml:space="preserve"> </w:t>
      </w:r>
      <w:r w:rsidRPr="009C02CE">
        <w:rPr>
          <w:bCs/>
          <w:sz w:val="28"/>
          <w:szCs w:val="26"/>
        </w:rPr>
        <w:t>научно</w:t>
      </w:r>
      <w:r w:rsidRPr="009C02CE">
        <w:rPr>
          <w:sz w:val="28"/>
          <w:szCs w:val="26"/>
        </w:rPr>
        <w:t>-</w:t>
      </w:r>
      <w:r w:rsidRPr="009C02CE">
        <w:rPr>
          <w:bCs/>
          <w:sz w:val="28"/>
          <w:szCs w:val="26"/>
        </w:rPr>
        <w:t>технической</w:t>
      </w:r>
      <w:r w:rsidRPr="009C02CE">
        <w:rPr>
          <w:sz w:val="28"/>
          <w:szCs w:val="26"/>
        </w:rPr>
        <w:t xml:space="preserve"> </w:t>
      </w:r>
      <w:r w:rsidRPr="009C02CE">
        <w:rPr>
          <w:bCs/>
          <w:sz w:val="28"/>
          <w:szCs w:val="26"/>
        </w:rPr>
        <w:t>информации</w:t>
      </w:r>
      <w:r w:rsidRPr="009C02CE">
        <w:rPr>
          <w:sz w:val="28"/>
          <w:szCs w:val="26"/>
        </w:rPr>
        <w:t xml:space="preserve"> / Рос. акад. наук, М-во пром-сти, науки и технологий Рос. Федерации. Всерос. ин-т науч. и техн. </w:t>
      </w:r>
      <w:r w:rsidRPr="009C02CE">
        <w:rPr>
          <w:bCs/>
          <w:sz w:val="28"/>
          <w:szCs w:val="26"/>
        </w:rPr>
        <w:t>информации</w:t>
      </w:r>
      <w:r w:rsidRPr="009C02CE">
        <w:rPr>
          <w:sz w:val="28"/>
          <w:szCs w:val="26"/>
        </w:rPr>
        <w:t xml:space="preserve"> (ВИНИТИ)</w:t>
      </w:r>
      <w:r>
        <w:rPr>
          <w:sz w:val="28"/>
          <w:szCs w:val="26"/>
        </w:rPr>
        <w:t xml:space="preserve"> </w:t>
      </w:r>
      <w:r w:rsidRPr="009C02CE">
        <w:rPr>
          <w:sz w:val="28"/>
          <w:szCs w:val="26"/>
        </w:rPr>
        <w:t>; [</w:t>
      </w:r>
      <w:r>
        <w:rPr>
          <w:sz w:val="28"/>
          <w:szCs w:val="26"/>
        </w:rPr>
        <w:t>г</w:t>
      </w:r>
      <w:r w:rsidRPr="009C02CE">
        <w:rPr>
          <w:sz w:val="28"/>
          <w:szCs w:val="26"/>
        </w:rPr>
        <w:t>л. ред. Ю.</w:t>
      </w:r>
      <w:r>
        <w:rPr>
          <w:sz w:val="28"/>
          <w:szCs w:val="26"/>
        </w:rPr>
        <w:t xml:space="preserve"> </w:t>
      </w:r>
      <w:r w:rsidRPr="009C02CE">
        <w:rPr>
          <w:sz w:val="28"/>
          <w:szCs w:val="26"/>
        </w:rPr>
        <w:t xml:space="preserve">М. Арский ]. </w:t>
      </w:r>
      <w:r>
        <w:rPr>
          <w:sz w:val="28"/>
          <w:szCs w:val="26"/>
        </w:rPr>
        <w:t>–</w:t>
      </w:r>
      <w:r w:rsidRPr="009C02CE">
        <w:rPr>
          <w:sz w:val="28"/>
          <w:szCs w:val="26"/>
        </w:rPr>
        <w:t xml:space="preserve"> 5</w:t>
      </w:r>
      <w:r>
        <w:rPr>
          <w:sz w:val="28"/>
          <w:szCs w:val="26"/>
        </w:rPr>
        <w:t>-е</w:t>
      </w:r>
      <w:r w:rsidRPr="009C02CE">
        <w:rPr>
          <w:sz w:val="28"/>
          <w:szCs w:val="26"/>
        </w:rPr>
        <w:t xml:space="preserve"> изд. </w:t>
      </w:r>
      <w:r>
        <w:rPr>
          <w:sz w:val="28"/>
          <w:szCs w:val="26"/>
        </w:rPr>
        <w:t>–</w:t>
      </w:r>
      <w:r w:rsidRPr="009C02CE">
        <w:rPr>
          <w:sz w:val="28"/>
          <w:szCs w:val="26"/>
        </w:rPr>
        <w:t xml:space="preserve"> М. : [</w:t>
      </w:r>
      <w:r>
        <w:rPr>
          <w:sz w:val="28"/>
          <w:szCs w:val="26"/>
        </w:rPr>
        <w:t>б. и.</w:t>
      </w:r>
      <w:r w:rsidRPr="009C02CE">
        <w:rPr>
          <w:sz w:val="28"/>
          <w:szCs w:val="26"/>
        </w:rPr>
        <w:t>]</w:t>
      </w:r>
      <w:r>
        <w:rPr>
          <w:sz w:val="28"/>
          <w:szCs w:val="26"/>
        </w:rPr>
        <w:t>,</w:t>
      </w:r>
      <w:r w:rsidRPr="009C02CE">
        <w:rPr>
          <w:sz w:val="28"/>
          <w:szCs w:val="26"/>
        </w:rPr>
        <w:t xml:space="preserve"> 2001. </w:t>
      </w:r>
      <w:r>
        <w:rPr>
          <w:sz w:val="28"/>
          <w:szCs w:val="26"/>
        </w:rPr>
        <w:t>–</w:t>
      </w:r>
      <w:r w:rsidRPr="009C02CE">
        <w:rPr>
          <w:sz w:val="28"/>
          <w:szCs w:val="26"/>
        </w:rPr>
        <w:t xml:space="preserve"> 391 с.</w:t>
      </w:r>
    </w:p>
    <w:p w:rsidR="000C0DC1" w:rsidRPr="008B52BF" w:rsidRDefault="000C0DC1" w:rsidP="000C0DC1">
      <w:pPr>
        <w:numPr>
          <w:ilvl w:val="0"/>
          <w:numId w:val="2"/>
        </w:numPr>
        <w:spacing w:line="360" w:lineRule="auto"/>
        <w:jc w:val="both"/>
        <w:rPr>
          <w:caps/>
          <w:sz w:val="28"/>
          <w:szCs w:val="28"/>
        </w:rPr>
      </w:pPr>
      <w:r>
        <w:rPr>
          <w:sz w:val="28"/>
          <w:szCs w:val="26"/>
        </w:rPr>
        <w:t xml:space="preserve"> </w:t>
      </w:r>
      <w:r w:rsidRPr="008B52BF">
        <w:rPr>
          <w:sz w:val="28"/>
          <w:szCs w:val="26"/>
        </w:rPr>
        <w:t>Информационные</w:t>
      </w:r>
      <w:r w:rsidRPr="008B52BF">
        <w:rPr>
          <w:bCs/>
          <w:sz w:val="28"/>
          <w:szCs w:val="26"/>
        </w:rPr>
        <w:t xml:space="preserve"> </w:t>
      </w:r>
      <w:r w:rsidRPr="008B52BF">
        <w:rPr>
          <w:sz w:val="28"/>
          <w:szCs w:val="26"/>
        </w:rPr>
        <w:t>и</w:t>
      </w:r>
      <w:r w:rsidRPr="008B52BF">
        <w:rPr>
          <w:bCs/>
          <w:sz w:val="28"/>
          <w:szCs w:val="26"/>
        </w:rPr>
        <w:t xml:space="preserve"> </w:t>
      </w:r>
      <w:r w:rsidRPr="008B52BF">
        <w:rPr>
          <w:sz w:val="28"/>
          <w:szCs w:val="26"/>
        </w:rPr>
        <w:t>телекоммуникационные</w:t>
      </w:r>
      <w:r w:rsidRPr="008B52BF">
        <w:rPr>
          <w:bCs/>
          <w:sz w:val="28"/>
          <w:szCs w:val="26"/>
        </w:rPr>
        <w:t xml:space="preserve"> </w:t>
      </w:r>
      <w:r w:rsidRPr="008B52BF">
        <w:rPr>
          <w:sz w:val="28"/>
          <w:szCs w:val="26"/>
        </w:rPr>
        <w:t>центры</w:t>
      </w:r>
      <w:r w:rsidRPr="008B52BF">
        <w:rPr>
          <w:bCs/>
          <w:sz w:val="28"/>
          <w:szCs w:val="26"/>
        </w:rPr>
        <w:t xml:space="preserve"> : справочник / Рос. акад. наук, М-во пром-сти, науки </w:t>
      </w:r>
      <w:r w:rsidRPr="008B52BF">
        <w:rPr>
          <w:sz w:val="28"/>
          <w:szCs w:val="26"/>
        </w:rPr>
        <w:t>и</w:t>
      </w:r>
      <w:r w:rsidRPr="008B52BF">
        <w:rPr>
          <w:bCs/>
          <w:sz w:val="28"/>
          <w:szCs w:val="26"/>
        </w:rPr>
        <w:t xml:space="preserve"> технологий Рос. Федерации, Всерос. </w:t>
      </w:r>
      <w:r>
        <w:rPr>
          <w:bCs/>
          <w:sz w:val="28"/>
          <w:szCs w:val="26"/>
        </w:rPr>
        <w:t xml:space="preserve">  </w:t>
      </w:r>
      <w:r w:rsidRPr="008B52BF">
        <w:rPr>
          <w:bCs/>
          <w:sz w:val="28"/>
          <w:szCs w:val="26"/>
        </w:rPr>
        <w:t xml:space="preserve">ин-т науч. </w:t>
      </w:r>
      <w:r w:rsidRPr="008B52BF">
        <w:rPr>
          <w:sz w:val="28"/>
          <w:szCs w:val="26"/>
        </w:rPr>
        <w:t>и</w:t>
      </w:r>
      <w:r w:rsidRPr="008B52BF">
        <w:rPr>
          <w:bCs/>
          <w:sz w:val="28"/>
          <w:szCs w:val="26"/>
        </w:rPr>
        <w:t xml:space="preserve"> техн. информ. ; [авт.</w:t>
      </w:r>
      <w:r>
        <w:rPr>
          <w:bCs/>
          <w:sz w:val="28"/>
          <w:szCs w:val="26"/>
        </w:rPr>
        <w:t>-</w:t>
      </w:r>
      <w:r w:rsidRPr="008B52BF">
        <w:rPr>
          <w:bCs/>
          <w:sz w:val="28"/>
          <w:szCs w:val="26"/>
        </w:rPr>
        <w:t>сост.</w:t>
      </w:r>
      <w:r>
        <w:rPr>
          <w:bCs/>
          <w:sz w:val="28"/>
          <w:szCs w:val="26"/>
        </w:rPr>
        <w:t>:</w:t>
      </w:r>
      <w:r w:rsidRPr="008B52BF">
        <w:rPr>
          <w:bCs/>
          <w:sz w:val="28"/>
          <w:szCs w:val="26"/>
        </w:rPr>
        <w:t xml:space="preserve"> Цветкова В. А. </w:t>
      </w:r>
      <w:r w:rsidRPr="008B52BF">
        <w:rPr>
          <w:sz w:val="28"/>
          <w:szCs w:val="26"/>
        </w:rPr>
        <w:t>и</w:t>
      </w:r>
      <w:r w:rsidRPr="008B52BF">
        <w:rPr>
          <w:bCs/>
          <w:sz w:val="28"/>
          <w:szCs w:val="26"/>
        </w:rPr>
        <w:t xml:space="preserve"> др.]. </w:t>
      </w:r>
      <w:r>
        <w:rPr>
          <w:bCs/>
          <w:sz w:val="28"/>
          <w:szCs w:val="26"/>
        </w:rPr>
        <w:t>–</w:t>
      </w:r>
      <w:r w:rsidRPr="008B52BF">
        <w:rPr>
          <w:bCs/>
          <w:sz w:val="28"/>
          <w:szCs w:val="26"/>
        </w:rPr>
        <w:t xml:space="preserve"> Изд. 5-е, испр. </w:t>
      </w:r>
      <w:r w:rsidRPr="008B52BF">
        <w:rPr>
          <w:sz w:val="28"/>
          <w:szCs w:val="26"/>
        </w:rPr>
        <w:t>и</w:t>
      </w:r>
      <w:r w:rsidRPr="008B52BF">
        <w:rPr>
          <w:bCs/>
          <w:sz w:val="28"/>
          <w:szCs w:val="26"/>
        </w:rPr>
        <w:t xml:space="preserve"> доп. </w:t>
      </w:r>
      <w:r>
        <w:rPr>
          <w:bCs/>
          <w:sz w:val="28"/>
          <w:szCs w:val="26"/>
        </w:rPr>
        <w:t>–</w:t>
      </w:r>
      <w:r w:rsidRPr="008B52BF">
        <w:rPr>
          <w:bCs/>
          <w:sz w:val="28"/>
          <w:szCs w:val="26"/>
        </w:rPr>
        <w:t xml:space="preserve"> М. : ВИНИТИ, 2002. </w:t>
      </w:r>
      <w:r>
        <w:rPr>
          <w:bCs/>
          <w:sz w:val="28"/>
          <w:szCs w:val="26"/>
        </w:rPr>
        <w:t>–</w:t>
      </w:r>
      <w:r w:rsidRPr="008B52BF">
        <w:rPr>
          <w:bCs/>
          <w:sz w:val="28"/>
          <w:szCs w:val="26"/>
        </w:rPr>
        <w:t xml:space="preserve"> 354 с.</w:t>
      </w:r>
    </w:p>
    <w:p w:rsidR="000C0DC1" w:rsidRPr="008B52BF" w:rsidRDefault="000C0DC1" w:rsidP="000C0DC1">
      <w:pPr>
        <w:numPr>
          <w:ilvl w:val="0"/>
          <w:numId w:val="2"/>
        </w:numPr>
        <w:spacing w:line="360" w:lineRule="auto"/>
        <w:jc w:val="both"/>
        <w:rPr>
          <w:caps/>
          <w:sz w:val="28"/>
          <w:szCs w:val="28"/>
        </w:rPr>
      </w:pPr>
      <w:r>
        <w:rPr>
          <w:sz w:val="28"/>
          <w:szCs w:val="26"/>
        </w:rPr>
        <w:t xml:space="preserve"> Литература по вопросам документоведения, 1924-1975 гг. : аннот. указ. / под ред. В.</w:t>
      </w:r>
      <w:r w:rsidRPr="003824E0">
        <w:rPr>
          <w:sz w:val="28"/>
          <w:szCs w:val="26"/>
        </w:rPr>
        <w:t xml:space="preserve"> </w:t>
      </w:r>
      <w:r>
        <w:rPr>
          <w:sz w:val="28"/>
          <w:szCs w:val="26"/>
        </w:rPr>
        <w:t>Н. Автократова, М.</w:t>
      </w:r>
      <w:r w:rsidRPr="003824E0">
        <w:rPr>
          <w:sz w:val="28"/>
          <w:szCs w:val="26"/>
        </w:rPr>
        <w:t xml:space="preserve"> </w:t>
      </w:r>
      <w:r>
        <w:rPr>
          <w:sz w:val="28"/>
          <w:szCs w:val="26"/>
        </w:rPr>
        <w:t>Т. Лихачева. – М. : ВНИИДАД, 1979. – 179 с.</w:t>
      </w:r>
    </w:p>
    <w:p w:rsidR="000C0DC1" w:rsidRPr="002F000A" w:rsidRDefault="000C0DC1" w:rsidP="000C0DC1">
      <w:pPr>
        <w:numPr>
          <w:ilvl w:val="0"/>
          <w:numId w:val="2"/>
        </w:numPr>
        <w:spacing w:line="360" w:lineRule="auto"/>
        <w:jc w:val="both"/>
        <w:rPr>
          <w:bCs/>
          <w:sz w:val="28"/>
          <w:szCs w:val="26"/>
        </w:rPr>
      </w:pPr>
      <w:r>
        <w:rPr>
          <w:sz w:val="28"/>
          <w:szCs w:val="26"/>
        </w:rPr>
        <w:t xml:space="preserve"> </w:t>
      </w:r>
      <w:r w:rsidRPr="002F000A">
        <w:rPr>
          <w:sz w:val="28"/>
          <w:szCs w:val="26"/>
        </w:rPr>
        <w:t>Подготовка</w:t>
      </w:r>
      <w:r w:rsidRPr="002F000A">
        <w:rPr>
          <w:bCs/>
          <w:sz w:val="28"/>
          <w:szCs w:val="26"/>
        </w:rPr>
        <w:t xml:space="preserve"> </w:t>
      </w:r>
      <w:r w:rsidRPr="002F000A">
        <w:rPr>
          <w:sz w:val="28"/>
          <w:szCs w:val="26"/>
        </w:rPr>
        <w:t>и</w:t>
      </w:r>
      <w:r w:rsidRPr="002F000A">
        <w:rPr>
          <w:bCs/>
          <w:sz w:val="28"/>
          <w:szCs w:val="26"/>
        </w:rPr>
        <w:t xml:space="preserve"> </w:t>
      </w:r>
      <w:r w:rsidRPr="002F000A">
        <w:rPr>
          <w:sz w:val="28"/>
          <w:szCs w:val="26"/>
        </w:rPr>
        <w:t>оформление</w:t>
      </w:r>
      <w:r w:rsidRPr="002F000A">
        <w:rPr>
          <w:bCs/>
          <w:sz w:val="28"/>
          <w:szCs w:val="26"/>
        </w:rPr>
        <w:t xml:space="preserve"> </w:t>
      </w:r>
      <w:r w:rsidRPr="002F000A">
        <w:rPr>
          <w:sz w:val="28"/>
          <w:szCs w:val="26"/>
        </w:rPr>
        <w:t>документов</w:t>
      </w:r>
      <w:r w:rsidRPr="002F000A">
        <w:rPr>
          <w:bCs/>
          <w:sz w:val="28"/>
          <w:szCs w:val="26"/>
        </w:rPr>
        <w:t xml:space="preserve"> </w:t>
      </w:r>
      <w:r w:rsidRPr="002F000A">
        <w:rPr>
          <w:sz w:val="28"/>
          <w:szCs w:val="26"/>
        </w:rPr>
        <w:t>для</w:t>
      </w:r>
      <w:r w:rsidRPr="002F000A">
        <w:rPr>
          <w:bCs/>
          <w:sz w:val="28"/>
          <w:szCs w:val="26"/>
        </w:rPr>
        <w:t xml:space="preserve"> </w:t>
      </w:r>
      <w:r w:rsidRPr="002F000A">
        <w:rPr>
          <w:sz w:val="28"/>
          <w:szCs w:val="26"/>
        </w:rPr>
        <w:t>органов</w:t>
      </w:r>
      <w:r w:rsidRPr="002F000A">
        <w:rPr>
          <w:bCs/>
          <w:sz w:val="28"/>
          <w:szCs w:val="26"/>
        </w:rPr>
        <w:t xml:space="preserve"> </w:t>
      </w:r>
      <w:r w:rsidRPr="002F000A">
        <w:rPr>
          <w:sz w:val="28"/>
          <w:szCs w:val="26"/>
        </w:rPr>
        <w:t>власти</w:t>
      </w:r>
      <w:r w:rsidRPr="002F000A">
        <w:rPr>
          <w:bCs/>
          <w:sz w:val="28"/>
          <w:szCs w:val="26"/>
        </w:rPr>
        <w:t xml:space="preserve"> </w:t>
      </w:r>
      <w:r w:rsidRPr="002F000A">
        <w:rPr>
          <w:sz w:val="28"/>
          <w:szCs w:val="26"/>
        </w:rPr>
        <w:t>Российской</w:t>
      </w:r>
      <w:r w:rsidRPr="002F000A">
        <w:rPr>
          <w:bCs/>
          <w:sz w:val="28"/>
          <w:szCs w:val="26"/>
        </w:rPr>
        <w:t xml:space="preserve"> </w:t>
      </w:r>
      <w:r w:rsidRPr="002F000A">
        <w:rPr>
          <w:sz w:val="28"/>
          <w:szCs w:val="26"/>
        </w:rPr>
        <w:t>Федерации</w:t>
      </w:r>
      <w:r w:rsidRPr="002F000A">
        <w:rPr>
          <w:bCs/>
          <w:sz w:val="28"/>
          <w:szCs w:val="26"/>
        </w:rPr>
        <w:t xml:space="preserve"> : </w:t>
      </w:r>
      <w:r>
        <w:rPr>
          <w:bCs/>
          <w:sz w:val="28"/>
          <w:szCs w:val="26"/>
          <w:lang w:val="en-US"/>
        </w:rPr>
        <w:t>c</w:t>
      </w:r>
      <w:r w:rsidRPr="002F000A">
        <w:rPr>
          <w:bCs/>
          <w:sz w:val="28"/>
          <w:szCs w:val="26"/>
        </w:rPr>
        <w:t>прав.  руководителя,  референта,  секретаря / [</w:t>
      </w:r>
      <w:r>
        <w:rPr>
          <w:bCs/>
          <w:sz w:val="28"/>
          <w:szCs w:val="26"/>
          <w:lang w:val="en-US"/>
        </w:rPr>
        <w:t>c</w:t>
      </w:r>
      <w:r w:rsidRPr="002F000A">
        <w:rPr>
          <w:bCs/>
          <w:sz w:val="28"/>
          <w:szCs w:val="26"/>
        </w:rPr>
        <w:t xml:space="preserve">ост.      Бирюков Д. Ю.]. </w:t>
      </w:r>
      <w:r>
        <w:rPr>
          <w:bCs/>
          <w:sz w:val="28"/>
          <w:szCs w:val="26"/>
        </w:rPr>
        <w:t>–</w:t>
      </w:r>
      <w:r w:rsidRPr="002F000A">
        <w:rPr>
          <w:bCs/>
          <w:sz w:val="28"/>
          <w:szCs w:val="26"/>
        </w:rPr>
        <w:t xml:space="preserve"> М. : Изд-во НЦ ЭНАС, 2000. </w:t>
      </w:r>
      <w:r>
        <w:rPr>
          <w:bCs/>
          <w:sz w:val="28"/>
          <w:szCs w:val="26"/>
        </w:rPr>
        <w:t>–</w:t>
      </w:r>
      <w:r w:rsidRPr="002F000A">
        <w:rPr>
          <w:bCs/>
          <w:sz w:val="28"/>
          <w:szCs w:val="26"/>
        </w:rPr>
        <w:t xml:space="preserve"> 136 с.</w:t>
      </w:r>
    </w:p>
    <w:p w:rsidR="000C0DC1" w:rsidRPr="002F000A" w:rsidRDefault="000C0DC1" w:rsidP="000C0DC1">
      <w:pPr>
        <w:numPr>
          <w:ilvl w:val="0"/>
          <w:numId w:val="2"/>
        </w:numPr>
        <w:spacing w:line="360" w:lineRule="auto"/>
        <w:jc w:val="both"/>
        <w:rPr>
          <w:sz w:val="28"/>
          <w:szCs w:val="26"/>
        </w:rPr>
      </w:pPr>
      <w:r w:rsidRPr="002F000A">
        <w:rPr>
          <w:sz w:val="28"/>
          <w:szCs w:val="26"/>
        </w:rPr>
        <w:t xml:space="preserve"> </w:t>
      </w:r>
      <w:r w:rsidRPr="002F000A">
        <w:rPr>
          <w:bCs/>
          <w:sz w:val="28"/>
          <w:szCs w:val="26"/>
        </w:rPr>
        <w:t>Справочник</w:t>
      </w:r>
      <w:r w:rsidRPr="002F000A">
        <w:rPr>
          <w:sz w:val="28"/>
          <w:szCs w:val="26"/>
        </w:rPr>
        <w:t xml:space="preserve"> </w:t>
      </w:r>
      <w:r w:rsidRPr="002F000A">
        <w:rPr>
          <w:bCs/>
          <w:sz w:val="28"/>
          <w:szCs w:val="26"/>
        </w:rPr>
        <w:t>по</w:t>
      </w:r>
      <w:r w:rsidRPr="002F000A">
        <w:rPr>
          <w:sz w:val="28"/>
          <w:szCs w:val="26"/>
        </w:rPr>
        <w:t xml:space="preserve"> </w:t>
      </w:r>
      <w:r w:rsidRPr="002F000A">
        <w:rPr>
          <w:bCs/>
          <w:sz w:val="28"/>
          <w:szCs w:val="26"/>
        </w:rPr>
        <w:t>деловой</w:t>
      </w:r>
      <w:r w:rsidRPr="002F000A">
        <w:rPr>
          <w:sz w:val="28"/>
          <w:szCs w:val="26"/>
        </w:rPr>
        <w:t xml:space="preserve"> </w:t>
      </w:r>
      <w:r w:rsidRPr="002F000A">
        <w:rPr>
          <w:bCs/>
          <w:sz w:val="28"/>
          <w:szCs w:val="26"/>
        </w:rPr>
        <w:t>переписке</w:t>
      </w:r>
      <w:r w:rsidRPr="002F000A">
        <w:rPr>
          <w:sz w:val="28"/>
          <w:szCs w:val="26"/>
        </w:rPr>
        <w:t xml:space="preserve"> / Мэрия Москвы, Упр. орг.-метод. обеспечения работы с док., Науч.-внедрен. фирма "Межрегионсервис"; [</w:t>
      </w:r>
      <w:r>
        <w:rPr>
          <w:sz w:val="28"/>
          <w:szCs w:val="26"/>
        </w:rPr>
        <w:t>и</w:t>
      </w:r>
      <w:r w:rsidRPr="002F000A">
        <w:rPr>
          <w:sz w:val="28"/>
          <w:szCs w:val="26"/>
        </w:rPr>
        <w:t xml:space="preserve">сполн. Бондарьков А. В. и др.]. </w:t>
      </w:r>
      <w:r>
        <w:rPr>
          <w:sz w:val="28"/>
          <w:szCs w:val="26"/>
        </w:rPr>
        <w:t>–</w:t>
      </w:r>
      <w:r w:rsidRPr="002F000A">
        <w:rPr>
          <w:sz w:val="28"/>
          <w:szCs w:val="26"/>
        </w:rPr>
        <w:t xml:space="preserve"> М. : Мэрия Москвы : Фирма "Межрегионсервис", 1996. </w:t>
      </w:r>
      <w:r>
        <w:rPr>
          <w:sz w:val="28"/>
          <w:szCs w:val="26"/>
        </w:rPr>
        <w:t>–</w:t>
      </w:r>
      <w:r w:rsidRPr="002F000A">
        <w:rPr>
          <w:sz w:val="28"/>
          <w:szCs w:val="26"/>
        </w:rPr>
        <w:t xml:space="preserve"> 350 с.</w:t>
      </w:r>
    </w:p>
    <w:p w:rsidR="000C0DC1" w:rsidRPr="00141B9F" w:rsidRDefault="000C0DC1" w:rsidP="000C0DC1">
      <w:pPr>
        <w:numPr>
          <w:ilvl w:val="0"/>
          <w:numId w:val="2"/>
        </w:numPr>
        <w:spacing w:line="360" w:lineRule="auto"/>
        <w:jc w:val="both"/>
        <w:rPr>
          <w:sz w:val="28"/>
          <w:szCs w:val="26"/>
        </w:rPr>
      </w:pPr>
      <w:r w:rsidRPr="002F000A">
        <w:rPr>
          <w:sz w:val="28"/>
          <w:szCs w:val="28"/>
        </w:rPr>
        <w:t xml:space="preserve"> </w:t>
      </w:r>
      <w:r w:rsidRPr="00141B9F">
        <w:rPr>
          <w:bCs/>
          <w:sz w:val="28"/>
          <w:szCs w:val="26"/>
        </w:rPr>
        <w:t>Энциклопедия</w:t>
      </w:r>
      <w:r w:rsidRPr="00141B9F">
        <w:rPr>
          <w:sz w:val="28"/>
          <w:szCs w:val="26"/>
        </w:rPr>
        <w:t xml:space="preserve"> </w:t>
      </w:r>
      <w:r w:rsidRPr="00141B9F">
        <w:rPr>
          <w:bCs/>
          <w:sz w:val="28"/>
          <w:szCs w:val="26"/>
        </w:rPr>
        <w:t>секретаря</w:t>
      </w:r>
      <w:r w:rsidRPr="00141B9F">
        <w:rPr>
          <w:sz w:val="28"/>
          <w:szCs w:val="26"/>
        </w:rPr>
        <w:t xml:space="preserve"> / [В. И. Андреева и др. ; отв. ред. Е. В. Губернская]. –   М. : МЦФЭР, 2004. – 686 с.</w:t>
      </w:r>
    </w:p>
    <w:p w:rsidR="000C0DC1" w:rsidRPr="00DB5D2E" w:rsidRDefault="000C0DC1" w:rsidP="000C0DC1">
      <w:pPr>
        <w:spacing w:line="360" w:lineRule="auto"/>
        <w:ind w:left="360"/>
        <w:jc w:val="center"/>
        <w:rPr>
          <w:rFonts w:eastAsia="Arial Unicode MS"/>
          <w:b/>
          <w:sz w:val="28"/>
          <w:szCs w:val="28"/>
        </w:rPr>
      </w:pPr>
      <w:r w:rsidRPr="00DB5D2E">
        <w:rPr>
          <w:b/>
          <w:sz w:val="28"/>
          <w:szCs w:val="28"/>
        </w:rPr>
        <w:t>Ресурсы Интернет</w:t>
      </w:r>
    </w:p>
    <w:p w:rsidR="000C0DC1" w:rsidRDefault="000C0DC1" w:rsidP="000C0DC1">
      <w:pPr>
        <w:numPr>
          <w:ilvl w:val="0"/>
          <w:numId w:val="2"/>
        </w:numPr>
        <w:spacing w:line="360" w:lineRule="auto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Архивы России </w:t>
      </w:r>
      <w:r w:rsidRPr="00BE3548">
        <w:rPr>
          <w:rFonts w:eastAsia="Arial Unicode MS"/>
          <w:sz w:val="28"/>
          <w:szCs w:val="28"/>
        </w:rPr>
        <w:t>[</w:t>
      </w:r>
      <w:r>
        <w:rPr>
          <w:rFonts w:eastAsia="Arial Unicode MS"/>
          <w:sz w:val="28"/>
          <w:szCs w:val="28"/>
        </w:rPr>
        <w:t>Электронный ресурс</w:t>
      </w:r>
      <w:r w:rsidRPr="00BE3548">
        <w:rPr>
          <w:rFonts w:eastAsia="Arial Unicode MS"/>
          <w:sz w:val="28"/>
          <w:szCs w:val="28"/>
        </w:rPr>
        <w:t>]</w:t>
      </w:r>
      <w:r>
        <w:rPr>
          <w:rFonts w:eastAsia="Arial Unicode MS"/>
          <w:sz w:val="28"/>
          <w:szCs w:val="28"/>
        </w:rPr>
        <w:t xml:space="preserve"> / Федер. арх. агентство. – Электрон. дан. – </w:t>
      </w:r>
      <w:r w:rsidRPr="008E58C6">
        <w:rPr>
          <w:rFonts w:eastAsia="Arial Unicode MS"/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 xml:space="preserve">М., </w:t>
      </w:r>
      <w:r>
        <w:rPr>
          <w:rFonts w:eastAsia="Arial Unicode MS"/>
          <w:sz w:val="28"/>
          <w:szCs w:val="28"/>
          <w:lang w:val="en-US"/>
        </w:rPr>
        <w:t>cop</w:t>
      </w:r>
      <w:r>
        <w:rPr>
          <w:rFonts w:eastAsia="Arial Unicode MS"/>
          <w:sz w:val="28"/>
          <w:szCs w:val="28"/>
        </w:rPr>
        <w:t xml:space="preserve">. 2001-2009. – Режим доступа : </w:t>
      </w:r>
      <w:r w:rsidRPr="003956F8">
        <w:rPr>
          <w:rFonts w:eastAsia="Arial Unicode MS"/>
          <w:sz w:val="28"/>
          <w:szCs w:val="28"/>
        </w:rPr>
        <w:t>http://rusarchives.ru/</w:t>
      </w:r>
      <w:r w:rsidRPr="00BE3548">
        <w:rPr>
          <w:rFonts w:eastAsia="Arial Unicode MS"/>
          <w:sz w:val="28"/>
          <w:szCs w:val="28"/>
        </w:rPr>
        <w:t>,</w:t>
      </w:r>
      <w:r>
        <w:rPr>
          <w:rFonts w:eastAsia="Arial Unicode MS"/>
          <w:sz w:val="28"/>
          <w:szCs w:val="28"/>
        </w:rPr>
        <w:t xml:space="preserve"> свободный.</w:t>
      </w:r>
    </w:p>
    <w:p w:rsidR="000C0DC1" w:rsidRPr="002E5749" w:rsidRDefault="000C0DC1" w:rsidP="000C0DC1">
      <w:pPr>
        <w:numPr>
          <w:ilvl w:val="0"/>
          <w:numId w:val="2"/>
        </w:numPr>
        <w:spacing w:line="360" w:lineRule="auto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</w:t>
      </w:r>
      <w:r w:rsidRPr="00BE3548">
        <w:rPr>
          <w:rFonts w:eastAsia="Arial Unicode MS"/>
          <w:sz w:val="28"/>
          <w:szCs w:val="28"/>
        </w:rPr>
        <w:t>Всероссийский научно-исследовательский институт документоведения и архивного дела</w:t>
      </w:r>
      <w:r>
        <w:rPr>
          <w:rFonts w:eastAsia="Arial Unicode MS"/>
          <w:sz w:val="28"/>
          <w:szCs w:val="28"/>
        </w:rPr>
        <w:t xml:space="preserve"> </w:t>
      </w:r>
      <w:r w:rsidRPr="00BE3548">
        <w:rPr>
          <w:rFonts w:eastAsia="Arial Unicode MS"/>
          <w:sz w:val="28"/>
          <w:szCs w:val="28"/>
        </w:rPr>
        <w:t>(ВНИИДАД)</w:t>
      </w:r>
      <w:r>
        <w:rPr>
          <w:rFonts w:eastAsia="Arial Unicode MS"/>
          <w:sz w:val="28"/>
          <w:szCs w:val="28"/>
        </w:rPr>
        <w:t xml:space="preserve"> </w:t>
      </w:r>
      <w:r w:rsidRPr="00BE3548">
        <w:rPr>
          <w:rFonts w:eastAsia="Arial Unicode MS"/>
          <w:sz w:val="28"/>
          <w:szCs w:val="28"/>
        </w:rPr>
        <w:t>[</w:t>
      </w:r>
      <w:r>
        <w:rPr>
          <w:rFonts w:eastAsia="Arial Unicode MS"/>
          <w:sz w:val="28"/>
          <w:szCs w:val="28"/>
        </w:rPr>
        <w:t>Электронный ресурс</w:t>
      </w:r>
      <w:r w:rsidRPr="00BE3548">
        <w:rPr>
          <w:rFonts w:eastAsia="Arial Unicode MS"/>
          <w:sz w:val="28"/>
          <w:szCs w:val="28"/>
        </w:rPr>
        <w:t>]</w:t>
      </w:r>
      <w:r>
        <w:rPr>
          <w:rFonts w:eastAsia="Arial Unicode MS"/>
          <w:sz w:val="28"/>
          <w:szCs w:val="28"/>
        </w:rPr>
        <w:t>. – Электрон. дан. –    [М. : ВНИИДАД,</w:t>
      </w:r>
      <w:r w:rsidRPr="008E58C6">
        <w:rPr>
          <w:rFonts w:eastAsia="Arial Unicode MS"/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>200</w:t>
      </w:r>
      <w:r w:rsidRPr="008E58C6">
        <w:rPr>
          <w:rFonts w:eastAsia="Arial Unicode MS"/>
          <w:sz w:val="28"/>
          <w:szCs w:val="28"/>
        </w:rPr>
        <w:t>9</w:t>
      </w:r>
      <w:r>
        <w:rPr>
          <w:rFonts w:eastAsia="Arial Unicode MS"/>
          <w:sz w:val="28"/>
          <w:szCs w:val="28"/>
        </w:rPr>
        <w:t xml:space="preserve">]. – Режим доступа : </w:t>
      </w:r>
      <w:r w:rsidRPr="00B04B2F">
        <w:rPr>
          <w:rFonts w:eastAsia="Arial Unicode MS"/>
          <w:sz w:val="28"/>
          <w:szCs w:val="28"/>
        </w:rPr>
        <w:t>http://www.vniidad.ru/news1/example.php</w:t>
      </w:r>
      <w:r w:rsidRPr="00BE3548">
        <w:rPr>
          <w:rFonts w:eastAsia="Arial Unicode MS"/>
          <w:sz w:val="28"/>
          <w:szCs w:val="28"/>
        </w:rPr>
        <w:t>,</w:t>
      </w:r>
      <w:r>
        <w:rPr>
          <w:rFonts w:eastAsia="Arial Unicode MS"/>
          <w:sz w:val="28"/>
          <w:szCs w:val="28"/>
        </w:rPr>
        <w:t xml:space="preserve"> свободный.</w:t>
      </w:r>
    </w:p>
    <w:p w:rsidR="000C0DC1" w:rsidRPr="002E5749" w:rsidRDefault="000C0DC1" w:rsidP="000C0DC1">
      <w:pPr>
        <w:rPr>
          <w:sz w:val="28"/>
          <w:szCs w:val="28"/>
        </w:rPr>
      </w:pPr>
    </w:p>
    <w:p w:rsidR="000C0DC1" w:rsidRDefault="000C0DC1" w:rsidP="000C0DC1">
      <w:bookmarkStart w:id="0" w:name="_GoBack"/>
      <w:bookmarkEnd w:id="0"/>
    </w:p>
    <w:sectPr w:rsidR="000C0DC1" w:rsidSect="002C1A6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9E0" w:rsidRDefault="007009E0">
      <w:r>
        <w:separator/>
      </w:r>
    </w:p>
  </w:endnote>
  <w:endnote w:type="continuationSeparator" w:id="0">
    <w:p w:rsidR="007009E0" w:rsidRDefault="00700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9E0" w:rsidRDefault="007009E0">
      <w:r>
        <w:separator/>
      </w:r>
    </w:p>
  </w:footnote>
  <w:footnote w:type="continuationSeparator" w:id="0">
    <w:p w:rsidR="007009E0" w:rsidRDefault="007009E0">
      <w:r>
        <w:continuationSeparator/>
      </w:r>
    </w:p>
  </w:footnote>
  <w:footnote w:id="1">
    <w:p w:rsidR="00451613" w:rsidRPr="00967701" w:rsidRDefault="00451613" w:rsidP="000C0DC1">
      <w:pPr>
        <w:pStyle w:val="a5"/>
        <w:jc w:val="both"/>
      </w:pPr>
      <w:r w:rsidRPr="00967701">
        <w:rPr>
          <w:rStyle w:val="a3"/>
        </w:rPr>
        <w:footnoteRef/>
      </w:r>
      <w:r w:rsidRPr="00967701">
        <w:t xml:space="preserve"> Карамзин Н.</w:t>
      </w:r>
      <w:r>
        <w:t xml:space="preserve"> </w:t>
      </w:r>
      <w:r w:rsidRPr="00967701">
        <w:t xml:space="preserve">М. История государства Российского / </w:t>
      </w:r>
      <w:r>
        <w:t>о</w:t>
      </w:r>
      <w:r w:rsidRPr="00967701">
        <w:t>тв. ред. А.</w:t>
      </w:r>
      <w:r>
        <w:t xml:space="preserve"> </w:t>
      </w:r>
      <w:r w:rsidRPr="00967701">
        <w:t>Н. Сахаров. М., 1989. Т. 1. С. 25.</w:t>
      </w:r>
    </w:p>
  </w:footnote>
  <w:footnote w:id="2">
    <w:p w:rsidR="00451613" w:rsidRPr="00967701" w:rsidRDefault="00451613" w:rsidP="000C0DC1">
      <w:pPr>
        <w:pStyle w:val="a5"/>
        <w:jc w:val="both"/>
      </w:pPr>
      <w:r w:rsidRPr="00967701">
        <w:rPr>
          <w:rStyle w:val="a3"/>
        </w:rPr>
        <w:footnoteRef/>
      </w:r>
      <w:r w:rsidRPr="00967701">
        <w:t xml:space="preserve"> Веселовский С.</w:t>
      </w:r>
      <w:r>
        <w:t xml:space="preserve"> </w:t>
      </w:r>
      <w:r w:rsidRPr="00967701">
        <w:t>Б. Село и деревня в Северо-Восточной Руси XIV-XVI вв. М.</w:t>
      </w:r>
      <w:r>
        <w:t xml:space="preserve"> </w:t>
      </w:r>
      <w:r w:rsidRPr="00967701">
        <w:t xml:space="preserve">; Л., 1936; </w:t>
      </w:r>
      <w:r>
        <w:t>Его</w:t>
      </w:r>
      <w:r w:rsidRPr="00B74A1D">
        <w:t xml:space="preserve"> же.</w:t>
      </w:r>
      <w:r w:rsidRPr="00967701">
        <w:t xml:space="preserve"> Феодальное землевладение в Северо-Восточной Руси. М.</w:t>
      </w:r>
      <w:r>
        <w:t xml:space="preserve"> </w:t>
      </w:r>
      <w:r w:rsidRPr="00967701">
        <w:t xml:space="preserve">; Л., 1947. Т. 1. </w:t>
      </w:r>
    </w:p>
  </w:footnote>
  <w:footnote w:id="3">
    <w:p w:rsidR="00451613" w:rsidRPr="00967701" w:rsidRDefault="00451613" w:rsidP="000C0DC1">
      <w:pPr>
        <w:pStyle w:val="a5"/>
        <w:jc w:val="both"/>
      </w:pPr>
      <w:r w:rsidRPr="00967701">
        <w:rPr>
          <w:rStyle w:val="a3"/>
        </w:rPr>
        <w:footnoteRef/>
      </w:r>
      <w:r w:rsidRPr="00967701">
        <w:t xml:space="preserve"> Черепнин Л.</w:t>
      </w:r>
      <w:r>
        <w:t xml:space="preserve"> </w:t>
      </w:r>
      <w:r w:rsidRPr="00967701">
        <w:t>В. Образование Русского централизованного государства в XIV-XV веках. М., 1960. С. 712; Каштанов С.</w:t>
      </w:r>
      <w:r>
        <w:t xml:space="preserve"> </w:t>
      </w:r>
      <w:r w:rsidRPr="00967701">
        <w:t>М. Из истории последних уделов // Тр</w:t>
      </w:r>
      <w:r>
        <w:t>уды</w:t>
      </w:r>
      <w:r w:rsidRPr="00967701">
        <w:t xml:space="preserve"> / Моск. гос. ист.-арх. ин-т. М., 1957. Т. 10. С. 275-302; Зимин А.</w:t>
      </w:r>
      <w:r>
        <w:t xml:space="preserve"> </w:t>
      </w:r>
      <w:r w:rsidRPr="00967701">
        <w:t>А. Основные этапы и формы классовой борьбы в России конца XV-XVI в. // Вопр</w:t>
      </w:r>
      <w:r>
        <w:t xml:space="preserve">. </w:t>
      </w:r>
      <w:r w:rsidRPr="00967701">
        <w:t>истории. 1965. № 3. С. 40-57.</w:t>
      </w:r>
    </w:p>
  </w:footnote>
  <w:footnote w:id="4">
    <w:p w:rsidR="00451613" w:rsidRPr="00967701" w:rsidRDefault="00451613" w:rsidP="000C0DC1">
      <w:pPr>
        <w:pStyle w:val="a5"/>
        <w:jc w:val="both"/>
      </w:pPr>
      <w:r w:rsidRPr="00967701">
        <w:rPr>
          <w:rStyle w:val="a3"/>
        </w:rPr>
        <w:footnoteRef/>
      </w:r>
      <w:r w:rsidRPr="00967701">
        <w:t xml:space="preserve"> Лихачев Д.</w:t>
      </w:r>
      <w:r>
        <w:t xml:space="preserve"> </w:t>
      </w:r>
      <w:r w:rsidRPr="00967701">
        <w:t>С. Текстология. Л., 1983. С. 318-319.</w:t>
      </w:r>
    </w:p>
  </w:footnote>
  <w:footnote w:id="5">
    <w:p w:rsidR="00451613" w:rsidRPr="00967701" w:rsidRDefault="00451613" w:rsidP="000C0DC1">
      <w:pPr>
        <w:pStyle w:val="a5"/>
        <w:jc w:val="both"/>
      </w:pPr>
      <w:r w:rsidRPr="00967701">
        <w:rPr>
          <w:rStyle w:val="a3"/>
        </w:rPr>
        <w:footnoteRef/>
      </w:r>
      <w:r w:rsidRPr="00967701">
        <w:t xml:space="preserve"> Там же. С. 177.</w:t>
      </w:r>
    </w:p>
  </w:footnote>
  <w:footnote w:id="6">
    <w:p w:rsidR="00451613" w:rsidRPr="00967701" w:rsidRDefault="00451613" w:rsidP="000C0DC1">
      <w:pPr>
        <w:rPr>
          <w:szCs w:val="20"/>
        </w:rPr>
      </w:pPr>
      <w:r w:rsidRPr="00967701">
        <w:rPr>
          <w:rStyle w:val="a3"/>
          <w:szCs w:val="20"/>
        </w:rPr>
        <w:footnoteRef/>
      </w:r>
      <w:r w:rsidRPr="00967701">
        <w:rPr>
          <w:szCs w:val="20"/>
        </w:rPr>
        <w:t xml:space="preserve"> РГАДА. Ф. 135. Государственное древлехранилище. Отд. IV. Рубр. II. № 1.</w:t>
      </w:r>
    </w:p>
  </w:footnote>
  <w:footnote w:id="7">
    <w:p w:rsidR="00451613" w:rsidRPr="00967701" w:rsidRDefault="00451613" w:rsidP="000C0DC1">
      <w:pPr>
        <w:pStyle w:val="a5"/>
        <w:jc w:val="both"/>
      </w:pPr>
      <w:r w:rsidRPr="00967701">
        <w:rPr>
          <w:rStyle w:val="a3"/>
        </w:rPr>
        <w:footnoteRef/>
      </w:r>
      <w:r w:rsidRPr="00967701">
        <w:t xml:space="preserve"> Лихачев Д.</w:t>
      </w:r>
      <w:r>
        <w:t xml:space="preserve"> </w:t>
      </w:r>
      <w:r w:rsidRPr="00967701">
        <w:t>С. Указ. соч. С. 380 и след.</w:t>
      </w:r>
    </w:p>
  </w:footnote>
  <w:footnote w:id="8">
    <w:p w:rsidR="00451613" w:rsidRPr="00967701" w:rsidRDefault="00451613" w:rsidP="000C0DC1">
      <w:pPr>
        <w:pStyle w:val="a5"/>
        <w:jc w:val="both"/>
      </w:pPr>
      <w:r w:rsidRPr="00967701">
        <w:rPr>
          <w:rStyle w:val="a3"/>
        </w:rPr>
        <w:footnoteRef/>
      </w:r>
      <w:r w:rsidRPr="00967701">
        <w:t xml:space="preserve"> </w:t>
      </w:r>
      <w:r>
        <w:t>Его</w:t>
      </w:r>
      <w:r w:rsidRPr="00B74A1D">
        <w:t xml:space="preserve"> же.</w:t>
      </w:r>
      <w:r w:rsidRPr="00967701">
        <w:t xml:space="preserve"> Великое наследие. М., 1979. С. 111, 124 и др.</w:t>
      </w:r>
    </w:p>
  </w:footnote>
  <w:footnote w:id="9">
    <w:p w:rsidR="00451613" w:rsidRPr="00967701" w:rsidRDefault="00451613" w:rsidP="000C0DC1">
      <w:pPr>
        <w:shd w:val="clear" w:color="auto" w:fill="FFFFFF"/>
        <w:rPr>
          <w:szCs w:val="20"/>
        </w:rPr>
      </w:pPr>
      <w:r w:rsidRPr="00967701">
        <w:rPr>
          <w:rStyle w:val="a3"/>
          <w:szCs w:val="20"/>
        </w:rPr>
        <w:footnoteRef/>
      </w:r>
      <w:r w:rsidRPr="00967701">
        <w:rPr>
          <w:szCs w:val="20"/>
        </w:rPr>
        <w:t xml:space="preserve"> Ко</w:t>
      </w:r>
      <w:r>
        <w:rPr>
          <w:szCs w:val="20"/>
        </w:rPr>
        <w:t xml:space="preserve">нцепция кафедры </w:t>
      </w:r>
      <w:r w:rsidRPr="00967701">
        <w:rPr>
          <w:szCs w:val="20"/>
        </w:rPr>
        <w:t>[</w:t>
      </w:r>
      <w:r>
        <w:rPr>
          <w:szCs w:val="20"/>
        </w:rPr>
        <w:t>источниковедения и вспомогательных исторических дисциплин Историко-архивного института РГГУ</w:t>
      </w:r>
      <w:r w:rsidRPr="00967701">
        <w:rPr>
          <w:szCs w:val="20"/>
        </w:rPr>
        <w:t>]</w:t>
      </w:r>
      <w:r>
        <w:rPr>
          <w:szCs w:val="20"/>
        </w:rPr>
        <w:t xml:space="preserve"> </w:t>
      </w:r>
      <w:r w:rsidRPr="00967701">
        <w:rPr>
          <w:szCs w:val="20"/>
        </w:rPr>
        <w:t xml:space="preserve">// </w:t>
      </w:r>
      <w:r>
        <w:rPr>
          <w:szCs w:val="20"/>
        </w:rPr>
        <w:t>Российский государственный гуманитарный университет</w:t>
      </w:r>
      <w:r w:rsidRPr="00967701">
        <w:rPr>
          <w:szCs w:val="20"/>
        </w:rPr>
        <w:t xml:space="preserve"> [Электронный ресурс].  М., </w:t>
      </w:r>
      <w:r>
        <w:rPr>
          <w:szCs w:val="20"/>
          <w:lang w:val="en-US"/>
        </w:rPr>
        <w:t>cop</w:t>
      </w:r>
      <w:r>
        <w:rPr>
          <w:szCs w:val="20"/>
        </w:rPr>
        <w:t xml:space="preserve"> 1996-2008</w:t>
      </w:r>
      <w:r w:rsidRPr="00967701">
        <w:rPr>
          <w:szCs w:val="20"/>
        </w:rPr>
        <w:t xml:space="preserve">. </w:t>
      </w:r>
      <w:r>
        <w:rPr>
          <w:szCs w:val="20"/>
          <w:lang w:val="en-US"/>
        </w:rPr>
        <w:t>URL</w:t>
      </w:r>
      <w:r>
        <w:rPr>
          <w:szCs w:val="20"/>
        </w:rPr>
        <w:t xml:space="preserve">: </w:t>
      </w:r>
      <w:r w:rsidRPr="00B04B2F">
        <w:rPr>
          <w:szCs w:val="20"/>
        </w:rPr>
        <w:t>http://iai.rsuh.ru/article.html?id=61864</w:t>
      </w:r>
      <w:r>
        <w:rPr>
          <w:szCs w:val="20"/>
        </w:rPr>
        <w:t xml:space="preserve"> (дата обращения: 28.03.2009)</w:t>
      </w:r>
      <w:r w:rsidRPr="00967701">
        <w:rPr>
          <w:szCs w:val="20"/>
        </w:rPr>
        <w:t>.</w:t>
      </w:r>
    </w:p>
  </w:footnote>
  <w:footnote w:id="10">
    <w:p w:rsidR="00451613" w:rsidRPr="00967701" w:rsidRDefault="00451613" w:rsidP="000C0DC1">
      <w:pPr>
        <w:pStyle w:val="a5"/>
        <w:jc w:val="both"/>
      </w:pPr>
      <w:r w:rsidRPr="00967701">
        <w:rPr>
          <w:rStyle w:val="a3"/>
        </w:rPr>
        <w:footnoteRef/>
      </w:r>
      <w:r w:rsidRPr="00967701">
        <w:t xml:space="preserve"> Лихачев Д.С. Текстология... С. 415.</w:t>
      </w:r>
    </w:p>
  </w:footnote>
  <w:footnote w:id="11">
    <w:p w:rsidR="00451613" w:rsidRPr="00967701" w:rsidRDefault="00451613" w:rsidP="000C0DC1">
      <w:pPr>
        <w:pStyle w:val="a5"/>
        <w:jc w:val="both"/>
      </w:pPr>
      <w:r w:rsidRPr="00967701">
        <w:rPr>
          <w:rStyle w:val="a4"/>
        </w:rPr>
        <w:footnoteRef/>
      </w:r>
      <w:r>
        <w:t xml:space="preserve"> </w:t>
      </w:r>
      <w:r w:rsidRPr="00967701">
        <w:t xml:space="preserve">Казаков Р.Б. Карамзин Николай Михайлович // Большая энциклопедия Кирилла и Мефодия [Электронный ресурс]. </w:t>
      </w:r>
      <w:r w:rsidRPr="00C15B83">
        <w:t>[</w:t>
      </w:r>
      <w:r w:rsidRPr="00967701">
        <w:t xml:space="preserve">М., </w:t>
      </w:r>
      <w:r>
        <w:rPr>
          <w:lang w:val="en-US"/>
        </w:rPr>
        <w:t>cop</w:t>
      </w:r>
      <w:r w:rsidRPr="00C15B83">
        <w:t xml:space="preserve"> </w:t>
      </w:r>
      <w:r w:rsidRPr="00967701">
        <w:t>2001</w:t>
      </w:r>
      <w:r w:rsidRPr="00C15B83">
        <w:t>]</w:t>
      </w:r>
      <w:r w:rsidRPr="00967701">
        <w:t>. 2 электрон. опт. диска (</w:t>
      </w:r>
      <w:r w:rsidRPr="00967701">
        <w:rPr>
          <w:lang w:val="en-US"/>
        </w:rPr>
        <w:t>CD</w:t>
      </w:r>
      <w:r w:rsidRPr="00967701">
        <w:t>-</w:t>
      </w:r>
      <w:r w:rsidRPr="00967701">
        <w:rPr>
          <w:lang w:val="en-US"/>
        </w:rPr>
        <w:t>ROM</w:t>
      </w:r>
      <w:r w:rsidRPr="00967701">
        <w:t>).</w:t>
      </w:r>
    </w:p>
  </w:footnote>
  <w:footnote w:id="12">
    <w:p w:rsidR="00451613" w:rsidRPr="00967701" w:rsidRDefault="00451613" w:rsidP="000C0DC1">
      <w:pPr>
        <w:pStyle w:val="a5"/>
        <w:jc w:val="both"/>
      </w:pPr>
      <w:r w:rsidRPr="00967701">
        <w:rPr>
          <w:rStyle w:val="a4"/>
        </w:rPr>
        <w:footnoteRef/>
      </w:r>
      <w:r w:rsidRPr="00967701">
        <w:t xml:space="preserve"> Бабурина Н.И. </w:t>
      </w:r>
      <w:smartTag w:uri="urn:schemas-microsoft-com:office:smarttags" w:element="metricconverter">
        <w:smartTagPr>
          <w:attr w:name="ProductID" w:val="1917 г"/>
        </w:smartTagPr>
        <w:r w:rsidRPr="00967701">
          <w:t>1917</w:t>
        </w:r>
        <w:r>
          <w:t xml:space="preserve"> г</w:t>
        </w:r>
      </w:smartTag>
      <w:r>
        <w:t>.</w:t>
      </w:r>
      <w:r w:rsidRPr="00967701">
        <w:t xml:space="preserve"> Плакат в революции – революция </w:t>
      </w:r>
      <w:r>
        <w:t xml:space="preserve">в плакате [Электронный ресурс] </w:t>
      </w:r>
      <w:r w:rsidRPr="00967701">
        <w:t>/ Н. Бабурина, К. Вашик, К. Харин. М.</w:t>
      </w:r>
      <w:r>
        <w:t>,</w:t>
      </w:r>
      <w:r w:rsidRPr="00967701">
        <w:t xml:space="preserve"> 1999. 1 электрон. опт. диск (CD-ROM).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F1DEF"/>
    <w:multiLevelType w:val="hybridMultilevel"/>
    <w:tmpl w:val="1AD476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5F4F52"/>
    <w:multiLevelType w:val="hybridMultilevel"/>
    <w:tmpl w:val="6360DE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0DC1"/>
    <w:rsid w:val="000C0DC1"/>
    <w:rsid w:val="002C1A6B"/>
    <w:rsid w:val="00451613"/>
    <w:rsid w:val="00614621"/>
    <w:rsid w:val="00614BB6"/>
    <w:rsid w:val="00667C52"/>
    <w:rsid w:val="00692ABD"/>
    <w:rsid w:val="007009E0"/>
    <w:rsid w:val="007825E1"/>
    <w:rsid w:val="007A7229"/>
    <w:rsid w:val="008830A9"/>
    <w:rsid w:val="00957CBF"/>
    <w:rsid w:val="00972909"/>
    <w:rsid w:val="00A253EF"/>
    <w:rsid w:val="00A848B0"/>
    <w:rsid w:val="00AE2529"/>
    <w:rsid w:val="00B04B2F"/>
    <w:rsid w:val="00B93597"/>
    <w:rsid w:val="00CA027A"/>
    <w:rsid w:val="00CF7B6D"/>
    <w:rsid w:val="00FD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344516-DFD7-4B8B-AE4B-A8247A490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DC1"/>
    <w:rPr>
      <w:sz w:val="24"/>
      <w:szCs w:val="24"/>
    </w:rPr>
  </w:style>
  <w:style w:type="paragraph" w:styleId="4">
    <w:name w:val="heading 4"/>
    <w:basedOn w:val="a"/>
    <w:next w:val="a"/>
    <w:qFormat/>
    <w:rsid w:val="000C0D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0C0DC1"/>
    <w:pPr>
      <w:keepNext/>
      <w:widowControl w:val="0"/>
      <w:tabs>
        <w:tab w:val="left" w:pos="4395"/>
      </w:tabs>
      <w:autoSpaceDE w:val="0"/>
      <w:autoSpaceDN w:val="0"/>
      <w:adjustRightInd w:val="0"/>
      <w:spacing w:after="220"/>
      <w:ind w:firstLine="1701"/>
      <w:jc w:val="both"/>
      <w:outlineLvl w:val="6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к сноски"/>
    <w:basedOn w:val="a0"/>
    <w:rsid w:val="000C0DC1"/>
    <w:rPr>
      <w:vertAlign w:val="superscript"/>
    </w:rPr>
  </w:style>
  <w:style w:type="character" w:customStyle="1" w:styleId="a4">
    <w:name w:val="знак сноски"/>
    <w:basedOn w:val="a0"/>
    <w:rsid w:val="000C0DC1"/>
    <w:rPr>
      <w:vertAlign w:val="superscript"/>
    </w:rPr>
  </w:style>
  <w:style w:type="paragraph" w:customStyle="1" w:styleId="a5">
    <w:name w:val="текст сноски"/>
    <w:basedOn w:val="a"/>
    <w:rsid w:val="000C0DC1"/>
    <w:pPr>
      <w:autoSpaceDE w:val="0"/>
      <w:autoSpaceDN w:val="0"/>
    </w:pPr>
    <w:rPr>
      <w:sz w:val="20"/>
      <w:szCs w:val="20"/>
    </w:rPr>
  </w:style>
  <w:style w:type="character" w:styleId="a6">
    <w:name w:val="Hyperlink"/>
    <w:basedOn w:val="a0"/>
    <w:rsid w:val="000C0D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9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2777</Words>
  <Characters>15834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ИТЦ</Company>
  <LinksUpToDate>false</LinksUpToDate>
  <CharactersWithSpaces>18574</CharactersWithSpaces>
  <SharedDoc>false</SharedDoc>
  <HLinks>
    <vt:vector size="30" baseType="variant">
      <vt:variant>
        <vt:i4>7274532</vt:i4>
      </vt:variant>
      <vt:variant>
        <vt:i4>9</vt:i4>
      </vt:variant>
      <vt:variant>
        <vt:i4>0</vt:i4>
      </vt:variant>
      <vt:variant>
        <vt:i4>5</vt:i4>
      </vt:variant>
      <vt:variant>
        <vt:lpwstr>http://www.vniidad.ru/news1/example.php</vt:lpwstr>
      </vt:variant>
      <vt:variant>
        <vt:lpwstr/>
      </vt:variant>
      <vt:variant>
        <vt:i4>6815785</vt:i4>
      </vt:variant>
      <vt:variant>
        <vt:i4>6</vt:i4>
      </vt:variant>
      <vt:variant>
        <vt:i4>0</vt:i4>
      </vt:variant>
      <vt:variant>
        <vt:i4>5</vt:i4>
      </vt:variant>
      <vt:variant>
        <vt:lpwstr>http://rusarchives.ru/</vt:lpwstr>
      </vt:variant>
      <vt:variant>
        <vt:lpwstr/>
      </vt:variant>
      <vt:variant>
        <vt:i4>5963792</vt:i4>
      </vt:variant>
      <vt:variant>
        <vt:i4>3</vt:i4>
      </vt:variant>
      <vt:variant>
        <vt:i4>0</vt:i4>
      </vt:variant>
      <vt:variant>
        <vt:i4>5</vt:i4>
      </vt:variant>
      <vt:variant>
        <vt:lpwstr>http://www.muller.org.ru/cntnt/index.html</vt:lpwstr>
      </vt:variant>
      <vt:variant>
        <vt:lpwstr/>
      </vt:variant>
      <vt:variant>
        <vt:i4>8061048</vt:i4>
      </vt:variant>
      <vt:variant>
        <vt:i4>0</vt:i4>
      </vt:variant>
      <vt:variant>
        <vt:i4>0</vt:i4>
      </vt:variant>
      <vt:variant>
        <vt:i4>5</vt:i4>
      </vt:variant>
      <vt:variant>
        <vt:lpwstr>http://www.archeologia.ru/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http://iai.rsuh.ru/article.html?id=61864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савельева</dc:creator>
  <cp:keywords/>
  <dc:description/>
  <cp:lastModifiedBy>Irina</cp:lastModifiedBy>
  <cp:revision>2</cp:revision>
  <dcterms:created xsi:type="dcterms:W3CDTF">2014-11-01T11:46:00Z</dcterms:created>
  <dcterms:modified xsi:type="dcterms:W3CDTF">2014-11-01T11:46:00Z</dcterms:modified>
</cp:coreProperties>
</file>