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1EE" w:rsidRPr="00FF1913" w:rsidRDefault="00F661EE" w:rsidP="00F661EE">
      <w:pPr>
        <w:spacing w:before="120"/>
        <w:jc w:val="center"/>
        <w:rPr>
          <w:b/>
          <w:sz w:val="32"/>
        </w:rPr>
      </w:pPr>
      <w:r w:rsidRPr="00FF1913">
        <w:rPr>
          <w:b/>
          <w:sz w:val="32"/>
        </w:rPr>
        <w:t>Компоненты Power-over-Ethernet компании Texas Instruments в системах безопасности</w:t>
      </w:r>
    </w:p>
    <w:p w:rsidR="00F661EE" w:rsidRPr="00F661EE" w:rsidRDefault="00F661EE" w:rsidP="00F661EE">
      <w:pPr>
        <w:spacing w:before="120"/>
        <w:jc w:val="center"/>
        <w:rPr>
          <w:sz w:val="28"/>
        </w:rPr>
      </w:pPr>
      <w:r w:rsidRPr="00F661EE">
        <w:rPr>
          <w:sz w:val="28"/>
        </w:rPr>
        <w:t>Андрей Никитин</w:t>
      </w:r>
    </w:p>
    <w:p w:rsidR="00F661EE" w:rsidRPr="00D67BE9" w:rsidRDefault="00F661EE" w:rsidP="00F661EE">
      <w:pPr>
        <w:spacing w:before="120"/>
        <w:ind w:firstLine="567"/>
        <w:jc w:val="both"/>
      </w:pPr>
      <w:r w:rsidRPr="00D67BE9">
        <w:t>Power-over-Ethernet (PoE) – технология</w:t>
      </w:r>
      <w:r>
        <w:t xml:space="preserve">, </w:t>
      </w:r>
      <w:r w:rsidRPr="00D67BE9">
        <w:t>позволяющая передавать удаленному устройству данные и одновременно обеспечивать его электропитание через стандартную витую пару в сети Ethernet. Данная технология предназначается для IP-телефонии</w:t>
      </w:r>
      <w:r>
        <w:t xml:space="preserve">, </w:t>
      </w:r>
      <w:r w:rsidRPr="00D67BE9">
        <w:t>точек доступа беспроводных сетей</w:t>
      </w:r>
      <w:r>
        <w:t xml:space="preserve">, </w:t>
      </w:r>
      <w:r w:rsidRPr="00D67BE9">
        <w:t>Web-камер</w:t>
      </w:r>
      <w:r>
        <w:t xml:space="preserve">, </w:t>
      </w:r>
      <w:r w:rsidRPr="00D67BE9">
        <w:t>сетевых концентраторов и других устройств</w:t>
      </w:r>
      <w:r>
        <w:t xml:space="preserve">, </w:t>
      </w:r>
      <w:r w:rsidRPr="00D67BE9">
        <w:t>к которым нежелательно или по техническим причинам невозможно проводить отдельный кабель сетевого питания. В статье рассматриваются электронные компоненты и решения технологии PoE</w:t>
      </w:r>
      <w:r>
        <w:t xml:space="preserve">, </w:t>
      </w:r>
      <w:r w:rsidRPr="00D67BE9">
        <w:t xml:space="preserve">предлагаемые компанией </w:t>
      </w:r>
      <w:r w:rsidRPr="00FF1913">
        <w:t>Texas Instruments</w:t>
      </w:r>
      <w:r>
        <w:t xml:space="preserve">, </w:t>
      </w:r>
      <w:r w:rsidRPr="00D67BE9">
        <w:t xml:space="preserve">а также некоторые аспекты их применения в системах безопасности. </w:t>
      </w:r>
    </w:p>
    <w:p w:rsidR="00F661EE" w:rsidRPr="00D67BE9" w:rsidRDefault="00F661EE" w:rsidP="00F661EE">
      <w:pPr>
        <w:spacing w:before="120"/>
        <w:ind w:firstLine="567"/>
        <w:jc w:val="both"/>
      </w:pPr>
      <w:r w:rsidRPr="00D67BE9">
        <w:t>Технология PoE стандартизирована нормативным документом Института инженеров по электротехнике и электронике IEEE 802.3af-2005</w:t>
      </w:r>
      <w:r>
        <w:t xml:space="preserve"> - </w:t>
      </w:r>
      <w:r w:rsidRPr="00D67BE9">
        <w:t xml:space="preserve">Питание через Ethernet (Power-over-Ethernet). </w:t>
      </w:r>
    </w:p>
    <w:p w:rsidR="00F661EE" w:rsidRPr="00D67BE9" w:rsidRDefault="00F661EE" w:rsidP="00F661EE">
      <w:pPr>
        <w:spacing w:before="120"/>
        <w:ind w:firstLine="567"/>
        <w:jc w:val="both"/>
      </w:pPr>
      <w:r w:rsidRPr="00D67BE9">
        <w:t>Стандарт описывает два типа устройств PoE:</w:t>
      </w:r>
    </w:p>
    <w:p w:rsidR="00F661EE" w:rsidRPr="00D67BE9" w:rsidRDefault="00F661EE" w:rsidP="00F661EE">
      <w:pPr>
        <w:spacing w:before="120"/>
        <w:ind w:firstLine="567"/>
        <w:jc w:val="both"/>
      </w:pPr>
      <w:r w:rsidRPr="00D67BE9">
        <w:t>Питающее устройство или инжектор (Power Sourcing Equipment- PSE)</w:t>
      </w:r>
      <w:r>
        <w:t xml:space="preserve">, </w:t>
      </w:r>
      <w:r w:rsidRPr="00D67BE9">
        <w:t xml:space="preserve">которое предназначено для подачи электропитания в сеть Ethernet; </w:t>
      </w:r>
    </w:p>
    <w:p w:rsidR="00F661EE" w:rsidRPr="00D67BE9" w:rsidRDefault="00F661EE" w:rsidP="00F661EE">
      <w:pPr>
        <w:spacing w:before="120"/>
        <w:ind w:firstLine="567"/>
        <w:jc w:val="both"/>
      </w:pPr>
      <w:r w:rsidRPr="00D67BE9">
        <w:t>Устройство</w:t>
      </w:r>
      <w:r>
        <w:t xml:space="preserve">, </w:t>
      </w:r>
      <w:r w:rsidRPr="00D67BE9">
        <w:t>запитываемое через Ethernet (Powered Device- PD). Запитываемым устройством может быть либо само удаленное устройство</w:t>
      </w:r>
      <w:r>
        <w:t xml:space="preserve">, </w:t>
      </w:r>
      <w:r w:rsidRPr="00D67BE9">
        <w:t>поддерживающее технологию PoE</w:t>
      </w:r>
      <w:r>
        <w:t xml:space="preserve">, </w:t>
      </w:r>
      <w:r w:rsidRPr="00D67BE9">
        <w:t>либо разделитель (сплиттер- Splitter)</w:t>
      </w:r>
      <w:r>
        <w:t xml:space="preserve">, </w:t>
      </w:r>
      <w:r w:rsidRPr="00D67BE9">
        <w:t>который выполняет функции разделения каналов передачи информационных данных Ethernet и каналов питания. Сплиттер используется для сетевых устройств</w:t>
      </w:r>
      <w:r>
        <w:t xml:space="preserve">, </w:t>
      </w:r>
      <w:r w:rsidRPr="00D67BE9">
        <w:t xml:space="preserve">не поддерживающих технологию PoE. </w:t>
      </w:r>
    </w:p>
    <w:p w:rsidR="00F661EE" w:rsidRPr="00D67BE9" w:rsidRDefault="00F661EE" w:rsidP="00F661EE">
      <w:pPr>
        <w:spacing w:before="120"/>
        <w:ind w:firstLine="567"/>
        <w:jc w:val="both"/>
      </w:pPr>
      <w:r w:rsidRPr="00D67BE9">
        <w:t xml:space="preserve">Рисунок 1 иллюстрирует различные варианты использования технологии PoE. </w:t>
      </w:r>
    </w:p>
    <w:p w:rsidR="00F661EE" w:rsidRPr="00D67BE9" w:rsidRDefault="005C63D7" w:rsidP="00F661EE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73.5pt;height:188.25pt">
            <v:imagedata r:id="rId4" o:title=""/>
          </v:shape>
        </w:pict>
      </w:r>
    </w:p>
    <w:p w:rsidR="00F661EE" w:rsidRPr="00D67BE9" w:rsidRDefault="00F661EE" w:rsidP="00F661EE">
      <w:pPr>
        <w:spacing w:before="120"/>
        <w:ind w:firstLine="567"/>
        <w:jc w:val="both"/>
      </w:pPr>
      <w:r w:rsidRPr="00D67BE9">
        <w:t>Рис. 1. Варианты применения технологии PoE</w:t>
      </w:r>
    </w:p>
    <w:p w:rsidR="00F661EE" w:rsidRPr="00D67BE9" w:rsidRDefault="00F661EE" w:rsidP="00F661EE">
      <w:pPr>
        <w:spacing w:before="120"/>
        <w:ind w:firstLine="567"/>
        <w:jc w:val="both"/>
      </w:pPr>
      <w:r w:rsidRPr="00D67BE9">
        <w:t xml:space="preserve">В сети Ethernet могут использоваться два типа питающего оборудования PSE: </w:t>
      </w:r>
    </w:p>
    <w:p w:rsidR="00F661EE" w:rsidRPr="00D67BE9" w:rsidRDefault="00F661EE" w:rsidP="00F661EE">
      <w:pPr>
        <w:spacing w:before="120"/>
        <w:ind w:firstLine="567"/>
        <w:jc w:val="both"/>
      </w:pPr>
      <w:r w:rsidRPr="00D67BE9">
        <w:t>Оконечные (endspan) питающие устройства (или PoE-коммутаторы)</w:t>
      </w:r>
      <w:r>
        <w:t xml:space="preserve">, </w:t>
      </w:r>
      <w:r w:rsidRPr="00D67BE9">
        <w:t xml:space="preserve">которые представляют собой сетевые коммутаторы с интегрированной схемой подачи питания через Ethernet; </w:t>
      </w:r>
    </w:p>
    <w:p w:rsidR="00F661EE" w:rsidRPr="00D67BE9" w:rsidRDefault="00F661EE" w:rsidP="00F661EE">
      <w:pPr>
        <w:spacing w:before="120"/>
        <w:ind w:firstLine="567"/>
        <w:jc w:val="both"/>
      </w:pPr>
      <w:r w:rsidRPr="00D67BE9">
        <w:t>Промежуточные (midspan) питающие устройства</w:t>
      </w:r>
      <w:r>
        <w:t xml:space="preserve">, </w:t>
      </w:r>
      <w:r w:rsidRPr="00D67BE9">
        <w:t>которые располагаются между стандартным сетевым коммутатором и запитываемым прибором. Они подают в кабель связи электропитание и не влияют на передачу данных. Промежуточное PSE-оборудование обычно используется в тех случаях</w:t>
      </w:r>
      <w:r>
        <w:t xml:space="preserve">, </w:t>
      </w:r>
      <w:r w:rsidRPr="00D67BE9">
        <w:t xml:space="preserve">когда нужно лишь добавить в существующую сеть функции PoE. </w:t>
      </w:r>
    </w:p>
    <w:p w:rsidR="00F661EE" w:rsidRPr="00D67BE9" w:rsidRDefault="00F661EE" w:rsidP="00F661EE">
      <w:pPr>
        <w:spacing w:before="120"/>
        <w:ind w:firstLine="567"/>
        <w:jc w:val="both"/>
      </w:pPr>
      <w:r w:rsidRPr="00D67BE9">
        <w:t>Как видно из рисунка 1</w:t>
      </w:r>
      <w:r>
        <w:t xml:space="preserve">, </w:t>
      </w:r>
      <w:r w:rsidRPr="00D67BE9">
        <w:t>в обоих случаях постоянное напряжение с питающих устройств подается на запитываемые устройства.</w:t>
      </w:r>
    </w:p>
    <w:p w:rsidR="00F661EE" w:rsidRPr="00D67BE9" w:rsidRDefault="00F661EE" w:rsidP="00F661EE">
      <w:pPr>
        <w:spacing w:before="120"/>
        <w:ind w:firstLine="567"/>
        <w:jc w:val="both"/>
      </w:pPr>
      <w:r w:rsidRPr="00D67BE9">
        <w:t>В зависимости от мощности в нагрузке стандарт определяет пять классов устройств</w:t>
      </w:r>
      <w:r>
        <w:t xml:space="preserve">, </w:t>
      </w:r>
      <w:r w:rsidRPr="00D67BE9">
        <w:t xml:space="preserve">питаемых по PoE: </w:t>
      </w:r>
    </w:p>
    <w:p w:rsidR="00F661EE" w:rsidRPr="00D67BE9" w:rsidRDefault="00F661EE" w:rsidP="00F661EE">
      <w:pPr>
        <w:spacing w:before="120"/>
        <w:ind w:firstLine="567"/>
        <w:jc w:val="both"/>
      </w:pPr>
      <w:r w:rsidRPr="00D67BE9">
        <w:t>Класс 0. Мощность</w:t>
      </w:r>
      <w:r>
        <w:t xml:space="preserve">, </w:t>
      </w:r>
      <w:r w:rsidRPr="00D67BE9">
        <w:t>потребляемая запитываемым устройством- 0</w:t>
      </w:r>
      <w:r>
        <w:t xml:space="preserve">, </w:t>
      </w:r>
      <w:r w:rsidRPr="00D67BE9">
        <w:t>44...12</w:t>
      </w:r>
      <w:r>
        <w:t xml:space="preserve">, </w:t>
      </w:r>
      <w:r w:rsidRPr="00D67BE9">
        <w:t xml:space="preserve">95Вт; </w:t>
      </w:r>
    </w:p>
    <w:p w:rsidR="00F661EE" w:rsidRPr="00D67BE9" w:rsidRDefault="00F661EE" w:rsidP="00F661EE">
      <w:pPr>
        <w:spacing w:before="120"/>
        <w:ind w:firstLine="567"/>
        <w:jc w:val="both"/>
      </w:pPr>
      <w:r w:rsidRPr="00D67BE9">
        <w:t>Класс 1. Мощность</w:t>
      </w:r>
      <w:r>
        <w:t xml:space="preserve">, </w:t>
      </w:r>
      <w:r w:rsidRPr="00D67BE9">
        <w:t>потребляемая запитываемым устройством- 0</w:t>
      </w:r>
      <w:r>
        <w:t xml:space="preserve">, </w:t>
      </w:r>
      <w:r w:rsidRPr="00D67BE9">
        <w:t>44...3</w:t>
      </w:r>
      <w:r>
        <w:t xml:space="preserve">, </w:t>
      </w:r>
      <w:r w:rsidRPr="00D67BE9">
        <w:t xml:space="preserve">84Вт; </w:t>
      </w:r>
    </w:p>
    <w:p w:rsidR="00F661EE" w:rsidRPr="00D67BE9" w:rsidRDefault="00F661EE" w:rsidP="00F661EE">
      <w:pPr>
        <w:spacing w:before="120"/>
        <w:ind w:firstLine="567"/>
        <w:jc w:val="both"/>
      </w:pPr>
      <w:r w:rsidRPr="00D67BE9">
        <w:t>Класс 2. Мощность</w:t>
      </w:r>
      <w:r>
        <w:t xml:space="preserve">, </w:t>
      </w:r>
      <w:r w:rsidRPr="00D67BE9">
        <w:t>потребляемая запитываемым устройством- 3</w:t>
      </w:r>
      <w:r>
        <w:t xml:space="preserve">, </w:t>
      </w:r>
      <w:r w:rsidRPr="00D67BE9">
        <w:t>84...6</w:t>
      </w:r>
      <w:r>
        <w:t xml:space="preserve">, </w:t>
      </w:r>
      <w:r w:rsidRPr="00D67BE9">
        <w:t xml:space="preserve">49Вт; </w:t>
      </w:r>
    </w:p>
    <w:p w:rsidR="00F661EE" w:rsidRPr="00D67BE9" w:rsidRDefault="00F661EE" w:rsidP="00F661EE">
      <w:pPr>
        <w:spacing w:before="120"/>
        <w:ind w:firstLine="567"/>
        <w:jc w:val="both"/>
      </w:pPr>
      <w:r w:rsidRPr="00D67BE9">
        <w:t>Класс 3. Мощность</w:t>
      </w:r>
      <w:r>
        <w:t xml:space="preserve">, </w:t>
      </w:r>
      <w:r w:rsidRPr="00D67BE9">
        <w:t>потребляемая запитываемым устройством- 6</w:t>
      </w:r>
      <w:r>
        <w:t xml:space="preserve">, </w:t>
      </w:r>
      <w:r w:rsidRPr="00D67BE9">
        <w:t>49...12</w:t>
      </w:r>
      <w:r>
        <w:t xml:space="preserve">, </w:t>
      </w:r>
      <w:r w:rsidRPr="00D67BE9">
        <w:t xml:space="preserve">95Вт; </w:t>
      </w:r>
    </w:p>
    <w:p w:rsidR="00F661EE" w:rsidRPr="00D67BE9" w:rsidRDefault="00F661EE" w:rsidP="00F661EE">
      <w:pPr>
        <w:spacing w:before="120"/>
        <w:ind w:firstLine="567"/>
        <w:jc w:val="both"/>
      </w:pPr>
      <w:r w:rsidRPr="00D67BE9">
        <w:t xml:space="preserve">Класс 4. Зарезервирован для будущих применений (предполагается использовать для запитываемых устройств мощностью до 25Вт). </w:t>
      </w:r>
    </w:p>
    <w:p w:rsidR="00F661EE" w:rsidRPr="00D67BE9" w:rsidRDefault="00F661EE" w:rsidP="00F661EE">
      <w:pPr>
        <w:spacing w:before="120"/>
        <w:ind w:firstLine="567"/>
        <w:jc w:val="both"/>
      </w:pPr>
      <w:r w:rsidRPr="00D67BE9">
        <w:t xml:space="preserve">Стандарт IEEE 802.3af-2005 определяет питание удаленного устройства постоянным током с номинальным напряжением 48 В (допустимые пределы 36...57 В). Поскольку длина витой пары между питающим (PSE) и запитываемым (PD) устройствами может достигать </w:t>
      </w:r>
      <w:smartTag w:uri="urn:schemas-microsoft-com:office:smarttags" w:element="metricconverter">
        <w:smartTagPr>
          <w:attr w:name="ProductID" w:val="100 метров"/>
        </w:smartTagPr>
        <w:r w:rsidRPr="00D67BE9">
          <w:t>100 метров</w:t>
        </w:r>
      </w:smartTag>
      <w:r>
        <w:t xml:space="preserve">, </w:t>
      </w:r>
      <w:r w:rsidRPr="00D67BE9">
        <w:t>то падение напряжения на ней будет существенным. Соответственно</w:t>
      </w:r>
      <w:r>
        <w:t xml:space="preserve">, </w:t>
      </w:r>
      <w:r w:rsidRPr="00D67BE9">
        <w:t>выходная мощность PSE-устройства должна превышать максимальную мощность PD-устройств. Минимальная выходная мощность PSE-устройства определяется как 4</w:t>
      </w:r>
      <w:r>
        <w:t xml:space="preserve">, </w:t>
      </w:r>
      <w:r w:rsidRPr="00D67BE9">
        <w:t>0 Вт для класса 1; 7</w:t>
      </w:r>
      <w:r>
        <w:t xml:space="preserve">, </w:t>
      </w:r>
      <w:r w:rsidRPr="00D67BE9">
        <w:t>0 Вт для класса 2 и 15</w:t>
      </w:r>
      <w:r>
        <w:t xml:space="preserve">, </w:t>
      </w:r>
      <w:r w:rsidRPr="00D67BE9">
        <w:t xml:space="preserve">4 Вт для класса 3. </w:t>
      </w:r>
    </w:p>
    <w:p w:rsidR="00F661EE" w:rsidRPr="00D67BE9" w:rsidRDefault="00F661EE" w:rsidP="00F661EE">
      <w:pPr>
        <w:spacing w:before="120"/>
        <w:ind w:firstLine="567"/>
        <w:jc w:val="both"/>
      </w:pPr>
      <w:r w:rsidRPr="00D67BE9">
        <w:t>Технология PoE предполагает два варианта питания удаленных устройств с использованием оконечного PSE-оборудования и один вариант с использованием промежуточного PSE-оборудования.</w:t>
      </w:r>
    </w:p>
    <w:p w:rsidR="00F661EE" w:rsidRPr="00D67BE9" w:rsidRDefault="00F661EE" w:rsidP="00F661EE">
      <w:pPr>
        <w:spacing w:before="120"/>
        <w:ind w:firstLine="567"/>
        <w:jc w:val="both"/>
      </w:pPr>
    </w:p>
    <w:p w:rsidR="00F661EE" w:rsidRPr="00D67BE9" w:rsidRDefault="00F661EE" w:rsidP="00F661EE">
      <w:pPr>
        <w:spacing w:before="120"/>
        <w:ind w:firstLine="567"/>
        <w:jc w:val="both"/>
      </w:pPr>
      <w:r w:rsidRPr="00D67BE9">
        <w:t xml:space="preserve">Рис. 2. Варианты питания PD-устройств технологии PoE </w:t>
      </w:r>
    </w:p>
    <w:p w:rsidR="00F661EE" w:rsidRPr="00D67BE9" w:rsidRDefault="00F661EE" w:rsidP="00F661EE">
      <w:pPr>
        <w:spacing w:before="120"/>
        <w:ind w:firstLine="567"/>
        <w:jc w:val="both"/>
      </w:pPr>
      <w:r w:rsidRPr="00D67BE9">
        <w:t>Вариант А. Использование свободных пар кабеля для подачи питания. Кабель категории 5</w:t>
      </w:r>
      <w:r>
        <w:t xml:space="preserve">, </w:t>
      </w:r>
      <w:r w:rsidRPr="00D67BE9">
        <w:t>используемый в сетях 100Base-TX</w:t>
      </w:r>
      <w:r>
        <w:t xml:space="preserve">, </w:t>
      </w:r>
      <w:r w:rsidRPr="00D67BE9">
        <w:t>состоит из четырех пар проводников</w:t>
      </w:r>
      <w:r>
        <w:t xml:space="preserve">, </w:t>
      </w:r>
      <w:r w:rsidRPr="00D67BE9">
        <w:t xml:space="preserve">две из которых не задействованы. Эти пары могут использоваться для подачи напряжения. Данный вариант представлен на рис. 2а. </w:t>
      </w:r>
    </w:p>
    <w:p w:rsidR="00F661EE" w:rsidRPr="00D67BE9" w:rsidRDefault="00F661EE" w:rsidP="00F661EE">
      <w:pPr>
        <w:spacing w:before="120"/>
        <w:ind w:firstLine="567"/>
        <w:jc w:val="both"/>
      </w:pPr>
      <w:r w:rsidRPr="00D67BE9">
        <w:t>Вариант В. Развязка напряжения питания и информационных сигналов осуществляется с помощью высокочастотных трансформаторов на обоих концах линии с центральным отводом от обмоток. Постоянное напряжение питания подается на центральные выводы вторичных обмоток этих трансформаторов и снимается также с центральных отводов на приемной стороне. Такое решение позволяет без взаимного влияния передавать по одной паре проводов высокочастотные данные и постоянное напряжение питания (рис. 2б).</w:t>
      </w:r>
    </w:p>
    <w:p w:rsidR="00F661EE" w:rsidRPr="00D67BE9" w:rsidRDefault="00F661EE" w:rsidP="00F661EE">
      <w:pPr>
        <w:spacing w:before="120"/>
        <w:ind w:firstLine="567"/>
        <w:jc w:val="both"/>
      </w:pPr>
      <w:r w:rsidRPr="00D67BE9">
        <w:t>При использовании промежуточного питающего элемента может использоваться только свободная пара (рис. 2в)</w:t>
      </w:r>
      <w:r>
        <w:t xml:space="preserve">, </w:t>
      </w:r>
      <w:r w:rsidRPr="00D67BE9">
        <w:t>то есть</w:t>
      </w:r>
      <w:r>
        <w:t xml:space="preserve">, </w:t>
      </w:r>
      <w:r w:rsidRPr="00D67BE9">
        <w:t>по сути</w:t>
      </w:r>
      <w:r>
        <w:t xml:space="preserve"> - </w:t>
      </w:r>
      <w:r w:rsidRPr="00D67BE9">
        <w:t>вариант А.</w:t>
      </w:r>
    </w:p>
    <w:p w:rsidR="00F661EE" w:rsidRPr="00D67BE9" w:rsidRDefault="00F661EE" w:rsidP="00F661EE">
      <w:pPr>
        <w:spacing w:before="120"/>
        <w:ind w:firstLine="567"/>
        <w:jc w:val="both"/>
      </w:pPr>
      <w:r w:rsidRPr="00D67BE9">
        <w:t>Стандарт предполагает</w:t>
      </w:r>
      <w:r>
        <w:t xml:space="preserve">, </w:t>
      </w:r>
      <w:r w:rsidRPr="00D67BE9">
        <w:t>что запитываемые устройства</w:t>
      </w:r>
      <w:r>
        <w:t xml:space="preserve">, </w:t>
      </w:r>
      <w:r w:rsidRPr="00D67BE9">
        <w:t>поддерживающие технологию PoE</w:t>
      </w:r>
      <w:r>
        <w:t xml:space="preserve">, </w:t>
      </w:r>
      <w:r w:rsidRPr="00D67BE9">
        <w:t>должны быть универсальными</w:t>
      </w:r>
      <w:r>
        <w:t xml:space="preserve">, </w:t>
      </w:r>
      <w:r w:rsidRPr="00D67BE9">
        <w:t>то есть допускать питание как по варианту А</w:t>
      </w:r>
      <w:r>
        <w:t xml:space="preserve">, </w:t>
      </w:r>
      <w:r w:rsidRPr="00D67BE9">
        <w:t xml:space="preserve">так и по варианту В. </w:t>
      </w:r>
    </w:p>
    <w:p w:rsidR="00F661EE" w:rsidRPr="00D67BE9" w:rsidRDefault="00F661EE" w:rsidP="00F661EE">
      <w:pPr>
        <w:spacing w:before="120"/>
        <w:ind w:firstLine="567"/>
        <w:jc w:val="both"/>
      </w:pPr>
      <w:r w:rsidRPr="00D67BE9">
        <w:t>Важным является то обстоятельство</w:t>
      </w:r>
      <w:r>
        <w:t xml:space="preserve">, </w:t>
      </w:r>
      <w:r w:rsidRPr="00D67BE9">
        <w:t>что PSE-устройство подает рабочее питание в кабель только в том случае</w:t>
      </w:r>
      <w:r>
        <w:t xml:space="preserve">, </w:t>
      </w:r>
      <w:r w:rsidRPr="00D67BE9">
        <w:t>если подключаемое устройство является устройством типа PD. Благодаря этому оборудование</w:t>
      </w:r>
      <w:r>
        <w:t xml:space="preserve">, </w:t>
      </w:r>
      <w:r w:rsidRPr="00D67BE9">
        <w:t>не поддерживающее стандарт PoE и случайно подключенное к устройству PSE</w:t>
      </w:r>
      <w:r>
        <w:t xml:space="preserve">, </w:t>
      </w:r>
      <w:r w:rsidRPr="00D67BE9">
        <w:t>не будет выведено из строя. Процедура подачи и отключения питания на кабель состоит из нескольких этапов.</w:t>
      </w:r>
    </w:p>
    <w:p w:rsidR="00F661EE" w:rsidRPr="00D67BE9" w:rsidRDefault="00F661EE" w:rsidP="00F661EE">
      <w:pPr>
        <w:spacing w:before="120"/>
        <w:ind w:firstLine="567"/>
        <w:jc w:val="both"/>
      </w:pPr>
      <w:r w:rsidRPr="00D67BE9">
        <w:t>Этап определения подключения служит для того чтобы определить</w:t>
      </w:r>
      <w:r>
        <w:t xml:space="preserve">, </w:t>
      </w:r>
      <w:r w:rsidRPr="00D67BE9">
        <w:t>поддерживает ли устройство</w:t>
      </w:r>
      <w:r>
        <w:t xml:space="preserve">, </w:t>
      </w:r>
      <w:r w:rsidRPr="00D67BE9">
        <w:t>подключенное на противоположном конце кабеля</w:t>
      </w:r>
      <w:r>
        <w:t xml:space="preserve">, </w:t>
      </w:r>
      <w:r w:rsidRPr="00D67BE9">
        <w:t>технологию PoE</w:t>
      </w:r>
      <w:r>
        <w:t xml:space="preserve">, </w:t>
      </w:r>
      <w:r w:rsidRPr="00D67BE9">
        <w:t>то есть является устройством типа PD. На этом этапе PSE-устройство последовательно подает на кабель напряжение: сначала 2</w:t>
      </w:r>
      <w:r>
        <w:t xml:space="preserve">, </w:t>
      </w:r>
      <w:r w:rsidRPr="00D67BE9">
        <w:t>8 В и затем 10 B. При этом определяется значение входного сопротивления подключаемого устройства. Для PD-устройства</w:t>
      </w:r>
      <w:r>
        <w:t xml:space="preserve"> - </w:t>
      </w:r>
      <w:r w:rsidRPr="00D67BE9">
        <w:t>это сопротивление в диапазоне 23</w:t>
      </w:r>
      <w:r>
        <w:t xml:space="preserve">, </w:t>
      </w:r>
      <w:r w:rsidRPr="00D67BE9">
        <w:t>75...26</w:t>
      </w:r>
      <w:r>
        <w:t xml:space="preserve">, </w:t>
      </w:r>
      <w:r w:rsidRPr="00D67BE9">
        <w:t>25 кОм (25 кОм ±1%). PSE-устройство также определяет входную емкость ПУ при помощи измерения нарастания напряжения на нагрузке. Измеренная емкость должна быть в пределах 0</w:t>
      </w:r>
      <w:r>
        <w:t xml:space="preserve">, </w:t>
      </w:r>
      <w:r w:rsidRPr="00D67BE9">
        <w:t>05 и 0</w:t>
      </w:r>
      <w:r>
        <w:t xml:space="preserve">, </w:t>
      </w:r>
      <w:r w:rsidRPr="00D67BE9">
        <w:t>12 мкФ. Только после проверки соответствия этих параметров нормативам для PD-устройства</w:t>
      </w:r>
      <w:r>
        <w:t xml:space="preserve">, </w:t>
      </w:r>
      <w:r w:rsidRPr="00D67BE9">
        <w:t>питающее PSE-устройство переходит к следующему этапу</w:t>
      </w:r>
      <w:r>
        <w:t xml:space="preserve"> - </w:t>
      </w:r>
      <w:r w:rsidRPr="00D67BE9">
        <w:t xml:space="preserve">этапу классификации. </w:t>
      </w:r>
    </w:p>
    <w:p w:rsidR="00F661EE" w:rsidRPr="00D67BE9" w:rsidRDefault="00F661EE" w:rsidP="00F661EE">
      <w:pPr>
        <w:spacing w:before="120"/>
        <w:ind w:firstLine="567"/>
        <w:jc w:val="both"/>
      </w:pPr>
      <w:r w:rsidRPr="00D67BE9">
        <w:t>Этап классификации служит для определения диапазона мощности</w:t>
      </w:r>
      <w:r>
        <w:t xml:space="preserve">, </w:t>
      </w:r>
      <w:r w:rsidRPr="00D67BE9">
        <w:t>которую может потреблять PD-устройство</w:t>
      </w:r>
      <w:r>
        <w:t xml:space="preserve">, </w:t>
      </w:r>
      <w:r w:rsidRPr="00D67BE9">
        <w:t>чтобы затем контролировать эту мощность. Классификация выполняется путем подачи в кабель PSE-устройством напряжения 14</w:t>
      </w:r>
      <w:r>
        <w:t xml:space="preserve">, </w:t>
      </w:r>
      <w:r w:rsidRPr="00D67BE9">
        <w:t>5...20</w:t>
      </w:r>
      <w:r>
        <w:t xml:space="preserve">, </w:t>
      </w:r>
      <w:r w:rsidRPr="00D67BE9">
        <w:t>5 В и измерения тока в линии.</w:t>
      </w:r>
    </w:p>
    <w:p w:rsidR="00F661EE" w:rsidRPr="00D67BE9" w:rsidRDefault="00F661EE" w:rsidP="00F661EE">
      <w:pPr>
        <w:spacing w:before="120"/>
        <w:ind w:firstLine="567"/>
        <w:jc w:val="both"/>
      </w:pPr>
      <w:r w:rsidRPr="00D67BE9">
        <w:t>Этап подачи рабочего напряжения. После прохождения этапов определения и классификации устройство PSE подает в кабель напряжение 48 В с фронтом нарастания не быстрее 400 мс. После подачи полного напряжения на PD-устройство</w:t>
      </w:r>
      <w:r>
        <w:t xml:space="preserve">, </w:t>
      </w:r>
      <w:r w:rsidRPr="00D67BE9">
        <w:t>PSE-устройство осуществляет контроль над его работой</w:t>
      </w:r>
      <w:r>
        <w:t xml:space="preserve">, </w:t>
      </w:r>
      <w:r w:rsidRPr="00D67BE9">
        <w:t>который заключается в следующем: если PD-устройство в течение 400 мс будет потреблять ток меньше 5 мА</w:t>
      </w:r>
      <w:r>
        <w:t xml:space="preserve">, </w:t>
      </w:r>
      <w:r w:rsidRPr="00D67BE9">
        <w:t>то PSE-устройство снимает питание с кабеля (PSE-устройство непрерывно следит за потребляемой мощностью); если потребляемая PD-устройством мощность будет в течение 75 мс превышать максимальную для своего класса мощность (которая определена на этапе классификации)</w:t>
      </w:r>
      <w:r>
        <w:t xml:space="preserve">, </w:t>
      </w:r>
      <w:r w:rsidRPr="00D67BE9">
        <w:t xml:space="preserve">то PSE-устройство также снимет питание с кабеля. </w:t>
      </w:r>
    </w:p>
    <w:p w:rsidR="00F661EE" w:rsidRPr="00D67BE9" w:rsidRDefault="00F661EE" w:rsidP="00F661EE">
      <w:pPr>
        <w:spacing w:before="120"/>
        <w:ind w:firstLine="567"/>
        <w:jc w:val="both"/>
      </w:pPr>
      <w:r w:rsidRPr="00D67BE9">
        <w:t>Этап отключения. Когда PSE-устройство определит</w:t>
      </w:r>
      <w:r>
        <w:t xml:space="preserve">, </w:t>
      </w:r>
      <w:r w:rsidRPr="00D67BE9">
        <w:t>что PD-устройство отключено от кабеля или произошла перегрузка потребляемого тока PD-устройством</w:t>
      </w:r>
      <w:r>
        <w:t xml:space="preserve">, </w:t>
      </w:r>
      <w:r w:rsidRPr="00D67BE9">
        <w:t xml:space="preserve">происходит снятие напряжение с кабеля за время не меньше 500 мс. </w:t>
      </w:r>
    </w:p>
    <w:p w:rsidR="00F661EE" w:rsidRPr="00D67BE9" w:rsidRDefault="00F661EE" w:rsidP="00F661EE">
      <w:pPr>
        <w:spacing w:before="120"/>
        <w:ind w:firstLine="567"/>
        <w:jc w:val="both"/>
      </w:pPr>
      <w:r w:rsidRPr="00D67BE9">
        <w:t>На рис. 3 представлена циклограмма процедуры подачи и отключения питания на кабель. При этом следует иметь в виду</w:t>
      </w:r>
      <w:r>
        <w:t xml:space="preserve">, </w:t>
      </w:r>
      <w:r w:rsidRPr="00D67BE9">
        <w:t>что описанная выше (и приведенная на рисунке) процедура является наиболее типовой. Стандарт допускает повторение этапов определения подключения и классификации при определенных ситуациях. С исчерпывающей диаграммой процедуры включения можно ознакомиться в разделе 33 стандарта [1].</w:t>
      </w:r>
    </w:p>
    <w:p w:rsidR="00F661EE" w:rsidRPr="00D67BE9" w:rsidRDefault="00F661EE" w:rsidP="00F661EE">
      <w:pPr>
        <w:spacing w:before="120"/>
        <w:ind w:firstLine="567"/>
        <w:jc w:val="both"/>
      </w:pPr>
      <w:r w:rsidRPr="00D67BE9">
        <w:t>Кратко рассмотрим основные преимущества технологии PoE:</w:t>
      </w:r>
    </w:p>
    <w:p w:rsidR="00F661EE" w:rsidRPr="00D67BE9" w:rsidRDefault="00F661EE" w:rsidP="00F661EE">
      <w:pPr>
        <w:spacing w:before="120"/>
        <w:ind w:firstLine="567"/>
        <w:jc w:val="both"/>
      </w:pPr>
      <w:r w:rsidRPr="00D67BE9">
        <w:t>Один кабель для подключения удаленного устройства- экономия трудозатрат на прокладку и монтаж</w:t>
      </w:r>
      <w:r>
        <w:t xml:space="preserve">, </w:t>
      </w:r>
      <w:r w:rsidRPr="00D67BE9">
        <w:t xml:space="preserve">а также экономия за счет стоимости самого кабеля сетевого питания; </w:t>
      </w:r>
    </w:p>
    <w:p w:rsidR="00F661EE" w:rsidRPr="00D67BE9" w:rsidRDefault="00F661EE" w:rsidP="00F661EE">
      <w:pPr>
        <w:spacing w:before="120"/>
        <w:ind w:firstLine="567"/>
        <w:jc w:val="both"/>
      </w:pPr>
      <w:r w:rsidRPr="00D67BE9">
        <w:t>Повышение безопасности- уменьшается число точек подключения сети переменного тока и количество цепей</w:t>
      </w:r>
      <w:r>
        <w:t xml:space="preserve">, </w:t>
      </w:r>
      <w:r w:rsidRPr="00D67BE9">
        <w:t xml:space="preserve">находящихся под соответствующим этой сети напряжением; </w:t>
      </w:r>
    </w:p>
    <w:p w:rsidR="00F661EE" w:rsidRPr="00D67BE9" w:rsidRDefault="00F661EE" w:rsidP="00F661EE">
      <w:pPr>
        <w:spacing w:before="120"/>
        <w:ind w:firstLine="567"/>
        <w:jc w:val="both"/>
      </w:pPr>
      <w:r w:rsidRPr="00D67BE9">
        <w:t>Простота перемещения удаленных устройств- повышение мобильности сети и ее гибкости в плане расширения. Например</w:t>
      </w:r>
      <w:r>
        <w:t xml:space="preserve">, </w:t>
      </w:r>
      <w:r w:rsidRPr="00D67BE9">
        <w:t>Wi-Fi точку доступа можно ставить в месте наилучшего приема сигнала</w:t>
      </w:r>
      <w:r>
        <w:t xml:space="preserve">, </w:t>
      </w:r>
      <w:r w:rsidRPr="00D67BE9">
        <w:t>даже если там нет электрических розеток</w:t>
      </w:r>
      <w:r>
        <w:t xml:space="preserve">, </w:t>
      </w:r>
      <w:r w:rsidRPr="00D67BE9">
        <w:t xml:space="preserve">или установить IP камеру в наиболее удобном для обзора месте. </w:t>
      </w:r>
    </w:p>
    <w:p w:rsidR="00F661EE" w:rsidRPr="00D67BE9" w:rsidRDefault="00F661EE" w:rsidP="00F661EE">
      <w:pPr>
        <w:spacing w:before="120"/>
        <w:ind w:firstLine="567"/>
        <w:jc w:val="both"/>
      </w:pPr>
      <w:r w:rsidRPr="00D67BE9">
        <w:t xml:space="preserve">Номенклатура PoE-изделий компании Texas Instruments </w:t>
      </w:r>
    </w:p>
    <w:p w:rsidR="00F661EE" w:rsidRPr="00D67BE9" w:rsidRDefault="00F661EE" w:rsidP="00F661EE">
      <w:pPr>
        <w:spacing w:before="120"/>
        <w:ind w:firstLine="567"/>
        <w:jc w:val="both"/>
      </w:pPr>
      <w:r w:rsidRPr="00D67BE9">
        <w:t>Перейдем к рассмотрению микросхем компании Texas Instruments</w:t>
      </w:r>
      <w:r>
        <w:t xml:space="preserve">, </w:t>
      </w:r>
      <w:r w:rsidRPr="00D67BE9">
        <w:t xml:space="preserve">поддерживающих технологию Power-over-Ethernet. В номенклатуре этих изделий можно выделить три направления [2]: </w:t>
      </w:r>
    </w:p>
    <w:p w:rsidR="00F661EE" w:rsidRPr="00D67BE9" w:rsidRDefault="00F661EE" w:rsidP="00F661EE">
      <w:pPr>
        <w:spacing w:before="120"/>
        <w:ind w:firstLine="567"/>
        <w:jc w:val="both"/>
      </w:pPr>
      <w:r w:rsidRPr="00D67BE9">
        <w:t xml:space="preserve">Контроллеры интерфейса PD-устройств с внешним DC/DC-контроллером; </w:t>
      </w:r>
    </w:p>
    <w:p w:rsidR="00F661EE" w:rsidRPr="00D67BE9" w:rsidRDefault="00F661EE" w:rsidP="00F661EE">
      <w:pPr>
        <w:spacing w:before="120"/>
        <w:ind w:firstLine="567"/>
        <w:jc w:val="both"/>
      </w:pPr>
      <w:r w:rsidRPr="00D67BE9">
        <w:t xml:space="preserve">Контроллеры PD-устройства со встроенным DC/DC-контроллером; </w:t>
      </w:r>
    </w:p>
    <w:p w:rsidR="00F661EE" w:rsidRPr="00D67BE9" w:rsidRDefault="00F661EE" w:rsidP="00F661EE">
      <w:pPr>
        <w:spacing w:before="120"/>
        <w:ind w:firstLine="567"/>
        <w:jc w:val="both"/>
      </w:pPr>
      <w:r w:rsidRPr="00D67BE9">
        <w:t xml:space="preserve">Контроллеры PSE-устройств. </w:t>
      </w:r>
    </w:p>
    <w:p w:rsidR="00F661EE" w:rsidRPr="00D67BE9" w:rsidRDefault="00F661EE" w:rsidP="00F661EE">
      <w:pPr>
        <w:spacing w:before="120"/>
        <w:ind w:firstLine="567"/>
        <w:jc w:val="both"/>
      </w:pPr>
      <w:r w:rsidRPr="00D67BE9">
        <w:t>Обратим внимание</w:t>
      </w:r>
      <w:r>
        <w:t xml:space="preserve">, </w:t>
      </w:r>
      <w:r w:rsidRPr="00D67BE9">
        <w:t>что</w:t>
      </w:r>
      <w:r>
        <w:t xml:space="preserve">, </w:t>
      </w:r>
      <w:r w:rsidRPr="00D67BE9">
        <w:t>по устоявшейся терминологии</w:t>
      </w:r>
      <w:r>
        <w:t xml:space="preserve">, </w:t>
      </w:r>
      <w:r w:rsidRPr="00D67BE9">
        <w:t>под DC/DC-регулятором (стабилизатором) понимают преобразователь со встроенным коммутирующим элементом (как правило</w:t>
      </w:r>
      <w:r>
        <w:t xml:space="preserve">, </w:t>
      </w:r>
      <w:r w:rsidRPr="00D67BE9">
        <w:t>полевым транзистором). В свою очередь</w:t>
      </w:r>
      <w:r>
        <w:t xml:space="preserve">, </w:t>
      </w:r>
      <w:r w:rsidRPr="00D67BE9">
        <w:t>DC/DC-контроллер</w:t>
      </w:r>
      <w:r>
        <w:t xml:space="preserve"> - </w:t>
      </w:r>
      <w:r w:rsidRPr="00D67BE9">
        <w:t>тот же DC/DC-регулятор</w:t>
      </w:r>
      <w:r>
        <w:t xml:space="preserve">, </w:t>
      </w:r>
      <w:r w:rsidRPr="00D67BE9">
        <w:t>но с внешним коммутирующим элементом</w:t>
      </w:r>
      <w:r>
        <w:t xml:space="preserve">, </w:t>
      </w:r>
      <w:r w:rsidRPr="00D67BE9">
        <w:t>то есть максимальный ток нагрузки преобразователя определяется параметрами внешнего транзистора.</w:t>
      </w:r>
    </w:p>
    <w:p w:rsidR="00F661EE" w:rsidRPr="00D67BE9" w:rsidRDefault="00F661EE" w:rsidP="00F661EE">
      <w:pPr>
        <w:spacing w:before="120"/>
        <w:ind w:firstLine="567"/>
        <w:jc w:val="both"/>
      </w:pPr>
      <w:r w:rsidRPr="00D67BE9">
        <w:t>Контроллеры интерфейса PD-устройств с внешним DC/DC-контроллером</w:t>
      </w:r>
    </w:p>
    <w:p w:rsidR="00F661EE" w:rsidRPr="00D67BE9" w:rsidRDefault="00F661EE" w:rsidP="00F661EE">
      <w:pPr>
        <w:spacing w:before="120"/>
        <w:ind w:firstLine="567"/>
        <w:jc w:val="both"/>
      </w:pPr>
      <w:r w:rsidRPr="00D67BE9">
        <w:t>Номенклатура и технические характеристики контроллеров интерфейса PD-устройств представлены в таблице 1.</w:t>
      </w:r>
    </w:p>
    <w:p w:rsidR="00F661EE" w:rsidRPr="00D67BE9" w:rsidRDefault="00F661EE" w:rsidP="00F661EE">
      <w:pPr>
        <w:spacing w:before="120"/>
        <w:ind w:firstLine="567"/>
        <w:jc w:val="both"/>
      </w:pPr>
      <w:r w:rsidRPr="00D67BE9">
        <w:t>Таблица 1. Контроллеры интерфейса PD-устройств с внешним DC/DC-контроллером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34"/>
        <w:gridCol w:w="1441"/>
        <w:gridCol w:w="821"/>
        <w:gridCol w:w="662"/>
        <w:gridCol w:w="1290"/>
        <w:gridCol w:w="1034"/>
        <w:gridCol w:w="1388"/>
        <w:gridCol w:w="947"/>
        <w:gridCol w:w="1508"/>
      </w:tblGrid>
      <w:tr w:rsidR="00F661EE" w:rsidRPr="00D67BE9" w:rsidTr="0007754F">
        <w:trPr>
          <w:tblCellSpacing w:w="0" w:type="dxa"/>
          <w:jc w:val="center"/>
        </w:trPr>
        <w:tc>
          <w:tcPr>
            <w:tcW w:w="59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F661EE" w:rsidRPr="00D67BE9" w:rsidRDefault="00F661EE" w:rsidP="0007754F">
            <w:r w:rsidRPr="00D67BE9">
              <w:t>Модель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F661EE" w:rsidRPr="00D67BE9" w:rsidRDefault="00F661EE" w:rsidP="0007754F">
            <w:r w:rsidRPr="00D67BE9">
              <w:t>Попыток определения подключения</w:t>
            </w:r>
          </w:p>
        </w:tc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F661EE" w:rsidRPr="00D67BE9" w:rsidRDefault="00F661EE" w:rsidP="0007754F">
            <w:r w:rsidRPr="00D67BE9">
              <w:t>Классы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F661EE" w:rsidRPr="00D67BE9" w:rsidRDefault="00F661EE" w:rsidP="0007754F">
            <w:r w:rsidRPr="00D67BE9">
              <w:t>Uвх макс.</w:t>
            </w:r>
            <w:r>
              <w:t xml:space="preserve">, </w:t>
            </w:r>
            <w:r w:rsidRPr="00D67BE9">
              <w:t>В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F661EE" w:rsidRPr="00D67BE9" w:rsidRDefault="00F661EE" w:rsidP="0007754F">
            <w:r w:rsidRPr="00D67BE9">
              <w:t>Рабочий диапазон температур</w:t>
            </w:r>
            <w:r>
              <w:t xml:space="preserve">, </w:t>
            </w:r>
            <w:r w:rsidRPr="00D67BE9">
              <w:t>°С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F661EE" w:rsidRPr="00D67BE9" w:rsidRDefault="00F661EE" w:rsidP="0007754F">
            <w:r w:rsidRPr="00D67BE9">
              <w:t>Ток нагрузки</w:t>
            </w:r>
            <w:r>
              <w:t xml:space="preserve">, </w:t>
            </w:r>
            <w:r w:rsidRPr="00D67BE9">
              <w:t>мА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F661EE" w:rsidRPr="00D67BE9" w:rsidRDefault="00F661EE" w:rsidP="0007754F">
            <w:r w:rsidRPr="00D67BE9">
              <w:t>Действия при ошибке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F661EE" w:rsidRPr="00D67BE9" w:rsidRDefault="00F661EE" w:rsidP="0007754F">
            <w:r w:rsidRPr="00D67BE9">
              <w:t>UVLO</w:t>
            </w:r>
            <w:r>
              <w:t xml:space="preserve">, </w:t>
            </w:r>
            <w:r w:rsidRPr="00D67BE9">
              <w:t>В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0F0F0"/>
            <w:vAlign w:val="center"/>
          </w:tcPr>
          <w:p w:rsidR="00F661EE" w:rsidRPr="00D67BE9" w:rsidRDefault="00F661EE" w:rsidP="0007754F">
            <w:r w:rsidRPr="00D67BE9">
              <w:t>Управление DC/DC-контроллером</w:t>
            </w:r>
          </w:p>
        </w:tc>
      </w:tr>
      <w:tr w:rsidR="00F661EE" w:rsidRPr="00D67BE9" w:rsidTr="0007754F">
        <w:trPr>
          <w:tblCellSpacing w:w="0" w:type="dxa"/>
          <w:jc w:val="center"/>
        </w:trPr>
        <w:tc>
          <w:tcPr>
            <w:tcW w:w="59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1EE" w:rsidRPr="00D67BE9" w:rsidRDefault="00F661EE" w:rsidP="0007754F">
            <w:r w:rsidRPr="00D67BE9">
              <w:t>TPS2375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1EE" w:rsidRPr="00D67BE9" w:rsidRDefault="00F661EE" w:rsidP="0007754F">
            <w:r w:rsidRPr="00D67BE9">
              <w:t>4</w:t>
            </w:r>
          </w:p>
        </w:tc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1EE" w:rsidRPr="00D67BE9" w:rsidRDefault="00F661EE" w:rsidP="0007754F">
            <w:r w:rsidRPr="00D67BE9">
              <w:t>0...3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1EE" w:rsidRPr="00D67BE9" w:rsidRDefault="00F661EE" w:rsidP="0007754F">
            <w:r w:rsidRPr="00D67BE9">
              <w:t>100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1EE" w:rsidRPr="00D67BE9" w:rsidRDefault="00F661EE" w:rsidP="0007754F">
            <w:r w:rsidRPr="00D67BE9">
              <w:t>-40...85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1EE" w:rsidRPr="00D67BE9" w:rsidRDefault="00F661EE" w:rsidP="0007754F">
            <w:r w:rsidRPr="00D67BE9">
              <w:t>450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1EE" w:rsidRPr="00D67BE9" w:rsidRDefault="00F661EE" w:rsidP="0007754F">
            <w:r w:rsidRPr="00D67BE9">
              <w:t>Выключение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1EE" w:rsidRPr="00D67BE9" w:rsidRDefault="00F661EE" w:rsidP="0007754F">
            <w:r w:rsidRPr="00D67BE9">
              <w:t>30</w:t>
            </w:r>
            <w:r>
              <w:t xml:space="preserve">, </w:t>
            </w:r>
            <w:r w:rsidRPr="00D67BE9">
              <w:t>6...39</w:t>
            </w:r>
            <w:r>
              <w:t xml:space="preserve">, </w:t>
            </w:r>
            <w:r w:rsidRPr="00D67BE9">
              <w:t>4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661EE" w:rsidRPr="00D67BE9" w:rsidRDefault="00F661EE" w:rsidP="0007754F">
            <w:r w:rsidRPr="00D67BE9">
              <w:t>Power Good</w:t>
            </w:r>
          </w:p>
        </w:tc>
      </w:tr>
      <w:tr w:rsidR="00F661EE" w:rsidRPr="00D67BE9" w:rsidTr="0007754F">
        <w:trPr>
          <w:tblCellSpacing w:w="0" w:type="dxa"/>
          <w:jc w:val="center"/>
        </w:trPr>
        <w:tc>
          <w:tcPr>
            <w:tcW w:w="59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1EE" w:rsidRPr="00D67BE9" w:rsidRDefault="00F661EE" w:rsidP="0007754F">
            <w:r w:rsidRPr="00D67BE9">
              <w:t>TPS2375-1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1EE" w:rsidRPr="00D67BE9" w:rsidRDefault="00F661EE" w:rsidP="0007754F">
            <w:r w:rsidRPr="00D67BE9">
              <w:t>4</w:t>
            </w:r>
          </w:p>
        </w:tc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1EE" w:rsidRPr="00D67BE9" w:rsidRDefault="00F661EE" w:rsidP="0007754F">
            <w:r w:rsidRPr="00D67BE9">
              <w:t>0...3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1EE" w:rsidRPr="00D67BE9" w:rsidRDefault="00F661EE" w:rsidP="0007754F">
            <w:r w:rsidRPr="00D67BE9">
              <w:t>100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1EE" w:rsidRPr="00D67BE9" w:rsidRDefault="00F661EE" w:rsidP="0007754F">
            <w:r w:rsidRPr="00D67BE9">
              <w:t>-40...85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1EE" w:rsidRPr="00D67BE9" w:rsidRDefault="00F661EE" w:rsidP="0007754F">
            <w:r w:rsidRPr="00D67BE9">
              <w:t>450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1EE" w:rsidRPr="00D67BE9" w:rsidRDefault="00F661EE" w:rsidP="0007754F">
            <w:r w:rsidRPr="00D67BE9">
              <w:t>Перезапуск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1EE" w:rsidRPr="00D67BE9" w:rsidRDefault="00F661EE" w:rsidP="0007754F">
            <w:r w:rsidRPr="00D67BE9">
              <w:t>30</w:t>
            </w:r>
            <w:r>
              <w:t xml:space="preserve">, </w:t>
            </w:r>
            <w:r w:rsidRPr="00D67BE9">
              <w:t>6...39</w:t>
            </w:r>
            <w:r>
              <w:t xml:space="preserve">, </w:t>
            </w:r>
            <w:r w:rsidRPr="00D67BE9">
              <w:t>4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661EE" w:rsidRPr="00D67BE9" w:rsidRDefault="00F661EE" w:rsidP="0007754F">
            <w:r w:rsidRPr="00D67BE9">
              <w:t>Power Good</w:t>
            </w:r>
          </w:p>
        </w:tc>
      </w:tr>
      <w:tr w:rsidR="00F661EE" w:rsidRPr="00D67BE9" w:rsidTr="0007754F">
        <w:trPr>
          <w:tblCellSpacing w:w="0" w:type="dxa"/>
          <w:jc w:val="center"/>
        </w:trPr>
        <w:tc>
          <w:tcPr>
            <w:tcW w:w="59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1EE" w:rsidRPr="00D67BE9" w:rsidRDefault="00F661EE" w:rsidP="0007754F">
            <w:r w:rsidRPr="00D67BE9">
              <w:t>TPS2376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1EE" w:rsidRPr="00D67BE9" w:rsidRDefault="00F661EE" w:rsidP="0007754F">
            <w:r w:rsidRPr="00D67BE9">
              <w:t>4</w:t>
            </w:r>
          </w:p>
        </w:tc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1EE" w:rsidRPr="00D67BE9" w:rsidRDefault="00F661EE" w:rsidP="0007754F">
            <w:r w:rsidRPr="00D67BE9">
              <w:t>0...3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1EE" w:rsidRPr="00D67BE9" w:rsidRDefault="00F661EE" w:rsidP="0007754F">
            <w:r w:rsidRPr="00D67BE9">
              <w:t>100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1EE" w:rsidRPr="00D67BE9" w:rsidRDefault="00F661EE" w:rsidP="0007754F">
            <w:r w:rsidRPr="00D67BE9">
              <w:t>-40...85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1EE" w:rsidRPr="00D67BE9" w:rsidRDefault="00F661EE" w:rsidP="0007754F">
            <w:r w:rsidRPr="00D67BE9">
              <w:t>450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1EE" w:rsidRPr="00D67BE9" w:rsidRDefault="00F661EE" w:rsidP="0007754F">
            <w:r w:rsidRPr="00D67BE9">
              <w:t>Выключение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1EE" w:rsidRPr="00D67BE9" w:rsidRDefault="00F661EE" w:rsidP="0007754F">
            <w:r w:rsidRPr="00D67BE9">
              <w:t>Регулир.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661EE" w:rsidRPr="00D67BE9" w:rsidRDefault="00F661EE" w:rsidP="0007754F">
            <w:r w:rsidRPr="00D67BE9">
              <w:t>Power Good</w:t>
            </w:r>
          </w:p>
        </w:tc>
      </w:tr>
      <w:tr w:rsidR="00F661EE" w:rsidRPr="00D67BE9" w:rsidTr="0007754F">
        <w:trPr>
          <w:tblCellSpacing w:w="0" w:type="dxa"/>
          <w:jc w:val="center"/>
        </w:trPr>
        <w:tc>
          <w:tcPr>
            <w:tcW w:w="59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1EE" w:rsidRPr="00D67BE9" w:rsidRDefault="00F661EE" w:rsidP="0007754F">
            <w:r w:rsidRPr="00D67BE9">
              <w:t>TPS2376-H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1EE" w:rsidRPr="00D67BE9" w:rsidRDefault="00F661EE" w:rsidP="0007754F">
            <w:r w:rsidRPr="00D67BE9">
              <w:t>4</w:t>
            </w:r>
          </w:p>
        </w:tc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1EE" w:rsidRPr="00D67BE9" w:rsidRDefault="00F661EE" w:rsidP="0007754F">
            <w:r w:rsidRPr="00D67BE9">
              <w:t>0...4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1EE" w:rsidRPr="00D67BE9" w:rsidRDefault="00F661EE" w:rsidP="0007754F">
            <w:r w:rsidRPr="00D67BE9">
              <w:t>100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1EE" w:rsidRPr="00D67BE9" w:rsidRDefault="00F661EE" w:rsidP="0007754F">
            <w:r w:rsidRPr="00D67BE9">
              <w:t>-40...85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1EE" w:rsidRPr="00D67BE9" w:rsidRDefault="00F661EE" w:rsidP="0007754F">
            <w:r w:rsidRPr="00D67BE9">
              <w:t>600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1EE" w:rsidRPr="00D67BE9" w:rsidRDefault="00F661EE" w:rsidP="0007754F">
            <w:r w:rsidRPr="00D67BE9">
              <w:t>Перезапуск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1EE" w:rsidRPr="00D67BE9" w:rsidRDefault="00F661EE" w:rsidP="0007754F">
            <w:r w:rsidRPr="00D67BE9">
              <w:t>Регулир.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661EE" w:rsidRPr="00D67BE9" w:rsidRDefault="00F661EE" w:rsidP="0007754F">
            <w:r w:rsidRPr="00D67BE9">
              <w:t>Power Good</w:t>
            </w:r>
          </w:p>
        </w:tc>
      </w:tr>
      <w:tr w:rsidR="00F661EE" w:rsidRPr="00D67BE9" w:rsidTr="0007754F">
        <w:trPr>
          <w:tblCellSpacing w:w="0" w:type="dxa"/>
          <w:jc w:val="center"/>
        </w:trPr>
        <w:tc>
          <w:tcPr>
            <w:tcW w:w="59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1EE" w:rsidRPr="00D67BE9" w:rsidRDefault="00F661EE" w:rsidP="0007754F">
            <w:r w:rsidRPr="00D67BE9">
              <w:t>TPS2375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1EE" w:rsidRPr="00D67BE9" w:rsidRDefault="00F661EE" w:rsidP="0007754F">
            <w:r w:rsidRPr="00D67BE9">
              <w:t>4</w:t>
            </w:r>
          </w:p>
        </w:tc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1EE" w:rsidRPr="00D67BE9" w:rsidRDefault="00F661EE" w:rsidP="0007754F">
            <w:r w:rsidRPr="00D67BE9">
              <w:t>0...3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1EE" w:rsidRPr="00D67BE9" w:rsidRDefault="00F661EE" w:rsidP="0007754F">
            <w:r w:rsidRPr="00D67BE9">
              <w:t>100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1EE" w:rsidRPr="00D67BE9" w:rsidRDefault="00F661EE" w:rsidP="0007754F">
            <w:r w:rsidRPr="00D67BE9">
              <w:t>-40...85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1EE" w:rsidRPr="00D67BE9" w:rsidRDefault="00F661EE" w:rsidP="0007754F">
            <w:r w:rsidRPr="00D67BE9">
              <w:t>450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1EE" w:rsidRPr="00D67BE9" w:rsidRDefault="00F661EE" w:rsidP="0007754F">
            <w:r w:rsidRPr="00D67BE9">
              <w:t>Выключение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1EE" w:rsidRPr="00D67BE9" w:rsidRDefault="00F661EE" w:rsidP="0007754F">
            <w:r w:rsidRPr="00D67BE9">
              <w:t>30</w:t>
            </w:r>
            <w:r>
              <w:t xml:space="preserve">, </w:t>
            </w:r>
            <w:r w:rsidRPr="00D67BE9">
              <w:t>5...35</w:t>
            </w:r>
            <w:r>
              <w:t xml:space="preserve">, </w:t>
            </w:r>
            <w:r w:rsidRPr="00D67BE9">
              <w:t>0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661EE" w:rsidRPr="00D67BE9" w:rsidRDefault="00F661EE" w:rsidP="0007754F">
            <w:r w:rsidRPr="00D67BE9">
              <w:t>Power Good</w:t>
            </w:r>
          </w:p>
        </w:tc>
      </w:tr>
      <w:tr w:rsidR="00F661EE" w:rsidRPr="00D67BE9" w:rsidTr="0007754F">
        <w:trPr>
          <w:tblCellSpacing w:w="0" w:type="dxa"/>
          <w:jc w:val="center"/>
        </w:trPr>
        <w:tc>
          <w:tcPr>
            <w:tcW w:w="59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1EE" w:rsidRPr="00D67BE9" w:rsidRDefault="00F661EE" w:rsidP="0007754F">
            <w:r w:rsidRPr="00D67BE9">
              <w:t>TPS2375-1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1EE" w:rsidRPr="00D67BE9" w:rsidRDefault="00F661EE" w:rsidP="0007754F">
            <w:r w:rsidRPr="00D67BE9">
              <w:t>4</w:t>
            </w:r>
          </w:p>
        </w:tc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1EE" w:rsidRPr="00D67BE9" w:rsidRDefault="00F661EE" w:rsidP="0007754F">
            <w:r w:rsidRPr="00D67BE9">
              <w:t>0...3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1EE" w:rsidRPr="00D67BE9" w:rsidRDefault="00F661EE" w:rsidP="0007754F">
            <w:r w:rsidRPr="00D67BE9">
              <w:t>100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1EE" w:rsidRPr="00D67BE9" w:rsidRDefault="00F661EE" w:rsidP="0007754F">
            <w:r w:rsidRPr="00D67BE9">
              <w:t>-40...85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1EE" w:rsidRPr="00D67BE9" w:rsidRDefault="00F661EE" w:rsidP="0007754F">
            <w:r w:rsidRPr="00D67BE9">
              <w:t>450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1EE" w:rsidRPr="00D67BE9" w:rsidRDefault="00F661EE" w:rsidP="0007754F">
            <w:r w:rsidRPr="00D67BE9">
              <w:t>Перезапуск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1EE" w:rsidRPr="00D67BE9" w:rsidRDefault="00F661EE" w:rsidP="0007754F">
            <w:r w:rsidRPr="00D67BE9">
              <w:t>30</w:t>
            </w:r>
            <w:r>
              <w:t xml:space="preserve">, </w:t>
            </w:r>
            <w:r w:rsidRPr="00D67BE9">
              <w:t>5...35</w:t>
            </w:r>
            <w:r>
              <w:t xml:space="preserve">, </w:t>
            </w:r>
            <w:r w:rsidRPr="00D67BE9">
              <w:t>0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661EE" w:rsidRPr="00D67BE9" w:rsidRDefault="00F661EE" w:rsidP="0007754F">
            <w:r w:rsidRPr="00D67BE9">
              <w:t>Power Good</w:t>
            </w:r>
          </w:p>
        </w:tc>
      </w:tr>
    </w:tbl>
    <w:p w:rsidR="00F661EE" w:rsidRPr="00D67BE9" w:rsidRDefault="00F661EE" w:rsidP="00F661EE">
      <w:pPr>
        <w:spacing w:before="120"/>
        <w:ind w:firstLine="567"/>
        <w:jc w:val="both"/>
      </w:pPr>
      <w:r w:rsidRPr="00D67BE9">
        <w:t>Внешние элементы выпрямителя (диодные мосты</w:t>
      </w:r>
      <w:r>
        <w:t xml:space="preserve">, </w:t>
      </w:r>
      <w:r w:rsidRPr="00D67BE9">
        <w:t>конденсатор</w:t>
      </w:r>
      <w:r>
        <w:t xml:space="preserve">, </w:t>
      </w:r>
      <w:r w:rsidRPr="00D67BE9">
        <w:t>варистор) обеспечивают формирование постоянного напряжения (VDD-VSS) номиналом 48 В с защитой от бросков напряжения свыше 58 В. Как отмечалось выше</w:t>
      </w:r>
      <w:r>
        <w:t xml:space="preserve">, </w:t>
      </w:r>
      <w:r w:rsidRPr="00D67BE9">
        <w:t>контроллеры интерфейса PD-устройств не содержат DC/DC-контроллера и</w:t>
      </w:r>
      <w:r>
        <w:t xml:space="preserve">, </w:t>
      </w:r>
      <w:r w:rsidRPr="00D67BE9">
        <w:t>следовательно</w:t>
      </w:r>
      <w:r>
        <w:t xml:space="preserve">, </w:t>
      </w:r>
      <w:r w:rsidRPr="00D67BE9">
        <w:t>не отвечают за формирование вторичных напряжений</w:t>
      </w:r>
      <w:r>
        <w:t xml:space="preserve">, </w:t>
      </w:r>
      <w:r w:rsidRPr="00D67BE9">
        <w:t>питающих полезную нагрузку</w:t>
      </w:r>
      <w:r>
        <w:t xml:space="preserve">, </w:t>
      </w:r>
      <w:r w:rsidRPr="00D67BE9">
        <w:t xml:space="preserve">а выполняют только две функции: </w:t>
      </w:r>
    </w:p>
    <w:p w:rsidR="00F661EE" w:rsidRPr="00D67BE9" w:rsidRDefault="00F661EE" w:rsidP="00F661EE">
      <w:pPr>
        <w:spacing w:before="120"/>
        <w:ind w:firstLine="567"/>
        <w:jc w:val="both"/>
      </w:pPr>
      <w:r w:rsidRPr="00D67BE9">
        <w:t>Поддержку операций определения подключения устройства</w:t>
      </w:r>
      <w:r>
        <w:t xml:space="preserve">, </w:t>
      </w:r>
      <w:r w:rsidRPr="00D67BE9">
        <w:t>классификации и контроля тока в нагрузке. Параметры этих операций задаются внешними резисторами RDET</w:t>
      </w:r>
      <w:r>
        <w:t xml:space="preserve">, </w:t>
      </w:r>
      <w:r w:rsidRPr="00D67BE9">
        <w:t xml:space="preserve">RCLASS и RILIM соответственно. </w:t>
      </w:r>
    </w:p>
    <w:p w:rsidR="00F661EE" w:rsidRPr="00D67BE9" w:rsidRDefault="00F661EE" w:rsidP="00F661EE">
      <w:pPr>
        <w:spacing w:before="120"/>
        <w:ind w:firstLine="567"/>
        <w:jc w:val="both"/>
      </w:pPr>
      <w:r w:rsidRPr="00D67BE9">
        <w:t>Управление внешним DC/DC-контроллером с выхода PG (Power Good)</w:t>
      </w:r>
      <w:r>
        <w:t xml:space="preserve">, </w:t>
      </w:r>
      <w:r w:rsidRPr="00D67BE9">
        <w:t xml:space="preserve">который подключается к входу разрешения (Enable/Disable) внешнего контроллера. </w:t>
      </w:r>
    </w:p>
    <w:p w:rsidR="00F661EE" w:rsidRPr="00D67BE9" w:rsidRDefault="00F661EE" w:rsidP="00F661EE">
      <w:pPr>
        <w:spacing w:before="120"/>
        <w:ind w:firstLine="567"/>
        <w:jc w:val="both"/>
      </w:pPr>
      <w:r w:rsidRPr="00D67BE9">
        <w:t xml:space="preserve">Вторичные напряжения формируются после успешного завершения процедуры включения и после достижения напряжения VDD порога UVLO (under voltage lockout). </w:t>
      </w:r>
    </w:p>
    <w:p w:rsidR="00F661EE" w:rsidRPr="00D67BE9" w:rsidRDefault="00F661EE" w:rsidP="00F661EE">
      <w:pPr>
        <w:spacing w:before="120"/>
        <w:ind w:firstLine="567"/>
        <w:jc w:val="both"/>
      </w:pPr>
      <w:r w:rsidRPr="00D67BE9">
        <w:t xml:space="preserve">Рассмотрим различия между модификациями микросхем TPS237x: </w:t>
      </w:r>
    </w:p>
    <w:p w:rsidR="00F661EE" w:rsidRPr="00D67BE9" w:rsidRDefault="00F661EE" w:rsidP="00F661EE">
      <w:pPr>
        <w:spacing w:before="120"/>
        <w:ind w:firstLine="567"/>
        <w:jc w:val="both"/>
      </w:pPr>
      <w:r w:rsidRPr="00D67BE9">
        <w:t>В зависимости от значения порога UVLO. В модификациях TPS2375 и TPS2375-1 используются значения</w:t>
      </w:r>
      <w:r>
        <w:t xml:space="preserve">, </w:t>
      </w:r>
      <w:r w:rsidRPr="00D67BE9">
        <w:t>оговоренные стандартом IEEE 802.3af-2005</w:t>
      </w:r>
      <w:r>
        <w:t xml:space="preserve">, </w:t>
      </w:r>
      <w:r w:rsidRPr="00D67BE9">
        <w:t>а именно 39</w:t>
      </w:r>
      <w:r>
        <w:t xml:space="preserve">, </w:t>
      </w:r>
      <w:r w:rsidRPr="00D67BE9">
        <w:t>4 В при включении и 30</w:t>
      </w:r>
      <w:r>
        <w:t xml:space="preserve">, </w:t>
      </w:r>
      <w:r w:rsidRPr="00D67BE9">
        <w:t>6 В соответственно. В модификациях TPS2377 и TPS2377-1 используются значения 35 и 30</w:t>
      </w:r>
      <w:r>
        <w:t xml:space="preserve">, </w:t>
      </w:r>
      <w:r w:rsidRPr="00D67BE9">
        <w:t>5 В соответственно</w:t>
      </w:r>
      <w:r>
        <w:t xml:space="preserve">, </w:t>
      </w:r>
      <w:r w:rsidRPr="00D67BE9">
        <w:t xml:space="preserve">которые применялись в PoE-устройствах до принятия указанного стандарта (т.н. Legacy). В модификациях TPS2376 и TPS2376-H эти значения регулируются путем подачи соответствующего напряжения на вход UVLO. </w:t>
      </w:r>
    </w:p>
    <w:p w:rsidR="00F661EE" w:rsidRPr="00D67BE9" w:rsidRDefault="00F661EE" w:rsidP="00F661EE">
      <w:pPr>
        <w:spacing w:before="120"/>
        <w:ind w:firstLine="567"/>
        <w:jc w:val="both"/>
      </w:pPr>
      <w:r w:rsidRPr="00D67BE9">
        <w:t>В зависимости от реакции на аварийную ситуацию (падение входного напряжения ниже порога</w:t>
      </w:r>
      <w:r>
        <w:t xml:space="preserve">, </w:t>
      </w:r>
      <w:r w:rsidRPr="00D67BE9">
        <w:t>перегрев микросхемы</w:t>
      </w:r>
      <w:r>
        <w:t xml:space="preserve">, </w:t>
      </w:r>
      <w:r w:rsidRPr="00D67BE9">
        <w:t>превышение тока в нагрузке). Модификации TPS237x без суффиксов</w:t>
      </w:r>
      <w:r>
        <w:t xml:space="preserve"> - </w:t>
      </w:r>
      <w:r w:rsidRPr="00D67BE9">
        <w:t>1 или</w:t>
      </w:r>
      <w:r>
        <w:t xml:space="preserve"> - </w:t>
      </w:r>
      <w:r w:rsidRPr="00D67BE9">
        <w:t>Н отключаются и могут быть перезапущены только «с нуля»</w:t>
      </w:r>
      <w:r>
        <w:t xml:space="preserve">, </w:t>
      </w:r>
      <w:r w:rsidRPr="00D67BE9">
        <w:t>то есть после полного снятия входного напряжения и повторения процедуры запуска. Модификации TPS237x-1 или</w:t>
      </w:r>
      <w:r>
        <w:t xml:space="preserve"> - </w:t>
      </w:r>
      <w:r w:rsidRPr="00D67BE9">
        <w:t>Н автоматически возобновляют работу PD-устройства</w:t>
      </w:r>
      <w:r>
        <w:t xml:space="preserve">, </w:t>
      </w:r>
      <w:r w:rsidRPr="00D67BE9">
        <w:t>если аварийная ситуация устранена (при условии</w:t>
      </w:r>
      <w:r>
        <w:t xml:space="preserve">, </w:t>
      </w:r>
      <w:r w:rsidRPr="00D67BE9">
        <w:t xml:space="preserve">что входное напряжение не было снято полностью). </w:t>
      </w:r>
    </w:p>
    <w:p w:rsidR="00F661EE" w:rsidRPr="00D67BE9" w:rsidRDefault="00F661EE" w:rsidP="00F661EE">
      <w:pPr>
        <w:spacing w:before="120"/>
        <w:ind w:firstLine="567"/>
        <w:jc w:val="both"/>
      </w:pPr>
      <w:r w:rsidRPr="00D67BE9">
        <w:t>Модификация TPS237x-H</w:t>
      </w:r>
      <w:r>
        <w:t xml:space="preserve">, </w:t>
      </w:r>
      <w:r w:rsidRPr="00D67BE9">
        <w:t>в отличие от остальных микросхем</w:t>
      </w:r>
      <w:r>
        <w:t xml:space="preserve">, </w:t>
      </w:r>
      <w:r w:rsidRPr="00D67BE9">
        <w:t>имеет повышенное значение максимального тока в нагрузке (до 600мА против 400мА)</w:t>
      </w:r>
      <w:r>
        <w:t xml:space="preserve">, </w:t>
      </w:r>
      <w:r w:rsidRPr="00D67BE9">
        <w:t xml:space="preserve">что дает возможность применять их в планируемых изделиях класса4. </w:t>
      </w:r>
    </w:p>
    <w:p w:rsidR="00F661EE" w:rsidRPr="00D67BE9" w:rsidRDefault="00F661EE" w:rsidP="00F661EE">
      <w:pPr>
        <w:spacing w:before="120"/>
        <w:ind w:firstLine="567"/>
        <w:jc w:val="both"/>
      </w:pPr>
      <w:r w:rsidRPr="00D67BE9">
        <w:t>Контроллеры PD-устройства со встроенным DC/DC-контроллером</w:t>
      </w:r>
    </w:p>
    <w:p w:rsidR="00F661EE" w:rsidRPr="00D67BE9" w:rsidRDefault="00F661EE" w:rsidP="00F661EE">
      <w:pPr>
        <w:spacing w:before="120"/>
        <w:ind w:firstLine="567"/>
        <w:jc w:val="both"/>
      </w:pPr>
      <w:r w:rsidRPr="00D67BE9">
        <w:t>Номенклатура и технические характеристики контроллеров PD-устройств со встроенным DC/DC-контроллером представлены в таблице 2.</w:t>
      </w:r>
    </w:p>
    <w:p w:rsidR="00F661EE" w:rsidRPr="00D67BE9" w:rsidRDefault="00F661EE" w:rsidP="00F661EE">
      <w:pPr>
        <w:spacing w:before="120"/>
        <w:ind w:firstLine="567"/>
        <w:jc w:val="both"/>
      </w:pPr>
      <w:r w:rsidRPr="00D67BE9">
        <w:t>Таблица 2. Контроллеры PD-устройств со встроенным DC/DC-контроллером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41"/>
        <w:gridCol w:w="2368"/>
        <w:gridCol w:w="1389"/>
        <w:gridCol w:w="1170"/>
        <w:gridCol w:w="1883"/>
        <w:gridCol w:w="1247"/>
      </w:tblGrid>
      <w:tr w:rsidR="00F661EE" w:rsidRPr="00D67BE9" w:rsidTr="0007754F">
        <w:trPr>
          <w:tblCellSpacing w:w="0" w:type="dxa"/>
          <w:jc w:val="center"/>
        </w:trPr>
        <w:tc>
          <w:tcPr>
            <w:tcW w:w="84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F661EE" w:rsidRPr="00D67BE9" w:rsidRDefault="00F661EE" w:rsidP="0007754F">
            <w:r w:rsidRPr="00D67BE9">
              <w:t>Модель</w:t>
            </w:r>
          </w:p>
        </w:tc>
        <w:tc>
          <w:tcPr>
            <w:tcW w:w="1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F661EE" w:rsidRPr="00D67BE9" w:rsidRDefault="00F661EE" w:rsidP="0007754F">
            <w:r w:rsidRPr="00D67BE9">
              <w:t>Назначение</w:t>
            </w: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F661EE" w:rsidRPr="00D67BE9" w:rsidRDefault="00F661EE" w:rsidP="0007754F">
            <w:r w:rsidRPr="00D67BE9">
              <w:t>Классы</w:t>
            </w:r>
          </w:p>
        </w:tc>
        <w:tc>
          <w:tcPr>
            <w:tcW w:w="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F661EE" w:rsidRPr="00D67BE9" w:rsidRDefault="00F661EE" w:rsidP="0007754F">
            <w:r w:rsidRPr="00D67BE9">
              <w:t>Uвх макс.</w:t>
            </w:r>
            <w:r>
              <w:t xml:space="preserve">, </w:t>
            </w:r>
            <w:r w:rsidRPr="00D67BE9">
              <w:t>В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F661EE" w:rsidRPr="00D67BE9" w:rsidRDefault="00F661EE" w:rsidP="0007754F">
            <w:r w:rsidRPr="00D67BE9">
              <w:t>Рабочий диапазон температур</w:t>
            </w:r>
            <w:r>
              <w:t xml:space="preserve">, </w:t>
            </w:r>
            <w:r w:rsidRPr="00D67BE9">
              <w:t>°С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0F0F0"/>
            <w:vAlign w:val="center"/>
          </w:tcPr>
          <w:p w:rsidR="00F661EE" w:rsidRPr="00D67BE9" w:rsidRDefault="00F661EE" w:rsidP="0007754F">
            <w:r w:rsidRPr="00D67BE9">
              <w:t>Ток нагрузки</w:t>
            </w:r>
            <w:r>
              <w:t xml:space="preserve">, </w:t>
            </w:r>
            <w:r w:rsidRPr="00D67BE9">
              <w:t>мА</w:t>
            </w:r>
          </w:p>
        </w:tc>
      </w:tr>
      <w:tr w:rsidR="00F661EE" w:rsidRPr="00D67BE9" w:rsidTr="0007754F">
        <w:trPr>
          <w:tblCellSpacing w:w="0" w:type="dxa"/>
          <w:jc w:val="center"/>
        </w:trPr>
        <w:tc>
          <w:tcPr>
            <w:tcW w:w="84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1EE" w:rsidRPr="00D67BE9" w:rsidRDefault="00F661EE" w:rsidP="0007754F">
            <w:r w:rsidRPr="00D67BE9">
              <w:t>TPS23750</w:t>
            </w:r>
          </w:p>
        </w:tc>
        <w:tc>
          <w:tcPr>
            <w:tcW w:w="1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1EE" w:rsidRPr="00D67BE9" w:rsidRDefault="00F661EE" w:rsidP="0007754F">
            <w:r w:rsidRPr="00D67BE9">
              <w:t>PD-контроллер + PWM-контроллер</w:t>
            </w: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1EE" w:rsidRPr="00D67BE9" w:rsidRDefault="00F661EE" w:rsidP="0007754F">
            <w:r w:rsidRPr="00D67BE9">
              <w:t>0...3</w:t>
            </w:r>
          </w:p>
        </w:tc>
        <w:tc>
          <w:tcPr>
            <w:tcW w:w="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1EE" w:rsidRPr="00D67BE9" w:rsidRDefault="00F661EE" w:rsidP="0007754F">
            <w:r w:rsidRPr="00D67BE9">
              <w:t>100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1EE" w:rsidRPr="00D67BE9" w:rsidRDefault="00F661EE" w:rsidP="0007754F">
            <w:r w:rsidRPr="00D67BE9">
              <w:t>-40...85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661EE" w:rsidRPr="00D67BE9" w:rsidRDefault="00F661EE" w:rsidP="0007754F">
            <w:r w:rsidRPr="00D67BE9">
              <w:t>405</w:t>
            </w:r>
          </w:p>
        </w:tc>
      </w:tr>
      <w:tr w:rsidR="00F661EE" w:rsidRPr="00D67BE9" w:rsidTr="0007754F">
        <w:trPr>
          <w:tblCellSpacing w:w="0" w:type="dxa"/>
          <w:jc w:val="center"/>
        </w:trPr>
        <w:tc>
          <w:tcPr>
            <w:tcW w:w="84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1EE" w:rsidRPr="00D67BE9" w:rsidRDefault="00F661EE" w:rsidP="0007754F">
            <w:r w:rsidRPr="00D67BE9">
              <w:t>TPS23753</w:t>
            </w:r>
          </w:p>
        </w:tc>
        <w:tc>
          <w:tcPr>
            <w:tcW w:w="1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1EE" w:rsidRPr="00D67BE9" w:rsidRDefault="00F661EE" w:rsidP="0007754F">
            <w:r w:rsidRPr="00D67BE9">
              <w:t>PD-контроллер + PWM-контроллер + Oring</w:t>
            </w: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1EE" w:rsidRPr="00D67BE9" w:rsidRDefault="00F661EE" w:rsidP="0007754F">
            <w:r w:rsidRPr="00D67BE9">
              <w:t>0...3</w:t>
            </w:r>
          </w:p>
        </w:tc>
        <w:tc>
          <w:tcPr>
            <w:tcW w:w="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1EE" w:rsidRPr="00D67BE9" w:rsidRDefault="00F661EE" w:rsidP="0007754F">
            <w:r w:rsidRPr="00D67BE9">
              <w:t>100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1EE" w:rsidRPr="00D67BE9" w:rsidRDefault="00F661EE" w:rsidP="0007754F">
            <w:r w:rsidRPr="00D67BE9">
              <w:t>-40...85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661EE" w:rsidRPr="00D67BE9" w:rsidRDefault="00F661EE" w:rsidP="0007754F">
            <w:r w:rsidRPr="00D67BE9">
              <w:t>405</w:t>
            </w:r>
          </w:p>
        </w:tc>
      </w:tr>
      <w:tr w:rsidR="00F661EE" w:rsidRPr="00D67BE9" w:rsidTr="0007754F">
        <w:trPr>
          <w:tblCellSpacing w:w="0" w:type="dxa"/>
          <w:jc w:val="center"/>
        </w:trPr>
        <w:tc>
          <w:tcPr>
            <w:tcW w:w="84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1EE" w:rsidRPr="00D67BE9" w:rsidRDefault="00F661EE" w:rsidP="0007754F">
            <w:r w:rsidRPr="00D67BE9">
              <w:t>TPS23754</w:t>
            </w:r>
          </w:p>
        </w:tc>
        <w:tc>
          <w:tcPr>
            <w:tcW w:w="1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1EE" w:rsidRPr="00D67BE9" w:rsidRDefault="00F661EE" w:rsidP="0007754F">
            <w:r w:rsidRPr="00D67BE9">
              <w:t>PD-контроллер + PWM-контроллер (мощный)</w:t>
            </w: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1EE" w:rsidRPr="00D67BE9" w:rsidRDefault="00F661EE" w:rsidP="0007754F">
            <w:r w:rsidRPr="00D67BE9">
              <w:t>0...4</w:t>
            </w:r>
          </w:p>
        </w:tc>
        <w:tc>
          <w:tcPr>
            <w:tcW w:w="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1EE" w:rsidRPr="00D67BE9" w:rsidRDefault="00F661EE" w:rsidP="0007754F">
            <w:r w:rsidRPr="00D67BE9">
              <w:t>100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1EE" w:rsidRPr="00D67BE9" w:rsidRDefault="00F661EE" w:rsidP="0007754F">
            <w:r w:rsidRPr="00D67BE9">
              <w:t>-40...125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661EE" w:rsidRPr="00D67BE9" w:rsidRDefault="00F661EE" w:rsidP="0007754F">
            <w:r w:rsidRPr="00D67BE9">
              <w:t>850</w:t>
            </w:r>
          </w:p>
        </w:tc>
      </w:tr>
      <w:tr w:rsidR="00F661EE" w:rsidRPr="00D67BE9" w:rsidTr="0007754F">
        <w:trPr>
          <w:tblCellSpacing w:w="0" w:type="dxa"/>
          <w:jc w:val="center"/>
        </w:trPr>
        <w:tc>
          <w:tcPr>
            <w:tcW w:w="84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1EE" w:rsidRPr="00D67BE9" w:rsidRDefault="00F661EE" w:rsidP="0007754F">
            <w:r w:rsidRPr="00D67BE9">
              <w:t>TPS23756</w:t>
            </w:r>
          </w:p>
        </w:tc>
        <w:tc>
          <w:tcPr>
            <w:tcW w:w="1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1EE" w:rsidRPr="00D67BE9" w:rsidRDefault="00F661EE" w:rsidP="0007754F">
            <w:r w:rsidRPr="00D67BE9">
              <w:t>PD-контроллер + PWM-контроллер (мощный)</w:t>
            </w: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1EE" w:rsidRPr="00D67BE9" w:rsidRDefault="00F661EE" w:rsidP="0007754F">
            <w:r w:rsidRPr="00D67BE9">
              <w:t>0...4</w:t>
            </w:r>
          </w:p>
        </w:tc>
        <w:tc>
          <w:tcPr>
            <w:tcW w:w="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1EE" w:rsidRPr="00D67BE9" w:rsidRDefault="00F661EE" w:rsidP="0007754F">
            <w:r w:rsidRPr="00D67BE9">
              <w:t>100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1EE" w:rsidRPr="00D67BE9" w:rsidRDefault="00F661EE" w:rsidP="0007754F">
            <w:r w:rsidRPr="00D67BE9">
              <w:t>-40...125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661EE" w:rsidRPr="00D67BE9" w:rsidRDefault="00F661EE" w:rsidP="0007754F">
            <w:r w:rsidRPr="00D67BE9">
              <w:t>850</w:t>
            </w:r>
          </w:p>
        </w:tc>
      </w:tr>
      <w:tr w:rsidR="00F661EE" w:rsidRPr="00D67BE9" w:rsidTr="0007754F">
        <w:trPr>
          <w:tblCellSpacing w:w="0" w:type="dxa"/>
          <w:jc w:val="center"/>
        </w:trPr>
        <w:tc>
          <w:tcPr>
            <w:tcW w:w="84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1EE" w:rsidRPr="00D67BE9" w:rsidRDefault="00F661EE" w:rsidP="0007754F">
            <w:r w:rsidRPr="00D67BE9">
              <w:t>TPS23757</w:t>
            </w:r>
          </w:p>
        </w:tc>
        <w:tc>
          <w:tcPr>
            <w:tcW w:w="1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1EE" w:rsidRPr="00D67BE9" w:rsidRDefault="00F661EE" w:rsidP="0007754F">
            <w:r w:rsidRPr="00D67BE9">
              <w:t>PD-контроллер + PWM-контроллер (мощный)</w:t>
            </w: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1EE" w:rsidRPr="00D67BE9" w:rsidRDefault="00F661EE" w:rsidP="0007754F">
            <w:r w:rsidRPr="00D67BE9">
              <w:t>0...3</w:t>
            </w:r>
          </w:p>
        </w:tc>
        <w:tc>
          <w:tcPr>
            <w:tcW w:w="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1EE" w:rsidRPr="00D67BE9" w:rsidRDefault="00F661EE" w:rsidP="0007754F">
            <w:r w:rsidRPr="00D67BE9">
              <w:t>100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1EE" w:rsidRPr="00D67BE9" w:rsidRDefault="00F661EE" w:rsidP="0007754F">
            <w:r w:rsidRPr="00D67BE9">
              <w:t>-40...85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661EE" w:rsidRPr="00D67BE9" w:rsidRDefault="00F661EE" w:rsidP="0007754F">
            <w:r w:rsidRPr="00D67BE9">
              <w:t>405</w:t>
            </w:r>
          </w:p>
        </w:tc>
      </w:tr>
    </w:tbl>
    <w:p w:rsidR="00F661EE" w:rsidRPr="00D67BE9" w:rsidRDefault="00F661EE" w:rsidP="00F661EE">
      <w:pPr>
        <w:spacing w:before="120"/>
        <w:ind w:firstLine="567"/>
        <w:jc w:val="both"/>
      </w:pPr>
      <w:r w:rsidRPr="00D67BE9">
        <w:t>Контроллеры PD-устройств со встроенным DC/DC-контроллером являются дальнейшим развитием PoE-микросхем по сравнению с контроллерами интерфейсов. По крайней мере</w:t>
      </w:r>
      <w:r>
        <w:t xml:space="preserve">, </w:t>
      </w:r>
      <w:r w:rsidRPr="00D67BE9">
        <w:t>все микросхемы этой группы (кроме TPS23750 и TPS23770) анонсированы компанией Texas Instruments в 2008 или в 2009 году (контроллеры интерфейсов на 3-5 лет «старше»). Попытаемся сформулировать основную причину развития именно этой группы. Достаточно проанализировать схемотехнические решения на конечные изделия</w:t>
      </w:r>
      <w:r>
        <w:t xml:space="preserve">, </w:t>
      </w:r>
      <w:r w:rsidRPr="00D67BE9">
        <w:t>предлагаемые компанией Texas Instruments (источники [2] и [3])</w:t>
      </w:r>
      <w:r>
        <w:t xml:space="preserve">, </w:t>
      </w:r>
      <w:r w:rsidRPr="00D67BE9">
        <w:t>чтобы убедиться</w:t>
      </w:r>
      <w:r>
        <w:t xml:space="preserve"> - </w:t>
      </w:r>
      <w:r w:rsidRPr="00D67BE9">
        <w:t>количество электронных компонентов в устройствах</w:t>
      </w:r>
      <w:r>
        <w:t xml:space="preserve">, </w:t>
      </w:r>
      <w:r w:rsidRPr="00D67BE9">
        <w:t>реализованных на микросхемах со встроенным DC/DC-контроллером примерно на треть меньше</w:t>
      </w:r>
      <w:r>
        <w:t xml:space="preserve">, </w:t>
      </w:r>
      <w:r w:rsidRPr="00D67BE9">
        <w:t xml:space="preserve">нежели в устройствах с внешним DC/DC-контроллером. Снижение количества компонентов приводит: </w:t>
      </w:r>
    </w:p>
    <w:p w:rsidR="00F661EE" w:rsidRPr="00D67BE9" w:rsidRDefault="00F661EE" w:rsidP="00F661EE">
      <w:pPr>
        <w:spacing w:before="120"/>
        <w:ind w:firstLine="567"/>
        <w:jc w:val="both"/>
      </w:pPr>
      <w:r w:rsidRPr="00D67BE9">
        <w:t>к уменьшению габаритных размеров печатной платы и</w:t>
      </w:r>
      <w:r>
        <w:t xml:space="preserve">, </w:t>
      </w:r>
      <w:r w:rsidRPr="00D67BE9">
        <w:t>во многих случаях</w:t>
      </w:r>
      <w:r>
        <w:t xml:space="preserve">, </w:t>
      </w:r>
      <w:r w:rsidRPr="00D67BE9">
        <w:t xml:space="preserve">к снижению габаритов конечного устройства; </w:t>
      </w:r>
    </w:p>
    <w:p w:rsidR="00F661EE" w:rsidRPr="00D67BE9" w:rsidRDefault="00F661EE" w:rsidP="00F661EE">
      <w:pPr>
        <w:spacing w:before="120"/>
        <w:ind w:firstLine="567"/>
        <w:jc w:val="both"/>
      </w:pPr>
      <w:r w:rsidRPr="00D67BE9">
        <w:t xml:space="preserve">к повышению надежности конечного устройства; </w:t>
      </w:r>
    </w:p>
    <w:p w:rsidR="00F661EE" w:rsidRPr="00D67BE9" w:rsidRDefault="00F661EE" w:rsidP="00F661EE">
      <w:pPr>
        <w:spacing w:before="120"/>
        <w:ind w:firstLine="567"/>
        <w:jc w:val="both"/>
      </w:pPr>
      <w:r w:rsidRPr="00D67BE9">
        <w:t xml:space="preserve">к снижению стоимости полного набора компонентов. </w:t>
      </w:r>
    </w:p>
    <w:p w:rsidR="00F661EE" w:rsidRPr="00D67BE9" w:rsidRDefault="00F661EE" w:rsidP="00F661EE">
      <w:pPr>
        <w:spacing w:before="120"/>
        <w:ind w:firstLine="567"/>
        <w:jc w:val="both"/>
      </w:pPr>
      <w:r w:rsidRPr="00D67BE9">
        <w:t>В данной линейке микросхема TPS23750 является базовой. Остальные микросхемы</w:t>
      </w:r>
      <w:r>
        <w:t xml:space="preserve"> - </w:t>
      </w:r>
      <w:r w:rsidRPr="00D67BE9">
        <w:t>дальнейшее ее развитие</w:t>
      </w:r>
      <w:r>
        <w:t xml:space="preserve">, </w:t>
      </w:r>
      <w:r w:rsidRPr="00D67BE9">
        <w:t xml:space="preserve">а именно: </w:t>
      </w:r>
    </w:p>
    <w:p w:rsidR="00F661EE" w:rsidRPr="00D67BE9" w:rsidRDefault="00F661EE" w:rsidP="00F661EE">
      <w:pPr>
        <w:spacing w:before="120"/>
        <w:ind w:firstLine="567"/>
        <w:jc w:val="both"/>
      </w:pPr>
      <w:r w:rsidRPr="00D67BE9">
        <w:t xml:space="preserve">Микросхемы TPS23754 и TPS23756 ориентированы на применение в планируемых изделиях класса 4- ток нагрузки до 850 мА против 405 мА. </w:t>
      </w:r>
    </w:p>
    <w:p w:rsidR="00F661EE" w:rsidRPr="00D67BE9" w:rsidRDefault="00F661EE" w:rsidP="00F661EE">
      <w:pPr>
        <w:spacing w:before="120"/>
        <w:ind w:firstLine="567"/>
        <w:jc w:val="both"/>
      </w:pPr>
      <w:r w:rsidRPr="00D67BE9">
        <w:t>Расширен температурный диапазон микросхем TPS23754</w:t>
      </w:r>
      <w:r>
        <w:t xml:space="preserve">, </w:t>
      </w:r>
      <w:r w:rsidRPr="00D67BE9">
        <w:t xml:space="preserve">TPS23756 и TPS23757. </w:t>
      </w:r>
    </w:p>
    <w:p w:rsidR="00F661EE" w:rsidRPr="00D67BE9" w:rsidRDefault="00F661EE" w:rsidP="00F661EE">
      <w:pPr>
        <w:spacing w:before="120"/>
        <w:ind w:firstLine="567"/>
        <w:jc w:val="both"/>
      </w:pPr>
      <w:r w:rsidRPr="00D67BE9">
        <w:t xml:space="preserve">Микросхема TPS23753A позволяет подключать внешние источники питания по схеме ORing. </w:t>
      </w:r>
    </w:p>
    <w:p w:rsidR="00F661EE" w:rsidRPr="00D67BE9" w:rsidRDefault="00F661EE" w:rsidP="00F661EE">
      <w:pPr>
        <w:spacing w:before="120"/>
        <w:ind w:firstLine="567"/>
        <w:jc w:val="both"/>
      </w:pPr>
      <w:r w:rsidRPr="00D67BE9">
        <w:t>И последнее: компания Texas Instruments предлагает демонстрационные платы</w:t>
      </w:r>
      <w:r>
        <w:t xml:space="preserve">, </w:t>
      </w:r>
      <w:r w:rsidRPr="00D67BE9">
        <w:t>позволяющие потребителю в короткое время освоить основные схемотехнические и конструкторские решения</w:t>
      </w:r>
      <w:r>
        <w:t xml:space="preserve">, </w:t>
      </w:r>
      <w:r w:rsidRPr="00D67BE9">
        <w:t xml:space="preserve">использующие микросхемы семейства TPS2375x. </w:t>
      </w:r>
    </w:p>
    <w:p w:rsidR="00F661EE" w:rsidRPr="00D67BE9" w:rsidRDefault="00F661EE" w:rsidP="00F661EE">
      <w:pPr>
        <w:spacing w:before="120"/>
        <w:ind w:firstLine="567"/>
        <w:jc w:val="both"/>
      </w:pPr>
      <w:r w:rsidRPr="00D67BE9">
        <w:t xml:space="preserve">Применение технологии PoE в современных системах безопасности </w:t>
      </w:r>
    </w:p>
    <w:p w:rsidR="00F661EE" w:rsidRPr="00D67BE9" w:rsidRDefault="00F661EE" w:rsidP="00F661EE">
      <w:pPr>
        <w:spacing w:before="120"/>
        <w:ind w:firstLine="567"/>
        <w:jc w:val="both"/>
      </w:pPr>
      <w:r w:rsidRPr="00D67BE9">
        <w:t xml:space="preserve">Из основных применений Ethernet-технологий в системах безопасности можно выделить: </w:t>
      </w:r>
    </w:p>
    <w:p w:rsidR="00F661EE" w:rsidRPr="00D67BE9" w:rsidRDefault="00F661EE" w:rsidP="00F661EE">
      <w:pPr>
        <w:spacing w:before="120"/>
        <w:ind w:firstLine="567"/>
        <w:jc w:val="both"/>
      </w:pPr>
      <w:r w:rsidRPr="00D67BE9">
        <w:t xml:space="preserve">Системы видеонаблюдения; </w:t>
      </w:r>
    </w:p>
    <w:p w:rsidR="00F661EE" w:rsidRPr="00D67BE9" w:rsidRDefault="00F661EE" w:rsidP="00F661EE">
      <w:pPr>
        <w:spacing w:before="120"/>
        <w:ind w:firstLine="567"/>
        <w:jc w:val="both"/>
      </w:pPr>
      <w:r w:rsidRPr="00D67BE9">
        <w:t xml:space="preserve">Системы контроля доступа в помещения; </w:t>
      </w:r>
    </w:p>
    <w:p w:rsidR="00F661EE" w:rsidRPr="00D67BE9" w:rsidRDefault="00F661EE" w:rsidP="00F661EE">
      <w:pPr>
        <w:spacing w:before="120"/>
        <w:ind w:firstLine="567"/>
        <w:jc w:val="both"/>
      </w:pPr>
      <w:r w:rsidRPr="00D67BE9">
        <w:t xml:space="preserve">Системы пожарной сигнализации; </w:t>
      </w:r>
    </w:p>
    <w:p w:rsidR="00F661EE" w:rsidRPr="00D67BE9" w:rsidRDefault="00F661EE" w:rsidP="00F661EE">
      <w:pPr>
        <w:spacing w:before="120"/>
        <w:ind w:firstLine="567"/>
        <w:jc w:val="both"/>
      </w:pPr>
      <w:r w:rsidRPr="00D67BE9">
        <w:t>IP-телефония</w:t>
      </w:r>
      <w:r>
        <w:t xml:space="preserve">, </w:t>
      </w:r>
      <w:r w:rsidRPr="00D67BE9">
        <w:t xml:space="preserve">в частности системы автоматического оповещения персонала по телефону в нештатных ситуациях. </w:t>
      </w:r>
    </w:p>
    <w:p w:rsidR="00F661EE" w:rsidRPr="00D67BE9" w:rsidRDefault="00F661EE" w:rsidP="00F661EE">
      <w:pPr>
        <w:spacing w:before="120"/>
        <w:ind w:firstLine="567"/>
        <w:jc w:val="both"/>
      </w:pPr>
      <w:r w:rsidRPr="00D67BE9">
        <w:t>Основное достоинство IP-решений в подобных системах</w:t>
      </w:r>
      <w:r>
        <w:t xml:space="preserve"> - </w:t>
      </w:r>
      <w:r w:rsidRPr="00D67BE9">
        <w:t>эффективное использование сетевой инфраструктуры здания. Поскольку в современных офисных зданиях без сомнения существует локальная сеть</w:t>
      </w:r>
      <w:r>
        <w:t xml:space="preserve">, </w:t>
      </w:r>
      <w:r w:rsidRPr="00D67BE9">
        <w:t>то нет необходимости разворачивать подобную систему «с нуля»</w:t>
      </w:r>
      <w:r>
        <w:t xml:space="preserve"> - </w:t>
      </w:r>
      <w:r w:rsidRPr="00D67BE9">
        <w:t>достаточно интегрировать ее элементы в уже существующую сеть.</w:t>
      </w:r>
    </w:p>
    <w:p w:rsidR="00F661EE" w:rsidRPr="00D67BE9" w:rsidRDefault="00F661EE" w:rsidP="00F661EE">
      <w:pPr>
        <w:spacing w:before="120"/>
        <w:ind w:firstLine="567"/>
        <w:jc w:val="both"/>
      </w:pPr>
      <w:r w:rsidRPr="00D67BE9">
        <w:t>Преимущества технологии PoE были рассмотрены выше</w:t>
      </w:r>
      <w:r>
        <w:t xml:space="preserve"> - </w:t>
      </w:r>
      <w:r w:rsidRPr="00D67BE9">
        <w:t>они справедливы и для элементов систем безопасности. Однако</w:t>
      </w:r>
      <w:r>
        <w:t xml:space="preserve">, </w:t>
      </w:r>
      <w:r w:rsidRPr="00D67BE9">
        <w:t>учитывая</w:t>
      </w:r>
      <w:r>
        <w:t xml:space="preserve">, </w:t>
      </w:r>
      <w:r w:rsidRPr="00D67BE9">
        <w:t>что системы видеонаблюдения</w:t>
      </w:r>
      <w:r>
        <w:t xml:space="preserve"> - </w:t>
      </w:r>
      <w:r w:rsidRPr="00D67BE9">
        <w:t>наиболее «интеллектуальное» направление из всех перечисленных</w:t>
      </w:r>
      <w:r>
        <w:t xml:space="preserve">, </w:t>
      </w:r>
      <w:r w:rsidRPr="00D67BE9">
        <w:t xml:space="preserve">остановимся на нем подробнее. </w:t>
      </w:r>
    </w:p>
    <w:p w:rsidR="00F661EE" w:rsidRPr="00D67BE9" w:rsidRDefault="00F661EE" w:rsidP="00F661EE">
      <w:pPr>
        <w:spacing w:before="120"/>
        <w:ind w:firstLine="567"/>
        <w:jc w:val="both"/>
      </w:pPr>
      <w:r w:rsidRPr="00D67BE9">
        <w:t>Коммерческие системы видеонаблюдения</w:t>
      </w:r>
      <w:r>
        <w:t xml:space="preserve">, </w:t>
      </w:r>
      <w:r w:rsidRPr="00D67BE9">
        <w:t>появившиеся в последнем десятилетии прошлого века</w:t>
      </w:r>
      <w:r>
        <w:t xml:space="preserve">, </w:t>
      </w:r>
      <w:r w:rsidRPr="00D67BE9">
        <w:t>использовали видеокамеру с аналоговым видеосигналом и питанием +12 В. Следовательно установка одной видеокамеры требовала прокладки коаксиального кабеля (для видео)</w:t>
      </w:r>
      <w:r>
        <w:t xml:space="preserve">, </w:t>
      </w:r>
      <w:r w:rsidRPr="00D67BE9">
        <w:t>установки источника питания и подключение его к камере и прокладки сетевого кабеля для питания источника. При наличии дополнительных функций (управление диафрагмой</w:t>
      </w:r>
      <w:r>
        <w:t xml:space="preserve">, </w:t>
      </w:r>
      <w:r w:rsidRPr="00D67BE9">
        <w:t>управление поворотом камеры</w:t>
      </w:r>
      <w:r>
        <w:t xml:space="preserve">, </w:t>
      </w:r>
      <w:r w:rsidRPr="00D67BE9">
        <w:t>управление вариобъективом) требовалась прокладка дополнительных коаксиальных пар (поскольку управление было преимущественно аналоговым). Далее все это «богатство» через все здание тянулось на пульт управления. С увеличением числа камер головная боль возрастала в геометрической прогрессии. Применение цифровых IP-камер с поддержкой PoE исключает все проблемы и сложности.</w:t>
      </w:r>
    </w:p>
    <w:p w:rsidR="00F661EE" w:rsidRPr="00D67BE9" w:rsidRDefault="00F661EE" w:rsidP="00F661EE">
      <w:pPr>
        <w:spacing w:before="120"/>
        <w:ind w:firstLine="567"/>
        <w:jc w:val="both"/>
      </w:pPr>
      <w:r w:rsidRPr="00D67BE9">
        <w:t>Отображение и архивирование. Для решения этой задачи требовались видеомультиплексоры</w:t>
      </w:r>
      <w:r>
        <w:t xml:space="preserve">, </w:t>
      </w:r>
      <w:r w:rsidRPr="00D67BE9">
        <w:t>видеомагнитофоны с функциями прореживания записи (например</w:t>
      </w:r>
      <w:r>
        <w:t xml:space="preserve">, </w:t>
      </w:r>
      <w:r w:rsidRPr="00D67BE9">
        <w:t>два кадра в секунду) и возможностью покадрового просмотра. Архивирование осуществлялось на кассету</w:t>
      </w:r>
      <w:r>
        <w:t xml:space="preserve">, </w:t>
      </w:r>
      <w:r w:rsidRPr="00D67BE9">
        <w:t>которой хватало не более чем на сутки. Объем архива прямо пропорционален сроку хранения. Как решение</w:t>
      </w:r>
      <w:r>
        <w:t xml:space="preserve">, </w:t>
      </w:r>
      <w:r w:rsidRPr="00D67BE9">
        <w:t>применялись детекторы движения</w:t>
      </w:r>
      <w:r>
        <w:t xml:space="preserve">, </w:t>
      </w:r>
      <w:r w:rsidRPr="00D67BE9">
        <w:t>но они стоили денег</w:t>
      </w:r>
      <w:r>
        <w:t xml:space="preserve">, </w:t>
      </w:r>
      <w:r w:rsidRPr="00D67BE9">
        <w:t>и в течение рабочего дня проблемы не решали. Применение IP-технологий обеспечивает запись на жесткий диск только при наличии движения</w:t>
      </w:r>
      <w:r>
        <w:t xml:space="preserve">, </w:t>
      </w:r>
      <w:r w:rsidRPr="00D67BE9">
        <w:t>удобную навигацию по архиву</w:t>
      </w:r>
      <w:r>
        <w:t xml:space="preserve">, </w:t>
      </w:r>
      <w:r w:rsidRPr="00D67BE9">
        <w:t>возможность доступа к архиву посредством интернета (при соответствующем допуске). Кроме того</w:t>
      </w:r>
      <w:r>
        <w:t xml:space="preserve"> - </w:t>
      </w:r>
      <w:r w:rsidRPr="00D67BE9">
        <w:t>существенная экономия на специальном оборудовании.</w:t>
      </w:r>
    </w:p>
    <w:p w:rsidR="00F661EE" w:rsidRPr="00D67BE9" w:rsidRDefault="00F661EE" w:rsidP="00F661EE">
      <w:pPr>
        <w:spacing w:before="120"/>
        <w:ind w:firstLine="567"/>
        <w:jc w:val="both"/>
      </w:pPr>
      <w:r w:rsidRPr="00D67BE9">
        <w:t>Дополнительные преимущества:</w:t>
      </w:r>
    </w:p>
    <w:p w:rsidR="00F661EE" w:rsidRPr="00D67BE9" w:rsidRDefault="00F661EE" w:rsidP="00F661EE">
      <w:pPr>
        <w:spacing w:before="120"/>
        <w:ind w:firstLine="567"/>
        <w:jc w:val="both"/>
      </w:pPr>
      <w:r w:rsidRPr="00D67BE9">
        <w:t xml:space="preserve">Возможность масштабирования; </w:t>
      </w:r>
    </w:p>
    <w:p w:rsidR="00F661EE" w:rsidRPr="00D67BE9" w:rsidRDefault="00F661EE" w:rsidP="00F661EE">
      <w:pPr>
        <w:spacing w:before="120"/>
        <w:ind w:firstLine="567"/>
        <w:jc w:val="both"/>
      </w:pPr>
      <w:r w:rsidRPr="00D67BE9">
        <w:t xml:space="preserve">Возможность анализа информации в реальном времени; </w:t>
      </w:r>
    </w:p>
    <w:p w:rsidR="00F661EE" w:rsidRPr="00D67BE9" w:rsidRDefault="00F661EE" w:rsidP="00F661EE">
      <w:pPr>
        <w:spacing w:before="120"/>
        <w:ind w:firstLine="567"/>
        <w:jc w:val="both"/>
      </w:pPr>
      <w:r w:rsidRPr="00D67BE9">
        <w:t xml:space="preserve">Возможность интеграции с другими составляющими системы безопасности (контроль доступа и другие). </w:t>
      </w:r>
    </w:p>
    <w:p w:rsidR="00F661EE" w:rsidRPr="00D67BE9" w:rsidRDefault="00F661EE" w:rsidP="00F661EE">
      <w:pPr>
        <w:spacing w:before="120"/>
        <w:ind w:firstLine="567"/>
        <w:jc w:val="both"/>
      </w:pPr>
      <w:r w:rsidRPr="00D67BE9">
        <w:t>Строго говоря</w:t>
      </w:r>
      <w:r>
        <w:t xml:space="preserve">, </w:t>
      </w:r>
      <w:r w:rsidRPr="00D67BE9">
        <w:t xml:space="preserve">найти какие-то преимущества «досетевых» решений перед IP-технологиями затруднительно. </w:t>
      </w:r>
    </w:p>
    <w:p w:rsidR="00F661EE" w:rsidRPr="00D67BE9" w:rsidRDefault="00F661EE" w:rsidP="00F661EE">
      <w:pPr>
        <w:spacing w:before="120"/>
        <w:ind w:firstLine="567"/>
        <w:jc w:val="both"/>
      </w:pPr>
      <w:r w:rsidRPr="00D67BE9">
        <w:t>Что ограничивает применение именно технологии PoE в современных видеосистемах. В первую очередь</w:t>
      </w:r>
      <w:r>
        <w:t xml:space="preserve"> - </w:t>
      </w:r>
      <w:r w:rsidRPr="00D67BE9">
        <w:t>ограничение по потребляемой мощности</w:t>
      </w:r>
      <w:r>
        <w:t xml:space="preserve"> - </w:t>
      </w:r>
      <w:r w:rsidRPr="00D67BE9">
        <w:t>многофункциональные IP-видеокамеры (с возможностью управления экспозицией</w:t>
      </w:r>
      <w:r>
        <w:t xml:space="preserve">, </w:t>
      </w:r>
      <w:r w:rsidRPr="00D67BE9">
        <w:t>с изменяемым фокусным расстоянием</w:t>
      </w:r>
      <w:r>
        <w:t xml:space="preserve">, </w:t>
      </w:r>
      <w:r w:rsidRPr="00D67BE9">
        <w:t>с датчиком движения</w:t>
      </w:r>
      <w:r>
        <w:t xml:space="preserve">, </w:t>
      </w:r>
      <w:r w:rsidRPr="00D67BE9">
        <w:t xml:space="preserve">с поворотом камеры) потребляют более 13 Вт. Легализация устройств 4-го класса по мощности могла бы решить проблему. </w:t>
      </w:r>
    </w:p>
    <w:p w:rsidR="00F661EE" w:rsidRPr="00FF1913" w:rsidRDefault="00F661EE" w:rsidP="00F661EE">
      <w:pPr>
        <w:spacing w:before="120"/>
        <w:jc w:val="center"/>
        <w:rPr>
          <w:b/>
          <w:sz w:val="28"/>
        </w:rPr>
      </w:pPr>
      <w:r w:rsidRPr="00FF1913">
        <w:rPr>
          <w:b/>
          <w:sz w:val="28"/>
        </w:rPr>
        <w:t>Заключение</w:t>
      </w:r>
    </w:p>
    <w:p w:rsidR="00F661EE" w:rsidRPr="00D67BE9" w:rsidRDefault="00F661EE" w:rsidP="00F661EE">
      <w:pPr>
        <w:spacing w:before="120"/>
        <w:ind w:firstLine="567"/>
        <w:jc w:val="both"/>
      </w:pPr>
      <w:r w:rsidRPr="00D67BE9">
        <w:t>В целом технология с питанием по сети Ethernet дает существенный выигрыш в системах безопасности за счет возможности установки их элементов в местах</w:t>
      </w:r>
      <w:r>
        <w:t xml:space="preserve">, </w:t>
      </w:r>
      <w:r w:rsidRPr="00D67BE9">
        <w:t xml:space="preserve">где нет обычных электрических кабелей и розеток или где их трудно установить. Однако при этом повышаются требования к сетевой инфраструктуре здания. </w:t>
      </w:r>
    </w:p>
    <w:p w:rsidR="00F661EE" w:rsidRPr="00D67BE9" w:rsidRDefault="00F661EE" w:rsidP="00F661EE">
      <w:pPr>
        <w:spacing w:before="120"/>
        <w:ind w:firstLine="567"/>
        <w:jc w:val="both"/>
      </w:pPr>
      <w:r w:rsidRPr="00D67BE9">
        <w:t>Технические и функциональные характеристики</w:t>
      </w:r>
      <w:r>
        <w:t xml:space="preserve">, </w:t>
      </w:r>
      <w:r w:rsidRPr="00D67BE9">
        <w:t>номенклатура продуктов компании Texas Instruments</w:t>
      </w:r>
      <w:r>
        <w:t xml:space="preserve">, </w:t>
      </w:r>
      <w:r w:rsidRPr="00D67BE9">
        <w:t>поддерживающих технологию PoE</w:t>
      </w:r>
      <w:r>
        <w:t xml:space="preserve">, </w:t>
      </w:r>
      <w:r w:rsidRPr="00D67BE9">
        <w:t>позволяют применять их не только в современных изделиях</w:t>
      </w:r>
      <w:r>
        <w:t xml:space="preserve">, </w:t>
      </w:r>
      <w:r w:rsidRPr="00D67BE9">
        <w:t xml:space="preserve">но и в перспективных разработках. </w:t>
      </w:r>
    </w:p>
    <w:p w:rsidR="00F661EE" w:rsidRPr="00FF1913" w:rsidRDefault="00F661EE" w:rsidP="00F661EE">
      <w:pPr>
        <w:spacing w:before="120"/>
        <w:jc w:val="center"/>
        <w:rPr>
          <w:b/>
          <w:sz w:val="28"/>
          <w:lang w:val="en-US"/>
        </w:rPr>
      </w:pPr>
      <w:r w:rsidRPr="00FF1913">
        <w:rPr>
          <w:b/>
          <w:sz w:val="28"/>
          <w:lang w:val="en-US"/>
        </w:rPr>
        <w:t>Список литературы</w:t>
      </w:r>
    </w:p>
    <w:p w:rsidR="00F661EE" w:rsidRPr="00D67BE9" w:rsidRDefault="00F661EE" w:rsidP="00F661EE">
      <w:pPr>
        <w:spacing w:before="120"/>
        <w:ind w:firstLine="567"/>
        <w:jc w:val="both"/>
        <w:rPr>
          <w:lang w:val="en-US"/>
        </w:rPr>
      </w:pPr>
      <w:r w:rsidRPr="00D67BE9">
        <w:rPr>
          <w:lang w:val="en-US"/>
        </w:rPr>
        <w:t xml:space="preserve">IEEE Std 802.3TM-2008 (Revision of IEEE Std 802.3-2005) // </w:t>
      </w:r>
      <w:r w:rsidRPr="00D67BE9">
        <w:t>документ</w:t>
      </w:r>
      <w:r w:rsidRPr="00D67BE9">
        <w:rPr>
          <w:lang w:val="en-US"/>
        </w:rPr>
        <w:t xml:space="preserve"> IEEE 802.3-2008_section3.pdf </w:t>
      </w:r>
    </w:p>
    <w:p w:rsidR="00F661EE" w:rsidRPr="00D67BE9" w:rsidRDefault="00F661EE" w:rsidP="00F661EE">
      <w:pPr>
        <w:spacing w:before="120"/>
        <w:ind w:firstLine="567"/>
        <w:jc w:val="both"/>
        <w:rPr>
          <w:lang w:val="en-US"/>
        </w:rPr>
      </w:pPr>
      <w:r w:rsidRPr="00D67BE9">
        <w:rPr>
          <w:lang w:val="en-US"/>
        </w:rPr>
        <w:t xml:space="preserve">TPS23750 High Efficiency 5V at 2.2A PoE PD// </w:t>
      </w:r>
      <w:r w:rsidRPr="00D67BE9">
        <w:t>документ</w:t>
      </w:r>
      <w:r w:rsidRPr="00D67BE9">
        <w:rPr>
          <w:lang w:val="en-US"/>
        </w:rPr>
        <w:t xml:space="preserve"> </w:t>
      </w:r>
      <w:r w:rsidRPr="00D67BE9">
        <w:t>компании</w:t>
      </w:r>
      <w:r w:rsidRPr="00D67BE9">
        <w:rPr>
          <w:lang w:val="en-US"/>
        </w:rPr>
        <w:t xml:space="preserve"> Texas Instruments slvu159.pdf </w:t>
      </w:r>
    </w:p>
    <w:p w:rsidR="00F661EE" w:rsidRPr="00D67BE9" w:rsidRDefault="00F661EE" w:rsidP="00F661EE">
      <w:pPr>
        <w:spacing w:before="120"/>
        <w:ind w:firstLine="567"/>
        <w:jc w:val="both"/>
        <w:rPr>
          <w:lang w:val="en-US"/>
        </w:rPr>
      </w:pPr>
      <w:r w:rsidRPr="00D67BE9">
        <w:rPr>
          <w:lang w:val="en-US"/>
        </w:rPr>
        <w:t xml:space="preserve">25-W, High-Power PoE Using the TPS2376-H// </w:t>
      </w:r>
      <w:r w:rsidRPr="00D67BE9">
        <w:t>документ</w:t>
      </w:r>
      <w:r w:rsidRPr="00D67BE9">
        <w:rPr>
          <w:lang w:val="en-US"/>
        </w:rPr>
        <w:t xml:space="preserve"> </w:t>
      </w:r>
      <w:r w:rsidRPr="00D67BE9">
        <w:t>компании</w:t>
      </w:r>
      <w:r w:rsidRPr="00D67BE9">
        <w:rPr>
          <w:lang w:val="en-US"/>
        </w:rPr>
        <w:t xml:space="preserve"> Texas Instruments slvu188.pdf. 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61EE"/>
    <w:rsid w:val="0007754F"/>
    <w:rsid w:val="001A35F6"/>
    <w:rsid w:val="005C63D7"/>
    <w:rsid w:val="007B5194"/>
    <w:rsid w:val="00811DD4"/>
    <w:rsid w:val="00D67BE9"/>
    <w:rsid w:val="00F661EE"/>
    <w:rsid w:val="00FF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39983A10-1485-46AE-81CF-E81AAFDB0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1EE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2694</Words>
  <Characters>15359</Characters>
  <Application>Microsoft Office Word</Application>
  <DocSecurity>0</DocSecurity>
  <Lines>127</Lines>
  <Paragraphs>36</Paragraphs>
  <ScaleCrop>false</ScaleCrop>
  <Company>Home</Company>
  <LinksUpToDate>false</LinksUpToDate>
  <CharactersWithSpaces>18017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Компоненты Power-over-Ethernet компании Texas Instruments в системах безопасности</dc:title>
  <dc:subject/>
  <dc:creator>User</dc:creator>
  <cp:keywords/>
  <dc:description/>
  <cp:lastModifiedBy>Irina</cp:lastModifiedBy>
  <cp:revision>2</cp:revision>
  <dcterms:created xsi:type="dcterms:W3CDTF">2014-09-18T01:02:00Z</dcterms:created>
  <dcterms:modified xsi:type="dcterms:W3CDTF">2014-09-18T01:02:00Z</dcterms:modified>
</cp:coreProperties>
</file>