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A7F" w:rsidRDefault="00E27651">
      <w:pPr>
        <w:pStyle w:val="1"/>
        <w:jc w:val="center"/>
      </w:pPr>
      <w:r>
        <w:t>Лирика Марины Цветаевой 2</w:t>
      </w:r>
    </w:p>
    <w:p w:rsidR="00EC7A7F" w:rsidRDefault="00E27651">
      <w:pPr>
        <w:spacing w:after="240"/>
      </w:pPr>
      <w:r>
        <w:t>Лирика Марины Цветаевой</w:t>
      </w:r>
      <w:r>
        <w:br/>
      </w:r>
      <w:r>
        <w:br/>
        <w:t>В художественный мир Цветаевой трудно вникнуть, а иногда даже и невозможно, не понимая первооснов. Дневниковые очерки стихов трудно не прокомментировать. "Живу с Алей и Ириной в Борисоглебском пер., против двух деревьев, в чердачной комнате, бывшей Сережиной. Счастлива лампочкой у самой подушки, тишиной, тетрадкой, папиросой, иногда – хлебом. Пишу скверно, тороплюсь…"</w:t>
      </w:r>
      <w:r>
        <w:br/>
      </w:r>
      <w:r>
        <w:br/>
        <w:t>Все в ее личности и поэзии (для нее это нерасторжимое единство) резко выходило из общего круга традиционных представлений, господствовавших литературных вкусов. В этом была и сила, и самобытность ее поэтического слова, а вместе с тем и досадная обреченность жить не в основном потоке своего времени, а где-то рядом с ним, вне самых насущных запросов и требований эпохи. Со страстной убежденностью провозглашенный ею в ранней юности жизненный принцип: быть только самой собой, ни в чем не зависеть ни от времени, ни от среды — обернулся в дальнейшем неразрешимыми противоречиями трагической личной судьбы.</w:t>
      </w:r>
      <w:r>
        <w:br/>
      </w:r>
      <w:r>
        <w:br/>
        <w:t>Цветаева единственно существенным признает закономерности той действительности, которая преображена поэзией, творчеством. Именно поэтому в эмиграции она продолжает отстаивать свое право на вторую, преображенную искусством реальность и в очерке о М. Волошине "Живое о живом", и в эпистолярном романе с Б.Пастернаком, с которым едва была знакома, и свое право считаться адресатом любовных стихов Мандельштама. Такая зависимость от собственных гиперболических чувств практически не выносима – иногда для других и всегда для себя самой. Отсюда – ощущение своей "безмерности в мире мер", своей обреченности на изгнанничество, так как оно само по себе, вместе с избранничеством, удел поэта. Отсюда в стихотворении "О, слезы на глазах!.." из цикла "Стихов к Чехии" неожиданное и ожидаемое разочарование в мире, во всем.</w:t>
      </w:r>
      <w:r>
        <w:br/>
      </w:r>
      <w:r>
        <w:br/>
        <w:t>Характер Марины всегда был трудным и изменчивым. "Ее жизнь была клубком прозрений и ошибок",— говорил Илья Эренбург, хорошо ее знавший. Поступками Цветаевой с детства и до самой смерти правило воображение, воспитанное на книгах.</w:t>
      </w:r>
      <w:r>
        <w:br/>
      </w:r>
      <w:r>
        <w:br/>
        <w:t>Стихи Цветаева начала писать с шести лет, не только по-русски, но с той же легкостью по-французски и по-немецки. В 1910 году она тайком от семьи выпустила довольно объемный сборник стихов "Вечерний альбом". Его заметили и одобрили самые взыскательные критики: В. Я. Брюсов, Н. С. Гумилев, М. А. Волошин. Стихи юной Цветаевой подкупали своей талантливостью, своеобразием и непосредственностью, а некоторые из них уже предвещали будущего великого поэта, и в первую очередь безудержная и страстная "Молитва", написанная в день семнадцатилетия:</w:t>
      </w:r>
      <w:r>
        <w:br/>
      </w:r>
      <w:r>
        <w:br/>
        <w:t>Христос и Бог! Я жажду чуда</w:t>
      </w:r>
      <w:r>
        <w:br/>
      </w:r>
      <w:r>
        <w:br/>
        <w:t>Теперь, сейчас, в начале дня!</w:t>
      </w:r>
      <w:r>
        <w:br/>
      </w:r>
      <w:r>
        <w:br/>
        <w:t>О, дай мне умереть, покуда</w:t>
      </w:r>
      <w:r>
        <w:br/>
      </w:r>
      <w:r>
        <w:br/>
        <w:t>Вся жизнь как книга для меня.</w:t>
      </w:r>
      <w:r>
        <w:br/>
      </w:r>
      <w:r>
        <w:br/>
        <w:t>Нет, она вовсе не хотела умирать в этот момент. Напротив, в стихотворении звучит скрытое обещание жить и творить: "Я жажду всех дорог!" Цветаева вообще жадно любила жизнь и, как свойственно поэту-романтику, предъявляла ей непомерные требования.</w:t>
      </w:r>
      <w:r>
        <w:br/>
      </w:r>
      <w:r>
        <w:br/>
        <w:t>Вслед за "Вечерним альбомом" появились еще два стихотворных сборника Цветаевой: "Волшебный фонарь" (1912) и "Из двух книг" (1913), выпущенных на средства издательства "Оле-Лукойе", руководил которым друг юности Цветаевой Сергей Эфрон, за которого в 1912 году она вышла замуж. В это время Цветаева — "великолепная и победоносная" — жила очень напряженной духовной жизнью. Цветаева настолько хорошо знала цену себе как поэту, что дерзнула записать в своем дневнике: "В своих стихах я уверена непоколебимо". "Волшебный фонарь" составили зарисовки семейного быта, портреты близких людей, мамы и сестры, знакомых, пейзажи Москвы и Тарусы. В этой книге впервые прозвучала в полную силу тема любви.</w:t>
      </w:r>
      <w:r>
        <w:br/>
      </w:r>
      <w:r>
        <w:br/>
        <w:t>"Отказываюсь — быть" — эти слова уже давно стали своеобразным девизом Цветаевой и нашли свое эстетическое воплощение в произведениях, созданных в эмиграции, — "Поэме Горы" и "Поэме Конца". Они написаны под влиянием разлуки с Константином Родзевичем, разлуки неизбежной для Цветаевой, потому что она – поэт и не может жить без "сонмов, снов, крылатых коней".</w:t>
      </w:r>
      <w:r>
        <w:br/>
      </w:r>
      <w:r>
        <w:br/>
        <w:t>На мой взгляд, отрицание и разрушение – это самые настоящие черты авангарда. И уникальность этой поэтессы в том, что она нашла точку соприкосновения традиции и новаторства, чего–то нового, "меры" и "безмерности" и оказалась вне групп, вне пристрастий, как политических, так и эстетических. Быть самой собою, ни у кого ничего не брать, не подражать, не подвергаться влияниям общественности – такою была Цветаева в России и такою осталась она в наших сердцах.</w:t>
      </w:r>
      <w:bookmarkStart w:id="0" w:name="_GoBack"/>
      <w:bookmarkEnd w:id="0"/>
    </w:p>
    <w:sectPr w:rsidR="00EC7A7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7651"/>
    <w:rsid w:val="008F1049"/>
    <w:rsid w:val="00E27651"/>
    <w:rsid w:val="00EC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89B2A8-DB01-4B3E-B348-CE807E561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670</Words>
  <Characters>3820</Characters>
  <Application>Microsoft Office Word</Application>
  <DocSecurity>0</DocSecurity>
  <Lines>31</Lines>
  <Paragraphs>8</Paragraphs>
  <ScaleCrop>false</ScaleCrop>
  <Company/>
  <LinksUpToDate>false</LinksUpToDate>
  <CharactersWithSpaces>4482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Лирика Марины Цветаевой 2</dc:title>
  <dc:subject/>
  <dc:creator>admin</dc:creator>
  <cp:keywords/>
  <dc:description/>
  <cp:lastModifiedBy>admin</cp:lastModifiedBy>
  <cp:revision>2</cp:revision>
  <dcterms:created xsi:type="dcterms:W3CDTF">2014-07-10T08:05:00Z</dcterms:created>
  <dcterms:modified xsi:type="dcterms:W3CDTF">2014-07-10T08:05:00Z</dcterms:modified>
</cp:coreProperties>
</file>