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93" w:rsidRDefault="00936165">
      <w:pPr>
        <w:pStyle w:val="1"/>
        <w:jc w:val="center"/>
      </w:pPr>
      <w:r>
        <w:t>Пастернак б. л. - Мой любимый поэт и писатель б. пастернак</w:t>
      </w:r>
    </w:p>
    <w:p w:rsidR="00DB0C93" w:rsidRPr="00936165" w:rsidRDefault="00936165">
      <w:pPr>
        <w:pStyle w:val="a3"/>
        <w:spacing w:after="240" w:afterAutospacing="0"/>
      </w:pPr>
      <w:r>
        <w:t>Б.Л. Пастернак в своем творчестве отразил многие события XX века. Судьба его, так же как и судьба многих поэтов этого поколения, складывалась очень тяжело. Ему пришлось пережить взлеты и падения, победы и поражения. Поэтому, может быть, для Пастернака творчество стало спасением и выходом, может быть, даже бегством от окружавшей его советской действительности. Он подчеркивает необходимость непрерывной напряженной работы сердца и ума для каждого художника.</w:t>
      </w:r>
      <w:r>
        <w:br/>
        <w:t>Не спи, не спи, работай,</w:t>
      </w:r>
      <w:r>
        <w:br/>
        <w:t>Не прерывай труда,</w:t>
      </w:r>
      <w:r>
        <w:br/>
        <w:t>Не спи, борись с дремотой,</w:t>
      </w:r>
      <w:r>
        <w:br/>
        <w:t>Как летчик, как звезда.</w:t>
      </w:r>
      <w:r>
        <w:br/>
        <w:t>Не спи, не спи, художник,</w:t>
      </w:r>
      <w:r>
        <w:br/>
        <w:t>Не предавайся сну.</w:t>
      </w:r>
      <w:r>
        <w:br/>
        <w:t>Ты - времени заложник</w:t>
      </w:r>
      <w:r>
        <w:br/>
        <w:t>У вечности в плену.</w:t>
      </w:r>
      <w:r>
        <w:br/>
        <w:t>В 1913 году в созданном несколькими молодыми людьми издательстве “Лирика” на началах складчины вышел альманах, в котором напечатаны пять его стихотворений. Первым из них Пастернак неизменно потом открывал свои сборники:</w:t>
      </w:r>
      <w:r>
        <w:br/>
        <w:t>Февраль.</w:t>
      </w:r>
      <w:r>
        <w:br/>
        <w:t>Достать чернил и плакать.</w:t>
      </w:r>
      <w:r>
        <w:br/>
        <w:t>Писать о феврале навзрыд,</w:t>
      </w:r>
      <w:r>
        <w:br/>
        <w:t>Пока грохочущая слякоть</w:t>
      </w:r>
      <w:r>
        <w:br/>
        <w:t>Весною черною горит.</w:t>
      </w:r>
      <w:r>
        <w:br/>
        <w:t>За это лето он написал стихотворения первой своей книги, и к новому, 1914 году, она вышла в том же издании под названием “Близнец в тучах”. К концу 1916 года вышла в свет вторая книга стихотворений Пастернака “Поверх барьеров”. Узнав о февральской революции, Пастернак вернулся в Москву. Написанная революционным летом 1917 года книга лирики “Сестра моя -жизнь” поставила Пастернака в ряд первых литературных имен того времени.</w:t>
      </w:r>
      <w:r>
        <w:br/>
        <w:t>Творческий подъем 1917-1918 годов дал возможность как бы по инерции написать следующую книгу стихов - “Темы и вариации”, но эта книга, упрочив его имя, однако, означала для автора душевный спад, стала для него объектом недовольства собой. Постепенно Пастернак свыкается с мыслью, что в такие времена лирическая поэзия становится безнравственной и поэт может существовать, лишь сознавая свой долг, жертвуя своей прижизненной судьбой, временем ради вечного:</w:t>
      </w:r>
      <w:r>
        <w:br/>
        <w:t>Мы были людьми.</w:t>
      </w:r>
      <w:r>
        <w:br/>
        <w:t>Мы эпохи.</w:t>
      </w:r>
      <w:r>
        <w:br/>
        <w:t>Нас сбило, и мчит в караване,</w:t>
      </w:r>
      <w:r>
        <w:br/>
        <w:t>Как тундру под тендера вздохи</w:t>
      </w:r>
      <w:r>
        <w:br/>
        <w:t>И поршней и шпал...</w:t>
      </w:r>
      <w:r>
        <w:br/>
        <w:t>Пастернак обращается к историческим сюжетам революции 1905 года, к легендарной фигуре лейтенанта Шмидта. Появляется поэма “Лейтенант Шмидт”. Стихи, посвященные людям, чьи судьбы тогда соприкасались с судьбой поэта и были ему небезразличны (Брюсову, Ахматовой, Цветаевой, Мейерхольду), вместе с некоторыми другими, написанными в это десятилетие, Пастернак объединил с ранними сборниками и составил сборник “Поверх барьеров”. Итоговыми работами этого времени стали поэмы “Спекторский” и “Охранная грамота”, в которых Пастернак изложил свои взгляды на внутреннюю суть искусства и его значение в истории человеческого общества. С начала 30-х годов Пастернак принимал активное участие в Союзе писателей и выступил с речью На первом его съезде. В это время о нем много писали, он надеялся быть общественно полезным. С осени 1936 года тон печати по отношению к Пастернаку резко переменился:</w:t>
      </w:r>
      <w:r>
        <w:br/>
        <w:t>Поезд ушел.</w:t>
      </w:r>
      <w:r>
        <w:br/>
        <w:t>Насыпь черна.</w:t>
      </w:r>
      <w:r>
        <w:br/>
        <w:t>Где я дорогу впотьмах раздобуду?</w:t>
      </w:r>
      <w:r>
        <w:br/>
        <w:t>Радость победы в войне возрождала надежды на долгожданное обновление общества. Радостные предвестия свободы оказались ложными. Но и в их свете Пастернак начал писать роман “Доктор Живаго”, работа над которым заняла целое десятилетие. Однако К. Симонов, редактор “Нового мира”, отказался печатать роман; его издание на родине было запрещено более 30 лет. Прошло 30 лет двусмысленного замалчивания романа “Доктор Живаго”. Он наконец издан; печатается массовыми тиражами, о которых автор не мог и мечтать, стихи и проза Пастернака. Его читают, о нем много говорят и пишут. И все-таки, на мой взгляд, лучшими в творчестве Б. Пастернака являются стихи и переводы.</w:t>
      </w:r>
      <w:bookmarkStart w:id="0" w:name="_GoBack"/>
      <w:bookmarkEnd w:id="0"/>
    </w:p>
    <w:sectPr w:rsidR="00DB0C93" w:rsidRPr="00936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165"/>
    <w:rsid w:val="004174C7"/>
    <w:rsid w:val="00936165"/>
    <w:rsid w:val="00D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7E4D-C1B7-4A88-AC8D-C1EA1DBE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>diakov.net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Мой любимый поэт и писатель б. пастернак</dc:title>
  <dc:subject/>
  <dc:creator>Irina</dc:creator>
  <cp:keywords/>
  <dc:description/>
  <cp:lastModifiedBy>Irina</cp:lastModifiedBy>
  <cp:revision>2</cp:revision>
  <dcterms:created xsi:type="dcterms:W3CDTF">2014-08-29T20:40:00Z</dcterms:created>
  <dcterms:modified xsi:type="dcterms:W3CDTF">2014-08-29T20:40:00Z</dcterms:modified>
</cp:coreProperties>
</file>