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EF" w:rsidRDefault="00A574EF" w:rsidP="0005628C">
      <w:pPr>
        <w:pStyle w:val="1"/>
        <w:spacing w:before="120"/>
        <w:ind w:firstLine="709"/>
        <w:rPr>
          <w:sz w:val="20"/>
          <w:szCs w:val="20"/>
        </w:rPr>
      </w:pPr>
    </w:p>
    <w:p w:rsidR="00A57421" w:rsidRPr="00896AE7" w:rsidRDefault="00A57421" w:rsidP="0005628C">
      <w:pPr>
        <w:pStyle w:val="1"/>
        <w:spacing w:before="120"/>
        <w:ind w:firstLine="709"/>
        <w:rPr>
          <w:sz w:val="20"/>
          <w:szCs w:val="20"/>
        </w:rPr>
      </w:pPr>
      <w:r w:rsidRPr="00896AE7">
        <w:rPr>
          <w:sz w:val="20"/>
          <w:szCs w:val="20"/>
        </w:rPr>
        <w:t>Правила перевозки опасных грузов авт</w:t>
      </w:r>
      <w:r>
        <w:rPr>
          <w:sz w:val="20"/>
          <w:szCs w:val="20"/>
        </w:rPr>
        <w:t>омобильным транспортом</w:t>
      </w:r>
    </w:p>
    <w:p w:rsidR="00A57421" w:rsidRPr="00896AE7" w:rsidRDefault="00A57421" w:rsidP="0005628C">
      <w:pPr>
        <w:pStyle w:val="a3"/>
        <w:spacing w:before="120" w:beforeAutospacing="0" w:line="240" w:lineRule="auto"/>
        <w:ind w:firstLine="709"/>
        <w:rPr>
          <w:sz w:val="20"/>
          <w:szCs w:val="20"/>
        </w:rPr>
      </w:pPr>
      <w:r w:rsidRPr="00896AE7">
        <w:rPr>
          <w:sz w:val="20"/>
          <w:szCs w:val="20"/>
        </w:rPr>
        <w:t xml:space="preserve">Правила перевозки опасных грузов автомобильным транспортом разработаны в соответствии с Постановлением Правительства Российской Федерации от 23 апреля 1994 г. № 372 и определяют основные условия перевозок опасных веществ автомобильным транспортом, общие требования по обеспечению безопасности при их транспортировке, регламентируют взаимоотношения, права и обязанности участников перевозки опасных грузов. </w:t>
      </w:r>
    </w:p>
    <w:p w:rsidR="00A57421" w:rsidRPr="00896AE7" w:rsidRDefault="00A57421" w:rsidP="0005628C">
      <w:pPr>
        <w:spacing w:before="120"/>
        <w:ind w:firstLine="709"/>
        <w:rPr>
          <w:sz w:val="20"/>
          <w:szCs w:val="20"/>
        </w:rPr>
      </w:pPr>
      <w:r w:rsidRPr="00896AE7">
        <w:rPr>
          <w:rStyle w:val="a4"/>
          <w:sz w:val="20"/>
          <w:szCs w:val="20"/>
        </w:rPr>
        <w:t>1. Общие положения</w:t>
      </w:r>
      <w:r w:rsidRPr="00896AE7">
        <w:rPr>
          <w:sz w:val="20"/>
          <w:szCs w:val="20"/>
        </w:rPr>
        <w:br/>
      </w:r>
      <w:r w:rsidRPr="00896AE7">
        <w:rPr>
          <w:sz w:val="20"/>
          <w:szCs w:val="20"/>
        </w:rPr>
        <w:br/>
      </w:r>
      <w:r w:rsidRPr="00896AE7">
        <w:rPr>
          <w:rStyle w:val="a4"/>
          <w:sz w:val="20"/>
          <w:szCs w:val="20"/>
        </w:rPr>
        <w:t>1.1.</w:t>
      </w:r>
      <w:r w:rsidRPr="00896AE7">
        <w:rPr>
          <w:sz w:val="20"/>
          <w:szCs w:val="20"/>
        </w:rPr>
        <w:t xml:space="preserve"> Настоящие Правила устанавливают на территории Российской Федерации порядок перевозки опасных грузов автомобильным транспортом по улицам городов и населенных пунктов, автомобильным дорогам общего пользования, а также ведомственным и частным дорогам, не закрытым для общего пользования, вне зависимости от принадлежности опасных грузов и транспортных средств, перевозящих эти грузы, и обязательны для всех организаций, а также индивидуальных предпринимателей. </w:t>
      </w:r>
      <w:r w:rsidRPr="00896AE7">
        <w:rPr>
          <w:sz w:val="20"/>
          <w:szCs w:val="20"/>
        </w:rPr>
        <w:br/>
      </w:r>
      <w:r w:rsidRPr="00896AE7">
        <w:rPr>
          <w:rStyle w:val="a4"/>
          <w:sz w:val="20"/>
          <w:szCs w:val="20"/>
        </w:rPr>
        <w:t>1.2.</w:t>
      </w:r>
      <w:r w:rsidRPr="00896AE7">
        <w:rPr>
          <w:sz w:val="20"/>
          <w:szCs w:val="20"/>
        </w:rPr>
        <w:t xml:space="preserve"> Действия Правил не распространяются на: - технологические перемещения опасных грузов автомобильным транспортом внутри территории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ведомственные дороги, разрешающие движение транспортных средств общего пользования; - перевозки отдельных видов опасных грузов автотранспортными средствами, принадлежащими вооруженным силам, органам государственной безопасности и внутренних дел; - перевозки ограниченного количества опасных веществ на одном транспортном средстве, перевозку которых можно считать как перевозку неопасного груза. &lt;*&gt;</w:t>
      </w:r>
      <w:r w:rsidRPr="00896AE7">
        <w:rPr>
          <w:sz w:val="20"/>
          <w:szCs w:val="20"/>
        </w:rPr>
        <w:br/>
      </w:r>
      <w:r w:rsidRPr="00896AE7">
        <w:rPr>
          <w:sz w:val="20"/>
          <w:szCs w:val="20"/>
        </w:rPr>
        <w:br/>
      </w:r>
      <w:r w:rsidRPr="00896AE7">
        <w:rPr>
          <w:rStyle w:val="a5"/>
          <w:sz w:val="20"/>
          <w:szCs w:val="20"/>
        </w:rPr>
        <w:t>&lt;*&gt; Ограниченное количество опасных грузов определяется в требованиях по безопасной перевозке конкретного вида опасного груза. При его определении возможно использование требований Европейского соглашения о международной дорожной перевозке опасных грузов (ДОПОГ).</w:t>
      </w:r>
      <w:r w:rsidRPr="00896AE7">
        <w:rPr>
          <w:sz w:val="20"/>
          <w:szCs w:val="20"/>
        </w:rPr>
        <w:br/>
      </w:r>
      <w:r w:rsidRPr="00896AE7">
        <w:rPr>
          <w:sz w:val="20"/>
          <w:szCs w:val="20"/>
        </w:rPr>
        <w:br/>
      </w:r>
      <w:r w:rsidRPr="00896AE7">
        <w:rPr>
          <w:rStyle w:val="a4"/>
          <w:sz w:val="20"/>
          <w:szCs w:val="20"/>
        </w:rPr>
        <w:t>1.3.</w:t>
      </w:r>
      <w:r w:rsidRPr="00896AE7">
        <w:rPr>
          <w:sz w:val="20"/>
          <w:szCs w:val="20"/>
        </w:rPr>
        <w:t xml:space="preserve"> Международные перевозки опасных грузов, в том числе экспортно — импортные и транзитные перевозки опасных грузов по территории Российской Федерации, осуществляются с соблюдением норм и правил, установленных международными конвенциями и межправительственными соглашениями, участницей которых является Российская Федерация. При осуществлении международных перевозок опасных отходов рекомендуется руководствоваться требованиями «Базельской конвенции о контроле за трансграничной перевозкой опасных отходов и их удалении» от 22 марта 1989 г.  </w:t>
      </w:r>
      <w:r w:rsidRPr="00896AE7">
        <w:rPr>
          <w:sz w:val="20"/>
          <w:szCs w:val="20"/>
        </w:rPr>
        <w:br/>
      </w:r>
      <w:r w:rsidRPr="00896AE7">
        <w:rPr>
          <w:rStyle w:val="a4"/>
          <w:sz w:val="20"/>
          <w:szCs w:val="20"/>
        </w:rPr>
        <w:t>1.4.</w:t>
      </w:r>
      <w:r w:rsidRPr="00896AE7">
        <w:rPr>
          <w:sz w:val="20"/>
          <w:szCs w:val="20"/>
        </w:rPr>
        <w:t xml:space="preserve"> В целях настоящих Правил 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 Перечень опасных грузов, перевозимых автомобильным транспортом, приведен в приложении № 7.4. (не приводится) </w:t>
      </w:r>
      <w:r w:rsidRPr="00896AE7">
        <w:rPr>
          <w:sz w:val="20"/>
          <w:szCs w:val="20"/>
        </w:rPr>
        <w:br/>
      </w:r>
      <w:r w:rsidRPr="00896AE7">
        <w:rPr>
          <w:rStyle w:val="a4"/>
          <w:sz w:val="20"/>
          <w:szCs w:val="20"/>
        </w:rPr>
        <w:t>1.5.</w:t>
      </w:r>
      <w:r w:rsidRPr="00896AE7">
        <w:rPr>
          <w:sz w:val="20"/>
          <w:szCs w:val="20"/>
        </w:rPr>
        <w:t xml:space="preserve"> Опасные грузы по требованиям ГОСТ 19433—88 «Грузы опасные. Классификация и маркировка» и ДОПОГ распределяются на следующие классы: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взрывчатые материалы (ВМ);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газы, сжатые, сжиженные и растворенные под давлением;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легковоспламеняющиеся жидкости (ЛВЖ);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легковоспламеняющиеся твердые вещества (ЛВТ), самовозгорающиеся вещества (СВ); вещества, выделяющие воспламеняющиеся газы при взаимодействии с водой;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окисляющие вещества (ОК) и органические пероксиды (ОП);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ядовитые вещества (ЯВ) и инфекционные вещества (ИВ);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радиоактивные материалы (РМ);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 xml:space="preserve">едкие и (или) коррозионные вещества (ЕК); </w:t>
      </w:r>
    </w:p>
    <w:p w:rsidR="00A57421" w:rsidRPr="00896AE7" w:rsidRDefault="00A57421" w:rsidP="0005628C">
      <w:pPr>
        <w:numPr>
          <w:ilvl w:val="0"/>
          <w:numId w:val="1"/>
        </w:numPr>
        <w:spacing w:before="120" w:after="100" w:afterAutospacing="1" w:line="240" w:lineRule="auto"/>
        <w:ind w:firstLine="709"/>
        <w:rPr>
          <w:sz w:val="20"/>
          <w:szCs w:val="20"/>
        </w:rPr>
      </w:pPr>
      <w:r w:rsidRPr="00896AE7">
        <w:rPr>
          <w:sz w:val="20"/>
          <w:szCs w:val="20"/>
        </w:rPr>
        <w:t>прочие опасные вещества.</w:t>
      </w:r>
    </w:p>
    <w:p w:rsidR="00A57421" w:rsidRPr="00896AE7" w:rsidRDefault="00A57421" w:rsidP="0005628C">
      <w:pPr>
        <w:spacing w:before="120"/>
        <w:ind w:firstLine="709"/>
        <w:rPr>
          <w:sz w:val="20"/>
          <w:szCs w:val="20"/>
        </w:rPr>
      </w:pPr>
      <w:r w:rsidRPr="00896AE7">
        <w:rPr>
          <w:sz w:val="20"/>
          <w:szCs w:val="20"/>
        </w:rPr>
        <w:br/>
        <w:t xml:space="preserve">Опасные грузы каждого класса в соответствии с их физико — химическими свойствами, видами и степенью опасности при транспортировании разделяются на подклассы, категории и группы по ГОСТ 19433—88, приведены в Приложении 7.1. </w:t>
      </w:r>
      <w:r w:rsidRPr="00896AE7">
        <w:rPr>
          <w:sz w:val="20"/>
          <w:szCs w:val="20"/>
        </w:rPr>
        <w:br/>
      </w:r>
      <w:r w:rsidRPr="00896AE7">
        <w:rPr>
          <w:rStyle w:val="a4"/>
          <w:sz w:val="20"/>
          <w:szCs w:val="20"/>
        </w:rPr>
        <w:t>1.6.</w:t>
      </w:r>
      <w:r w:rsidRPr="00896AE7">
        <w:rPr>
          <w:sz w:val="20"/>
          <w:szCs w:val="20"/>
        </w:rPr>
        <w:t xml:space="preserve"> К опасным грузам, требующим особых мер предосторожности при перевозке, относятся вещества и материалы с физико — химическими свойствами высокой степени опасности по ГОСТ 19433—88, далее по тексту «особо опасные грузы» (Приложение 7,2). Перевозка «особо опасных грузов» осуществляется в соответствии с настоящими «Правилами» и с соблюдением специальных требований по обеспечению безопасности, утверждаемыми в порядке, предусмотренном Постановлением Правительства Российской Федерации от 23 апреля 1994 г. № 372. </w:t>
      </w:r>
    </w:p>
    <w:p w:rsidR="00A57421" w:rsidRPr="00896AE7" w:rsidRDefault="00A57421" w:rsidP="0005628C">
      <w:pPr>
        <w:pStyle w:val="a3"/>
        <w:spacing w:before="120" w:beforeAutospacing="0" w:line="240" w:lineRule="auto"/>
        <w:ind w:firstLine="709"/>
        <w:rPr>
          <w:sz w:val="20"/>
          <w:szCs w:val="20"/>
        </w:rPr>
      </w:pPr>
      <w:r w:rsidRPr="00896AE7">
        <w:rPr>
          <w:rStyle w:val="a4"/>
          <w:sz w:val="20"/>
          <w:szCs w:val="20"/>
        </w:rPr>
        <w:t>2. Организация перевозок</w:t>
      </w:r>
      <w:r w:rsidRPr="00896AE7">
        <w:rPr>
          <w:sz w:val="20"/>
          <w:szCs w:val="20"/>
        </w:rPr>
        <w:br/>
      </w:r>
      <w:r w:rsidRPr="00896AE7">
        <w:rPr>
          <w:sz w:val="20"/>
          <w:szCs w:val="20"/>
        </w:rPr>
        <w:br/>
      </w:r>
      <w:r w:rsidRPr="00896AE7">
        <w:rPr>
          <w:rStyle w:val="a4"/>
          <w:sz w:val="20"/>
          <w:szCs w:val="20"/>
        </w:rPr>
        <w:t>2.1. Лицензирование перевозок опасных грузов</w:t>
      </w:r>
      <w:r w:rsidRPr="00896AE7">
        <w:rPr>
          <w:sz w:val="20"/>
          <w:szCs w:val="20"/>
        </w:rPr>
        <w:t xml:space="preserve"> Лицензирование перевозок опасных грузов осуществляется в соответствии с действующим законодательством Российской Федерации о лицензировании. </w:t>
      </w:r>
      <w:r w:rsidRPr="00896AE7">
        <w:rPr>
          <w:sz w:val="20"/>
          <w:szCs w:val="20"/>
        </w:rPr>
        <w:br/>
      </w:r>
      <w:r w:rsidRPr="00896AE7">
        <w:rPr>
          <w:rStyle w:val="a4"/>
          <w:sz w:val="20"/>
          <w:szCs w:val="20"/>
        </w:rPr>
        <w:t>2.2. Разрешительная система при международных перевозках опасных грузов</w:t>
      </w:r>
      <w:r w:rsidRPr="00896AE7">
        <w:rPr>
          <w:sz w:val="20"/>
          <w:szCs w:val="20"/>
        </w:rPr>
        <w:t xml:space="preserve"> </w:t>
      </w:r>
      <w:r w:rsidRPr="00896AE7">
        <w:rPr>
          <w:sz w:val="20"/>
          <w:szCs w:val="20"/>
        </w:rPr>
        <w:br/>
      </w:r>
      <w:r w:rsidRPr="00896AE7">
        <w:rPr>
          <w:rStyle w:val="a4"/>
          <w:sz w:val="20"/>
          <w:szCs w:val="20"/>
        </w:rPr>
        <w:t>2.2.1.</w:t>
      </w:r>
      <w:r w:rsidRPr="00896AE7">
        <w:rPr>
          <w:sz w:val="20"/>
          <w:szCs w:val="20"/>
        </w:rPr>
        <w:t xml:space="preserve"> Международные перевозки по территории Российской Федерации опасных грузов 1-го и 6-го классов опасности, других классов, поименованных в Приложении № 7,16 настоящих Правил, а также опасных грузов независимо от класса опасности, перевозимых в цистернах, съемных контейнерах — цистернах, батареях сосудов общей вместимостью более 1000 литров, осуществляются по специальным разрешениям, выдаваемым Министерством транспорта Российской Федерации. (п. 2.2.1 в ред. Приказа Минтранса РФ от 14.10.1999 № 77) </w:t>
      </w:r>
      <w:r w:rsidRPr="00896AE7">
        <w:rPr>
          <w:sz w:val="20"/>
          <w:szCs w:val="20"/>
        </w:rPr>
        <w:br/>
      </w:r>
      <w:r w:rsidRPr="00896AE7">
        <w:rPr>
          <w:rStyle w:val="a4"/>
          <w:sz w:val="20"/>
          <w:szCs w:val="20"/>
        </w:rPr>
        <w:t>2.2.2.</w:t>
      </w:r>
      <w:r w:rsidRPr="00896AE7">
        <w:rPr>
          <w:sz w:val="20"/>
          <w:szCs w:val="20"/>
        </w:rPr>
        <w:t xml:space="preserve"> Свидетельство о допуске транспортного средства к перевозке опасных грузов выдается подразделениями ГАИ МВД России по месту регистрации транспортного средства после технического осмотра транспортного средства. </w:t>
      </w:r>
      <w:r w:rsidRPr="00896AE7">
        <w:rPr>
          <w:sz w:val="20"/>
          <w:szCs w:val="20"/>
        </w:rPr>
        <w:br/>
      </w:r>
      <w:r w:rsidRPr="00896AE7">
        <w:rPr>
          <w:rStyle w:val="a4"/>
          <w:sz w:val="20"/>
          <w:szCs w:val="20"/>
        </w:rPr>
        <w:t>2.3. Разрешительная система на перевозку «особо опасных грузов"</w:t>
      </w:r>
      <w:r w:rsidRPr="00896AE7">
        <w:rPr>
          <w:sz w:val="20"/>
          <w:szCs w:val="20"/>
        </w:rPr>
        <w:t xml:space="preserve"> </w:t>
      </w:r>
      <w:r w:rsidRPr="00896AE7">
        <w:rPr>
          <w:sz w:val="20"/>
          <w:szCs w:val="20"/>
        </w:rPr>
        <w:br/>
      </w:r>
      <w:r w:rsidRPr="00896AE7">
        <w:rPr>
          <w:rStyle w:val="a4"/>
          <w:sz w:val="20"/>
          <w:szCs w:val="20"/>
        </w:rPr>
        <w:t>2.3.1.</w:t>
      </w:r>
      <w:r w:rsidRPr="00896AE7">
        <w:rPr>
          <w:sz w:val="20"/>
          <w:szCs w:val="20"/>
        </w:rPr>
        <w:t xml:space="preserve"> При перевозке автомобильным транспортом «особо опасных грузов» (см. п. 1,6 настоящих Правил) грузоотправитель (грузополучатель) должен получить разрешение на перевозку от органов внутренних дел по месту его нахождения. </w:t>
      </w:r>
      <w:r w:rsidRPr="00896AE7">
        <w:rPr>
          <w:sz w:val="20"/>
          <w:szCs w:val="20"/>
        </w:rPr>
        <w:br/>
      </w:r>
      <w:r w:rsidRPr="00896AE7">
        <w:rPr>
          <w:rStyle w:val="a4"/>
          <w:sz w:val="20"/>
          <w:szCs w:val="20"/>
        </w:rPr>
        <w:t>2.3.2.</w:t>
      </w:r>
      <w:r w:rsidRPr="00896AE7">
        <w:rPr>
          <w:sz w:val="20"/>
          <w:szCs w:val="20"/>
        </w:rPr>
        <w:t xml:space="preserve"> Для получения разрешения на перевозку «особо опасных грузов» грузоотправитель (грузополучатель) подает в органы внутренних дел по месту приема груза к перевозке заявление, с указанием в нем наименования опасного груза, количества предметов и веществ, маршрута перевозки, лиц, ответственных за перевозку, и (или) лиц, охраняющих груз в пути следования. К заявлению прилагаются следующие документы: аварийная карточка системы информации об опасности (Приложение 7,5); маршрут перевозки, разработанный автотранспортной организацией и согласованный с грузоотправителем (грузополучателем) (Приложение 7,11); свидетельство о допуске транспортного средства к перевозке опасных грузов (Приложение 7,13). </w:t>
      </w:r>
      <w:r w:rsidRPr="00896AE7">
        <w:rPr>
          <w:sz w:val="20"/>
          <w:szCs w:val="20"/>
        </w:rPr>
        <w:br/>
      </w:r>
      <w:r w:rsidRPr="00896AE7">
        <w:rPr>
          <w:rStyle w:val="a4"/>
          <w:sz w:val="20"/>
          <w:szCs w:val="20"/>
        </w:rPr>
        <w:t>2.3.3.</w:t>
      </w:r>
      <w:r w:rsidRPr="00896AE7">
        <w:rPr>
          <w:sz w:val="20"/>
          <w:szCs w:val="20"/>
        </w:rPr>
        <w:t xml:space="preserve"> Отметку о разрешении транспортировки «особо опасного груза» производят на бланке маршрута перевозки (в правом верхнем углу), с указанием срока действия разрешения. Разрешение выдается на одну или несколько идентичных перевозок, а также на партию грузов, перевозимых по установленному маршруту, на срок не более 6 месяцев. </w:t>
      </w:r>
      <w:r w:rsidRPr="00896AE7">
        <w:rPr>
          <w:sz w:val="20"/>
          <w:szCs w:val="20"/>
        </w:rPr>
        <w:br/>
      </w:r>
      <w:r w:rsidRPr="00896AE7">
        <w:rPr>
          <w:rStyle w:val="a4"/>
          <w:sz w:val="20"/>
          <w:szCs w:val="20"/>
        </w:rPr>
        <w:t>2.3.4.</w:t>
      </w:r>
      <w:r w:rsidRPr="00896AE7">
        <w:rPr>
          <w:sz w:val="20"/>
          <w:szCs w:val="20"/>
        </w:rPr>
        <w:t xml:space="preserve"> В соответствии с действующим законодательством разрешение на перевозку ядерных материалов и радиоактивных веществ выдается органами Госатомнадзора России. </w:t>
      </w:r>
      <w:r w:rsidRPr="00896AE7">
        <w:rPr>
          <w:sz w:val="20"/>
          <w:szCs w:val="20"/>
        </w:rPr>
        <w:br/>
      </w:r>
      <w:r w:rsidRPr="00896AE7">
        <w:rPr>
          <w:rStyle w:val="a4"/>
          <w:sz w:val="20"/>
          <w:szCs w:val="20"/>
        </w:rPr>
        <w:t>2.3.5.</w:t>
      </w:r>
      <w:r w:rsidRPr="00896AE7">
        <w:rPr>
          <w:sz w:val="20"/>
          <w:szCs w:val="20"/>
        </w:rPr>
        <w:t xml:space="preserve"> Перевозка «особо опасных грузов» допускается при надлежащей охране и обязательно в сопровождении специально ответственного лица — представителя грузоотправителя (грузополучателя), знающего свойства опасных грузов и умеющего обращаться с ними. Необходимость сопровождения специалистами других опасных грузов, не отнесенных к «особо опасным грузам», определяет грузоотправитель (грузополучатель). Сопровождающие лица и лица военизированной охраны выделяются грузоотправителем (грузополучателем). В тех случаях, когда по договору перевозки грузов автомобильным транспортом сопровождение опасного груза возлагается на водителя автомобиля, последний должен быть проинструктирован грузоотправителем (грузополучателем) перед отправкой груза по правилам обращения и перевозки его. </w:t>
      </w:r>
      <w:r w:rsidRPr="00896AE7">
        <w:rPr>
          <w:sz w:val="20"/>
          <w:szCs w:val="20"/>
        </w:rPr>
        <w:br/>
      </w:r>
      <w:r w:rsidRPr="00896AE7">
        <w:rPr>
          <w:rStyle w:val="a4"/>
          <w:sz w:val="20"/>
          <w:szCs w:val="20"/>
        </w:rPr>
        <w:t>2.4. Оформление перевозок</w:t>
      </w:r>
      <w:r w:rsidRPr="00896AE7">
        <w:rPr>
          <w:sz w:val="20"/>
          <w:szCs w:val="20"/>
        </w:rPr>
        <w:t xml:space="preserve"> Перевозка опасных грузов автомобильным транспортом осуществляется на основании договора перевозки, заключаемого в соответствии с действующим законодательством. </w:t>
      </w:r>
      <w:r w:rsidRPr="00896AE7">
        <w:rPr>
          <w:sz w:val="20"/>
          <w:szCs w:val="20"/>
        </w:rPr>
        <w:br/>
      </w:r>
      <w:r w:rsidRPr="00896AE7">
        <w:rPr>
          <w:rStyle w:val="a4"/>
          <w:sz w:val="20"/>
          <w:szCs w:val="20"/>
        </w:rPr>
        <w:t>2.5. Подготовка персонала</w:t>
      </w:r>
      <w:r w:rsidRPr="00896AE7">
        <w:rPr>
          <w:sz w:val="20"/>
          <w:szCs w:val="20"/>
        </w:rPr>
        <w:t xml:space="preserve"> </w:t>
      </w:r>
      <w:r w:rsidRPr="00896AE7">
        <w:rPr>
          <w:sz w:val="20"/>
          <w:szCs w:val="20"/>
        </w:rPr>
        <w:br/>
      </w:r>
      <w:r w:rsidRPr="00896AE7">
        <w:rPr>
          <w:rStyle w:val="a4"/>
          <w:sz w:val="20"/>
          <w:szCs w:val="20"/>
        </w:rPr>
        <w:t>2.5.1.</w:t>
      </w:r>
      <w:r w:rsidRPr="00896AE7">
        <w:rPr>
          <w:sz w:val="20"/>
          <w:szCs w:val="20"/>
        </w:rPr>
        <w:t xml:space="preserve"> За подбор лиц для сопровождения опасных грузов и их инструктаж ответственность несут руководители автотранспортных организаций. </w:t>
      </w:r>
      <w:r w:rsidRPr="00896AE7">
        <w:rPr>
          <w:sz w:val="20"/>
          <w:szCs w:val="20"/>
        </w:rPr>
        <w:br/>
      </w:r>
      <w:r w:rsidRPr="00896AE7">
        <w:rPr>
          <w:rStyle w:val="a4"/>
          <w:sz w:val="20"/>
          <w:szCs w:val="20"/>
        </w:rPr>
        <w:t>2.5.2.</w:t>
      </w:r>
      <w:r w:rsidRPr="00896AE7">
        <w:rPr>
          <w:sz w:val="20"/>
          <w:szCs w:val="20"/>
        </w:rPr>
        <w:t xml:space="preserve"> В обязанности ответственного лица за сопровождение груза во время транспортировки входит: </w:t>
      </w:r>
      <w:r w:rsidRPr="00896AE7">
        <w:rPr>
          <w:sz w:val="20"/>
          <w:szCs w:val="20"/>
        </w:rPr>
        <w:br/>
        <w:t xml:space="preserve">- сопровождение и обеспечение охраны груза от места отправления до места назначения; </w:t>
      </w:r>
      <w:r w:rsidRPr="00896AE7">
        <w:rPr>
          <w:sz w:val="20"/>
          <w:szCs w:val="20"/>
        </w:rPr>
        <w:br/>
        <w:t xml:space="preserve">- инструктаж сотрудников охраны и водителей автомобилей; </w:t>
      </w:r>
      <w:r w:rsidRPr="00896AE7">
        <w:rPr>
          <w:sz w:val="20"/>
          <w:szCs w:val="20"/>
        </w:rPr>
        <w:br/>
        <w:t xml:space="preserve">- внешний осмотр (проверка правильности упаковки и маркировки груза) и приемка опасных грузов в местах получения груза; </w:t>
      </w:r>
      <w:r w:rsidRPr="00896AE7">
        <w:rPr>
          <w:sz w:val="20"/>
          <w:szCs w:val="20"/>
        </w:rPr>
        <w:br/>
        <w:t xml:space="preserve">- наблюдение за погрузкой и креплением груза; </w:t>
      </w:r>
      <w:r w:rsidRPr="00896AE7">
        <w:rPr>
          <w:sz w:val="20"/>
          <w:szCs w:val="20"/>
        </w:rPr>
        <w:br/>
        <w:t xml:space="preserve">- соблюдение правил безопасности во время движения и стоянок автомобилей; </w:t>
      </w:r>
      <w:r w:rsidRPr="00896AE7">
        <w:rPr>
          <w:sz w:val="20"/>
          <w:szCs w:val="20"/>
        </w:rPr>
        <w:br/>
        <w:t xml:space="preserve">- организация мер личной безопасности персонала, осуществляющего перевозку, и общественной безопасности; </w:t>
      </w:r>
      <w:r w:rsidRPr="00896AE7">
        <w:rPr>
          <w:sz w:val="20"/>
          <w:szCs w:val="20"/>
        </w:rPr>
        <w:br/>
        <w:t xml:space="preserve">- сдача грузов по прибытии на место назначения. </w:t>
      </w:r>
      <w:r w:rsidRPr="00896AE7">
        <w:rPr>
          <w:sz w:val="20"/>
          <w:szCs w:val="20"/>
        </w:rPr>
        <w:br/>
      </w:r>
      <w:r w:rsidRPr="00896AE7">
        <w:rPr>
          <w:rStyle w:val="a4"/>
          <w:sz w:val="20"/>
          <w:szCs w:val="20"/>
        </w:rPr>
        <w:t>2.6. Выбор и согласование маршрута перевозки</w:t>
      </w:r>
      <w:r w:rsidRPr="00896AE7">
        <w:rPr>
          <w:sz w:val="20"/>
          <w:szCs w:val="20"/>
        </w:rPr>
        <w:t xml:space="preserve"> </w:t>
      </w:r>
      <w:r w:rsidRPr="00896AE7">
        <w:rPr>
          <w:sz w:val="20"/>
          <w:szCs w:val="20"/>
        </w:rPr>
        <w:br/>
      </w:r>
      <w:r w:rsidRPr="00896AE7">
        <w:rPr>
          <w:rStyle w:val="a4"/>
          <w:sz w:val="20"/>
          <w:szCs w:val="20"/>
        </w:rPr>
        <w:t>2.6.1.</w:t>
      </w:r>
      <w:r w:rsidRPr="00896AE7">
        <w:rPr>
          <w:sz w:val="20"/>
          <w:szCs w:val="20"/>
        </w:rPr>
        <w:t xml:space="preserve"> Разработка маршрута транспортировки опасных грузов осуществляется автотранспортной организацией, выполняющей эту перевозку. </w:t>
      </w:r>
      <w:r w:rsidRPr="00896AE7">
        <w:rPr>
          <w:sz w:val="20"/>
          <w:szCs w:val="20"/>
        </w:rPr>
        <w:br/>
      </w:r>
      <w:r w:rsidRPr="00896AE7">
        <w:rPr>
          <w:rStyle w:val="a4"/>
          <w:sz w:val="20"/>
          <w:szCs w:val="20"/>
        </w:rPr>
        <w:t>2.6.2.</w:t>
      </w:r>
      <w:r w:rsidRPr="00896AE7">
        <w:rPr>
          <w:sz w:val="20"/>
          <w:szCs w:val="20"/>
        </w:rPr>
        <w:t xml:space="preserve"> Выбранный маршрут подлежит обязательному согласованию с подразделениями ГАИ МВД России в следующих случаях: при перевозке «особо опасных грузов"; при перевозке опасных грузов, выполняемой в сложных дорожных условиях (по горной местности, в сложных метеорологических условиях (гололед, снегопад), в условиях недостаточной видимости (туман и т. п.)); при перевозке, выполняемой колонной более 3-х транспортных средств, следуемых от места отправления до места назначения. </w:t>
      </w:r>
      <w:r w:rsidRPr="00896AE7">
        <w:rPr>
          <w:sz w:val="20"/>
          <w:szCs w:val="20"/>
        </w:rPr>
        <w:br/>
      </w:r>
      <w:r w:rsidRPr="00896AE7">
        <w:rPr>
          <w:rStyle w:val="a4"/>
          <w:sz w:val="20"/>
          <w:szCs w:val="20"/>
        </w:rPr>
        <w:t>2.6.3.</w:t>
      </w:r>
      <w:r w:rsidRPr="00896AE7">
        <w:rPr>
          <w:sz w:val="20"/>
          <w:szCs w:val="20"/>
        </w:rPr>
        <w:t xml:space="preserve"> При разработке маршрута транспортировки автотранспортная организация должна руководствоваться следующими основными требованиями: вблизи маршрута транспортировки не должны находиться важные крупные промышленные объекты; маршрут транспортировки не должен проходить через зоны отдыха, архитектурные, природные заповедники и другие особо охраняемые территории; на маршруте транспортировки должны быть предусмотрены места стоянок транспортных средств и заправок топливом. </w:t>
      </w:r>
      <w:r w:rsidRPr="00896AE7">
        <w:rPr>
          <w:sz w:val="20"/>
          <w:szCs w:val="20"/>
        </w:rPr>
        <w:br/>
      </w:r>
      <w:r w:rsidRPr="00896AE7">
        <w:rPr>
          <w:rStyle w:val="a4"/>
          <w:sz w:val="20"/>
          <w:szCs w:val="20"/>
        </w:rPr>
        <w:t>2.6.4.</w:t>
      </w:r>
      <w:r w:rsidRPr="00896AE7">
        <w:rPr>
          <w:sz w:val="20"/>
          <w:szCs w:val="20"/>
        </w:rPr>
        <w:t xml:space="preserve"> Маршрут транспортировки не должен проходить через крупные населенные пункты. В случае необходимости перевозки опасных грузов внутри крупных населенных пунктов маршруты движения не должны проходить вблизи зрелищных, культурно — просветительных, учебных, дошкольных и лечебных учреждений. </w:t>
      </w:r>
      <w:r w:rsidRPr="00896AE7">
        <w:rPr>
          <w:sz w:val="20"/>
          <w:szCs w:val="20"/>
        </w:rPr>
        <w:br/>
      </w:r>
      <w:r w:rsidRPr="00896AE7">
        <w:rPr>
          <w:rStyle w:val="a4"/>
          <w:sz w:val="20"/>
          <w:szCs w:val="20"/>
        </w:rPr>
        <w:t>2.6.5.</w:t>
      </w:r>
      <w:r w:rsidRPr="00896AE7">
        <w:rPr>
          <w:sz w:val="20"/>
          <w:szCs w:val="20"/>
        </w:rPr>
        <w:t xml:space="preserve"> Для согласования маршрута транспортировки опасных грузов автотранспортная организация обязана не менее чем за 10 суток до начала перевозки представить в территориальные подразделения ГАИ МВД России следующие документы: </w:t>
      </w:r>
      <w:r w:rsidRPr="00896AE7">
        <w:rPr>
          <w:sz w:val="20"/>
          <w:szCs w:val="20"/>
        </w:rPr>
        <w:br/>
        <w:t xml:space="preserve">- разработанный маршрут перевозки по установленной форме в 3-х экз. (Приложение 7,11); </w:t>
      </w:r>
      <w:r w:rsidRPr="00896AE7">
        <w:rPr>
          <w:sz w:val="20"/>
          <w:szCs w:val="20"/>
        </w:rPr>
        <w:br/>
        <w:t xml:space="preserve">- свидетельство о допуске транспортного средства к перевозке опасных грузов; </w:t>
      </w:r>
      <w:r w:rsidRPr="00896AE7">
        <w:rPr>
          <w:sz w:val="20"/>
          <w:szCs w:val="20"/>
        </w:rPr>
        <w:br/>
        <w:t xml:space="preserve">- для «особо опасных грузов» дополнительно — специальную инструкцию на перевозку опасного груза, представленную грузоотправителем (грузополучателем), и разрешение на транспортировку грузов, выданное органами МВД Российской Федерации по месту нахождения грузоотправителя (грузополучателя). </w:t>
      </w:r>
      <w:r w:rsidRPr="00896AE7">
        <w:rPr>
          <w:sz w:val="20"/>
          <w:szCs w:val="20"/>
        </w:rPr>
        <w:br/>
      </w:r>
      <w:r w:rsidRPr="00896AE7">
        <w:rPr>
          <w:rStyle w:val="a4"/>
          <w:sz w:val="20"/>
          <w:szCs w:val="20"/>
        </w:rPr>
        <w:t>2.6.6.</w:t>
      </w:r>
      <w:r w:rsidRPr="00896AE7">
        <w:rPr>
          <w:sz w:val="20"/>
          <w:szCs w:val="20"/>
        </w:rPr>
        <w:t xml:space="preserve"> Маршруты перевозок согласовываются с подразделениями ГАИ МВД России, на обслуживаемой территории которых находятся автотранспортные организации, осуществляющие перевозки опасных грузов или в которых временно стоят на учете транспортные средства, перевозящие опасные грузы: при прохождении маршрута в пределах одного района, города — с подразделением Госавтоинспекции органа внутренних дел данного района, города; при прохождении маршрута в пределах одного субъекта Российской Федерации — с подразделениями ГАИ МВД, ГУВД, УВД данного субъекта Российской Федерации; при прохождении маршрута по автомобильным дорогам нескольких субъектов Российской Федерации — с подразделением ГАИ МВД, ГУВД, УВД соответствующих субъектов Российской Федерации. </w:t>
      </w:r>
      <w:r w:rsidRPr="00896AE7">
        <w:rPr>
          <w:sz w:val="20"/>
          <w:szCs w:val="20"/>
        </w:rPr>
        <w:br/>
      </w:r>
      <w:r w:rsidRPr="00896AE7">
        <w:rPr>
          <w:rStyle w:val="a4"/>
          <w:sz w:val="20"/>
          <w:szCs w:val="20"/>
        </w:rPr>
        <w:t>2.6.7.</w:t>
      </w:r>
      <w:r w:rsidRPr="00896AE7">
        <w:rPr>
          <w:sz w:val="20"/>
          <w:szCs w:val="20"/>
        </w:rPr>
        <w:t xml:space="preserve"> Согласованный с подразделениями ГАИ МВД России маршрут транспортировки действителен на срок, указанный в разрешении. В случаях, когда такой срок не указан (за исключением случаев, указанных в п. 2.6.2), опасный груз может перевозиться по согласованному маршруту в течение 6 месяцев со дня согласования. </w:t>
      </w:r>
      <w:r w:rsidRPr="00896AE7">
        <w:rPr>
          <w:sz w:val="20"/>
          <w:szCs w:val="20"/>
        </w:rPr>
        <w:br/>
      </w:r>
      <w:r w:rsidRPr="00896AE7">
        <w:rPr>
          <w:rStyle w:val="a4"/>
          <w:sz w:val="20"/>
          <w:szCs w:val="20"/>
        </w:rPr>
        <w:t>2.6.8.</w:t>
      </w:r>
      <w:r w:rsidRPr="00896AE7">
        <w:rPr>
          <w:sz w:val="20"/>
          <w:szCs w:val="20"/>
        </w:rPr>
        <w:t xml:space="preserve"> В случае возникновения обстоятельств, требующих изменения согласованного маршрута, автотранспортная организация обязана согласовать новый разработанный им маршрут на перевозку опасных грузов в тех подразделениях ГАИ МВД России, где производилось согласование первоначального маршрута. В этом случае автотранспортная организация оповещает о сроках проведения транспортировки и всех непредвиденных изменениях, возникших на пути следования опасного груза, соответствующие подразделения ГАИ МВД России, расположенные по маршруту. </w:t>
      </w:r>
      <w:r w:rsidRPr="00896AE7">
        <w:rPr>
          <w:sz w:val="20"/>
          <w:szCs w:val="20"/>
        </w:rPr>
        <w:br/>
      </w:r>
      <w:r w:rsidRPr="00896AE7">
        <w:rPr>
          <w:rStyle w:val="a4"/>
          <w:sz w:val="20"/>
          <w:szCs w:val="20"/>
        </w:rPr>
        <w:t>2.6.9.</w:t>
      </w:r>
      <w:r w:rsidRPr="00896AE7">
        <w:rPr>
          <w:sz w:val="20"/>
          <w:szCs w:val="20"/>
        </w:rPr>
        <w:t xml:space="preserve"> Первый экземпляр согласованного маршрута перевозки хранится в ГАИ МВД России, второй — в автотранспортной организации, третий — находится во время перевозки груза у ответственного лица, а при его отсутствии — у водителя. </w:t>
      </w:r>
      <w:r w:rsidRPr="00896AE7">
        <w:rPr>
          <w:sz w:val="20"/>
          <w:szCs w:val="20"/>
        </w:rPr>
        <w:br/>
      </w:r>
      <w:r w:rsidRPr="00896AE7">
        <w:rPr>
          <w:rStyle w:val="a4"/>
          <w:sz w:val="20"/>
          <w:szCs w:val="20"/>
        </w:rPr>
        <w:t>2.7. Принятие опасных грузов к перевозке</w:t>
      </w:r>
      <w:r w:rsidRPr="00896AE7">
        <w:rPr>
          <w:sz w:val="20"/>
          <w:szCs w:val="20"/>
        </w:rPr>
        <w:t xml:space="preserve"> </w:t>
      </w:r>
      <w:r w:rsidRPr="00896AE7">
        <w:rPr>
          <w:sz w:val="20"/>
          <w:szCs w:val="20"/>
        </w:rPr>
        <w:br/>
      </w:r>
      <w:r w:rsidRPr="00896AE7">
        <w:rPr>
          <w:rStyle w:val="a4"/>
          <w:sz w:val="20"/>
          <w:szCs w:val="20"/>
        </w:rPr>
        <w:t>2.7.1.</w:t>
      </w:r>
      <w:r w:rsidRPr="00896AE7">
        <w:rPr>
          <w:sz w:val="20"/>
          <w:szCs w:val="20"/>
        </w:rPr>
        <w:t xml:space="preserve"> Принятие опасных грузов к перевозке и сдача их грузополучателю производится по весу, а затаренных — по количеству грузовых мест. </w:t>
      </w:r>
      <w:r w:rsidRPr="00896AE7">
        <w:rPr>
          <w:sz w:val="20"/>
          <w:szCs w:val="20"/>
        </w:rPr>
        <w:br/>
      </w:r>
      <w:r w:rsidRPr="00896AE7">
        <w:rPr>
          <w:rStyle w:val="a4"/>
          <w:sz w:val="20"/>
          <w:szCs w:val="20"/>
        </w:rPr>
        <w:t>2.7.2.</w:t>
      </w:r>
      <w:r w:rsidRPr="00896AE7">
        <w:rPr>
          <w:sz w:val="20"/>
          <w:szCs w:val="20"/>
        </w:rPr>
        <w:t xml:space="preserve"> Принятие опасного груза к перевозке осуществляется автотранспортной организацией при предъявлении грузоотправителем паспорта безопасности вещества по ГОСТ Р 50587—93. «Паспорт безопасности вещества (материала). Основные положения. Информация по обеспечению безопасности при производстве, применении, хранении, транспортировании, утилизации». </w:t>
      </w:r>
      <w:r w:rsidRPr="00896AE7">
        <w:rPr>
          <w:sz w:val="20"/>
          <w:szCs w:val="20"/>
        </w:rPr>
        <w:br/>
      </w:r>
      <w:r w:rsidRPr="00896AE7">
        <w:rPr>
          <w:rStyle w:val="a4"/>
          <w:sz w:val="20"/>
          <w:szCs w:val="20"/>
        </w:rPr>
        <w:t>2.7.3.</w:t>
      </w:r>
      <w:r w:rsidRPr="00896AE7">
        <w:rPr>
          <w:sz w:val="20"/>
          <w:szCs w:val="20"/>
        </w:rPr>
        <w:t xml:space="preserve"> При принятии опасных грузов к перевозке водитель должен проверить наличие на таре специальной маркировки, которая проводится в соответствии с ГОСТ 19433—88 и ДОПОГ. Расположение маркировки, характеризующей транспортную опасность на грузовой единице, даны в Приложении 7,9 (не приводится). </w:t>
      </w:r>
      <w:r w:rsidRPr="00896AE7">
        <w:rPr>
          <w:sz w:val="20"/>
          <w:szCs w:val="20"/>
        </w:rPr>
        <w:br/>
      </w:r>
      <w:r w:rsidRPr="00896AE7">
        <w:rPr>
          <w:rStyle w:val="a4"/>
          <w:sz w:val="20"/>
          <w:szCs w:val="20"/>
        </w:rPr>
        <w:t>2.8. Организация системы информации об опасности</w:t>
      </w:r>
      <w:r w:rsidRPr="00896AE7">
        <w:rPr>
          <w:sz w:val="20"/>
          <w:szCs w:val="20"/>
        </w:rPr>
        <w:t xml:space="preserve"> </w:t>
      </w:r>
      <w:r w:rsidRPr="00896AE7">
        <w:rPr>
          <w:sz w:val="20"/>
          <w:szCs w:val="20"/>
        </w:rPr>
        <w:br/>
      </w:r>
      <w:r w:rsidRPr="00896AE7">
        <w:rPr>
          <w:rStyle w:val="a4"/>
          <w:sz w:val="20"/>
          <w:szCs w:val="20"/>
        </w:rPr>
        <w:t>2.8.1.</w:t>
      </w:r>
      <w:r w:rsidRPr="00896AE7">
        <w:rPr>
          <w:sz w:val="20"/>
          <w:szCs w:val="20"/>
        </w:rPr>
        <w:t xml:space="preserve"> Система информации об опасности (СИО) включает в себя следующие основные элементы: информационные таблицы для обозначения транспортных средств (приложение 7,4) (не приводится); аварийную карточку для определения мероприятий по ликвидации аварий или инцидентов и их последствий (Приложение 7,5); </w:t>
      </w:r>
      <w:r w:rsidRPr="00896AE7">
        <w:rPr>
          <w:sz w:val="20"/>
          <w:szCs w:val="20"/>
        </w:rPr>
        <w:br/>
        <w:t xml:space="preserve">информационную карточку для расшифровки кода экстренных мер, указанных на информационной таблице (Приложение 7,6); специальную окраску и надписи на транспортных средствах. </w:t>
      </w:r>
      <w:r w:rsidRPr="00896AE7">
        <w:rPr>
          <w:sz w:val="20"/>
          <w:szCs w:val="20"/>
        </w:rPr>
        <w:br/>
      </w:r>
      <w:r w:rsidRPr="00896AE7">
        <w:rPr>
          <w:rStyle w:val="a4"/>
          <w:sz w:val="20"/>
          <w:szCs w:val="20"/>
        </w:rPr>
        <w:t>2.8.2.</w:t>
      </w:r>
      <w:r w:rsidRPr="00896AE7">
        <w:rPr>
          <w:sz w:val="20"/>
          <w:szCs w:val="20"/>
        </w:rPr>
        <w:t xml:space="preserve"> Организация СИО в соответствии с требованиями настоящих Правил возлагается на автотранспортные организации, выполняющие перевозки опасных грузов, и грузоотправителей (грузополучателей). Практические мероприятия по обеспечению СИО осуществляются автотранспортными организациями совместно с грузоотправителями (грузополучателями). Информационные таблицы СИО изготавливаются организациями — изготовителями опасных грузов и представляются автотранспортным организациям для установки спереди и сзади транспортного средства на специальных приспособлениях (пункт 4.1.11). Информационные таблицы для обозначения транспортных средств должны изготавливаться по размерам, указанным на рисунке — приложение 7,4 настоящих Правил, и с соблюдением следующих требований: общий фон таблицы белый; фон граф «КЭМ» и «ООН N» оранжевый; рамка таблицы, линии разделения граф, цифры и буквы текста выполняются черным цветом; наименование граф (КЭМ, ООН N) и надпись в знаке опасности «Едкое вещество» выполняются белым цветом; рамка знака опасности наносится линией черного цвета толщиной не менее 5 мм на расстоянии 5 мм от кромок знака; толщина букв в графах «КЭМ» и «ООН N» равна 15 мм, а на знаке опасности не менее 3 мм; рамка и разделительные линии таблицы наносятся толщиной, равной 15 мм; написание буквенно — цифрового кода экстренных мер производится в любом порядке букв и цифр. Аварийная карточка системы информации об опасности заполняется организацией — изготовителем опасного груза по единой форме (Приложение 7,5) и прилагается в дополнение к путевому листу. Аварийная карточка должна находиться у водителя транспортного средства, перевозящего опасные грузы. В случае сопровождения опасного груза ответственным лицом — представителем грузоотправителя (грузополучателя) (см. п. 2.3.5) — аварийная карточка должна находиться у него. Информационная карточка СИО (Приложение 7,6) изготавливается из плотной бумаги размером 130 мм на 60 мм. На лицевой стороне карточки дается расшифровка информационных таблиц, а на оборотной стороне приведены образцы знаков опасности по ГОСТ 19433—88 (не приводятся). Цифрами обозначен код экстренных мер (КЭМ) при пожаре и утечке, а также информации о последствиях попадания веществ в сточные воды. Буквами обозначен код экстренных мер (КЭМ) при защите людей. Выбор букв произведен по начальным буквам наиболее характерных слов применяемого кода: Д — необходим ДЫХАТЕЛЬНЫЙ аппарат и защитные перчатки; П — необходим дыхательный аппарат и защитные перчатки, только при ПОЖАРЕ; К — необходим полный защитный КОМПЛЕКТ одежды и дыхательный аппарат; Э — необходима ЭВАКУАЦИЯ людей. </w:t>
      </w:r>
      <w:r w:rsidRPr="00896AE7">
        <w:rPr>
          <w:sz w:val="20"/>
          <w:szCs w:val="20"/>
        </w:rPr>
        <w:br/>
      </w:r>
      <w:r w:rsidRPr="00896AE7">
        <w:rPr>
          <w:rStyle w:val="a4"/>
          <w:sz w:val="20"/>
          <w:szCs w:val="20"/>
        </w:rPr>
        <w:t>2.8.3.</w:t>
      </w:r>
      <w:r w:rsidRPr="00896AE7">
        <w:rPr>
          <w:sz w:val="20"/>
          <w:szCs w:val="20"/>
        </w:rPr>
        <w:t xml:space="preserve"> В случае возникновения инцидента при перевозке опасных грузов мероприятия по ликвидации инцидента и его последствий осуществляются согласно указаниям, приведенным в аварийной карточке, или коду экстренных мер по информационной таблице СИО. </w:t>
      </w:r>
      <w:r w:rsidRPr="00896AE7">
        <w:rPr>
          <w:sz w:val="20"/>
          <w:szCs w:val="20"/>
        </w:rPr>
        <w:br/>
      </w:r>
      <w:r w:rsidRPr="00896AE7">
        <w:rPr>
          <w:rStyle w:val="a4"/>
          <w:sz w:val="20"/>
          <w:szCs w:val="20"/>
        </w:rPr>
        <w:t>2.8.4.</w:t>
      </w:r>
      <w:r w:rsidRPr="00896AE7">
        <w:rPr>
          <w:sz w:val="20"/>
          <w:szCs w:val="20"/>
        </w:rPr>
        <w:t xml:space="preserve"> Полная идентификация перевозимого опасного груза осуществляется согласно нумерации по списку ООН, имеющейся в информационной таблице и аварийной карточке системы информации об опасности, а также в заявке (разовом заказе) на перевозку этого груза. </w:t>
      </w:r>
      <w:r w:rsidRPr="00896AE7">
        <w:rPr>
          <w:sz w:val="20"/>
          <w:szCs w:val="20"/>
        </w:rPr>
        <w:br/>
      </w:r>
      <w:r w:rsidRPr="00896AE7">
        <w:rPr>
          <w:rStyle w:val="a4"/>
          <w:sz w:val="20"/>
          <w:szCs w:val="20"/>
        </w:rPr>
        <w:t>2.8.5.</w:t>
      </w:r>
      <w:r w:rsidRPr="00896AE7">
        <w:rPr>
          <w:sz w:val="20"/>
          <w:szCs w:val="20"/>
        </w:rPr>
        <w:t xml:space="preserve"> Кузова транспортных средств, автоцистерны, прицепы и полуприцепы — цистерны, постоянно занятые на перевозках опасных грузов, должны быть окрашены в установленные для этих грузов опознавательные цвета и иметь соответствующие надписи: при перевозке метанола транспортное средство (цистерна) окрашивается в оранжевый цвет с черной полосой и оранжевой надписью по обечайке «Метанол — яд!"; при перевозке аммиака — цвет транспортного средства любой и подпись «Аммиачная вода. Огнеопасно"; при перевозке веществ, выделяющих при взаимодействии с водой легковоспламеняющиеся газы, транспортное средство окрашивается в синий цвет и наносится надпись «Огнеопасно"; при перевозке самовозгорающихся веществ нижняя часть транспортного средства (цистерны) окрашивается в красный цвет, верхняя — в белый и наносится надпись черного цвета «Огнеопасно"; при перевозке легковоспламеняющихся веществ транспортное средство (цистерна) окрашивается в оранжевый цвет и наносится надпись «Огнеопасно"; при перевозке веществ, поддерживающих горение, транспортное средство (цистерна) окрашивается в желтый цвет и наносится двойная «Огнеопасно» надпись; «Едкое вещество» при перевозке едких веществ транспортное средство (цистерна) окрашивается в желтый цвет с черной полосой по обечайке, на которую наносится надпись желтым цветом «Едкое вещество». </w:t>
      </w:r>
      <w:r w:rsidRPr="00896AE7">
        <w:rPr>
          <w:sz w:val="20"/>
          <w:szCs w:val="20"/>
        </w:rPr>
        <w:br/>
      </w:r>
      <w:r w:rsidRPr="00896AE7">
        <w:rPr>
          <w:rStyle w:val="a4"/>
          <w:sz w:val="20"/>
          <w:szCs w:val="20"/>
        </w:rPr>
        <w:t>2.8.6.</w:t>
      </w:r>
      <w:r w:rsidRPr="00896AE7">
        <w:rPr>
          <w:sz w:val="20"/>
          <w:szCs w:val="20"/>
        </w:rPr>
        <w:t xml:space="preserve"> Высота букв и надписей, наносимых на транспортные средства, перевозящие опасные грузы, должна быть не менее 150 мм, черного цвета, кроме случаев, оговоренных в пункте 2.8.5. </w:t>
      </w:r>
      <w:r w:rsidRPr="00896AE7">
        <w:rPr>
          <w:sz w:val="20"/>
          <w:szCs w:val="20"/>
        </w:rPr>
        <w:br/>
      </w:r>
      <w:r w:rsidRPr="00896AE7">
        <w:rPr>
          <w:rStyle w:val="a4"/>
          <w:sz w:val="20"/>
          <w:szCs w:val="20"/>
        </w:rPr>
        <w:t>2.9. Проведение погрузочно — разгрузочных работ</w:t>
      </w:r>
      <w:r w:rsidRPr="00896AE7">
        <w:rPr>
          <w:sz w:val="20"/>
          <w:szCs w:val="20"/>
        </w:rPr>
        <w:t xml:space="preserve"> </w:t>
      </w:r>
      <w:r w:rsidRPr="00896AE7">
        <w:rPr>
          <w:sz w:val="20"/>
          <w:szCs w:val="20"/>
        </w:rPr>
        <w:br/>
      </w:r>
      <w:r w:rsidRPr="00896AE7">
        <w:rPr>
          <w:rStyle w:val="a4"/>
          <w:sz w:val="20"/>
          <w:szCs w:val="20"/>
        </w:rPr>
        <w:t>2.9.1.</w:t>
      </w:r>
      <w:r w:rsidRPr="00896AE7">
        <w:rPr>
          <w:sz w:val="20"/>
          <w:szCs w:val="20"/>
        </w:rPr>
        <w:t xml:space="preserve"> Контроль за погрузочно — разгрузочными операциями опасных грузов на транспортные средства ведет ответственное лицо — представитель грузоотправителя (грузополучателя), сопровождающее груз. </w:t>
      </w:r>
      <w:r w:rsidRPr="00896AE7">
        <w:rPr>
          <w:sz w:val="20"/>
          <w:szCs w:val="20"/>
        </w:rPr>
        <w:br/>
      </w:r>
      <w:r w:rsidRPr="00896AE7">
        <w:rPr>
          <w:rStyle w:val="a4"/>
          <w:sz w:val="20"/>
          <w:szCs w:val="20"/>
        </w:rPr>
        <w:t>2.9.2.</w:t>
      </w:r>
      <w:r w:rsidRPr="00896AE7">
        <w:rPr>
          <w:sz w:val="20"/>
          <w:szCs w:val="20"/>
        </w:rPr>
        <w:t xml:space="preserve"> Загрузка транспортного средства допускается до использования его полной грузоподъемности. При перевозке «особо опасных грузов» загрузка транспортного средства производится в объеме и порядке, оговоренных в специальных инструкциях, разрабатываемых организациями — изготовителями. </w:t>
      </w:r>
      <w:r w:rsidRPr="00896AE7">
        <w:rPr>
          <w:sz w:val="20"/>
          <w:szCs w:val="20"/>
        </w:rPr>
        <w:br/>
      </w:r>
      <w:r w:rsidRPr="00896AE7">
        <w:rPr>
          <w:rStyle w:val="a4"/>
          <w:sz w:val="20"/>
          <w:szCs w:val="20"/>
        </w:rPr>
        <w:t>2.9.3.</w:t>
      </w:r>
      <w:r w:rsidRPr="00896AE7">
        <w:rPr>
          <w:sz w:val="20"/>
          <w:szCs w:val="20"/>
        </w:rPr>
        <w:t xml:space="preserve"> Погрузка, разгрузка и крепление опасных грузов на транспортном средстве осуществляются силами и средствами грузоотправителя (грузополучателя) с соблюдением всех мер предосторожности, не допуская толчков, ударов, чрезмерного давления на тару с применением механизмов и инструментов, не дающих при работе искр. </w:t>
      </w:r>
      <w:r w:rsidRPr="00896AE7">
        <w:rPr>
          <w:sz w:val="20"/>
          <w:szCs w:val="20"/>
        </w:rPr>
        <w:br/>
      </w:r>
      <w:r w:rsidRPr="00896AE7">
        <w:rPr>
          <w:rStyle w:val="a4"/>
          <w:sz w:val="20"/>
          <w:szCs w:val="20"/>
        </w:rPr>
        <w:t>2.9.4.</w:t>
      </w:r>
      <w:r w:rsidRPr="00896AE7">
        <w:rPr>
          <w:sz w:val="20"/>
          <w:szCs w:val="20"/>
        </w:rPr>
        <w:t xml:space="preserve"> Погрузочно — разгрузочные работы с опасными грузами производятся при выключенном двигателе автомобиля, и водитель должен находиться за пределами установленной зоны погрузки — разгрузки, если это оговорено в инструкции грузоотправителя, исключением являются случаи, когда приведение в действие грузоподъемных или сливных механизмов, установленных на автомобиле, обеспечивается при работающем двигателе. </w:t>
      </w:r>
      <w:r w:rsidRPr="00896AE7">
        <w:rPr>
          <w:sz w:val="20"/>
          <w:szCs w:val="20"/>
        </w:rPr>
        <w:br/>
      </w:r>
      <w:r w:rsidRPr="00896AE7">
        <w:rPr>
          <w:rStyle w:val="a4"/>
          <w:sz w:val="20"/>
          <w:szCs w:val="20"/>
        </w:rPr>
        <w:t>2.9.5.</w:t>
      </w:r>
      <w:r w:rsidRPr="00896AE7">
        <w:rPr>
          <w:sz w:val="20"/>
          <w:szCs w:val="20"/>
        </w:rPr>
        <w:t xml:space="preserve"> Погрузочно — разгрузочные операции с опасными грузами должны производиться на специально оборудованных постах. При этом может осуществляться погрузка — разгрузка не более одного транспортного средства. </w:t>
      </w:r>
      <w:r w:rsidRPr="00896AE7">
        <w:rPr>
          <w:sz w:val="20"/>
          <w:szCs w:val="20"/>
        </w:rPr>
        <w:br/>
      </w:r>
      <w:r w:rsidRPr="00896AE7">
        <w:rPr>
          <w:rStyle w:val="a4"/>
          <w:sz w:val="20"/>
          <w:szCs w:val="20"/>
        </w:rPr>
        <w:t>2.9.6.</w:t>
      </w:r>
      <w:r w:rsidRPr="00896AE7">
        <w:rPr>
          <w:sz w:val="20"/>
          <w:szCs w:val="20"/>
        </w:rPr>
        <w:t xml:space="preserve"> Присутствие посторонних лиц на постах, отведенных для погрузки — разгрузки опасных грузов, не разрешается. </w:t>
      </w:r>
      <w:r w:rsidRPr="00896AE7">
        <w:rPr>
          <w:sz w:val="20"/>
          <w:szCs w:val="20"/>
        </w:rPr>
        <w:br/>
      </w:r>
      <w:r w:rsidRPr="00896AE7">
        <w:rPr>
          <w:rStyle w:val="a4"/>
          <w:sz w:val="20"/>
          <w:szCs w:val="20"/>
        </w:rPr>
        <w:t>2.9.7.</w:t>
      </w:r>
      <w:r w:rsidRPr="00896AE7">
        <w:rPr>
          <w:sz w:val="20"/>
          <w:szCs w:val="20"/>
        </w:rPr>
        <w:t xml:space="preserve"> Запрещается производство погрузочно — разгрузочных работ с взрыво- и огнеопасными грузами во время грозы. </w:t>
      </w:r>
      <w:r w:rsidRPr="00896AE7">
        <w:rPr>
          <w:sz w:val="20"/>
          <w:szCs w:val="20"/>
        </w:rPr>
        <w:br/>
      </w:r>
      <w:r w:rsidRPr="00896AE7">
        <w:rPr>
          <w:rStyle w:val="a4"/>
          <w:sz w:val="20"/>
          <w:szCs w:val="20"/>
        </w:rPr>
        <w:t>2.9.8.</w:t>
      </w:r>
      <w:r w:rsidRPr="00896AE7">
        <w:rPr>
          <w:sz w:val="20"/>
          <w:szCs w:val="20"/>
        </w:rPr>
        <w:t xml:space="preserve"> Погрузочно — разгрузочные операции с опасными грузами, осуществляемые ручным способом, должны выполняться с соблюдением всех мер личной безопасности привлекаемого к выполнению этих работ персонала. </w:t>
      </w:r>
      <w:r w:rsidRPr="00896AE7">
        <w:rPr>
          <w:sz w:val="20"/>
          <w:szCs w:val="20"/>
        </w:rPr>
        <w:br/>
      </w:r>
      <w:r w:rsidRPr="00896AE7">
        <w:rPr>
          <w:rStyle w:val="a4"/>
          <w:sz w:val="20"/>
          <w:szCs w:val="20"/>
        </w:rPr>
        <w:t>2.9.9.</w:t>
      </w:r>
      <w:r w:rsidRPr="00896AE7">
        <w:rPr>
          <w:sz w:val="20"/>
          <w:szCs w:val="20"/>
        </w:rPr>
        <w:t xml:space="preserve"> Использование грузозахватных устройств погрузочно — разгрузочных механизмов, создающих опасность повреждения тары и произвольное падение груза, не допускается. </w:t>
      </w:r>
      <w:r w:rsidRPr="00896AE7">
        <w:rPr>
          <w:sz w:val="20"/>
          <w:szCs w:val="20"/>
        </w:rPr>
        <w:br/>
      </w:r>
      <w:r w:rsidRPr="00896AE7">
        <w:rPr>
          <w:rStyle w:val="a4"/>
          <w:sz w:val="20"/>
          <w:szCs w:val="20"/>
        </w:rPr>
        <w:t>2.9.10.</w:t>
      </w:r>
      <w:r w:rsidRPr="00896AE7">
        <w:rPr>
          <w:sz w:val="20"/>
          <w:szCs w:val="20"/>
        </w:rPr>
        <w:t xml:space="preserve"> Перемещение бочек с опасными грузами в процессе погрузочно — разгрузочных операций и выполнения складских работ может осуществляться только по специально устроенным подкладкам, трапам и настилам. </w:t>
      </w:r>
      <w:r w:rsidRPr="00896AE7">
        <w:rPr>
          <w:sz w:val="20"/>
          <w:szCs w:val="20"/>
        </w:rPr>
        <w:br/>
      </w:r>
      <w:r w:rsidRPr="00896AE7">
        <w:rPr>
          <w:rStyle w:val="a4"/>
          <w:sz w:val="20"/>
          <w:szCs w:val="20"/>
        </w:rPr>
        <w:t>2.9.11.</w:t>
      </w:r>
      <w:r w:rsidRPr="00896AE7">
        <w:rPr>
          <w:sz w:val="20"/>
          <w:szCs w:val="20"/>
        </w:rPr>
        <w:t xml:space="preserve"> Бутыли с опасными грузами, упакованные в соответствии с ГОСТ 26319—84 «Опасные грузы, поставляемые для экспорта. Упаковка» в ящиках, корзинах, барабанах или обрешетках при условии заполнения промежутков инертным прокладочным материалом, при выполнении погрузочно — разгрузочных операций должны перемещаться на специальных тележках. В случае упаковки бутылей в корзины переноска их за ручки допускается только после предварительной проверки прочности ручек и дна корзины. Запрещается переносить бутыли на спине, плече или перед собой. </w:t>
      </w:r>
      <w:r w:rsidRPr="00896AE7">
        <w:rPr>
          <w:sz w:val="20"/>
          <w:szCs w:val="20"/>
        </w:rPr>
        <w:br/>
      </w:r>
      <w:r w:rsidRPr="00896AE7">
        <w:rPr>
          <w:rStyle w:val="a4"/>
          <w:sz w:val="20"/>
          <w:szCs w:val="20"/>
        </w:rPr>
        <w:t>2.9.12.</w:t>
      </w:r>
      <w:r w:rsidRPr="00896AE7">
        <w:rPr>
          <w:sz w:val="20"/>
          <w:szCs w:val="20"/>
        </w:rPr>
        <w:t xml:space="preserve"> Места (посты) для погрузки, выгрузки и перегрузки опасных грузов, а также места для стоянки автомобилей выбираются с таким учетом, чтобы они были не ближе 125 метров от жилых и производственных строений, грузовых складов и не ближе 50 метров от магистральных дорог. </w:t>
      </w:r>
      <w:r w:rsidRPr="00896AE7">
        <w:rPr>
          <w:sz w:val="20"/>
          <w:szCs w:val="20"/>
        </w:rPr>
        <w:br/>
      </w:r>
      <w:r w:rsidRPr="00896AE7">
        <w:rPr>
          <w:rStyle w:val="a4"/>
          <w:sz w:val="20"/>
          <w:szCs w:val="20"/>
        </w:rPr>
        <w:t>2.9.13.</w:t>
      </w:r>
      <w:r w:rsidRPr="00896AE7">
        <w:rPr>
          <w:sz w:val="20"/>
          <w:szCs w:val="20"/>
        </w:rPr>
        <w:t xml:space="preserve"> При гололеде территория постов погрузки — разгрузки опасных грузов должна быть посыпана песком. </w:t>
      </w:r>
      <w:r w:rsidRPr="00896AE7">
        <w:rPr>
          <w:sz w:val="20"/>
          <w:szCs w:val="20"/>
        </w:rPr>
        <w:br/>
      </w:r>
      <w:r w:rsidRPr="00896AE7">
        <w:rPr>
          <w:rStyle w:val="a4"/>
          <w:sz w:val="20"/>
          <w:szCs w:val="20"/>
        </w:rPr>
        <w:t>2.9.14.</w:t>
      </w:r>
      <w:r w:rsidRPr="00896AE7">
        <w:rPr>
          <w:sz w:val="20"/>
          <w:szCs w:val="20"/>
        </w:rPr>
        <w:t xml:space="preserve"> Заправка автомашин, груженных горючими или взрывоопасными грузами, на АЗС общего пользования или ПАЗС производится на специально оборудованной площадке, расположенной на расстоянии не менее 25 м от территории АЗС, нефтепродуктами, полученными на АЗС в металлические канистры (п. 12,19 «Правил технической эксплуатации стационарных и передвижных АЗС», утвержденных Госкомнефтепродуктом РСФСР 15.04.81). </w:t>
      </w:r>
      <w:r w:rsidRPr="00896AE7">
        <w:rPr>
          <w:sz w:val="20"/>
          <w:szCs w:val="20"/>
        </w:rPr>
        <w:br/>
      </w:r>
      <w:r w:rsidRPr="00896AE7">
        <w:rPr>
          <w:rStyle w:val="a4"/>
          <w:sz w:val="20"/>
          <w:szCs w:val="20"/>
        </w:rPr>
        <w:t>2.10. Движение транспортных средств</w:t>
      </w:r>
      <w:r w:rsidRPr="00896AE7">
        <w:rPr>
          <w:sz w:val="20"/>
          <w:szCs w:val="20"/>
        </w:rPr>
        <w:t xml:space="preserve"> </w:t>
      </w:r>
      <w:r w:rsidRPr="00896AE7">
        <w:rPr>
          <w:sz w:val="20"/>
          <w:szCs w:val="20"/>
        </w:rPr>
        <w:br/>
      </w:r>
      <w:r w:rsidRPr="00896AE7">
        <w:rPr>
          <w:rStyle w:val="a4"/>
          <w:sz w:val="20"/>
          <w:szCs w:val="20"/>
        </w:rPr>
        <w:t>2.10.1.</w:t>
      </w:r>
      <w:r w:rsidRPr="00896AE7">
        <w:rPr>
          <w:sz w:val="20"/>
          <w:szCs w:val="20"/>
        </w:rPr>
        <w:t xml:space="preserve"> Ограничение скорости движения автотранспортных средств при перевозке опасных грузов устанавливается ГАИ МВД России с учетом конкретных дорожных условий при согласовании маршрута перевозки. Если согласование маршрута с органами ГАИ МВД России не требуется, то скорость движения устанавливается согласно Правилам дорожного движения и должна обеспечивать безопасность движения и сохранность груза. В случае установления ограничения скорости движения знак с указанием допустимой скорости должен быть установлен на транспортном средстве в соответствии с Правилами дорожного движения. </w:t>
      </w:r>
      <w:r w:rsidRPr="00896AE7">
        <w:rPr>
          <w:sz w:val="20"/>
          <w:szCs w:val="20"/>
        </w:rPr>
        <w:br/>
      </w:r>
      <w:r w:rsidRPr="00896AE7">
        <w:rPr>
          <w:rStyle w:val="a4"/>
          <w:sz w:val="20"/>
          <w:szCs w:val="20"/>
        </w:rPr>
        <w:t>2.10.2.</w:t>
      </w:r>
      <w:r w:rsidRPr="00896AE7">
        <w:rPr>
          <w:sz w:val="20"/>
          <w:szCs w:val="20"/>
        </w:rPr>
        <w:t xml:space="preserve"> При перевозке опасных грузов колонной автомобилей должны соблюдаться следующие требования: при движении по ровной дороге дистанция между соседними транспортными средствами должна быть не менее 50 м; в горных условиях — при подъемах и спусках — не менее 300 м; при видимости менее 300 м (туман, дождь, снегопад и т. п.) перевозка некоторых опасных грузов может быть запрещена. Об этом должно быть указано в условиях безопасности перевозки опасных грузов. Ответственное лицо за перевозку из числа представителей грузоотправителя — грузополучателя (старший по колонне) обязано находиться в кабине первого автомобиля, а в последнем автомобиле с грузом должен находиться один из представителей (подразделения) охраны, выделяемой грузоотправителем — грузополучателем, если охрана предусмотрена при данной перевозке. </w:t>
      </w:r>
      <w:r w:rsidRPr="00896AE7">
        <w:rPr>
          <w:sz w:val="20"/>
          <w:szCs w:val="20"/>
        </w:rPr>
        <w:br/>
      </w:r>
      <w:r w:rsidRPr="00896AE7">
        <w:rPr>
          <w:rStyle w:val="a4"/>
          <w:sz w:val="20"/>
          <w:szCs w:val="20"/>
        </w:rPr>
        <w:t>2.10.3.</w:t>
      </w:r>
      <w:r w:rsidRPr="00896AE7">
        <w:rPr>
          <w:sz w:val="20"/>
          <w:szCs w:val="20"/>
        </w:rPr>
        <w:t xml:space="preserve"> При перевозке «особо опасных грузов» стоянки для отдыха водителей в населенных пунктах запрещены. Стоянки разрешаются в специально отведенных для этого местах, расположенных не ближе, чем в 200 метрах от жилых строений и мест скопления людей. При остановке или стоянке транспортного средства должен быть обязательно включен стояночный тормоз, а на уклоне дополнительно установлен противооткатный упор. Порядок остановок и стоянок (в том числе и в случае ночлега) транспортных средств, перевозящих опасные грузы, указывается в условиях безопасной перевозки. </w:t>
      </w:r>
      <w:r w:rsidRPr="00896AE7">
        <w:rPr>
          <w:sz w:val="20"/>
          <w:szCs w:val="20"/>
        </w:rPr>
        <w:br/>
      </w:r>
      <w:r w:rsidRPr="00896AE7">
        <w:rPr>
          <w:rStyle w:val="a4"/>
          <w:sz w:val="20"/>
          <w:szCs w:val="20"/>
        </w:rPr>
        <w:t>2.10.4.</w:t>
      </w:r>
      <w:r w:rsidRPr="00896AE7">
        <w:rPr>
          <w:sz w:val="20"/>
          <w:szCs w:val="20"/>
        </w:rPr>
        <w:t xml:space="preserve"> Запас хода автомобилей, перевозящих опасный груз, без дозаправки топливом в пути должен быть не менее 500 км. В случае перевозки опасных грузов на расстояние 500 км и больше автомобиль должен оборудоваться запасным топливным баком и заправляться из передвижной автозаправочной станции (АЗС), установка дополнительного топливного бака должна согласовываться с подразделением ГАИ МВД России по месту регистрации транспортного средства, о чем делается пометка в регистрационном документе. Заправка топливом производится в местах, отведенных для стоянок. </w:t>
      </w:r>
      <w:r w:rsidRPr="00896AE7">
        <w:rPr>
          <w:sz w:val="20"/>
          <w:szCs w:val="20"/>
        </w:rPr>
        <w:br/>
      </w:r>
      <w:r w:rsidRPr="00896AE7">
        <w:rPr>
          <w:rStyle w:val="a4"/>
          <w:sz w:val="20"/>
          <w:szCs w:val="20"/>
        </w:rPr>
        <w:t>2.10.5.</w:t>
      </w:r>
      <w:r w:rsidRPr="00896AE7">
        <w:rPr>
          <w:sz w:val="20"/>
          <w:szCs w:val="20"/>
        </w:rPr>
        <w:t xml:space="preserve"> Перевозка «особо опасных грузов» осуществляется с автомобилем сопровождения, оборудованным проблесковым маячком оранжевого и желтого цвета. При необходимости такие транспортные средства могут сопровождаться патрульным автомобилем ГАИ МВД России. Выделение автомобиля сопровождения обязательно при перевозках «особо опасных грузов», осуществляемых колонной транспортных средств. Конкретно в каждом случае необходимость выделения и вид сопровождения при перевозке «особо опасных грузов» определяются ГАИ МВД России при согласовании маршрута. </w:t>
      </w:r>
      <w:r w:rsidRPr="00896AE7">
        <w:rPr>
          <w:sz w:val="20"/>
          <w:szCs w:val="20"/>
        </w:rPr>
        <w:br/>
      </w:r>
      <w:r w:rsidRPr="00896AE7">
        <w:rPr>
          <w:rStyle w:val="a4"/>
          <w:sz w:val="20"/>
          <w:szCs w:val="20"/>
        </w:rPr>
        <w:t>2.10.6.</w:t>
      </w:r>
      <w:r w:rsidRPr="00896AE7">
        <w:rPr>
          <w:sz w:val="20"/>
          <w:szCs w:val="20"/>
        </w:rPr>
        <w:t xml:space="preserve"> Автомобиль сопровождения должен двигаться впереди колонны транспортных средств с опасными грузами. При этом по отношению к движущемуся за ним транспортному средству автомобиль сопровождения должен двигаться уступом с левой стороны, с тем чтобы его габарит по ширине выступал за габарит сопровождаемых транспортных средств. </w:t>
      </w:r>
      <w:r w:rsidRPr="00896AE7">
        <w:rPr>
          <w:sz w:val="20"/>
          <w:szCs w:val="20"/>
        </w:rPr>
        <w:br/>
      </w:r>
      <w:r w:rsidRPr="00896AE7">
        <w:rPr>
          <w:rStyle w:val="a4"/>
          <w:sz w:val="20"/>
          <w:szCs w:val="20"/>
        </w:rPr>
        <w:t>2.10.7.</w:t>
      </w:r>
      <w:r w:rsidRPr="00896AE7">
        <w:rPr>
          <w:sz w:val="20"/>
          <w:szCs w:val="20"/>
        </w:rPr>
        <w:t xml:space="preserve"> Автомобиль сопровождения оборудуется проблесковым маячком желтого цвета, включение которого является дополнительным средством информации для предупреждения других участников дорожного движения, но не дает права преимущественного проезда. На автомобилях сопровождения и транспортных средствах, осуществляющих перевозку опасных грузов, даже в дневное время должны быть включены фары ближнего света. </w:t>
      </w:r>
      <w:r w:rsidRPr="00896AE7">
        <w:rPr>
          <w:sz w:val="20"/>
          <w:szCs w:val="20"/>
        </w:rPr>
        <w:br/>
      </w:r>
      <w:r w:rsidRPr="00896AE7">
        <w:rPr>
          <w:rStyle w:val="a4"/>
          <w:sz w:val="20"/>
          <w:szCs w:val="20"/>
        </w:rPr>
        <w:t>2.10.8.</w:t>
      </w:r>
      <w:r w:rsidRPr="00896AE7">
        <w:rPr>
          <w:sz w:val="20"/>
          <w:szCs w:val="20"/>
        </w:rPr>
        <w:t xml:space="preserve"> Порядок движения автомобилей сопровождения и способы информации других участников дорожного движения об осуществлении перевозки опасных грузов указываются ГАИ МВД России в разделе «Особые условия движения» бланка согласования маршрута (Приложение 7,12). </w:t>
      </w:r>
      <w:r w:rsidRPr="00896AE7">
        <w:rPr>
          <w:sz w:val="20"/>
          <w:szCs w:val="20"/>
        </w:rPr>
        <w:br/>
      </w:r>
      <w:r w:rsidRPr="00896AE7">
        <w:rPr>
          <w:rStyle w:val="a4"/>
          <w:sz w:val="20"/>
          <w:szCs w:val="20"/>
        </w:rPr>
        <w:t>2.10.9.</w:t>
      </w:r>
      <w:r w:rsidRPr="00896AE7">
        <w:rPr>
          <w:sz w:val="20"/>
          <w:szCs w:val="20"/>
        </w:rPr>
        <w:t xml:space="preserve"> При перевозке «особо опасных грузов» колонной, состоящей из 5 и более автомобилей, в ее составе обязательно наличие резервного порожнего транспортного средства, приспособленного для перевозки данного вида груза. Резервное транспортное средство должно следовать в конце колонны. </w:t>
      </w:r>
      <w:r w:rsidRPr="00896AE7">
        <w:rPr>
          <w:sz w:val="20"/>
          <w:szCs w:val="20"/>
        </w:rPr>
        <w:br/>
      </w:r>
      <w:r w:rsidRPr="00896AE7">
        <w:rPr>
          <w:rStyle w:val="a4"/>
          <w:sz w:val="20"/>
          <w:szCs w:val="20"/>
        </w:rPr>
        <w:t>2.10.10.</w:t>
      </w:r>
      <w:r w:rsidRPr="00896AE7">
        <w:rPr>
          <w:sz w:val="20"/>
          <w:szCs w:val="20"/>
        </w:rPr>
        <w:t xml:space="preserve"> Порядок сопровождения колонны патрульными автомобилями ГАИ МВД России при прохождении маршрута перевозки по территории двух или более субъектов Российской Федерации определяется органом ГАИ МВД России, с которым согласован маршрут движения. </w:t>
      </w:r>
      <w:r w:rsidRPr="00896AE7">
        <w:rPr>
          <w:sz w:val="20"/>
          <w:szCs w:val="20"/>
        </w:rPr>
        <w:br/>
      </w:r>
      <w:r w:rsidRPr="00896AE7">
        <w:rPr>
          <w:rStyle w:val="a4"/>
          <w:sz w:val="20"/>
          <w:szCs w:val="20"/>
        </w:rPr>
        <w:t>2.11. Совместная перевозка опасных грузов различных классов и опасных грузов с грузами общего назначения</w:t>
      </w:r>
      <w:r w:rsidRPr="00896AE7">
        <w:rPr>
          <w:sz w:val="20"/>
          <w:szCs w:val="20"/>
        </w:rPr>
        <w:t xml:space="preserve"> </w:t>
      </w:r>
      <w:r w:rsidRPr="00896AE7">
        <w:rPr>
          <w:sz w:val="20"/>
          <w:szCs w:val="20"/>
        </w:rPr>
        <w:br/>
      </w:r>
      <w:r w:rsidRPr="00896AE7">
        <w:rPr>
          <w:rStyle w:val="a4"/>
          <w:sz w:val="20"/>
          <w:szCs w:val="20"/>
        </w:rPr>
        <w:t>2.11.1.</w:t>
      </w:r>
      <w:r w:rsidRPr="00896AE7">
        <w:rPr>
          <w:sz w:val="20"/>
          <w:szCs w:val="20"/>
        </w:rPr>
        <w:t xml:space="preserve"> Совместная перевозка различных классов опасных грузов на одном транспортном средстве (в одном контейнере) разрешается только в пределах правил допустимой совместимости (представленных в таблице Приложения 7,14). </w:t>
      </w:r>
      <w:r w:rsidRPr="00896AE7">
        <w:rPr>
          <w:sz w:val="20"/>
          <w:szCs w:val="20"/>
        </w:rPr>
        <w:br/>
      </w:r>
      <w:r w:rsidRPr="00896AE7">
        <w:rPr>
          <w:rStyle w:val="a4"/>
          <w:sz w:val="20"/>
          <w:szCs w:val="20"/>
        </w:rPr>
        <w:t>2.11.2.</w:t>
      </w:r>
      <w:r w:rsidRPr="00896AE7">
        <w:rPr>
          <w:sz w:val="20"/>
          <w:szCs w:val="20"/>
        </w:rPr>
        <w:t xml:space="preserve"> Совместная перевозка опасных грузов с грузами общего назначения на одном транспортном средстве (в одном контейнере) производится в соответствии с требованиями, изложенными в Приложении 7.14. </w:t>
      </w:r>
      <w:r w:rsidRPr="00896AE7">
        <w:rPr>
          <w:sz w:val="20"/>
          <w:szCs w:val="20"/>
        </w:rPr>
        <w:br/>
      </w:r>
      <w:r w:rsidRPr="00896AE7">
        <w:rPr>
          <w:rStyle w:val="a4"/>
          <w:sz w:val="20"/>
          <w:szCs w:val="20"/>
        </w:rPr>
        <w:t>2.12. Перевозка, очистка и ремонт порожней тары</w:t>
      </w:r>
      <w:r w:rsidRPr="00896AE7">
        <w:rPr>
          <w:sz w:val="20"/>
          <w:szCs w:val="20"/>
        </w:rPr>
        <w:t xml:space="preserve"> </w:t>
      </w:r>
      <w:r w:rsidRPr="00896AE7">
        <w:rPr>
          <w:sz w:val="20"/>
          <w:szCs w:val="20"/>
        </w:rPr>
        <w:br/>
      </w:r>
      <w:r w:rsidRPr="00896AE7">
        <w:rPr>
          <w:rStyle w:val="a4"/>
          <w:sz w:val="20"/>
          <w:szCs w:val="20"/>
        </w:rPr>
        <w:t>2.12.1.</w:t>
      </w:r>
      <w:r w:rsidRPr="00896AE7">
        <w:rPr>
          <w:sz w:val="20"/>
          <w:szCs w:val="20"/>
        </w:rPr>
        <w:t xml:space="preserve"> Перевозка не очищенной после транспортировки опасного груза порожней тары производится в том же порядке, что и перевозка данного опасного груза, в соответствии требованиям настоящих Правил. </w:t>
      </w:r>
      <w:r w:rsidRPr="00896AE7">
        <w:rPr>
          <w:sz w:val="20"/>
          <w:szCs w:val="20"/>
        </w:rPr>
        <w:br/>
      </w:r>
      <w:r w:rsidRPr="00896AE7">
        <w:rPr>
          <w:rStyle w:val="a4"/>
          <w:sz w:val="20"/>
          <w:szCs w:val="20"/>
        </w:rPr>
        <w:t>2.12.2.</w:t>
      </w:r>
      <w:r w:rsidRPr="00896AE7">
        <w:rPr>
          <w:sz w:val="20"/>
          <w:szCs w:val="20"/>
        </w:rPr>
        <w:t xml:space="preserve"> В товарно — транспортной накладной на перевозку порожней тары делается отметка красным цветом, какой опасный груз находился до этого в перевозимой таре. </w:t>
      </w:r>
      <w:r w:rsidRPr="00896AE7">
        <w:rPr>
          <w:sz w:val="20"/>
          <w:szCs w:val="20"/>
        </w:rPr>
        <w:br/>
      </w:r>
      <w:r w:rsidRPr="00896AE7">
        <w:rPr>
          <w:rStyle w:val="a4"/>
          <w:sz w:val="20"/>
          <w:szCs w:val="20"/>
        </w:rPr>
        <w:t>2.12.3.</w:t>
      </w:r>
      <w:r w:rsidRPr="00896AE7">
        <w:rPr>
          <w:sz w:val="20"/>
          <w:szCs w:val="20"/>
        </w:rPr>
        <w:t xml:space="preserve"> Очистка порожней тары производится силами и средствами грузоотправителя (грузополучателя) с соблюдением мер безопасности и индивидуальной защиты. </w:t>
      </w:r>
      <w:r w:rsidRPr="00896AE7">
        <w:rPr>
          <w:sz w:val="20"/>
          <w:szCs w:val="20"/>
        </w:rPr>
        <w:br/>
      </w:r>
      <w:r w:rsidRPr="00896AE7">
        <w:rPr>
          <w:rStyle w:val="a4"/>
          <w:sz w:val="20"/>
          <w:szCs w:val="20"/>
        </w:rPr>
        <w:t>2.12.4.</w:t>
      </w:r>
      <w:r w:rsidRPr="00896AE7">
        <w:rPr>
          <w:sz w:val="20"/>
          <w:szCs w:val="20"/>
        </w:rPr>
        <w:t xml:space="preserve"> Перевозка тары после ее полной очистки осуществляется на общих основаниях, как неопасный груз, при этом в товарно — транспортной накладной грузоотправителем (грузополучателем) делается отметка красным цветом «Тара очищена». </w:t>
      </w:r>
      <w:r w:rsidRPr="00896AE7">
        <w:rPr>
          <w:sz w:val="20"/>
          <w:szCs w:val="20"/>
        </w:rPr>
        <w:br/>
      </w:r>
      <w:r w:rsidRPr="00896AE7">
        <w:rPr>
          <w:rStyle w:val="a4"/>
          <w:sz w:val="20"/>
          <w:szCs w:val="20"/>
        </w:rPr>
        <w:t>2.12.5.</w:t>
      </w:r>
      <w:r w:rsidRPr="00896AE7">
        <w:rPr>
          <w:sz w:val="20"/>
          <w:szCs w:val="20"/>
        </w:rPr>
        <w:t xml:space="preserve"> Работы по ремонту резервуаров и контейнеров, использующихся для перевозки опасных грузов, производятся только после анализа воздушной среды на содержание ранее перевозимых веществ (грузов). </w:t>
      </w:r>
      <w:r w:rsidRPr="00896AE7">
        <w:rPr>
          <w:sz w:val="20"/>
          <w:szCs w:val="20"/>
        </w:rPr>
        <w:br/>
      </w:r>
      <w:r w:rsidRPr="00896AE7">
        <w:rPr>
          <w:rStyle w:val="a4"/>
          <w:sz w:val="20"/>
          <w:szCs w:val="20"/>
        </w:rPr>
        <w:t>2.13. Ликвидация последствий аварий или инцидентов</w:t>
      </w:r>
      <w:r w:rsidRPr="00896AE7">
        <w:rPr>
          <w:sz w:val="20"/>
          <w:szCs w:val="20"/>
        </w:rPr>
        <w:t xml:space="preserve"> </w:t>
      </w:r>
      <w:r w:rsidRPr="00896AE7">
        <w:rPr>
          <w:sz w:val="20"/>
          <w:szCs w:val="20"/>
        </w:rPr>
        <w:br/>
      </w:r>
      <w:r w:rsidRPr="00896AE7">
        <w:rPr>
          <w:rStyle w:val="a4"/>
          <w:sz w:val="20"/>
          <w:szCs w:val="20"/>
        </w:rPr>
        <w:t>2.13.1.</w:t>
      </w:r>
      <w:r w:rsidRPr="00896AE7">
        <w:rPr>
          <w:sz w:val="20"/>
          <w:szCs w:val="20"/>
        </w:rPr>
        <w:t xml:space="preserve"> Организации — грузоотправители (грузополучатели) разрабатывают планы действий в аварийной ситуации с вручением его водителю (сопровождающему) на каждую перевозку, выделяют для практической работы по ликвидации последствий аварий или инцидентов аварийные бригады и организуют с ними соответствующую подготовку. </w:t>
      </w:r>
      <w:r w:rsidRPr="00896AE7">
        <w:rPr>
          <w:sz w:val="20"/>
          <w:szCs w:val="20"/>
        </w:rPr>
        <w:br/>
      </w:r>
      <w:r w:rsidRPr="00896AE7">
        <w:rPr>
          <w:rStyle w:val="a4"/>
          <w:sz w:val="20"/>
          <w:szCs w:val="20"/>
        </w:rPr>
        <w:t>2.13.2.</w:t>
      </w:r>
      <w:r w:rsidRPr="00896AE7">
        <w:rPr>
          <w:sz w:val="20"/>
          <w:szCs w:val="20"/>
        </w:rPr>
        <w:t xml:space="preserve"> В плане действий в аварийной ситуации по ликвидации последствий аварий или инцидентов устанавливается порядок оповещения, прибытия, действия аварийной бригады и другого обслуживающего персонала, перечень необходимого имущества и инструмента и технология их использования в процессе ликвидации последствий аварий и инцидентов. </w:t>
      </w:r>
      <w:r w:rsidRPr="00896AE7">
        <w:rPr>
          <w:sz w:val="20"/>
          <w:szCs w:val="20"/>
        </w:rPr>
        <w:br/>
      </w:r>
      <w:r w:rsidRPr="00896AE7">
        <w:rPr>
          <w:rStyle w:val="a4"/>
          <w:sz w:val="20"/>
          <w:szCs w:val="20"/>
        </w:rPr>
        <w:t>2.13.3.</w:t>
      </w:r>
      <w:r w:rsidRPr="00896AE7">
        <w:rPr>
          <w:sz w:val="20"/>
          <w:szCs w:val="20"/>
        </w:rPr>
        <w:t xml:space="preserve"> В случае необходимости проведения ремонтных работ по устранению неисправностей тары с опасными грузами они осуществляются аварийной бригадой на специально отведенной для этой цели площадке (помещении), расположение которой определяется в плане мероприятий по ликвидации последствий аварий или инцидентов &lt;*&gt;.</w:t>
      </w:r>
      <w:r w:rsidRPr="00896AE7">
        <w:rPr>
          <w:sz w:val="20"/>
          <w:szCs w:val="20"/>
        </w:rPr>
        <w:br/>
      </w:r>
      <w:r w:rsidRPr="00896AE7">
        <w:rPr>
          <w:sz w:val="20"/>
          <w:szCs w:val="20"/>
        </w:rPr>
        <w:br/>
      </w:r>
      <w:r w:rsidRPr="00896AE7">
        <w:rPr>
          <w:rStyle w:val="a5"/>
          <w:sz w:val="20"/>
          <w:szCs w:val="20"/>
        </w:rPr>
        <w:t>&lt;*&gt; Устранение неисправностей тары с опасными грузами на территории автотранспортной организации или грузовой станции не допускается.</w:t>
      </w:r>
      <w:r w:rsidRPr="00896AE7">
        <w:rPr>
          <w:sz w:val="20"/>
          <w:szCs w:val="20"/>
        </w:rPr>
        <w:br/>
      </w:r>
      <w:r w:rsidRPr="00896AE7">
        <w:rPr>
          <w:sz w:val="20"/>
          <w:szCs w:val="20"/>
        </w:rPr>
        <w:br/>
      </w:r>
      <w:r w:rsidRPr="00896AE7">
        <w:rPr>
          <w:rStyle w:val="a4"/>
          <w:sz w:val="20"/>
          <w:szCs w:val="20"/>
        </w:rPr>
        <w:t>2.13.4.</w:t>
      </w:r>
      <w:r w:rsidRPr="00896AE7">
        <w:rPr>
          <w:sz w:val="20"/>
          <w:szCs w:val="20"/>
        </w:rPr>
        <w:t xml:space="preserve"> В случае дорожно — транспортного происшествия ответственное лицо за перевозку опасного груза руководит действиями водителя и лиц охраны (если они имеются), информирует подразделение ГАИ МВД России и при необходимости вызывает аварийную бригаду. </w:t>
      </w:r>
      <w:r w:rsidRPr="00896AE7">
        <w:rPr>
          <w:sz w:val="20"/>
          <w:szCs w:val="20"/>
        </w:rPr>
        <w:br/>
      </w:r>
      <w:r w:rsidRPr="00896AE7">
        <w:rPr>
          <w:rStyle w:val="a4"/>
          <w:sz w:val="20"/>
          <w:szCs w:val="20"/>
        </w:rPr>
        <w:t>2.13.5.</w:t>
      </w:r>
      <w:r w:rsidRPr="00896AE7">
        <w:rPr>
          <w:sz w:val="20"/>
          <w:szCs w:val="20"/>
        </w:rPr>
        <w:t xml:space="preserve"> Аварийная бригада, прибывшая на место аварии или инцидента, в ходе ликвидации его последствий должна принять все меры предосторожности и индивидуальной защиты, перечисленные в аварийной карточке СИО (Приложение 7,5). </w:t>
      </w:r>
      <w:r w:rsidRPr="00896AE7">
        <w:rPr>
          <w:sz w:val="20"/>
          <w:szCs w:val="20"/>
        </w:rPr>
        <w:br/>
      </w:r>
      <w:r w:rsidRPr="00896AE7">
        <w:rPr>
          <w:rStyle w:val="a4"/>
          <w:sz w:val="20"/>
          <w:szCs w:val="20"/>
        </w:rPr>
        <w:t>2.13.6.</w:t>
      </w:r>
      <w:r w:rsidRPr="00896AE7">
        <w:rPr>
          <w:sz w:val="20"/>
          <w:szCs w:val="20"/>
        </w:rPr>
        <w:t xml:space="preserve"> Действия аварийной бригады на месте происшествия аварии или инцидента включают: обнаружение и удаление поврежденной тары или рассыпанного (разлитого) опасного груза; оказание первой медицинской помощи пострадавшим; обеспечение в случае необходимости эвакуации водителей и обслуживающего данную перевозку персонала; проведение дезактивации, дезинфекции; обезвреживание спецодежды и средств индивидуальной защиты; оповещение грузоотправителя и грузополучателя о случившихся авариях или инцидентах.</w:t>
      </w:r>
    </w:p>
    <w:p w:rsidR="00A57421" w:rsidRPr="00896AE7" w:rsidRDefault="00A57421" w:rsidP="0005628C">
      <w:pPr>
        <w:pStyle w:val="a3"/>
        <w:spacing w:before="120" w:beforeAutospacing="0" w:line="240" w:lineRule="auto"/>
        <w:ind w:firstLine="709"/>
        <w:rPr>
          <w:sz w:val="20"/>
          <w:szCs w:val="20"/>
        </w:rPr>
      </w:pPr>
      <w:r w:rsidRPr="00896AE7">
        <w:rPr>
          <w:rStyle w:val="a4"/>
          <w:sz w:val="20"/>
          <w:szCs w:val="20"/>
        </w:rPr>
        <w:t>3. Взаимоотношения автотранспортных организаций с клиентурой</w:t>
      </w:r>
      <w:r w:rsidRPr="00896AE7">
        <w:rPr>
          <w:sz w:val="20"/>
          <w:szCs w:val="20"/>
        </w:rPr>
        <w:br/>
      </w:r>
      <w:r w:rsidRPr="00896AE7">
        <w:rPr>
          <w:sz w:val="20"/>
          <w:szCs w:val="20"/>
        </w:rPr>
        <w:br/>
      </w:r>
      <w:r w:rsidRPr="00896AE7">
        <w:rPr>
          <w:rStyle w:val="a4"/>
          <w:sz w:val="20"/>
          <w:szCs w:val="20"/>
        </w:rPr>
        <w:t>3.1. Обязанности грузоотправителя и грузополучателя</w:t>
      </w:r>
      <w:r w:rsidRPr="00896AE7">
        <w:rPr>
          <w:sz w:val="20"/>
          <w:szCs w:val="20"/>
        </w:rPr>
        <w:t xml:space="preserve"> </w:t>
      </w:r>
      <w:r w:rsidRPr="00896AE7">
        <w:rPr>
          <w:sz w:val="20"/>
          <w:szCs w:val="20"/>
        </w:rPr>
        <w:br/>
      </w:r>
      <w:r w:rsidRPr="00896AE7">
        <w:rPr>
          <w:rStyle w:val="a4"/>
          <w:sz w:val="20"/>
          <w:szCs w:val="20"/>
        </w:rPr>
        <w:t>3.1.1.</w:t>
      </w:r>
      <w:r w:rsidRPr="00896AE7">
        <w:rPr>
          <w:sz w:val="20"/>
          <w:szCs w:val="20"/>
        </w:rPr>
        <w:t xml:space="preserve"> Грузоотправитель опасных грузов при наличии договора представляет в автотранспортную организацию заявку на перевозку, а при отсутствии договора — разовый заказ на перевозку. </w:t>
      </w:r>
      <w:r w:rsidRPr="00896AE7">
        <w:rPr>
          <w:sz w:val="20"/>
          <w:szCs w:val="20"/>
        </w:rPr>
        <w:br/>
      </w:r>
      <w:r w:rsidRPr="00896AE7">
        <w:rPr>
          <w:rStyle w:val="a4"/>
          <w:sz w:val="20"/>
          <w:szCs w:val="20"/>
        </w:rPr>
        <w:t>3.1.2.</w:t>
      </w:r>
      <w:r w:rsidRPr="00896AE7">
        <w:rPr>
          <w:sz w:val="20"/>
          <w:szCs w:val="20"/>
        </w:rPr>
        <w:t xml:space="preserve"> При принятии заявки автотранспортной организацией грузоотправитель должен представить товарно — транспортную накладную (4 экземпляра) &lt;*&gt; и аварийную карточку системы информации об опасности (Приложение 7,5), заполнение которой производится по данным изготовителя опасных веществ.</w:t>
      </w:r>
      <w:r w:rsidRPr="00896AE7">
        <w:rPr>
          <w:sz w:val="20"/>
          <w:szCs w:val="20"/>
        </w:rPr>
        <w:br/>
      </w:r>
      <w:r w:rsidRPr="00896AE7">
        <w:rPr>
          <w:sz w:val="20"/>
          <w:szCs w:val="20"/>
        </w:rPr>
        <w:br/>
      </w:r>
      <w:r w:rsidRPr="00896AE7">
        <w:rPr>
          <w:rStyle w:val="a5"/>
          <w:sz w:val="20"/>
          <w:szCs w:val="20"/>
        </w:rPr>
        <w:t>&lt;*&gt; 1 экз. товарно — транспортной накладной остается у грузоотправителя. 2 экз. — передается грузополучателю. 3 экз. — сдается автотранспортной организации.</w:t>
      </w:r>
      <w:r w:rsidRPr="00896AE7">
        <w:rPr>
          <w:sz w:val="20"/>
          <w:szCs w:val="20"/>
        </w:rPr>
        <w:br/>
      </w:r>
      <w:r w:rsidRPr="00896AE7">
        <w:rPr>
          <w:sz w:val="20"/>
          <w:szCs w:val="20"/>
        </w:rPr>
        <w:br/>
        <w:t xml:space="preserve">Для «особо опасных грузов» дополнительно представляется специальная инструкция, разработанная организацией — изготовителем. </w:t>
      </w:r>
      <w:r w:rsidRPr="00896AE7">
        <w:rPr>
          <w:sz w:val="20"/>
          <w:szCs w:val="20"/>
        </w:rPr>
        <w:br/>
      </w:r>
      <w:r w:rsidRPr="00896AE7">
        <w:rPr>
          <w:rStyle w:val="a4"/>
          <w:sz w:val="20"/>
          <w:szCs w:val="20"/>
        </w:rPr>
        <w:t>3.1.3.</w:t>
      </w:r>
      <w:r w:rsidRPr="00896AE7">
        <w:rPr>
          <w:sz w:val="20"/>
          <w:szCs w:val="20"/>
        </w:rPr>
        <w:t xml:space="preserve"> При подготовке опасного груза к перевозке грузоотправитель обязан: проверить целостность и исправность тары (упаковки), наличие маркировки и пломб, а также соответствие оборудования и технического оснащения погрузочно — разгрузочной площадки требованиям настоящих Правил. </w:t>
      </w:r>
      <w:r w:rsidRPr="00896AE7">
        <w:rPr>
          <w:sz w:val="20"/>
          <w:szCs w:val="20"/>
        </w:rPr>
        <w:br/>
      </w:r>
      <w:r w:rsidRPr="00896AE7">
        <w:rPr>
          <w:rStyle w:val="a4"/>
          <w:sz w:val="20"/>
          <w:szCs w:val="20"/>
        </w:rPr>
        <w:t>3.1.4.</w:t>
      </w:r>
      <w:r w:rsidRPr="00896AE7">
        <w:rPr>
          <w:sz w:val="20"/>
          <w:szCs w:val="20"/>
        </w:rPr>
        <w:t xml:space="preserve"> На каждое транспортное средство (колонну транспортных средств) грузоотправитель обязан представить паспорт безопасности вещества (материала) по ГОСТ Р 50587—93. </w:t>
      </w:r>
      <w:r w:rsidRPr="00896AE7">
        <w:rPr>
          <w:sz w:val="20"/>
          <w:szCs w:val="20"/>
        </w:rPr>
        <w:br/>
      </w:r>
      <w:r w:rsidRPr="00896AE7">
        <w:rPr>
          <w:rStyle w:val="a4"/>
          <w:sz w:val="20"/>
          <w:szCs w:val="20"/>
        </w:rPr>
        <w:t>3.1.5.</w:t>
      </w:r>
      <w:r w:rsidRPr="00896AE7">
        <w:rPr>
          <w:sz w:val="20"/>
          <w:szCs w:val="20"/>
        </w:rPr>
        <w:t xml:space="preserve"> При выполнении погрузочных (разгрузочных) работ средствами грузоотправителя (грузополучателя) необходимо соблюдение утвержденной в установленном порядке инструкции по технике безопасности и настоящих Правил. </w:t>
      </w:r>
      <w:r w:rsidRPr="00896AE7">
        <w:rPr>
          <w:sz w:val="20"/>
          <w:szCs w:val="20"/>
        </w:rPr>
        <w:br/>
      </w:r>
      <w:r w:rsidRPr="00896AE7">
        <w:rPr>
          <w:rStyle w:val="a4"/>
          <w:sz w:val="20"/>
          <w:szCs w:val="20"/>
        </w:rPr>
        <w:t>3.1.6.</w:t>
      </w:r>
      <w:r w:rsidRPr="00896AE7">
        <w:rPr>
          <w:sz w:val="20"/>
          <w:szCs w:val="20"/>
        </w:rPr>
        <w:t xml:space="preserve"> В случае необходимости совместной перевозки различных классов опасных грузов с грузами общего назначения погрузка и закрепление их в кузове автомобиля должны производиться с учетом требований п. 2,7 настоящих Правил (Приложение 7,14). </w:t>
      </w:r>
      <w:r w:rsidRPr="00896AE7">
        <w:rPr>
          <w:sz w:val="20"/>
          <w:szCs w:val="20"/>
        </w:rPr>
        <w:br/>
      </w:r>
      <w:r w:rsidRPr="00896AE7">
        <w:rPr>
          <w:rStyle w:val="a4"/>
          <w:sz w:val="20"/>
          <w:szCs w:val="20"/>
        </w:rPr>
        <w:t>3.1.7.</w:t>
      </w:r>
      <w:r w:rsidRPr="00896AE7">
        <w:rPr>
          <w:sz w:val="20"/>
          <w:szCs w:val="20"/>
        </w:rPr>
        <w:t xml:space="preserve"> Грузополучатель после окончания разгрузки опасных грузов должен очистить кузов автомобиля (контейнер) от остатков этого груза и при необходимости произвести дегазацию, дезактивацию или дезинфекцию транспортного средства (контейнера). </w:t>
      </w:r>
      <w:r w:rsidRPr="00896AE7">
        <w:rPr>
          <w:sz w:val="20"/>
          <w:szCs w:val="20"/>
        </w:rPr>
        <w:br/>
      </w:r>
      <w:r w:rsidRPr="00896AE7">
        <w:rPr>
          <w:rStyle w:val="a4"/>
          <w:sz w:val="20"/>
          <w:szCs w:val="20"/>
        </w:rPr>
        <w:t>3.2. Обязанности автотранспортных организаций</w:t>
      </w:r>
      <w:r w:rsidRPr="00896AE7">
        <w:rPr>
          <w:sz w:val="20"/>
          <w:szCs w:val="20"/>
        </w:rPr>
        <w:t xml:space="preserve"> </w:t>
      </w:r>
      <w:r w:rsidRPr="00896AE7">
        <w:rPr>
          <w:sz w:val="20"/>
          <w:szCs w:val="20"/>
        </w:rPr>
        <w:br/>
      </w:r>
      <w:r w:rsidRPr="00896AE7">
        <w:rPr>
          <w:rStyle w:val="a4"/>
          <w:sz w:val="20"/>
          <w:szCs w:val="20"/>
        </w:rPr>
        <w:t>3.2.1.</w:t>
      </w:r>
      <w:r w:rsidRPr="00896AE7">
        <w:rPr>
          <w:sz w:val="20"/>
          <w:szCs w:val="20"/>
        </w:rPr>
        <w:t xml:space="preserve"> Водители и другие работники автотранспортных организаций, непосредственно занятые оформлением, подготовкой и обслуживанием перевозки опасных грузов, должны соблюдать требования настоящих Правил. </w:t>
      </w:r>
      <w:r w:rsidRPr="00896AE7">
        <w:rPr>
          <w:sz w:val="20"/>
          <w:szCs w:val="20"/>
        </w:rPr>
        <w:br/>
      </w:r>
      <w:r w:rsidRPr="00896AE7">
        <w:rPr>
          <w:rStyle w:val="a4"/>
          <w:sz w:val="20"/>
          <w:szCs w:val="20"/>
        </w:rPr>
        <w:t>3.2.2.</w:t>
      </w:r>
      <w:r w:rsidRPr="00896AE7">
        <w:rPr>
          <w:sz w:val="20"/>
          <w:szCs w:val="20"/>
        </w:rPr>
        <w:t xml:space="preserve"> Автотранспортная организация при перевозке опасных грузов обязана произвести дооборудование и оснащение транспортных средств в соответствии с требованиями настоящих Правил, а также организовать специальную подготовку или инструктаж обслуживающего персонала, занятого на работах с опасными грузами, и обеспечить его средствами индивидуальной защиты. Водители транспортных средств, кроме того, обеспечиваются информационными карточками СИО в соответствии с п. 2.8.2 настоящих Правил. </w:t>
      </w:r>
      <w:r w:rsidRPr="00896AE7">
        <w:rPr>
          <w:sz w:val="20"/>
          <w:szCs w:val="20"/>
        </w:rPr>
        <w:br/>
      </w:r>
      <w:r w:rsidRPr="00896AE7">
        <w:rPr>
          <w:rStyle w:val="a4"/>
          <w:sz w:val="20"/>
          <w:szCs w:val="20"/>
        </w:rPr>
        <w:t>3.2.3.</w:t>
      </w:r>
      <w:r w:rsidRPr="00896AE7">
        <w:rPr>
          <w:sz w:val="20"/>
          <w:szCs w:val="20"/>
        </w:rPr>
        <w:t xml:space="preserve"> В случае возникновения аварии или инцидента в процессе перевозки первичная ликвидация их последствий до прибытия аварийной бригады и специальных служб осуществляется водителем и сопровождающим ответственным лицом в соответствии требованиям специальной подготовки или инструктажа, проводимых грузоотправителем (грузополучателем).</w:t>
      </w:r>
    </w:p>
    <w:p w:rsidR="00A57421" w:rsidRPr="00896AE7" w:rsidRDefault="00A57421" w:rsidP="0005628C">
      <w:pPr>
        <w:pStyle w:val="a3"/>
        <w:spacing w:before="120" w:beforeAutospacing="0" w:line="240" w:lineRule="auto"/>
        <w:ind w:firstLine="709"/>
        <w:rPr>
          <w:sz w:val="20"/>
          <w:szCs w:val="20"/>
        </w:rPr>
      </w:pPr>
      <w:r w:rsidRPr="00896AE7">
        <w:rPr>
          <w:rStyle w:val="a4"/>
          <w:sz w:val="20"/>
          <w:szCs w:val="20"/>
        </w:rPr>
        <w:t>4. Техническое обеспечение перевозок</w:t>
      </w:r>
      <w:r w:rsidRPr="00896AE7">
        <w:rPr>
          <w:sz w:val="20"/>
          <w:szCs w:val="20"/>
        </w:rPr>
        <w:br/>
      </w:r>
      <w:r w:rsidRPr="00896AE7">
        <w:rPr>
          <w:sz w:val="20"/>
          <w:szCs w:val="20"/>
        </w:rPr>
        <w:br/>
      </w:r>
      <w:r w:rsidRPr="00896AE7">
        <w:rPr>
          <w:rStyle w:val="a4"/>
          <w:sz w:val="20"/>
          <w:szCs w:val="20"/>
        </w:rPr>
        <w:t>Общие положения</w:t>
      </w:r>
      <w:r w:rsidRPr="00896AE7">
        <w:rPr>
          <w:sz w:val="20"/>
          <w:szCs w:val="20"/>
        </w:rPr>
        <w:t xml:space="preserve"> </w:t>
      </w:r>
      <w:r w:rsidRPr="00896AE7">
        <w:rPr>
          <w:sz w:val="20"/>
          <w:szCs w:val="20"/>
        </w:rPr>
        <w:br/>
      </w:r>
      <w:r w:rsidRPr="00896AE7">
        <w:rPr>
          <w:rStyle w:val="a4"/>
          <w:sz w:val="20"/>
          <w:szCs w:val="20"/>
        </w:rPr>
        <w:t>4.1. Требования, предъявляемые к транспортным средствам</w:t>
      </w:r>
      <w:r w:rsidRPr="00896AE7">
        <w:rPr>
          <w:sz w:val="20"/>
          <w:szCs w:val="20"/>
        </w:rPr>
        <w:t xml:space="preserve"> </w:t>
      </w:r>
      <w:r w:rsidRPr="00896AE7">
        <w:rPr>
          <w:sz w:val="20"/>
          <w:szCs w:val="20"/>
        </w:rPr>
        <w:br/>
      </w:r>
      <w:r w:rsidRPr="00896AE7">
        <w:rPr>
          <w:rStyle w:val="a4"/>
          <w:sz w:val="20"/>
          <w:szCs w:val="20"/>
        </w:rPr>
        <w:t>4.1.1.</w:t>
      </w:r>
      <w:r w:rsidRPr="00896AE7">
        <w:rPr>
          <w:sz w:val="20"/>
          <w:szCs w:val="20"/>
        </w:rPr>
        <w:t xml:space="preserve"> 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 При этом упомянутые документы должны учитывать нижеследующие требования к транспортным средствам для перевозки опасных грузов. </w:t>
      </w:r>
      <w:r w:rsidRPr="00896AE7">
        <w:rPr>
          <w:sz w:val="20"/>
          <w:szCs w:val="20"/>
        </w:rPr>
        <w:br/>
      </w:r>
      <w:r w:rsidRPr="00896AE7">
        <w:rPr>
          <w:rStyle w:val="a4"/>
          <w:sz w:val="20"/>
          <w:szCs w:val="20"/>
        </w:rPr>
        <w:t>4.1.2.</w:t>
      </w:r>
      <w:r w:rsidRPr="00896AE7">
        <w:rPr>
          <w:sz w:val="20"/>
          <w:szCs w:val="20"/>
        </w:rPr>
        <w:t xml:space="preserve"> 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 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груз. Бак, кроме того, должен иметь защиту (кожух) со стороны днища и боков. Топливо не должно подаваться в двигатель самотеком. </w:t>
      </w:r>
      <w:r w:rsidRPr="00896AE7">
        <w:rPr>
          <w:sz w:val="20"/>
          <w:szCs w:val="20"/>
        </w:rPr>
        <w:br/>
      </w:r>
      <w:r w:rsidRPr="00896AE7">
        <w:rPr>
          <w:rStyle w:val="a4"/>
          <w:sz w:val="20"/>
          <w:szCs w:val="20"/>
        </w:rPr>
        <w:t>4.1.3.</w:t>
      </w:r>
      <w:r w:rsidRPr="00896AE7">
        <w:rPr>
          <w:sz w:val="20"/>
          <w:szCs w:val="20"/>
        </w:rPr>
        <w:t xml:space="preserve"> В случае разового использования автомобиля для перевозки опасных грузов классов 1, 2, 3, 4 и 5 допускается установка на выходное отверстие выпускной трубы глушителя искрогасительной сетки. </w:t>
      </w:r>
      <w:r w:rsidRPr="00896AE7">
        <w:rPr>
          <w:sz w:val="20"/>
          <w:szCs w:val="20"/>
        </w:rPr>
        <w:br/>
      </w:r>
      <w:r w:rsidRPr="00896AE7">
        <w:rPr>
          <w:rStyle w:val="a4"/>
          <w:sz w:val="20"/>
          <w:szCs w:val="20"/>
        </w:rPr>
        <w:t>4.1.4.</w:t>
      </w:r>
      <w:r w:rsidRPr="00896AE7">
        <w:rPr>
          <w:sz w:val="20"/>
          <w:szCs w:val="20"/>
        </w:rPr>
        <w:t xml:space="preserve"> Электрическое оборудование транспортных средств, перевозящих опасные грузы классов 1, 2, 3, 4 и 5, должно удовлетворять следующим требованиям: — номинальное напряжение электрооборудования не должно превышать 24 В; —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 —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 —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 — 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 —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легкодоступным и обозначаться отличительным знаком. Выключатель должен быть таким, чтобы его контакты могли размыкаться при работающем двигателе, не вызывая при этом опасных перегрузок электрической цепи; —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 </w:t>
      </w:r>
      <w:r w:rsidRPr="00896AE7">
        <w:rPr>
          <w:sz w:val="20"/>
          <w:szCs w:val="20"/>
        </w:rPr>
        <w:br/>
      </w:r>
      <w:r w:rsidRPr="00896AE7">
        <w:rPr>
          <w:rStyle w:val="a4"/>
          <w:sz w:val="20"/>
          <w:szCs w:val="20"/>
        </w:rPr>
        <w:t>4.1.5.</w:t>
      </w:r>
      <w:r w:rsidRPr="00896AE7">
        <w:rPr>
          <w:sz w:val="20"/>
          <w:szCs w:val="20"/>
        </w:rPr>
        <w:t xml:space="preserve"> Автомобили, используемые для перевозки опасных грузов, должны быть оборудованы металлической заземлительной цепочкой с касанием земли на длине 200 мм и металлическим штырем для защиты от статических и атмосферных электрических зарядов на стоянке. </w:t>
      </w:r>
      <w:r w:rsidRPr="00896AE7">
        <w:rPr>
          <w:sz w:val="20"/>
          <w:szCs w:val="20"/>
        </w:rPr>
        <w:br/>
      </w:r>
      <w:r w:rsidRPr="00896AE7">
        <w:rPr>
          <w:rStyle w:val="a4"/>
          <w:sz w:val="20"/>
          <w:szCs w:val="20"/>
        </w:rPr>
        <w:t>4.1.6.</w:t>
      </w:r>
      <w:r w:rsidRPr="00896AE7">
        <w:rPr>
          <w:sz w:val="20"/>
          <w:szCs w:val="20"/>
        </w:rPr>
        <w:t xml:space="preserve">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 В тех случаях, когда в качестве покрытия открытых кузовов используется брезент, он должен изготовляться из трудновоспламеняющейся и непромокаемой ткани и прикрывать борта на 200 мм ниже их уровня и должен прикрепляться металлическими рейками или цепями с запорным приспособлением. </w:t>
      </w:r>
      <w:r w:rsidRPr="00896AE7">
        <w:rPr>
          <w:sz w:val="20"/>
          <w:szCs w:val="20"/>
        </w:rPr>
        <w:br/>
      </w:r>
      <w:r w:rsidRPr="00896AE7">
        <w:rPr>
          <w:rStyle w:val="a4"/>
          <w:sz w:val="20"/>
          <w:szCs w:val="20"/>
        </w:rPr>
        <w:t>4.1.7.</w:t>
      </w:r>
      <w:r w:rsidRPr="00896AE7">
        <w:rPr>
          <w:sz w:val="20"/>
          <w:szCs w:val="20"/>
        </w:rPr>
        <w:t xml:space="preserve"> 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 </w:t>
      </w:r>
      <w:r w:rsidRPr="00896AE7">
        <w:rPr>
          <w:sz w:val="20"/>
          <w:szCs w:val="20"/>
        </w:rPr>
        <w:br/>
      </w:r>
      <w:r w:rsidRPr="00896AE7">
        <w:rPr>
          <w:rStyle w:val="a4"/>
          <w:sz w:val="20"/>
          <w:szCs w:val="20"/>
        </w:rPr>
        <w:t>4.1.8.</w:t>
      </w:r>
      <w:r w:rsidRPr="00896AE7">
        <w:rPr>
          <w:sz w:val="20"/>
          <w:szCs w:val="20"/>
        </w:rPr>
        <w:t xml:space="preserve">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 </w:t>
      </w:r>
      <w:r w:rsidRPr="00896AE7">
        <w:rPr>
          <w:sz w:val="20"/>
          <w:szCs w:val="20"/>
        </w:rPr>
        <w:br/>
      </w:r>
      <w:r w:rsidRPr="00896AE7">
        <w:rPr>
          <w:rStyle w:val="a4"/>
          <w:sz w:val="20"/>
          <w:szCs w:val="20"/>
        </w:rPr>
        <w:t>4.1.9.</w:t>
      </w:r>
      <w:r w:rsidRPr="00896AE7">
        <w:rPr>
          <w:sz w:val="20"/>
          <w:szCs w:val="20"/>
        </w:rPr>
        <w:t xml:space="preserve"> Автомобили, предназначенные для перевозки опасных грузов, должны иметь следующий исправный инструмент и оборудование: — набор ручного инструмента для аварийного ремонта транспортного средства; — огнетушители, лопату и необходимый запас песка для тушения пожара; —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 — 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 — в случае стоянки ночью или при плохой видимости, если огни транспортного средства неисправны, на дороге должны устанавливаться фонари оранжевого цвета: — один перед транспортным средством на расстоянии примерно 10 м; — другой позади транспортного средства на расстоянии примерно 10 м; — аптечку и средства нейтрализации перевозимых опасных веществ.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 </w:t>
      </w:r>
      <w:r w:rsidRPr="00896AE7">
        <w:rPr>
          <w:sz w:val="20"/>
          <w:szCs w:val="20"/>
        </w:rPr>
        <w:br/>
      </w:r>
      <w:r w:rsidRPr="00896AE7">
        <w:rPr>
          <w:rStyle w:val="a4"/>
          <w:sz w:val="20"/>
          <w:szCs w:val="20"/>
        </w:rPr>
        <w:t>4.1.10.</w:t>
      </w:r>
      <w:r w:rsidRPr="00896AE7">
        <w:rPr>
          <w:sz w:val="20"/>
          <w:szCs w:val="20"/>
        </w:rPr>
        <w:t xml:space="preserve"> 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разделом 2,8 настоящих Правил и Правил дорожного движения. </w:t>
      </w:r>
      <w:r w:rsidRPr="00896AE7">
        <w:rPr>
          <w:sz w:val="20"/>
          <w:szCs w:val="20"/>
        </w:rPr>
        <w:br/>
      </w:r>
      <w:r w:rsidRPr="00896AE7">
        <w:rPr>
          <w:rStyle w:val="a4"/>
          <w:sz w:val="20"/>
          <w:szCs w:val="20"/>
        </w:rPr>
        <w:t>4.1.11.</w:t>
      </w:r>
      <w:r w:rsidRPr="00896AE7">
        <w:rPr>
          <w:sz w:val="20"/>
          <w:szCs w:val="20"/>
        </w:rPr>
        <w:t xml:space="preserve"> Крепление таблиц системы информации об опасности (приложение 7,4) на транспортных средствах должно производиться с помощью специальных устройств, обеспечивающих их надежную фиксацию. 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а также не выступая за габариты транспортного средства. </w:t>
      </w:r>
      <w:r w:rsidRPr="00896AE7">
        <w:rPr>
          <w:sz w:val="20"/>
          <w:szCs w:val="20"/>
        </w:rPr>
        <w:br/>
      </w:r>
      <w:r w:rsidRPr="00896AE7">
        <w:rPr>
          <w:rStyle w:val="a4"/>
          <w:sz w:val="20"/>
          <w:szCs w:val="20"/>
        </w:rPr>
        <w:t>4.1.12.</w:t>
      </w:r>
      <w:r w:rsidRPr="00896AE7">
        <w:rPr>
          <w:sz w:val="20"/>
          <w:szCs w:val="20"/>
        </w:rPr>
        <w:t xml:space="preserve"> Для перевозок опасных грузов применение газогенераторных транспортных средств не допускается. </w:t>
      </w:r>
      <w:r w:rsidRPr="00896AE7">
        <w:rPr>
          <w:sz w:val="20"/>
          <w:szCs w:val="20"/>
        </w:rPr>
        <w:br/>
      </w:r>
      <w:r w:rsidRPr="00896AE7">
        <w:rPr>
          <w:rStyle w:val="a4"/>
          <w:sz w:val="20"/>
          <w:szCs w:val="20"/>
        </w:rPr>
        <w:t>4.1.13.</w:t>
      </w:r>
      <w:r w:rsidRPr="00896AE7">
        <w:rPr>
          <w:sz w:val="20"/>
          <w:szCs w:val="20"/>
        </w:rPr>
        <w:t xml:space="preserve"> Транспортные средства, перевозящие опасные грузы, ни в коем случае не должны включать более одного прицепа или полуприцепа. </w:t>
      </w:r>
      <w:r w:rsidRPr="00896AE7">
        <w:rPr>
          <w:sz w:val="20"/>
          <w:szCs w:val="20"/>
        </w:rPr>
        <w:br/>
      </w:r>
      <w:r w:rsidRPr="00896AE7">
        <w:rPr>
          <w:rStyle w:val="a4"/>
          <w:sz w:val="20"/>
          <w:szCs w:val="20"/>
        </w:rPr>
        <w:t>4.2.</w:t>
      </w:r>
      <w:r w:rsidRPr="00896AE7">
        <w:rPr>
          <w:sz w:val="20"/>
          <w:szCs w:val="20"/>
        </w:rPr>
        <w:t xml:space="preserve"> Требования, предъявляемые к таре и упаковке </w:t>
      </w:r>
      <w:r w:rsidRPr="00896AE7">
        <w:rPr>
          <w:sz w:val="20"/>
          <w:szCs w:val="20"/>
        </w:rPr>
        <w:br/>
      </w:r>
      <w:r w:rsidRPr="00896AE7">
        <w:rPr>
          <w:rStyle w:val="a4"/>
          <w:sz w:val="20"/>
          <w:szCs w:val="20"/>
        </w:rPr>
        <w:t>4.2.1.</w:t>
      </w:r>
      <w:r w:rsidRPr="00896AE7">
        <w:rPr>
          <w:sz w:val="20"/>
          <w:szCs w:val="20"/>
        </w:rPr>
        <w:t xml:space="preserve"> Опасные грузы допускаются к перевозке в таре и упаковке, соответствующей ГОСТ 26319—84 и требованиям настоящих Правил. </w:t>
      </w:r>
      <w:r w:rsidRPr="00896AE7">
        <w:rPr>
          <w:sz w:val="20"/>
          <w:szCs w:val="20"/>
        </w:rPr>
        <w:br/>
      </w:r>
      <w:r w:rsidRPr="00896AE7">
        <w:rPr>
          <w:rStyle w:val="a4"/>
          <w:sz w:val="20"/>
          <w:szCs w:val="20"/>
        </w:rPr>
        <w:t>4.2.2.</w:t>
      </w:r>
      <w:r w:rsidRPr="00896AE7">
        <w:rPr>
          <w:sz w:val="20"/>
          <w:szCs w:val="20"/>
        </w:rPr>
        <w:t xml:space="preserve"> Масса брутто каждого места и емкость первичной упаковки не должны превышать предельной массы и емкости, установленных в нормативной документации на опасные грузы. </w:t>
      </w:r>
      <w:r w:rsidRPr="00896AE7">
        <w:rPr>
          <w:sz w:val="20"/>
          <w:szCs w:val="20"/>
        </w:rPr>
        <w:br/>
      </w:r>
      <w:r w:rsidRPr="00896AE7">
        <w:rPr>
          <w:rStyle w:val="a4"/>
          <w:sz w:val="20"/>
          <w:szCs w:val="20"/>
        </w:rPr>
        <w:t>4.2.3.</w:t>
      </w:r>
      <w:r w:rsidRPr="00896AE7">
        <w:rPr>
          <w:sz w:val="20"/>
          <w:szCs w:val="20"/>
        </w:rPr>
        <w:t xml:space="preserve"> Упаковка опасных грузов должна соответствовать нормативной документации на продукцию, на конкретные виды (типы) тары и упаковки, а также требованиям ГОСТ 26319—84 и обеспечивать сохранность грузов при погрузке, разгрузке, транспортировании и хранении. </w:t>
      </w:r>
      <w:r w:rsidRPr="00896AE7">
        <w:rPr>
          <w:sz w:val="20"/>
          <w:szCs w:val="20"/>
        </w:rPr>
        <w:br/>
      </w:r>
      <w:r w:rsidRPr="00896AE7">
        <w:rPr>
          <w:rStyle w:val="a4"/>
          <w:sz w:val="20"/>
          <w:szCs w:val="20"/>
        </w:rPr>
        <w:t>4.2.4.</w:t>
      </w:r>
      <w:r w:rsidRPr="00896AE7">
        <w:rPr>
          <w:sz w:val="20"/>
          <w:szCs w:val="20"/>
        </w:rPr>
        <w:t xml:space="preserve"> Материал, из которого изготовлены тара и прокладочные материалы, выбирается с учетом специфических свойств перевозимого груза и должен быть инертным либо иметь инертное покрытие по отношению к этому грузу. </w:t>
      </w:r>
      <w:r w:rsidRPr="00896AE7">
        <w:rPr>
          <w:sz w:val="20"/>
          <w:szCs w:val="20"/>
        </w:rPr>
        <w:br/>
      </w:r>
      <w:r w:rsidRPr="00896AE7">
        <w:rPr>
          <w:rStyle w:val="a4"/>
          <w:sz w:val="20"/>
          <w:szCs w:val="20"/>
        </w:rPr>
        <w:t>4.2.5.</w:t>
      </w:r>
      <w:r w:rsidRPr="00896AE7">
        <w:rPr>
          <w:sz w:val="20"/>
          <w:szCs w:val="20"/>
        </w:rPr>
        <w:t xml:space="preserve"> Материал пластмассовой тары должен быть непроницаемым для содержимого, не поддаваться размягчению и не становиться хрупким под воздействием температур или старения. </w:t>
      </w:r>
      <w:r w:rsidRPr="00896AE7">
        <w:rPr>
          <w:sz w:val="20"/>
          <w:szCs w:val="20"/>
        </w:rPr>
        <w:br/>
      </w:r>
      <w:r w:rsidRPr="00896AE7">
        <w:rPr>
          <w:rStyle w:val="a4"/>
          <w:sz w:val="20"/>
          <w:szCs w:val="20"/>
        </w:rPr>
        <w:t>4.2.6.</w:t>
      </w:r>
      <w:r w:rsidRPr="00896AE7">
        <w:rPr>
          <w:sz w:val="20"/>
          <w:szCs w:val="20"/>
        </w:rPr>
        <w:t xml:space="preserve"> Гофрированные и другие картонные ящики должны быть достаточно прочными и водоустойчивыми (сохранять при намокании механическую прочность). Перевозка опасных грузов в картонных ящиках, бывших в употреблении, запрещается. </w:t>
      </w:r>
      <w:r w:rsidRPr="00896AE7">
        <w:rPr>
          <w:sz w:val="20"/>
          <w:szCs w:val="20"/>
        </w:rPr>
        <w:br/>
      </w:r>
      <w:r w:rsidRPr="00896AE7">
        <w:rPr>
          <w:rStyle w:val="a4"/>
          <w:sz w:val="20"/>
          <w:szCs w:val="20"/>
        </w:rPr>
        <w:t>4.2.7.</w:t>
      </w:r>
      <w:r w:rsidRPr="00896AE7">
        <w:rPr>
          <w:sz w:val="20"/>
          <w:szCs w:val="20"/>
        </w:rPr>
        <w:t xml:space="preserve"> Стеклянные бутыли (сосуды) должны иметь плотную закупорку и помещаться в прочные ящики, барабаны, обрешетки или быть упакованы в корзины с заполнением промежутков инертными прокладочными и поглощающими материалами. Горлышко бутыли не должно выступать за кромку обрешетки или корзины. </w:t>
      </w:r>
      <w:r w:rsidRPr="00896AE7">
        <w:rPr>
          <w:sz w:val="20"/>
          <w:szCs w:val="20"/>
        </w:rPr>
        <w:br/>
      </w:r>
      <w:r w:rsidRPr="00896AE7">
        <w:rPr>
          <w:rStyle w:val="a4"/>
          <w:sz w:val="20"/>
          <w:szCs w:val="20"/>
        </w:rPr>
        <w:t>4.2.8.</w:t>
      </w:r>
      <w:r w:rsidRPr="00896AE7">
        <w:rPr>
          <w:sz w:val="20"/>
          <w:szCs w:val="20"/>
        </w:rPr>
        <w:t xml:space="preserve"> Металлическая тара, требующая герметичного закрытия, должна запаиваться или оборудоваться завинчивающимися пробками с прокладками и стопорами, иметь надписи, указывающие величины пробного давления и даты проведения последнего испытания (опробования). </w:t>
      </w:r>
      <w:r w:rsidRPr="00896AE7">
        <w:rPr>
          <w:sz w:val="20"/>
          <w:szCs w:val="20"/>
        </w:rPr>
        <w:br/>
      </w:r>
      <w:r w:rsidRPr="00896AE7">
        <w:rPr>
          <w:rStyle w:val="a4"/>
          <w:sz w:val="20"/>
          <w:szCs w:val="20"/>
        </w:rPr>
        <w:t>4.2.9.</w:t>
      </w:r>
      <w:r w:rsidRPr="00896AE7">
        <w:rPr>
          <w:sz w:val="20"/>
          <w:szCs w:val="20"/>
        </w:rPr>
        <w:t xml:space="preserve"> Баллоны для транспортировки жидкостей и газов с большим давлением паров должны отвечать требованиям Правил устройства и безопасной эксплуатации сосудов, работающих под давлением. </w:t>
      </w:r>
      <w:r w:rsidRPr="00896AE7">
        <w:rPr>
          <w:sz w:val="20"/>
          <w:szCs w:val="20"/>
        </w:rPr>
        <w:br/>
      </w:r>
      <w:r w:rsidRPr="00896AE7">
        <w:rPr>
          <w:rStyle w:val="a4"/>
          <w:sz w:val="20"/>
          <w:szCs w:val="20"/>
        </w:rPr>
        <w:t>4.2.10.</w:t>
      </w:r>
      <w:r w:rsidRPr="00896AE7">
        <w:rPr>
          <w:sz w:val="20"/>
          <w:szCs w:val="20"/>
        </w:rPr>
        <w:t xml:space="preserve"> Сосуды для перевозки жидкостей должны заполняться не полностью, заполнение сосудов перевозимыми жидкостями должно составлять 90% от полной их емкости (для водного аммиака и сжиженных углеводородных газов — 85%). </w:t>
      </w:r>
      <w:r w:rsidRPr="00896AE7">
        <w:rPr>
          <w:sz w:val="20"/>
          <w:szCs w:val="20"/>
        </w:rPr>
        <w:br/>
      </w:r>
      <w:r w:rsidRPr="00896AE7">
        <w:rPr>
          <w:rStyle w:val="a4"/>
          <w:sz w:val="20"/>
          <w:szCs w:val="20"/>
        </w:rPr>
        <w:t>4.2.11.</w:t>
      </w:r>
      <w:r w:rsidRPr="00896AE7">
        <w:rPr>
          <w:sz w:val="20"/>
          <w:szCs w:val="20"/>
        </w:rPr>
        <w:t xml:space="preserve"> Тара (упаковка) с опасным грузом должна быть надежно закреплена в кузове автомобиля. При перевозке опасного груза в контейнерах размеры отдельных грузовых мест, порядок размещения и закрепления грузов внутри контейнера, а также другие вопросы, связанные с загрузкой и разгрузкой контейнеров, устанавливаются в соответствии с разделом 14 «Правил перевозок грузов автомобильным транспортом». </w:t>
      </w:r>
      <w:r w:rsidRPr="00896AE7">
        <w:rPr>
          <w:sz w:val="20"/>
          <w:szCs w:val="20"/>
        </w:rPr>
        <w:br/>
      </w:r>
      <w:r w:rsidRPr="00896AE7">
        <w:rPr>
          <w:rStyle w:val="a4"/>
          <w:sz w:val="20"/>
          <w:szCs w:val="20"/>
        </w:rPr>
        <w:t>4.2.12.</w:t>
      </w:r>
      <w:r w:rsidRPr="00896AE7">
        <w:rPr>
          <w:sz w:val="20"/>
          <w:szCs w:val="20"/>
        </w:rPr>
        <w:t xml:space="preserve"> Помимо тары, предусмотренной настоящими Правилами, может быть использована дополнительная наружная тара, при условии, что она не противоречит требованиям, предъявляемым к таре. Когда используется такая дополнительная тара, на ней проставляются предписанные предупредительные надписи и манипуляционные знаки по ГОСТ 14192—77 «Маркировка грузов». </w:t>
      </w:r>
      <w:r w:rsidRPr="00896AE7">
        <w:rPr>
          <w:sz w:val="20"/>
          <w:szCs w:val="20"/>
        </w:rPr>
        <w:br/>
      </w:r>
      <w:r w:rsidRPr="00896AE7">
        <w:rPr>
          <w:rStyle w:val="a4"/>
          <w:sz w:val="20"/>
          <w:szCs w:val="20"/>
        </w:rPr>
        <w:t>4.2.13.</w:t>
      </w:r>
      <w:r w:rsidRPr="00896AE7">
        <w:rPr>
          <w:sz w:val="20"/>
          <w:szCs w:val="20"/>
        </w:rPr>
        <w:t xml:space="preserve"> Допускается совместная упаковка нескольких опасных веществ или их совместная упаковка с другими грузами, относящимися к различным классам, содержащими различные опасные вещества (таблица совместимости таких веществ представлена в приложении 7,14). В этом случае внутренняя тара должна быть тщательно и эффективным образом отделена одна от другой в сборной таре, так как в случае аварии или разрушения внутренней тары могут произойти такие опасные реакции, как выделение опасного тепла, горение, образование смесей, чувствительных к трению или ударам, выделение воспламеняющихся или ядовитых газов. При применении хрупкой тары и, особенно, когда эти сосуды содержат жидкости, важно избегать возможного образования опасных смесей и следует принимать в связи с этим все необходимые меры, как-то: применение достаточного количества соответствующего прокладочного материала, размещение сосудов во второй прочной таре, подразделение сборной тары на несколько секций. </w:t>
      </w:r>
      <w:r w:rsidRPr="00896AE7">
        <w:rPr>
          <w:sz w:val="20"/>
          <w:szCs w:val="20"/>
        </w:rPr>
        <w:br/>
      </w:r>
      <w:r w:rsidRPr="00896AE7">
        <w:rPr>
          <w:rStyle w:val="a4"/>
          <w:sz w:val="20"/>
          <w:szCs w:val="20"/>
        </w:rPr>
        <w:t>4.2.14.</w:t>
      </w:r>
      <w:r w:rsidRPr="00896AE7">
        <w:rPr>
          <w:sz w:val="20"/>
          <w:szCs w:val="20"/>
        </w:rPr>
        <w:t xml:space="preserve"> Если растворы перечисленных в Приложении 7,3 веществ конкретно не указаны в перечне класса, к которому относятся растворенные вещества, они тем не менее должны рассматриваться как вещества, попадающие под действие настоящих Правил, если их концентрация такова, что они сохраняют опасность, присущую самим веществам; в этом случае тара для этих растворов должна соответствовать требованиям, относящимся к классу таких веществ, причем имеется в виду, что нельзя использовать тару, которая не пригодна для перевозки жидкостей. </w:t>
      </w:r>
      <w:r w:rsidRPr="00896AE7">
        <w:rPr>
          <w:sz w:val="20"/>
          <w:szCs w:val="20"/>
        </w:rPr>
        <w:br/>
      </w:r>
      <w:r w:rsidRPr="00896AE7">
        <w:rPr>
          <w:rStyle w:val="a4"/>
          <w:sz w:val="20"/>
          <w:szCs w:val="20"/>
        </w:rPr>
        <w:t>4.2.15.</w:t>
      </w:r>
      <w:r w:rsidRPr="00896AE7">
        <w:rPr>
          <w:sz w:val="20"/>
          <w:szCs w:val="20"/>
        </w:rPr>
        <w:t xml:space="preserve"> Смеси веществ, попадающих под действие настоящих Правил, с другими веществами следует рассматривать как вещества, на которые распространяются требования этих Правил, если они продолжают представлять собой опасность, присущую самому веществу, попадающему под действие Правил. </w:t>
      </w:r>
      <w:r w:rsidRPr="00896AE7">
        <w:rPr>
          <w:sz w:val="20"/>
          <w:szCs w:val="20"/>
        </w:rPr>
        <w:br/>
      </w:r>
      <w:r w:rsidRPr="00896AE7">
        <w:rPr>
          <w:rStyle w:val="a4"/>
          <w:sz w:val="20"/>
          <w:szCs w:val="20"/>
        </w:rPr>
        <w:t>4.2.16.</w:t>
      </w:r>
      <w:r w:rsidRPr="00896AE7">
        <w:rPr>
          <w:sz w:val="20"/>
          <w:szCs w:val="20"/>
        </w:rPr>
        <w:t xml:space="preserve"> На каждом грузовом месте (упаковке) с опасными грузами должны быть нанесены изготовителем груза ясная маркировка, включающая знаки опасности по ГОСТ 19433—88 и ДОПОГ (Приложение 7,6) и манипуляционные знаки по ГОСТ 14192—77 (Приложение 7,8). </w:t>
      </w:r>
      <w:r w:rsidRPr="00896AE7">
        <w:rPr>
          <w:sz w:val="20"/>
          <w:szCs w:val="20"/>
        </w:rPr>
        <w:br/>
      </w:r>
      <w:r w:rsidRPr="00896AE7">
        <w:rPr>
          <w:rStyle w:val="a4"/>
          <w:sz w:val="20"/>
          <w:szCs w:val="20"/>
        </w:rPr>
        <w:t>4.2.17.</w:t>
      </w:r>
      <w:r w:rsidRPr="00896AE7">
        <w:rPr>
          <w:sz w:val="20"/>
          <w:szCs w:val="20"/>
        </w:rPr>
        <w:t xml:space="preserve"> Знаки опасности наносятся: на упаковках, имеющих форму параллелепипеда (в том числе на контейнеры и пакеты), на боковой, торцевой и верхней поверхностях; на бочках — на одном из днищ и на обечайке с двух противоположных сторон; на мешках — в верхней части у шва с двух сторон; на кипах и тюках — на торцевой и боковой поверхностях. На других видах тары знаки опасности наносятся в наиболее удобных и видимых местах. </w:t>
      </w:r>
      <w:r w:rsidRPr="00896AE7">
        <w:rPr>
          <w:sz w:val="20"/>
          <w:szCs w:val="20"/>
        </w:rPr>
        <w:br/>
      </w:r>
      <w:r w:rsidRPr="00896AE7">
        <w:rPr>
          <w:rStyle w:val="a4"/>
          <w:sz w:val="20"/>
          <w:szCs w:val="20"/>
        </w:rPr>
        <w:t>4.2.18.</w:t>
      </w:r>
      <w:r w:rsidRPr="00896AE7">
        <w:rPr>
          <w:sz w:val="20"/>
          <w:szCs w:val="20"/>
        </w:rPr>
        <w:t xml:space="preserve"> Манипуляционные знаки наносятся после знаков опасности. </w:t>
      </w:r>
      <w:r w:rsidRPr="00896AE7">
        <w:rPr>
          <w:sz w:val="20"/>
          <w:szCs w:val="20"/>
        </w:rPr>
        <w:br/>
      </w:r>
      <w:r w:rsidRPr="00896AE7">
        <w:rPr>
          <w:rStyle w:val="a4"/>
          <w:sz w:val="20"/>
          <w:szCs w:val="20"/>
        </w:rPr>
        <w:t>4.2.19.</w:t>
      </w:r>
      <w:r w:rsidRPr="00896AE7">
        <w:rPr>
          <w:sz w:val="20"/>
          <w:szCs w:val="20"/>
        </w:rPr>
        <w:t xml:space="preserve"> Если груз обладает более чем одним видом опасности, то на упаковку наносятся все знаки опасности, указывающие виды этих опасностей. Номер класса наносится на знаке основного вида опасности. </w:t>
      </w:r>
      <w:r w:rsidRPr="00896AE7">
        <w:rPr>
          <w:sz w:val="20"/>
          <w:szCs w:val="20"/>
        </w:rPr>
        <w:br/>
      </w:r>
      <w:r w:rsidRPr="00896AE7">
        <w:rPr>
          <w:rStyle w:val="a4"/>
          <w:sz w:val="20"/>
          <w:szCs w:val="20"/>
        </w:rPr>
        <w:t>4.3.</w:t>
      </w:r>
      <w:r w:rsidRPr="00896AE7">
        <w:rPr>
          <w:sz w:val="20"/>
          <w:szCs w:val="20"/>
        </w:rPr>
        <w:t xml:space="preserve"> Требования, предъявляемые к средствам механизации погрузочно — разгрузочных работ </w:t>
      </w:r>
      <w:r w:rsidRPr="00896AE7">
        <w:rPr>
          <w:sz w:val="20"/>
          <w:szCs w:val="20"/>
        </w:rPr>
        <w:br/>
      </w:r>
      <w:r w:rsidRPr="00896AE7">
        <w:rPr>
          <w:rStyle w:val="a4"/>
          <w:sz w:val="20"/>
          <w:szCs w:val="20"/>
        </w:rPr>
        <w:t>4.3.1.</w:t>
      </w:r>
      <w:r w:rsidRPr="00896AE7">
        <w:rPr>
          <w:sz w:val="20"/>
          <w:szCs w:val="20"/>
        </w:rPr>
        <w:t xml:space="preserve"> Для выполнения погрузочно — разгрузочных операций с опасными грузами используется подъемно — транспортное оборудование, которое должно отвечать требованиям техники безопасности при выполнении этих работ. </w:t>
      </w:r>
      <w:r w:rsidRPr="00896AE7">
        <w:rPr>
          <w:sz w:val="20"/>
          <w:szCs w:val="20"/>
        </w:rPr>
        <w:br/>
      </w:r>
      <w:r w:rsidRPr="00896AE7">
        <w:rPr>
          <w:rStyle w:val="a4"/>
          <w:sz w:val="20"/>
          <w:szCs w:val="20"/>
        </w:rPr>
        <w:t>4.3.2.</w:t>
      </w:r>
      <w:r w:rsidRPr="00896AE7">
        <w:rPr>
          <w:sz w:val="20"/>
          <w:szCs w:val="20"/>
        </w:rPr>
        <w:t xml:space="preserve"> Подъемно — транспортное оборудование должно содержаться в полной технической исправности и отвечать требованиям противопожарной безопасности и правилам Госгортехнадзора, с подтверждением грузоподъемности кранов, лебедок и других грузоподъемных механизмов соответствующими документами, а также должны иметь надежное ограждение для предохранения грузов от падения. </w:t>
      </w:r>
      <w:r w:rsidRPr="00896AE7">
        <w:rPr>
          <w:sz w:val="20"/>
          <w:szCs w:val="20"/>
        </w:rPr>
        <w:br/>
      </w:r>
      <w:r w:rsidRPr="00896AE7">
        <w:rPr>
          <w:rStyle w:val="a4"/>
          <w:sz w:val="20"/>
          <w:szCs w:val="20"/>
        </w:rPr>
        <w:t>4.3.3.</w:t>
      </w:r>
      <w:r w:rsidRPr="00896AE7">
        <w:rPr>
          <w:sz w:val="20"/>
          <w:szCs w:val="20"/>
        </w:rPr>
        <w:t xml:space="preserve"> Лебедки для подъема груза и устройства изменения вылета стрелы грузоподъемных машин, как правило, должны оборудоваться двумя тормозами, а при наличии одного тормоза нагрузка на лебедку не должна превышать 75% от ее номинальной грузоподъемности. </w:t>
      </w:r>
      <w:r w:rsidRPr="00896AE7">
        <w:rPr>
          <w:sz w:val="20"/>
          <w:szCs w:val="20"/>
        </w:rPr>
        <w:br/>
      </w:r>
      <w:r w:rsidRPr="00896AE7">
        <w:rPr>
          <w:rStyle w:val="a4"/>
          <w:sz w:val="20"/>
          <w:szCs w:val="20"/>
        </w:rPr>
        <w:t>4.3.4.</w:t>
      </w:r>
      <w:r w:rsidRPr="00896AE7">
        <w:rPr>
          <w:sz w:val="20"/>
          <w:szCs w:val="20"/>
        </w:rPr>
        <w:t xml:space="preserve"> Электродвигатели, применяемые на грузоподъемных машинах, постоянно занятых на работах с опасными грузами, должны изготавливаться во взрывобезопасном исполнении. </w:t>
      </w:r>
      <w:r w:rsidRPr="00896AE7">
        <w:rPr>
          <w:sz w:val="20"/>
          <w:szCs w:val="20"/>
        </w:rPr>
        <w:br/>
      </w:r>
      <w:r w:rsidRPr="00896AE7">
        <w:rPr>
          <w:rStyle w:val="a4"/>
          <w:sz w:val="20"/>
          <w:szCs w:val="20"/>
        </w:rPr>
        <w:t>4.3.5.</w:t>
      </w:r>
      <w:r w:rsidRPr="00896AE7">
        <w:rPr>
          <w:sz w:val="20"/>
          <w:szCs w:val="20"/>
        </w:rPr>
        <w:t xml:space="preserve"> Автопогрузчики и автокраны, работающие с опасными грузами 1, 2, 3, 4 и 5 классов, должны оборудоваться в соответствии требованиям раздела 4,1 настоящих Правил (кроме пунктов 4.1.6 и 4.1.9).</w:t>
      </w:r>
    </w:p>
    <w:p w:rsidR="00A57421" w:rsidRPr="004970FC" w:rsidRDefault="00A57421" w:rsidP="0005628C">
      <w:pPr>
        <w:spacing w:before="120"/>
        <w:ind w:firstLine="709"/>
        <w:rPr>
          <w:sz w:val="20"/>
          <w:szCs w:val="20"/>
        </w:rPr>
      </w:pPr>
      <w:r w:rsidRPr="004970FC">
        <w:rPr>
          <w:rStyle w:val="a4"/>
          <w:sz w:val="20"/>
          <w:szCs w:val="20"/>
        </w:rPr>
        <w:t>5. Требования к водителям и персоналу, обслуживающему перевозки</w:t>
      </w:r>
      <w:r w:rsidRPr="004970FC">
        <w:rPr>
          <w:sz w:val="20"/>
          <w:szCs w:val="20"/>
        </w:rPr>
        <w:br/>
      </w:r>
      <w:r w:rsidRPr="004970FC">
        <w:rPr>
          <w:sz w:val="20"/>
          <w:szCs w:val="20"/>
        </w:rPr>
        <w:br/>
      </w:r>
      <w:r w:rsidRPr="004970FC">
        <w:rPr>
          <w:rStyle w:val="a4"/>
          <w:sz w:val="20"/>
          <w:szCs w:val="20"/>
        </w:rPr>
        <w:t>5.1. Требования к водителям транспортных средств, перевозящих опасные грузы</w:t>
      </w:r>
      <w:r w:rsidRPr="004970FC">
        <w:rPr>
          <w:sz w:val="20"/>
          <w:szCs w:val="20"/>
        </w:rPr>
        <w:t xml:space="preserve"> </w:t>
      </w:r>
      <w:r w:rsidRPr="004970FC">
        <w:rPr>
          <w:sz w:val="20"/>
          <w:szCs w:val="20"/>
        </w:rPr>
        <w:br/>
      </w:r>
      <w:r w:rsidRPr="004970FC">
        <w:rPr>
          <w:rStyle w:val="a4"/>
          <w:sz w:val="20"/>
          <w:szCs w:val="20"/>
        </w:rPr>
        <w:t>5.1.1.</w:t>
      </w:r>
      <w:r w:rsidRPr="004970FC">
        <w:rPr>
          <w:sz w:val="20"/>
          <w:szCs w:val="20"/>
        </w:rPr>
        <w:t xml:space="preserve"> Водитель транспортного средства при перевозке опасных грузов обязан соблюдать Правила дорожного движения, настоящие Правила и инструкции по перевозке отдельных видов опасных грузов, не вошедших в номенклатуру, приведенную в Правилах. </w:t>
      </w:r>
      <w:r w:rsidRPr="004970FC">
        <w:rPr>
          <w:sz w:val="20"/>
          <w:szCs w:val="20"/>
        </w:rPr>
        <w:br/>
      </w:r>
      <w:r w:rsidRPr="004970FC">
        <w:rPr>
          <w:rStyle w:val="a4"/>
          <w:sz w:val="20"/>
          <w:szCs w:val="20"/>
        </w:rPr>
        <w:t>5.1.2.</w:t>
      </w:r>
      <w:r w:rsidRPr="004970FC">
        <w:rPr>
          <w:sz w:val="20"/>
          <w:szCs w:val="20"/>
        </w:rPr>
        <w:t xml:space="preserve"> Водитель, выделяемый для перевозки опасных грузов, обязан пройти специальную подготовку или инструктаж. </w:t>
      </w:r>
      <w:r w:rsidRPr="004970FC">
        <w:rPr>
          <w:sz w:val="20"/>
          <w:szCs w:val="20"/>
        </w:rPr>
        <w:br/>
      </w:r>
      <w:r w:rsidRPr="004970FC">
        <w:rPr>
          <w:rStyle w:val="a4"/>
          <w:sz w:val="20"/>
          <w:szCs w:val="20"/>
        </w:rPr>
        <w:t>5.1.3.</w:t>
      </w:r>
      <w:r w:rsidRPr="004970FC">
        <w:rPr>
          <w:sz w:val="20"/>
          <w:szCs w:val="20"/>
        </w:rPr>
        <w:t xml:space="preserve"> Специальная подготовка водителей транспортных средств, постоянно занятых на перевозках опасных грузов, включает: изучение системы информации об опасности (обозначения транспортных средств и упаковок); изучение свойств перевозимых опасных грузов; обучение приемам оказания первой медицинской помощи пострадавшим при инцидентах; обучение действиям в случае инцидента (порядок действия, пожаротушение, первичные дегазация, дезактивация и дезинфекция); подготовку и передачу донесений (докладов) соответствующим должностным лицам о происшедшем инциденте. </w:t>
      </w:r>
      <w:r w:rsidRPr="004970FC">
        <w:rPr>
          <w:sz w:val="20"/>
          <w:szCs w:val="20"/>
        </w:rPr>
        <w:br/>
      </w:r>
      <w:r w:rsidRPr="004970FC">
        <w:rPr>
          <w:rStyle w:val="a4"/>
          <w:sz w:val="20"/>
          <w:szCs w:val="20"/>
        </w:rPr>
        <w:t>5.1.4.</w:t>
      </w:r>
      <w:r w:rsidRPr="004970FC">
        <w:rPr>
          <w:sz w:val="20"/>
          <w:szCs w:val="20"/>
        </w:rPr>
        <w:t xml:space="preserve"> Водитель, временно занятый на перевозках опасных грузов, обязан пройти инструктаж по особенностям перевозки конкретного вида груза. </w:t>
      </w:r>
      <w:r w:rsidRPr="004970FC">
        <w:rPr>
          <w:sz w:val="20"/>
          <w:szCs w:val="20"/>
        </w:rPr>
        <w:br/>
      </w:r>
      <w:r w:rsidRPr="004970FC">
        <w:rPr>
          <w:rStyle w:val="a4"/>
          <w:sz w:val="20"/>
          <w:szCs w:val="20"/>
        </w:rPr>
        <w:t>5.1.5.</w:t>
      </w:r>
      <w:r w:rsidRPr="004970FC">
        <w:rPr>
          <w:sz w:val="20"/>
          <w:szCs w:val="20"/>
        </w:rPr>
        <w:t xml:space="preserve"> Водители, постоянно занятые на перевозках опасных грузов, обязаны проходить медицинский осмотр при поступлении на работу и последующие медицинские осмотры в соответствии с установленным графиком, но не реже одного раза в 3 года (Приказ Минздрава СССР от 29.09.89 № 555), а также предрейсовый медицинский контроль перед каждым рейсом по перевозке опасных грузов. </w:t>
      </w:r>
      <w:r w:rsidRPr="004970FC">
        <w:rPr>
          <w:sz w:val="20"/>
          <w:szCs w:val="20"/>
        </w:rPr>
        <w:br/>
      </w:r>
      <w:r w:rsidRPr="004970FC">
        <w:rPr>
          <w:rStyle w:val="a4"/>
          <w:sz w:val="20"/>
          <w:szCs w:val="20"/>
        </w:rPr>
        <w:t>5.1.6.</w:t>
      </w:r>
      <w:r w:rsidRPr="004970FC">
        <w:rPr>
          <w:sz w:val="20"/>
          <w:szCs w:val="20"/>
        </w:rPr>
        <w:t xml:space="preserve"> Водители, временно занятые на перевозках опасных грузов, обязаны проходить медицинский осмотр при назначении их на данный вид перевозок и предрейсовый медицинский контроль перед каждым рейсом по перевозке опасных грузов. </w:t>
      </w:r>
      <w:r w:rsidRPr="004970FC">
        <w:rPr>
          <w:sz w:val="20"/>
          <w:szCs w:val="20"/>
        </w:rPr>
        <w:br/>
      </w:r>
      <w:r w:rsidRPr="004970FC">
        <w:rPr>
          <w:rStyle w:val="a4"/>
          <w:sz w:val="20"/>
          <w:szCs w:val="20"/>
        </w:rPr>
        <w:t>5.1.7.</w:t>
      </w:r>
      <w:r w:rsidRPr="004970FC">
        <w:rPr>
          <w:sz w:val="20"/>
          <w:szCs w:val="20"/>
        </w:rPr>
        <w:t xml:space="preserve"> В транспортных документах (Приложение 7,12) должна быть сделана отметка о прохождении водителем, назначаемым на перевозку опасных грузов, специальной подготовки или инструктажа и медицинского контроля. </w:t>
      </w:r>
      <w:r w:rsidRPr="004970FC">
        <w:rPr>
          <w:sz w:val="20"/>
          <w:szCs w:val="20"/>
        </w:rPr>
        <w:br/>
      </w:r>
      <w:r w:rsidRPr="004970FC">
        <w:rPr>
          <w:rStyle w:val="a4"/>
          <w:sz w:val="20"/>
          <w:szCs w:val="20"/>
        </w:rPr>
        <w:t>5.1.8.</w:t>
      </w:r>
      <w:r w:rsidRPr="004970FC">
        <w:rPr>
          <w:sz w:val="20"/>
          <w:szCs w:val="20"/>
        </w:rPr>
        <w:t xml:space="preserve"> К перевозке опасных грузов допускаются водители, имеющие непрерывный стаж работы в качестве водителя транспортного средства данной категории не менее трех лет и свидетельство о прохождении специальной подготовки по утвержденным программам для водителей, осуществляющих перевозку опасных грузов (Постановление Российской Федерации № 372 от 23 апреля 1994 г.). </w:t>
      </w:r>
      <w:r w:rsidRPr="004970FC">
        <w:rPr>
          <w:sz w:val="20"/>
          <w:szCs w:val="20"/>
        </w:rPr>
        <w:br/>
      </w:r>
      <w:r w:rsidRPr="004970FC">
        <w:rPr>
          <w:rStyle w:val="a4"/>
          <w:sz w:val="20"/>
          <w:szCs w:val="20"/>
        </w:rPr>
        <w:t>5.1.9.</w:t>
      </w:r>
      <w:r w:rsidRPr="004970FC">
        <w:rPr>
          <w:sz w:val="20"/>
          <w:szCs w:val="20"/>
        </w:rPr>
        <w:t xml:space="preserve"> Водитель, осуществляющий перевозку опасного груза, должен иметь при себе следующие транспортные документы: лицензионную карточку на транспортное средство с отметкой «Перевозка ОГ"; путевой лист с указанием маршрута перевозки в соответствии с требованиями раздела 2,6 и Приложения 7,11 настоящих Правил, с отметкой «Опасный груз», выполненной красным цветом, в верхнем левом углу и указанием в графе «Особые отметки» N опасного груза по списку ООН; свидетельство о допуске водителя к перевозке опасных грузов (Приложение 7,12); аварийную карточку системы информации об опасности (Приложение 7,5); товарно — транспортную накладную; адреса и телефоны должностных лиц автотранспортной организации, грузоотправителя, грузополучателя, ответственных за перевозку дежурных частей органов ГАИ МВД России, расположенных по маршруту движения. </w:t>
      </w:r>
      <w:r w:rsidRPr="004970FC">
        <w:rPr>
          <w:sz w:val="20"/>
          <w:szCs w:val="20"/>
        </w:rPr>
        <w:br/>
      </w:r>
      <w:r w:rsidRPr="004970FC">
        <w:rPr>
          <w:rStyle w:val="a4"/>
          <w:sz w:val="20"/>
          <w:szCs w:val="20"/>
        </w:rPr>
        <w:t>5.1.10.</w:t>
      </w:r>
      <w:r w:rsidRPr="004970FC">
        <w:rPr>
          <w:sz w:val="20"/>
          <w:szCs w:val="20"/>
        </w:rPr>
        <w:t xml:space="preserve"> При перевозке опасных грузов водителю запрещается отклоняться от установленного и согласованного с ГАИ МВД России маршрута и мест стоянок, а также превышать установленную скорость движения. </w:t>
      </w:r>
      <w:r w:rsidRPr="004970FC">
        <w:rPr>
          <w:sz w:val="20"/>
          <w:szCs w:val="20"/>
        </w:rPr>
        <w:br/>
      </w:r>
      <w:r w:rsidRPr="004970FC">
        <w:rPr>
          <w:rStyle w:val="a4"/>
          <w:sz w:val="20"/>
          <w:szCs w:val="20"/>
        </w:rPr>
        <w:t>5.1.11.</w:t>
      </w:r>
      <w:r w:rsidRPr="004970FC">
        <w:rPr>
          <w:sz w:val="20"/>
          <w:szCs w:val="20"/>
        </w:rPr>
        <w:t xml:space="preserve"> В случае вынужденной остановки водитель обязан обозначить место стоянки знаком аварийной остановки или мигающим красным фонарем согласно Правилам дорожного движения и знаками, запрещающими остановку, предусмотренными настоящими Правилами (пункт 4.1.9). </w:t>
      </w:r>
      <w:r w:rsidRPr="004970FC">
        <w:rPr>
          <w:sz w:val="20"/>
          <w:szCs w:val="20"/>
        </w:rPr>
        <w:br/>
      </w:r>
      <w:r w:rsidRPr="004970FC">
        <w:rPr>
          <w:rStyle w:val="a4"/>
          <w:sz w:val="20"/>
          <w:szCs w:val="20"/>
        </w:rPr>
        <w:t>5.1.12.</w:t>
      </w:r>
      <w:r w:rsidRPr="004970FC">
        <w:rPr>
          <w:sz w:val="20"/>
          <w:szCs w:val="20"/>
        </w:rPr>
        <w:t xml:space="preserve"> При поломке автомобиля в пути следования и невозможности устранения на месте силами водителя технической неисправности водитель должен вызвать машину технического обеспечения перевозок и сообщить о месте своей вынужденной стоянки в ближайшие органы ГАИ МВД России. </w:t>
      </w:r>
      <w:r w:rsidRPr="004970FC">
        <w:rPr>
          <w:sz w:val="20"/>
          <w:szCs w:val="20"/>
        </w:rPr>
        <w:br/>
      </w:r>
      <w:r w:rsidRPr="004970FC">
        <w:rPr>
          <w:rStyle w:val="a4"/>
          <w:sz w:val="20"/>
          <w:szCs w:val="20"/>
        </w:rPr>
        <w:t>5.1.13.</w:t>
      </w:r>
      <w:r w:rsidRPr="004970FC">
        <w:rPr>
          <w:sz w:val="20"/>
          <w:szCs w:val="20"/>
        </w:rPr>
        <w:t xml:space="preserve"> В случае возникновения инцидента водитель обязан: не допускать посторонних лиц к месту инцидента; сообщить о случившемся инциденте в ближайший орган ГАИ МВД России и при необходимости вызвать скорую медицинскую помощь; вызывать аварийную бригаду (раздел 2,13); оказать первую медицинскую помощь пострадавшим; в соответствии с указанием аварийной карточки принять меры по первичной ликвидации последствий инцидента; по прибытии на место происшедшего инцидента представителей органов ГАИ МВД России и здравоохранения проинформировать их об опасности и принятых мерах и предъявить транспортные документы на перевозимый груз. </w:t>
      </w:r>
      <w:r w:rsidRPr="004970FC">
        <w:rPr>
          <w:sz w:val="20"/>
          <w:szCs w:val="20"/>
        </w:rPr>
        <w:br/>
      </w:r>
      <w:r w:rsidRPr="004970FC">
        <w:rPr>
          <w:rStyle w:val="a4"/>
          <w:sz w:val="20"/>
          <w:szCs w:val="20"/>
        </w:rPr>
        <w:t>5.1.14.</w:t>
      </w:r>
      <w:r w:rsidRPr="004970FC">
        <w:rPr>
          <w:sz w:val="20"/>
          <w:szCs w:val="20"/>
        </w:rPr>
        <w:t xml:space="preserve"> За время движения по маршруту перевозки водитель обязан периодически осуществлять контроль за техническим состоянием транспортного средства, а экспедитор — за креплением груза в кузове и за сохранностью маркировки и пломб. </w:t>
      </w:r>
      <w:r w:rsidRPr="004970FC">
        <w:rPr>
          <w:sz w:val="20"/>
          <w:szCs w:val="20"/>
        </w:rPr>
        <w:br/>
      </w:r>
      <w:r w:rsidRPr="004970FC">
        <w:rPr>
          <w:rStyle w:val="a4"/>
          <w:sz w:val="20"/>
          <w:szCs w:val="20"/>
        </w:rPr>
        <w:t>5.1.15.</w:t>
      </w:r>
      <w:r w:rsidRPr="004970FC">
        <w:rPr>
          <w:sz w:val="20"/>
          <w:szCs w:val="20"/>
        </w:rPr>
        <w:t xml:space="preserve"> Водителям транспортных средств, перевозящих опасные грузы, запрещается осуществлять заправку автомобилей топливом на автозаправочных станциях общего пользования. Заправка топливом этих транспортных средств осуществляется в соответствии с требованиями пункта 2.9.14 настоящих Правил. </w:t>
      </w:r>
      <w:r w:rsidRPr="004970FC">
        <w:rPr>
          <w:sz w:val="20"/>
          <w:szCs w:val="20"/>
        </w:rPr>
        <w:br/>
      </w:r>
      <w:r w:rsidRPr="004970FC">
        <w:rPr>
          <w:rStyle w:val="a4"/>
          <w:sz w:val="20"/>
          <w:szCs w:val="20"/>
        </w:rPr>
        <w:t>5.1.16.</w:t>
      </w:r>
      <w:r w:rsidRPr="004970FC">
        <w:rPr>
          <w:sz w:val="20"/>
          <w:szCs w:val="20"/>
        </w:rPr>
        <w:t xml:space="preserve"> При управлении транспортным средством с опасным грузом водителю запрещается: резко трогать транспортное средство с места; производить обгон транспорта, движущегося со скоростью более 30 км/час; резко тормозить; двигаться с выключенным сцеплением и двигателем; курить в транспортном средстве во время движения (курить разрешается во время остановок не ближе чем в 50 м от места стоянки транспорта); пользоваться открытым пламенем (в исключительных случаях для приготовления пищи огонь можно разводить на расстоянии не ближе 200 м от стоянки транспорта); оставлять транспортное средство без надзора. </w:t>
      </w:r>
      <w:r w:rsidRPr="004970FC">
        <w:rPr>
          <w:sz w:val="20"/>
          <w:szCs w:val="20"/>
        </w:rPr>
        <w:br/>
      </w:r>
      <w:r w:rsidRPr="004970FC">
        <w:rPr>
          <w:rStyle w:val="a4"/>
          <w:sz w:val="20"/>
          <w:szCs w:val="20"/>
        </w:rPr>
        <w:t>5.1.17.</w:t>
      </w:r>
      <w:r w:rsidRPr="004970FC">
        <w:rPr>
          <w:sz w:val="20"/>
          <w:szCs w:val="20"/>
        </w:rPr>
        <w:t xml:space="preserve"> Запрещается на транспортном средстве, перевозящем опасный груз, одновременно перевозить другой груз, не указанный в товарно — транспортной документации (пункт 5.1.9), а также посторонних лиц. </w:t>
      </w:r>
      <w:r w:rsidRPr="004970FC">
        <w:rPr>
          <w:sz w:val="20"/>
          <w:szCs w:val="20"/>
        </w:rPr>
        <w:br/>
      </w:r>
      <w:r w:rsidRPr="004970FC">
        <w:rPr>
          <w:rStyle w:val="a4"/>
          <w:sz w:val="20"/>
          <w:szCs w:val="20"/>
        </w:rPr>
        <w:t>5.2.</w:t>
      </w:r>
      <w:r w:rsidRPr="004970FC">
        <w:rPr>
          <w:sz w:val="20"/>
          <w:szCs w:val="20"/>
        </w:rPr>
        <w:t xml:space="preserve"> Требования к персоналу, обслуживающему перевозки опасных грузов </w:t>
      </w:r>
      <w:r w:rsidRPr="004970FC">
        <w:rPr>
          <w:sz w:val="20"/>
          <w:szCs w:val="20"/>
        </w:rPr>
        <w:br/>
      </w:r>
      <w:r w:rsidRPr="004970FC">
        <w:rPr>
          <w:rStyle w:val="a4"/>
          <w:sz w:val="20"/>
          <w:szCs w:val="20"/>
        </w:rPr>
        <w:t>5.2.1.</w:t>
      </w:r>
      <w:r w:rsidRPr="004970FC">
        <w:rPr>
          <w:sz w:val="20"/>
          <w:szCs w:val="20"/>
        </w:rPr>
        <w:t xml:space="preserve"> Действия обслуживающего персонала должны соответствовать общим требованиям ведомственных должностных инструкций и настоящих Правил. </w:t>
      </w:r>
      <w:r w:rsidRPr="004970FC">
        <w:rPr>
          <w:sz w:val="20"/>
          <w:szCs w:val="20"/>
        </w:rPr>
        <w:br/>
      </w:r>
      <w:r w:rsidRPr="004970FC">
        <w:rPr>
          <w:rStyle w:val="a4"/>
          <w:sz w:val="20"/>
          <w:szCs w:val="20"/>
        </w:rPr>
        <w:t>5.2.2.</w:t>
      </w:r>
      <w:r w:rsidRPr="004970FC">
        <w:rPr>
          <w:sz w:val="20"/>
          <w:szCs w:val="20"/>
        </w:rPr>
        <w:t xml:space="preserve"> Персонал, сопровождающий транспортное средство, перевозящее опасный груз (экспедитор, охрана, дозиметрист и др.), обязан иметь свидетельство, удостоверяющее их право на сопровождение опасных грузов по данному маршруту. Свидетельство действительно при предъявлении документа, удостоверяющего личность сопровождающего. </w:t>
      </w:r>
      <w:r w:rsidRPr="004970FC">
        <w:rPr>
          <w:sz w:val="20"/>
          <w:szCs w:val="20"/>
        </w:rPr>
        <w:br/>
      </w:r>
      <w:r w:rsidRPr="004970FC">
        <w:rPr>
          <w:rStyle w:val="a4"/>
          <w:sz w:val="20"/>
          <w:szCs w:val="20"/>
        </w:rPr>
        <w:t>5.2.3.</w:t>
      </w:r>
      <w:r w:rsidRPr="004970FC">
        <w:rPr>
          <w:sz w:val="20"/>
          <w:szCs w:val="20"/>
        </w:rPr>
        <w:t xml:space="preserve"> Обслуживающий персонал, занятый на работах, связанных с хранением опасных грузов, должен пройти специальный инструктаж и обучение действиям по ликвидации последствий инцидентов. </w:t>
      </w:r>
      <w:r w:rsidRPr="004970FC">
        <w:rPr>
          <w:sz w:val="20"/>
          <w:szCs w:val="20"/>
        </w:rPr>
        <w:br/>
      </w:r>
      <w:r w:rsidRPr="004970FC">
        <w:rPr>
          <w:rStyle w:val="a4"/>
          <w:sz w:val="20"/>
          <w:szCs w:val="20"/>
        </w:rPr>
        <w:t>5.2.4.</w:t>
      </w:r>
      <w:r w:rsidRPr="004970FC">
        <w:rPr>
          <w:sz w:val="20"/>
          <w:szCs w:val="20"/>
        </w:rPr>
        <w:t xml:space="preserve"> К проведению погрузочно — разгрузочных работ с опасными грузами допускаются операторы со стажем работы не менее 3 лет на применяемом подъемно — транспортном оборудовании. </w:t>
      </w:r>
      <w:r w:rsidRPr="004970FC">
        <w:rPr>
          <w:sz w:val="20"/>
          <w:szCs w:val="20"/>
        </w:rPr>
        <w:br/>
      </w:r>
      <w:r w:rsidRPr="004970FC">
        <w:rPr>
          <w:rStyle w:val="a4"/>
          <w:sz w:val="20"/>
          <w:szCs w:val="20"/>
        </w:rPr>
        <w:t>5.2.5.</w:t>
      </w:r>
      <w:r w:rsidRPr="004970FC">
        <w:rPr>
          <w:sz w:val="20"/>
          <w:szCs w:val="20"/>
        </w:rPr>
        <w:t xml:space="preserve"> Оператор обязан соблюдать общие правила техники безопасности при выполнении погрузочно — разгрузочных работ, а также настоящие Правила. </w:t>
      </w:r>
      <w:r w:rsidRPr="004970FC">
        <w:rPr>
          <w:sz w:val="20"/>
          <w:szCs w:val="20"/>
        </w:rPr>
        <w:br/>
      </w:r>
      <w:r w:rsidRPr="004970FC">
        <w:rPr>
          <w:rStyle w:val="a4"/>
          <w:sz w:val="20"/>
          <w:szCs w:val="20"/>
        </w:rPr>
        <w:t>5.2.6.</w:t>
      </w:r>
      <w:r w:rsidRPr="004970FC">
        <w:rPr>
          <w:sz w:val="20"/>
          <w:szCs w:val="20"/>
        </w:rPr>
        <w:t xml:space="preserve"> Оператор, допущенный к работам с опасными грузами, обязан пройти специальную подготовку в объеме, приведенном в пункте 5.1.3 настоящих Правил, или специальный инструктаж по правилам погрузки и разгрузки данного вида опасного груза. </w:t>
      </w:r>
      <w:r w:rsidRPr="004970FC">
        <w:rPr>
          <w:sz w:val="20"/>
          <w:szCs w:val="20"/>
        </w:rPr>
        <w:br/>
      </w:r>
      <w:r w:rsidRPr="004970FC">
        <w:rPr>
          <w:rStyle w:val="a4"/>
          <w:sz w:val="20"/>
          <w:szCs w:val="20"/>
        </w:rPr>
        <w:t>5.2.7.</w:t>
      </w:r>
      <w:r w:rsidRPr="004970FC">
        <w:rPr>
          <w:sz w:val="20"/>
          <w:szCs w:val="20"/>
        </w:rPr>
        <w:t xml:space="preserve"> Операторы, постоянно занятые на работах с опасными грузами, должны проходить медицинский осмотр не реже одного раза в год. </w:t>
      </w:r>
      <w:r w:rsidRPr="004970FC">
        <w:rPr>
          <w:sz w:val="20"/>
          <w:szCs w:val="20"/>
        </w:rPr>
        <w:br/>
      </w:r>
      <w:r w:rsidRPr="004970FC">
        <w:rPr>
          <w:rStyle w:val="a4"/>
          <w:sz w:val="20"/>
          <w:szCs w:val="20"/>
        </w:rPr>
        <w:t>5.2.8.</w:t>
      </w:r>
      <w:r w:rsidRPr="004970FC">
        <w:rPr>
          <w:sz w:val="20"/>
          <w:szCs w:val="20"/>
        </w:rPr>
        <w:t xml:space="preserve"> Операторы, временно занятые на выполнении погрузочно — разгрузочных операций с опасными грузами, должны пройти медицинский осмотр при назначении на данный вид работ. </w:t>
      </w:r>
      <w:r w:rsidRPr="004970FC">
        <w:rPr>
          <w:sz w:val="20"/>
          <w:szCs w:val="20"/>
        </w:rPr>
        <w:br/>
      </w:r>
      <w:r w:rsidRPr="004970FC">
        <w:rPr>
          <w:rStyle w:val="a4"/>
          <w:sz w:val="20"/>
          <w:szCs w:val="20"/>
        </w:rPr>
        <w:t>5.2.9.</w:t>
      </w:r>
      <w:r w:rsidRPr="004970FC">
        <w:rPr>
          <w:sz w:val="20"/>
          <w:szCs w:val="20"/>
        </w:rPr>
        <w:t xml:space="preserve"> В случае возникновения инцидента при погрузке или разгрузке опасного груза оператор обязан: не допускать посторонних лиц к месту инцидента; вызывать аварийную бригаду (раздел 2,13); оказать первую медицинскую помощь пострадавшим; в соответствии с требованиями, перечисленными в аварийной карточке, принять меры по ликвидации последствий инцидента; оказывать помощь в работе аварийной бригады. </w:t>
      </w:r>
      <w:r w:rsidRPr="004970FC">
        <w:rPr>
          <w:sz w:val="20"/>
          <w:szCs w:val="20"/>
        </w:rPr>
        <w:br/>
      </w:r>
      <w:r w:rsidRPr="004970FC">
        <w:rPr>
          <w:rStyle w:val="a4"/>
          <w:sz w:val="20"/>
          <w:szCs w:val="20"/>
        </w:rPr>
        <w:t>5.2.10.</w:t>
      </w:r>
      <w:r w:rsidRPr="004970FC">
        <w:rPr>
          <w:sz w:val="20"/>
          <w:szCs w:val="20"/>
        </w:rPr>
        <w:t xml:space="preserve"> В течение работы оператор обязан постоянно осуществлять контроль за техническим состоянием погрузочно — разгрузочной машины. </w:t>
      </w:r>
      <w:r w:rsidRPr="004970FC">
        <w:rPr>
          <w:sz w:val="20"/>
          <w:szCs w:val="20"/>
        </w:rPr>
        <w:br/>
      </w:r>
      <w:r w:rsidRPr="004970FC">
        <w:rPr>
          <w:rStyle w:val="a4"/>
          <w:sz w:val="20"/>
          <w:szCs w:val="20"/>
        </w:rPr>
        <w:t>5.2.11.</w:t>
      </w:r>
      <w:r w:rsidRPr="004970FC">
        <w:rPr>
          <w:sz w:val="20"/>
          <w:szCs w:val="20"/>
        </w:rPr>
        <w:t xml:space="preserve"> При проведении погрузочно — разгрузочных работ с опасными грузами оператору запрещается курить. </w:t>
      </w:r>
      <w:r w:rsidRPr="004970FC">
        <w:rPr>
          <w:sz w:val="20"/>
          <w:szCs w:val="20"/>
        </w:rPr>
        <w:br/>
      </w:r>
      <w:r w:rsidRPr="004970FC">
        <w:rPr>
          <w:rStyle w:val="a4"/>
          <w:sz w:val="20"/>
          <w:szCs w:val="20"/>
        </w:rPr>
        <w:t>5.2.12.</w:t>
      </w:r>
      <w:r w:rsidRPr="004970FC">
        <w:rPr>
          <w:sz w:val="20"/>
          <w:szCs w:val="20"/>
        </w:rPr>
        <w:t xml:space="preserve"> Обслуживающий персонал, занятый на ручной погрузке — разгрузке опасных грузов, должен пройти специальный инструктаж по правилам обращения с этими видами грузов и в ходе работы руководствоваться следующим: строго выполнять требования, указанные маркировкой и предупредительными надписями, нанесенными на упаковку соответствующего груза; запрещается осуществлять бросание опасного груза с плеч и его волочение; в местах проведения погрузочно — разгрузочных работ запрещается курить; после окончания погрузочно — разгрузочных работ произвести обеззараживание рабочей одежды в соответствии с установленными требованиями. </w:t>
      </w:r>
      <w:r w:rsidRPr="004970FC">
        <w:rPr>
          <w:sz w:val="20"/>
          <w:szCs w:val="20"/>
        </w:rPr>
        <w:br/>
      </w:r>
      <w:r w:rsidRPr="004970FC">
        <w:rPr>
          <w:rStyle w:val="a4"/>
          <w:sz w:val="20"/>
          <w:szCs w:val="20"/>
        </w:rPr>
        <w:t>5.2.13.</w:t>
      </w:r>
      <w:r w:rsidRPr="004970FC">
        <w:rPr>
          <w:sz w:val="20"/>
          <w:szCs w:val="20"/>
        </w:rPr>
        <w:t xml:space="preserve"> Обслуживающий персонал аварийной бригады обязан: пройти предварительную подготовку по специальной программе (пункт 5.1.3); после завершения выполнения каждой из работ по ликвидации последствий инцидентов проходить, помимо плановых, дополнительные медицинские освидетельствования; содержать в полной технической исправности имеющиеся средства индивидуальной защиты, средства и имущество, предназначенные для ликвидации последствий инцидентов. </w:t>
      </w:r>
    </w:p>
    <w:p w:rsidR="00A57421" w:rsidRPr="004970FC" w:rsidRDefault="00A57421" w:rsidP="0005628C">
      <w:pPr>
        <w:pStyle w:val="a3"/>
        <w:spacing w:before="120" w:beforeAutospacing="0" w:line="240" w:lineRule="auto"/>
        <w:ind w:firstLine="709"/>
        <w:rPr>
          <w:sz w:val="20"/>
          <w:szCs w:val="20"/>
        </w:rPr>
      </w:pPr>
      <w:r w:rsidRPr="004970FC">
        <w:rPr>
          <w:rStyle w:val="a4"/>
          <w:sz w:val="20"/>
          <w:szCs w:val="20"/>
        </w:rPr>
        <w:t>6. Особенности организации и технического обеспечения перевозок отдельных классов опасных грузов</w:t>
      </w:r>
      <w:r w:rsidRPr="004970FC">
        <w:rPr>
          <w:sz w:val="20"/>
          <w:szCs w:val="20"/>
        </w:rPr>
        <w:br/>
      </w:r>
      <w:r w:rsidRPr="004970FC">
        <w:rPr>
          <w:sz w:val="20"/>
          <w:szCs w:val="20"/>
        </w:rPr>
        <w:br/>
      </w:r>
      <w:r w:rsidRPr="004970FC">
        <w:rPr>
          <w:rStyle w:val="a4"/>
          <w:sz w:val="20"/>
          <w:szCs w:val="20"/>
        </w:rPr>
        <w:t>6.1. Взрывчатые вещества</w:t>
      </w:r>
      <w:r w:rsidRPr="004970FC">
        <w:rPr>
          <w:sz w:val="20"/>
          <w:szCs w:val="20"/>
        </w:rPr>
        <w:br/>
      </w:r>
      <w:r w:rsidRPr="004970FC">
        <w:rPr>
          <w:sz w:val="20"/>
          <w:szCs w:val="20"/>
        </w:rPr>
        <w:br/>
      </w:r>
      <w:r w:rsidRPr="004970FC">
        <w:rPr>
          <w:rStyle w:val="a4"/>
          <w:sz w:val="20"/>
          <w:szCs w:val="20"/>
        </w:rPr>
        <w:t>6.1.1.</w:t>
      </w:r>
      <w:r w:rsidRPr="004970FC">
        <w:rPr>
          <w:sz w:val="20"/>
          <w:szCs w:val="20"/>
        </w:rPr>
        <w:t xml:space="preserve"> Исключен. — Приказ Минтранса РФ от 11.06.1999 № 37. </w:t>
      </w:r>
      <w:r w:rsidRPr="004970FC">
        <w:rPr>
          <w:sz w:val="20"/>
          <w:szCs w:val="20"/>
        </w:rPr>
        <w:br/>
      </w:r>
      <w:r w:rsidRPr="004970FC">
        <w:rPr>
          <w:rStyle w:val="a4"/>
          <w:sz w:val="20"/>
          <w:szCs w:val="20"/>
        </w:rPr>
        <w:t>6.1.2.</w:t>
      </w:r>
      <w:r w:rsidRPr="004970FC">
        <w:rPr>
          <w:sz w:val="20"/>
          <w:szCs w:val="20"/>
        </w:rPr>
        <w:t xml:space="preserve"> Технология и последовательность погрузки взрывчатых веществ на транспортные средства должны осуществляться таким образом, чтобы у грузополучателя их можно было разгружать без дополнительного перемещения в кузове транспортного средства. </w:t>
      </w:r>
      <w:r w:rsidRPr="004970FC">
        <w:rPr>
          <w:sz w:val="20"/>
          <w:szCs w:val="20"/>
        </w:rPr>
        <w:br/>
      </w:r>
      <w:r w:rsidRPr="004970FC">
        <w:rPr>
          <w:rStyle w:val="a4"/>
          <w:sz w:val="20"/>
          <w:szCs w:val="20"/>
        </w:rPr>
        <w:t>6.1.3.</w:t>
      </w:r>
      <w:r w:rsidRPr="004970FC">
        <w:rPr>
          <w:sz w:val="20"/>
          <w:szCs w:val="20"/>
        </w:rPr>
        <w:t xml:space="preserve"> Затаренные в бочки взрывчатые вещества должны перевозиться в лежачем положении бочек с ориентацией их вдоль продольной оси транспортного средства. </w:t>
      </w:r>
      <w:r w:rsidRPr="004970FC">
        <w:rPr>
          <w:sz w:val="20"/>
          <w:szCs w:val="20"/>
        </w:rPr>
        <w:br/>
      </w:r>
      <w:r w:rsidRPr="004970FC">
        <w:rPr>
          <w:rStyle w:val="a4"/>
          <w:sz w:val="20"/>
          <w:szCs w:val="20"/>
        </w:rPr>
        <w:t>6.1.4.</w:t>
      </w:r>
      <w:r w:rsidRPr="004970FC">
        <w:rPr>
          <w:sz w:val="20"/>
          <w:szCs w:val="20"/>
        </w:rPr>
        <w:t xml:space="preserve"> Перевозка взрывчатых веществ осуществляется при обязательном сопровождении транспортного средства ответственным лицом (экспедитором), выделяемым грузоотправителем — грузополучателем, имеющим право на охрану или производство работ с указанными взрывчатыми веществами. </w:t>
      </w:r>
      <w:r w:rsidRPr="004970FC">
        <w:rPr>
          <w:sz w:val="20"/>
          <w:szCs w:val="20"/>
        </w:rPr>
        <w:br/>
      </w:r>
      <w:r w:rsidRPr="004970FC">
        <w:rPr>
          <w:rStyle w:val="a4"/>
          <w:sz w:val="20"/>
          <w:szCs w:val="20"/>
        </w:rPr>
        <w:t>6.1.5.</w:t>
      </w:r>
      <w:r w:rsidRPr="004970FC">
        <w:rPr>
          <w:sz w:val="20"/>
          <w:szCs w:val="20"/>
        </w:rPr>
        <w:t xml:space="preserve"> Лицо, ответственное за перевозку взрывчатых веществ (сопровождающий экспедитор), должно находиться в кабине автомобиля, перевозящего взрывчатые вещества, а при движении колонной — в первом автомобиле. </w:t>
      </w:r>
      <w:r w:rsidRPr="004970FC">
        <w:rPr>
          <w:sz w:val="20"/>
          <w:szCs w:val="20"/>
        </w:rPr>
        <w:br/>
      </w:r>
      <w:r w:rsidRPr="004970FC">
        <w:rPr>
          <w:rStyle w:val="a4"/>
          <w:sz w:val="20"/>
          <w:szCs w:val="20"/>
        </w:rPr>
        <w:t>6.1.6.</w:t>
      </w:r>
      <w:r w:rsidRPr="004970FC">
        <w:rPr>
          <w:sz w:val="20"/>
          <w:szCs w:val="20"/>
        </w:rPr>
        <w:t xml:space="preserve"> При перевозке аммиачно — селитренных взрывчатых веществ (тротила и его сплавов с другими нитросоединениями, за исключением взрывчатых веществ, содержащих жидкие нитроэфиры, генсоген и ТЭН) в централизованных контейнерах должны соблюдаться требования ГОСТ 19747 — 74 «Транспортирование взрывчатых материалов в контейнерах. Общие требования». </w:t>
      </w:r>
      <w:r w:rsidRPr="004970FC">
        <w:rPr>
          <w:sz w:val="20"/>
          <w:szCs w:val="20"/>
        </w:rPr>
        <w:br/>
      </w:r>
      <w:r w:rsidRPr="004970FC">
        <w:rPr>
          <w:rStyle w:val="a4"/>
          <w:sz w:val="20"/>
          <w:szCs w:val="20"/>
        </w:rPr>
        <w:t>6.1.7.</w:t>
      </w:r>
      <w:r w:rsidRPr="004970FC">
        <w:rPr>
          <w:sz w:val="20"/>
          <w:szCs w:val="20"/>
        </w:rPr>
        <w:t xml:space="preserve"> Запрещается перевозка взрывчатых веществ на автоприцепах, автобусах общего назначения и автомобилях с пассажирами. </w:t>
      </w:r>
      <w:r w:rsidRPr="004970FC">
        <w:rPr>
          <w:sz w:val="20"/>
          <w:szCs w:val="20"/>
        </w:rPr>
        <w:br/>
      </w:r>
      <w:r w:rsidRPr="004970FC">
        <w:rPr>
          <w:rStyle w:val="a4"/>
          <w:sz w:val="20"/>
          <w:szCs w:val="20"/>
        </w:rPr>
        <w:t>6.1.8.</w:t>
      </w:r>
      <w:r w:rsidRPr="004970FC">
        <w:rPr>
          <w:sz w:val="20"/>
          <w:szCs w:val="20"/>
        </w:rPr>
        <w:t xml:space="preserve"> Перевозка взрывчатых веществ, содержащих жидкие нитроэфиры,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 имеющих утепленные кузова. </w:t>
      </w:r>
      <w:r w:rsidRPr="004970FC">
        <w:rPr>
          <w:sz w:val="20"/>
          <w:szCs w:val="20"/>
        </w:rPr>
        <w:br/>
      </w:r>
      <w:r w:rsidRPr="004970FC">
        <w:rPr>
          <w:rStyle w:val="a4"/>
          <w:sz w:val="20"/>
          <w:szCs w:val="20"/>
        </w:rPr>
        <w:t>6.1.9.</w:t>
      </w:r>
      <w:r w:rsidRPr="004970FC">
        <w:rPr>
          <w:sz w:val="20"/>
          <w:szCs w:val="20"/>
        </w:rPr>
        <w:t xml:space="preserve"> При перевозке ящиков с порохом или снарядами они должны размещаться на расстоянии 0,5 м друг от друга и прочно закрепляться. </w:t>
      </w:r>
      <w:r w:rsidRPr="004970FC">
        <w:rPr>
          <w:sz w:val="20"/>
          <w:szCs w:val="20"/>
        </w:rPr>
        <w:br/>
      </w:r>
      <w:r w:rsidRPr="004970FC">
        <w:rPr>
          <w:rStyle w:val="a4"/>
          <w:sz w:val="20"/>
          <w:szCs w:val="20"/>
        </w:rPr>
        <w:t>6.1.10.</w:t>
      </w:r>
      <w:r w:rsidRPr="004970FC">
        <w:rPr>
          <w:sz w:val="20"/>
          <w:szCs w:val="20"/>
        </w:rPr>
        <w:t xml:space="preserve"> Запрещается проезд транспортного средства с взрывчатыми веществами на расстоянии ближе 300 м от очагов пожаров и ближе 80 м от «факелов» нефтегазовых промыслов. </w:t>
      </w:r>
      <w:r w:rsidRPr="004970FC">
        <w:rPr>
          <w:sz w:val="20"/>
          <w:szCs w:val="20"/>
        </w:rPr>
        <w:br/>
      </w:r>
      <w:r w:rsidRPr="004970FC">
        <w:rPr>
          <w:rStyle w:val="a4"/>
          <w:sz w:val="20"/>
          <w:szCs w:val="20"/>
        </w:rPr>
        <w:t>6.1.11.</w:t>
      </w:r>
      <w:r w:rsidRPr="004970FC">
        <w:rPr>
          <w:sz w:val="20"/>
          <w:szCs w:val="20"/>
        </w:rPr>
        <w:t xml:space="preserve"> 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метров от других стоящих транспортных средств. В этих случаях обслуживающий персонал, кроме охраны, должен быть удален от транспортного средства на расстояние не менее 200 м. </w:t>
      </w:r>
      <w:r w:rsidRPr="004970FC">
        <w:rPr>
          <w:sz w:val="20"/>
          <w:szCs w:val="20"/>
        </w:rPr>
        <w:br/>
      </w:r>
      <w:r w:rsidRPr="004970FC">
        <w:rPr>
          <w:rStyle w:val="a4"/>
          <w:sz w:val="20"/>
          <w:szCs w:val="20"/>
        </w:rPr>
        <w:t>6.1.12.</w:t>
      </w:r>
      <w:r w:rsidRPr="004970FC">
        <w:rPr>
          <w:sz w:val="20"/>
          <w:szCs w:val="20"/>
        </w:rPr>
        <w:t xml:space="preserve"> Перевозка транспортных средств с взрывчатыми веществами на паромах через водные преграды должна осуществляться при отсутствии на пароме других транспортных средств и людей.</w:t>
      </w:r>
      <w:r w:rsidRPr="004970FC">
        <w:rPr>
          <w:sz w:val="20"/>
          <w:szCs w:val="20"/>
        </w:rPr>
        <w:br/>
      </w:r>
      <w:r w:rsidRPr="004970FC">
        <w:rPr>
          <w:sz w:val="20"/>
          <w:szCs w:val="20"/>
        </w:rPr>
        <w:br/>
      </w:r>
      <w:r w:rsidRPr="004970FC">
        <w:rPr>
          <w:rStyle w:val="a4"/>
          <w:sz w:val="20"/>
          <w:szCs w:val="20"/>
        </w:rPr>
        <w:t>6.2. Газы сжатые, сжиженные и растворенные под давлением</w:t>
      </w:r>
      <w:r w:rsidRPr="004970FC">
        <w:rPr>
          <w:sz w:val="20"/>
          <w:szCs w:val="20"/>
        </w:rPr>
        <w:br/>
      </w:r>
      <w:r w:rsidRPr="004970FC">
        <w:rPr>
          <w:sz w:val="20"/>
          <w:szCs w:val="20"/>
        </w:rPr>
        <w:br/>
      </w:r>
      <w:r w:rsidRPr="004970FC">
        <w:rPr>
          <w:rStyle w:val="a4"/>
          <w:sz w:val="20"/>
          <w:szCs w:val="20"/>
        </w:rPr>
        <w:t>6.2.1.</w:t>
      </w:r>
      <w:r w:rsidRPr="004970FC">
        <w:rPr>
          <w:sz w:val="20"/>
          <w:szCs w:val="20"/>
        </w:rPr>
        <w:t xml:space="preserve"> Перевозка сжатых, сжиженных и растворенных под давлением газов производится согласно требованиям настоящих Правил, «Правил устройства и безопасной эксплуатации сосудов, работающих под давлением», утвержденных Госгортехнадзором СССР 27.11.87, «Временных правил перевозки сжиженного природного газа автомобильным транспортом», «Правил безопасности в газовом хозяйстве», утвержденных Госгортехнадзором СССР 26.06.79, а также «Технических условий на газ горючий природный сжиженный. Топливо для двигателей внутреннего сгорания» (ТУ-51—03-03,85). </w:t>
      </w:r>
      <w:r w:rsidRPr="004970FC">
        <w:rPr>
          <w:sz w:val="20"/>
          <w:szCs w:val="20"/>
        </w:rPr>
        <w:br/>
      </w:r>
      <w:r w:rsidRPr="004970FC">
        <w:rPr>
          <w:rStyle w:val="a4"/>
          <w:sz w:val="20"/>
          <w:szCs w:val="20"/>
        </w:rPr>
        <w:t>6.2.2.</w:t>
      </w:r>
      <w:r w:rsidRPr="004970FC">
        <w:rPr>
          <w:sz w:val="20"/>
          <w:szCs w:val="20"/>
        </w:rPr>
        <w:t xml:space="preserve"> Перевозка баллонов со сжатыми и сжиженными газами допускается при полной исправности баллонов и их арматуры, заглушек, а также при наличии на баллонах: четких надписей определенной окраски (Приложение 7,9); предохранительного колпака; знаков опасности (Приложение 7,8). </w:t>
      </w:r>
      <w:r w:rsidRPr="004970FC">
        <w:rPr>
          <w:sz w:val="20"/>
          <w:szCs w:val="20"/>
        </w:rPr>
        <w:br/>
      </w:r>
      <w:r w:rsidRPr="004970FC">
        <w:rPr>
          <w:rStyle w:val="a4"/>
          <w:sz w:val="20"/>
          <w:szCs w:val="20"/>
        </w:rPr>
        <w:t>6.2.3.</w:t>
      </w:r>
      <w:r w:rsidRPr="004970FC">
        <w:rPr>
          <w:sz w:val="20"/>
          <w:szCs w:val="20"/>
        </w:rPr>
        <w:t xml:space="preserve"> Наполнение баллонов газами производится до установленной нормы, о чем делается пометка в товарно — транспортной накладной «Баллоны наполнены не выше установленной нормы», а также делается запись «Баллоны проверены на герметичность, утечек газа нет». </w:t>
      </w:r>
      <w:r w:rsidRPr="004970FC">
        <w:rPr>
          <w:sz w:val="20"/>
          <w:szCs w:val="20"/>
        </w:rPr>
        <w:br/>
      </w:r>
      <w:r w:rsidRPr="004970FC">
        <w:rPr>
          <w:rStyle w:val="a4"/>
          <w:sz w:val="20"/>
          <w:szCs w:val="20"/>
        </w:rPr>
        <w:t>6.2.4.</w:t>
      </w:r>
      <w:r w:rsidRPr="004970FC">
        <w:rPr>
          <w:sz w:val="20"/>
          <w:szCs w:val="20"/>
        </w:rPr>
        <w:t xml:space="preserve"> На бортовых автомобилях баллоны со сжатым и сжиженным газом перевозятся: в горизонтальном положении на специальных деревянных подкладках с вырезанными гнездами по размеру диаметров баллонов, вентилями внутрь кузова; в вертикальном положении — с установленными на баллонах кольцами, изготовленными из резины или веревки диаметром не менее 25 мм для предохранения от ударов. Предельная загрузка автомобилей устанавливается в зависимости от категории дорог. </w:t>
      </w:r>
      <w:r w:rsidRPr="004970FC">
        <w:rPr>
          <w:sz w:val="20"/>
          <w:szCs w:val="20"/>
        </w:rPr>
        <w:br/>
      </w:r>
      <w:r w:rsidRPr="004970FC">
        <w:rPr>
          <w:rStyle w:val="a4"/>
          <w:sz w:val="20"/>
          <w:szCs w:val="20"/>
        </w:rPr>
        <w:t>6.2.5.</w:t>
      </w:r>
      <w:r w:rsidRPr="004970FC">
        <w:rPr>
          <w:sz w:val="20"/>
          <w:szCs w:val="20"/>
        </w:rPr>
        <w:t xml:space="preserve"> При перевозке баллонов с газом в летнее время они должны укрываться брезентом в целях защиты от нагрева солнечными лучами, кроме того, на бортовые автомобили должны быть установлены два углекислотных или порошковых огнетушителя, в переднем углу левого борта — красный флажок. </w:t>
      </w:r>
      <w:r w:rsidRPr="004970FC">
        <w:rPr>
          <w:sz w:val="20"/>
          <w:szCs w:val="20"/>
        </w:rPr>
        <w:br/>
      </w:r>
      <w:r w:rsidRPr="004970FC">
        <w:rPr>
          <w:rStyle w:val="a4"/>
          <w:sz w:val="20"/>
          <w:szCs w:val="20"/>
        </w:rPr>
        <w:t>6.2.6.</w:t>
      </w:r>
      <w:r w:rsidRPr="004970FC">
        <w:rPr>
          <w:sz w:val="20"/>
          <w:szCs w:val="20"/>
        </w:rPr>
        <w:t xml:space="preserve"> Автомобили — цистерны, применяемые для перевозки сжатых, сжиженных и растворенных под давлением газов, должны иметь, помимо надписей, предусмотренных пунктом 2.8.5 настоящих Правил, следующие клейма и надписи: наименование завода — изготовителя; номер цистерны; год изготовления и дата освидетельствования; общий вес в тоннах; емкость в куб. м; величина рабочего и пробного давления в кг/кв. см, клеймо ОТК завода — изготовителя; регистрационный номер. </w:t>
      </w:r>
      <w:r w:rsidRPr="004970FC">
        <w:rPr>
          <w:sz w:val="20"/>
          <w:szCs w:val="20"/>
        </w:rPr>
        <w:br/>
      </w:r>
      <w:r w:rsidRPr="004970FC">
        <w:rPr>
          <w:rStyle w:val="a4"/>
          <w:sz w:val="20"/>
          <w:szCs w:val="20"/>
        </w:rPr>
        <w:t>6.2.7.</w:t>
      </w:r>
      <w:r w:rsidRPr="004970FC">
        <w:rPr>
          <w:sz w:val="20"/>
          <w:szCs w:val="20"/>
        </w:rPr>
        <w:t xml:space="preserve"> На автомобилях — цистернах должно быть установлено следующее оборудование: вентиль для заполнения и выпуска (слива) перевозимых газов; вентиль для отбора паров перевозимых газов; вентиль для выравнивания давления и выпуска (сброса) паров на верхней части цистерны; два предохранительных клапана; манометр; устройства контроля уровня жидкости; устройства, автоматически защищающие автоцистерну от аварийных расходов газа по сливо — наливным коммуникациям. </w:t>
      </w:r>
      <w:r w:rsidRPr="004970FC">
        <w:rPr>
          <w:sz w:val="20"/>
          <w:szCs w:val="20"/>
        </w:rPr>
        <w:br/>
      </w:r>
      <w:r w:rsidRPr="004970FC">
        <w:rPr>
          <w:rStyle w:val="a4"/>
          <w:sz w:val="20"/>
          <w:szCs w:val="20"/>
        </w:rPr>
        <w:t>6.2.8.</w:t>
      </w:r>
      <w:r w:rsidRPr="004970FC">
        <w:rPr>
          <w:sz w:val="20"/>
          <w:szCs w:val="20"/>
        </w:rPr>
        <w:t xml:space="preserve"> При проведении газосброса (в случае необходимости) следует руководствоваться следующими требованиями: в районе газосброса посторонним лицам запрещается находиться на расстоянии ближе 50 м; газосброс токсичных веществ разрешается в специально отведенных для этой цели местах и с соблюдением мер личной безопасности персонала; во время газосброса двигатель транспортного средства должен быть выключен, транспортное средство и коммуникации газосброса надежно заземлены; давление сброса не должно превышать более чем на 10% рабочее давление цистерны; давление в цистерне должно понижаться со скоростью не более чем на 0,1 кг/кв. см в минуту; сброс газа должен производиться по ветру в сторону от транспортного средства, населенных пунктов и строений.</w:t>
      </w:r>
      <w:r w:rsidRPr="004970FC">
        <w:rPr>
          <w:sz w:val="20"/>
          <w:szCs w:val="20"/>
        </w:rPr>
        <w:br/>
      </w:r>
      <w:r w:rsidRPr="004970FC">
        <w:rPr>
          <w:sz w:val="20"/>
          <w:szCs w:val="20"/>
        </w:rPr>
        <w:br/>
      </w:r>
      <w:r w:rsidRPr="004970FC">
        <w:rPr>
          <w:rStyle w:val="a4"/>
          <w:sz w:val="20"/>
          <w:szCs w:val="20"/>
        </w:rPr>
        <w:t>6.3. Легковоспламеняющиеся жидкости</w:t>
      </w:r>
      <w:r w:rsidRPr="004970FC">
        <w:rPr>
          <w:sz w:val="20"/>
          <w:szCs w:val="20"/>
        </w:rPr>
        <w:br/>
      </w:r>
      <w:r w:rsidRPr="004970FC">
        <w:rPr>
          <w:sz w:val="20"/>
          <w:szCs w:val="20"/>
        </w:rPr>
        <w:br/>
      </w:r>
      <w:r w:rsidRPr="004970FC">
        <w:rPr>
          <w:rStyle w:val="a4"/>
          <w:sz w:val="20"/>
          <w:szCs w:val="20"/>
        </w:rPr>
        <w:t>6.3.1.</w:t>
      </w:r>
      <w:r w:rsidRPr="004970FC">
        <w:rPr>
          <w:sz w:val="20"/>
          <w:szCs w:val="20"/>
        </w:rPr>
        <w:t xml:space="preserve"> Легковоспламеняющимися жидкостями считаются жидкости, давление паров которых при температуре +50 град. С составляет не более 300 кПа (3 бара), а температура вспышки — не более 100 град. С. </w:t>
      </w:r>
      <w:r w:rsidRPr="004970FC">
        <w:rPr>
          <w:sz w:val="20"/>
          <w:szCs w:val="20"/>
        </w:rPr>
        <w:br/>
      </w:r>
      <w:r w:rsidRPr="004970FC">
        <w:rPr>
          <w:rStyle w:val="a4"/>
          <w:sz w:val="20"/>
          <w:szCs w:val="20"/>
        </w:rPr>
        <w:t>6.3.2.</w:t>
      </w:r>
      <w:r w:rsidRPr="004970FC">
        <w:rPr>
          <w:sz w:val="20"/>
          <w:szCs w:val="20"/>
        </w:rPr>
        <w:t xml:space="preserve"> Легковоспламеняющиеся жидкости из числа перекисляющихся (эфиры и некоторые гетероциклические кислородные вещества) допускаются к перевозке в том случае, если содержание перекиси в них не превышает 0,3%. </w:t>
      </w:r>
      <w:r w:rsidRPr="004970FC">
        <w:rPr>
          <w:sz w:val="20"/>
          <w:szCs w:val="20"/>
        </w:rPr>
        <w:br/>
      </w:r>
      <w:r w:rsidRPr="004970FC">
        <w:rPr>
          <w:rStyle w:val="a4"/>
          <w:sz w:val="20"/>
          <w:szCs w:val="20"/>
        </w:rPr>
        <w:t>6.3.3.</w:t>
      </w:r>
      <w:r w:rsidRPr="004970FC">
        <w:rPr>
          <w:sz w:val="20"/>
          <w:szCs w:val="20"/>
        </w:rPr>
        <w:t xml:space="preserve"> Аптекарские, москальные, парфюмерные товары и другие смеси, содержащие горючие вещества, относятся к опасным грузам в случае, если температура вспышки этих смесей ниже 100 град. С.</w:t>
      </w:r>
      <w:r w:rsidRPr="004970FC">
        <w:rPr>
          <w:sz w:val="20"/>
          <w:szCs w:val="20"/>
        </w:rPr>
        <w:br/>
      </w:r>
      <w:r w:rsidRPr="004970FC">
        <w:rPr>
          <w:sz w:val="20"/>
          <w:szCs w:val="20"/>
        </w:rPr>
        <w:br/>
      </w:r>
      <w:r w:rsidRPr="004970FC">
        <w:rPr>
          <w:rStyle w:val="a4"/>
          <w:sz w:val="20"/>
          <w:szCs w:val="20"/>
        </w:rPr>
        <w:t>6.4. Легковоспламеняющиеся вещества</w:t>
      </w:r>
      <w:r w:rsidRPr="004970FC">
        <w:rPr>
          <w:sz w:val="20"/>
          <w:szCs w:val="20"/>
        </w:rPr>
        <w:br/>
      </w:r>
      <w:r w:rsidRPr="004970FC">
        <w:rPr>
          <w:sz w:val="20"/>
          <w:szCs w:val="20"/>
        </w:rPr>
        <w:br/>
      </w:r>
      <w:r w:rsidRPr="004970FC">
        <w:rPr>
          <w:rStyle w:val="a4"/>
          <w:sz w:val="20"/>
          <w:szCs w:val="20"/>
        </w:rPr>
        <w:t>6.4.1.</w:t>
      </w:r>
      <w:r w:rsidRPr="004970FC">
        <w:rPr>
          <w:sz w:val="20"/>
          <w:szCs w:val="20"/>
        </w:rPr>
        <w:t xml:space="preserve"> Вещества, выделяющие при соприкосновении с водой легковоспламеняющиеся газы, должны перевозиться в герметичной таре на транспортном средстве с закрытым кузовом. В товарно — транспортной накладной на перевозку легковоспламеняющегося вещества обязательно делается пометка «Загорается от воды». </w:t>
      </w:r>
      <w:r w:rsidRPr="004970FC">
        <w:rPr>
          <w:sz w:val="20"/>
          <w:szCs w:val="20"/>
        </w:rPr>
        <w:br/>
      </w:r>
      <w:r w:rsidRPr="004970FC">
        <w:rPr>
          <w:rStyle w:val="a4"/>
          <w:sz w:val="20"/>
          <w:szCs w:val="20"/>
        </w:rPr>
        <w:t>6.4.2.</w:t>
      </w:r>
      <w:r w:rsidRPr="004970FC">
        <w:rPr>
          <w:sz w:val="20"/>
          <w:szCs w:val="20"/>
        </w:rPr>
        <w:t xml:space="preserve"> Легковоспламеняющиеся вещества в зависимости от вида упаковываются: натрий металлический и другие щелочные металлы упаковываются в герметично закупоренные железные банки, заполненные маловязким минеральным маслом или керосином, весом до 10 кг и в железные бочки весом до 100 кг; белый и желтый фосфор перевозится в воде в металлических запаянных банках, которые упаковываются в деревянные ящики; красный фосфор упаковывается герметически в металлические банки типа 1 или 3 — ГОСТ 5044—79 «Барабаны стальные тонкостенные для химических продуктов. Технические условия» (Стандарт СЭВ 3697 — 82). Вес банок не более 16 кг. Герметичность банок достигается применением прокладочных материалов. Снаружи банки покрывают антикоррозионным покрытием; банки для перевозки упаковываются в деревянные ящики или фанерные барабаны. Общий вес одного грузового места допускается не более 95 кг; кинолента, рентгеновская пленка и другие аналогичные грузы перевозятся в металлических коробках, уложенных в металлические ящики, общий вес упаковки до 50 кг; карбид кальция и другие аналогичные грузы упаковываются в железные барабаны. Вес упаковки должен быть не более 100 кг; аммониевый нитрат, никриновая кислота, мочевина азотнокислая, тринитробензол, тринитробензойная кислота или тринитротолуол, влажные с содержанием воды не менее 10% или пикромат циркория, влажный с содержанием не менее 20% воды, перевозятся в стеклянной таре. Вес груза в одной упаковке должен быть не более 1 кг. Для перевозки стеклянные емкости упаковываются в деревянные ящики. </w:t>
      </w:r>
      <w:r w:rsidRPr="004970FC">
        <w:rPr>
          <w:sz w:val="20"/>
          <w:szCs w:val="20"/>
        </w:rPr>
        <w:br/>
      </w:r>
      <w:r w:rsidRPr="004970FC">
        <w:rPr>
          <w:rStyle w:val="a4"/>
          <w:sz w:val="20"/>
          <w:szCs w:val="20"/>
        </w:rPr>
        <w:t>6.4.3.</w:t>
      </w:r>
      <w:r w:rsidRPr="004970FC">
        <w:rPr>
          <w:sz w:val="20"/>
          <w:szCs w:val="20"/>
        </w:rPr>
        <w:t xml:space="preserve"> Сера и нафталин в расплавленном состоянии могут перевозиться в автомобилях — цистернах. </w:t>
      </w:r>
      <w:r w:rsidRPr="004970FC">
        <w:rPr>
          <w:sz w:val="20"/>
          <w:szCs w:val="20"/>
        </w:rPr>
        <w:br/>
      </w:r>
      <w:r w:rsidRPr="004970FC">
        <w:rPr>
          <w:rStyle w:val="a4"/>
          <w:sz w:val="20"/>
          <w:szCs w:val="20"/>
        </w:rPr>
        <w:t>6.4.4.</w:t>
      </w:r>
      <w:r w:rsidRPr="004970FC">
        <w:rPr>
          <w:sz w:val="20"/>
          <w:szCs w:val="20"/>
        </w:rPr>
        <w:t xml:space="preserve"> Цистерны, применяемые для перевозки расплавленной серы или нафталина, должны изготавливаться из листовой стали толщиной не менее 6 мм или алюминиевых сплавов, обладающих такой же механической прочностью, и иметь: термоизоляцию для поддержания температуры внутри цистерны у стенок не менее 70 град. C; клапан, открывающийся внутрь или наружу под давлением от 0,2 до 0,3 кг/кв. см. Клапаны на цистерне, используемые для перевозки расплавленной серы или нафталина, могут не быть, если цистерна рассчитана на рабочее давление в 2 кг/кв. см.</w:t>
      </w:r>
      <w:r w:rsidRPr="004970FC">
        <w:rPr>
          <w:sz w:val="20"/>
          <w:szCs w:val="20"/>
        </w:rPr>
        <w:br/>
      </w:r>
      <w:r w:rsidRPr="004970FC">
        <w:rPr>
          <w:sz w:val="20"/>
          <w:szCs w:val="20"/>
        </w:rPr>
        <w:br/>
      </w:r>
      <w:r w:rsidRPr="004970FC">
        <w:rPr>
          <w:rStyle w:val="a4"/>
          <w:sz w:val="20"/>
          <w:szCs w:val="20"/>
        </w:rPr>
        <w:t>6.5. Окисляющие вещества и органические перекиси</w:t>
      </w:r>
      <w:r w:rsidRPr="004970FC">
        <w:rPr>
          <w:sz w:val="20"/>
          <w:szCs w:val="20"/>
        </w:rPr>
        <w:br/>
      </w:r>
      <w:r w:rsidRPr="004970FC">
        <w:rPr>
          <w:sz w:val="20"/>
          <w:szCs w:val="20"/>
        </w:rPr>
        <w:br/>
      </w:r>
      <w:r w:rsidRPr="004970FC">
        <w:rPr>
          <w:rStyle w:val="a4"/>
          <w:sz w:val="20"/>
          <w:szCs w:val="20"/>
        </w:rPr>
        <w:t>6.5.1.</w:t>
      </w:r>
      <w:r w:rsidRPr="004970FC">
        <w:rPr>
          <w:sz w:val="20"/>
          <w:szCs w:val="20"/>
        </w:rPr>
        <w:t xml:space="preserve"> Окисляющие вещества и органические перекиси могут перевозиться в стандартной заводской упаковке. </w:t>
      </w:r>
      <w:r w:rsidRPr="004970FC">
        <w:rPr>
          <w:sz w:val="20"/>
          <w:szCs w:val="20"/>
        </w:rPr>
        <w:br/>
      </w:r>
      <w:r w:rsidRPr="004970FC">
        <w:rPr>
          <w:rStyle w:val="a4"/>
          <w:sz w:val="20"/>
          <w:szCs w:val="20"/>
        </w:rPr>
        <w:t>6.5.2.</w:t>
      </w:r>
      <w:r w:rsidRPr="004970FC">
        <w:rPr>
          <w:sz w:val="20"/>
          <w:szCs w:val="20"/>
        </w:rPr>
        <w:t xml:space="preserve"> При погрузке — разгрузке и перевозке окисляющих веществ и органических перекисей во избежание самовозгорания, пожара или взрыва необходимо избегать их засорения или смешивания с древесными опилками, соломой, углем, торфом, мучной пылью и другими органическими веществами. </w:t>
      </w:r>
      <w:r w:rsidRPr="004970FC">
        <w:rPr>
          <w:sz w:val="20"/>
          <w:szCs w:val="20"/>
        </w:rPr>
        <w:br/>
      </w:r>
      <w:r w:rsidRPr="004970FC">
        <w:rPr>
          <w:rStyle w:val="a4"/>
          <w:sz w:val="20"/>
          <w:szCs w:val="20"/>
        </w:rPr>
        <w:t>6.5.3.</w:t>
      </w:r>
      <w:r w:rsidRPr="004970FC">
        <w:rPr>
          <w:sz w:val="20"/>
          <w:szCs w:val="20"/>
        </w:rPr>
        <w:t xml:space="preserve"> При погрузке, разгрузке и перевозке легко разлагающихся перекисей должен обеспечиваться следующий температурный режим: технические чистые перекиси диоктаноила и дикаприлила — не выше +10 град. C; перекись ацетил-циклогексансульфонила — -10 град. C; пероксидикарбонта диизопропила — +20 град. C; перпивалт третбутила — -10 град. C; с флегматизатором — +2 град. C; с растворителем — -5 град. C; перекись 3,5; 5-триметилгенсаноила в растворе с замедлителем (20%) — 0 град. C; технически чистая перекись бис-деканойна — +20 град. C; технически чистая перекись диперларгонила — 0 град. C; технически чистый пер-2-этилгенсаноат бутила — +20 град. C; пероксидикарбонат бис-этила-2-генсила с замедлителем или растворителем (55%) — 10 град. C; перизонитрат третичного бутила с растворителем (25%) — +10 град. C; </w:t>
      </w:r>
      <w:r w:rsidRPr="004970FC">
        <w:rPr>
          <w:sz w:val="20"/>
          <w:szCs w:val="20"/>
        </w:rPr>
        <w:br/>
      </w:r>
      <w:r w:rsidRPr="004970FC">
        <w:rPr>
          <w:rStyle w:val="a4"/>
          <w:sz w:val="20"/>
          <w:szCs w:val="20"/>
        </w:rPr>
        <w:t>6.5.4.</w:t>
      </w:r>
      <w:r w:rsidRPr="004970FC">
        <w:rPr>
          <w:sz w:val="20"/>
          <w:szCs w:val="20"/>
        </w:rPr>
        <w:t xml:space="preserve"> Автомобили — фургоны с изотермическим кузовом, используемые для перевозок органических перекисей, должны отвечать следующим требованиям: обеспечивать температурный режим в соответствии с пунктом 6.5.3, независимо от температуры окружающей среды; предохранять кабину водителя от проникновения в нее паров перевозимых перекисей; обеспечивать контроль за температурным состоянием перевозимых грузов из кабины водителя; иметь соответствующую вентиляцию, не вызывающую нарушение заданного температурного режима; применяемые охлаждающие вещества должны быть невоспламеняемыми. Не допускается использовать для охлаждения жидкий кислород или воздух. При использовании автомобилей (прицепов) — рефрижераторов для перевозки органических перекисей их холодильная установка должна работать независимо от работы двигателя автомобиля. </w:t>
      </w:r>
      <w:r w:rsidRPr="004970FC">
        <w:rPr>
          <w:sz w:val="20"/>
          <w:szCs w:val="20"/>
        </w:rPr>
        <w:br/>
      </w:r>
      <w:r w:rsidRPr="004970FC">
        <w:rPr>
          <w:rStyle w:val="a4"/>
          <w:sz w:val="20"/>
          <w:szCs w:val="20"/>
        </w:rPr>
        <w:t>6.5.5.</w:t>
      </w:r>
      <w:r w:rsidRPr="004970FC">
        <w:rPr>
          <w:sz w:val="20"/>
          <w:szCs w:val="20"/>
        </w:rPr>
        <w:t xml:space="preserve"> При перевозках легко разлагающихся перекисей на короткие расстояния разрешается применение специальных предохранительных упаковок с холодильными реагентами, обеспечивающими поддержание необходимого температурного режима в течение всего времени, затрачиваемого на перевозку и выполнение погрузочно — разгрузочных операций. 6.5.6. Перед загрузкой окисляющих веществ и органических перекисей кузова транспортных средств должны быть тщательно очищены от пыли и остатков ранее перевозимых в них грузов.</w:t>
      </w:r>
      <w:r w:rsidRPr="004970FC">
        <w:rPr>
          <w:sz w:val="20"/>
          <w:szCs w:val="20"/>
        </w:rPr>
        <w:br/>
      </w:r>
      <w:r w:rsidRPr="004970FC">
        <w:rPr>
          <w:sz w:val="20"/>
          <w:szCs w:val="20"/>
        </w:rPr>
        <w:br/>
      </w:r>
      <w:r w:rsidRPr="004970FC">
        <w:rPr>
          <w:rStyle w:val="a4"/>
          <w:sz w:val="20"/>
          <w:szCs w:val="20"/>
        </w:rPr>
        <w:t>6.6. Ядовитые и инфекционные вещества</w:t>
      </w:r>
      <w:r w:rsidRPr="004970FC">
        <w:rPr>
          <w:sz w:val="20"/>
          <w:szCs w:val="20"/>
        </w:rPr>
        <w:br/>
      </w:r>
      <w:r w:rsidRPr="004970FC">
        <w:rPr>
          <w:sz w:val="20"/>
          <w:szCs w:val="20"/>
        </w:rPr>
        <w:br/>
      </w:r>
      <w:r w:rsidRPr="004970FC">
        <w:rPr>
          <w:rStyle w:val="a4"/>
          <w:sz w:val="20"/>
          <w:szCs w:val="20"/>
        </w:rPr>
        <w:t>6.6.1.</w:t>
      </w:r>
      <w:r w:rsidRPr="004970FC">
        <w:rPr>
          <w:sz w:val="20"/>
          <w:szCs w:val="20"/>
        </w:rPr>
        <w:t xml:space="preserve"> Ядовитые вещества принимаются к перевозке на автомобильном транспорте в заводской упаковке. </w:t>
      </w:r>
      <w:r w:rsidRPr="004970FC">
        <w:rPr>
          <w:sz w:val="20"/>
          <w:szCs w:val="20"/>
        </w:rPr>
        <w:br/>
      </w:r>
      <w:r w:rsidRPr="004970FC">
        <w:rPr>
          <w:rStyle w:val="a4"/>
          <w:sz w:val="20"/>
          <w:szCs w:val="20"/>
        </w:rPr>
        <w:t>6.6.2.</w:t>
      </w:r>
      <w:r w:rsidRPr="004970FC">
        <w:rPr>
          <w:sz w:val="20"/>
          <w:szCs w:val="20"/>
        </w:rPr>
        <w:t xml:space="preserve"> Перевозка особо опасных ядовитых и инфекционных веществ производится с вооруженной охраной. Допускается наличие невооруженной охраны только при внутригородских перевозках. </w:t>
      </w:r>
      <w:r w:rsidRPr="004970FC">
        <w:rPr>
          <w:sz w:val="20"/>
          <w:szCs w:val="20"/>
        </w:rPr>
        <w:br/>
      </w:r>
      <w:r w:rsidRPr="004970FC">
        <w:rPr>
          <w:rStyle w:val="a4"/>
          <w:sz w:val="20"/>
          <w:szCs w:val="20"/>
        </w:rPr>
        <w:t>6.6.3.</w:t>
      </w:r>
      <w:r w:rsidRPr="004970FC">
        <w:rPr>
          <w:sz w:val="20"/>
          <w:szCs w:val="20"/>
        </w:rPr>
        <w:t xml:space="preserve"> Перевозка синильной кислоты в летнее время (апрель — октябрь) производится с соблюдением мер защиты грузовых мест от воздействия солнечных лучей. При покрытии грузовых мест брезентом он должен располагаться на высоте не менее чем 20 см над перевозимым грузом. </w:t>
      </w:r>
      <w:r w:rsidRPr="004970FC">
        <w:rPr>
          <w:sz w:val="20"/>
          <w:szCs w:val="20"/>
        </w:rPr>
        <w:br/>
      </w:r>
      <w:r w:rsidRPr="004970FC">
        <w:rPr>
          <w:rStyle w:val="a4"/>
          <w:sz w:val="20"/>
          <w:szCs w:val="20"/>
        </w:rPr>
        <w:t>6.6.4.</w:t>
      </w:r>
      <w:r w:rsidRPr="004970FC">
        <w:rPr>
          <w:sz w:val="20"/>
          <w:szCs w:val="20"/>
        </w:rPr>
        <w:t xml:space="preserve"> Погрузочно — разгрузочные работы с ядовитыми веществами производятся с обеспечением надежной охраны, исключающей допуск в пункт погрузки (разгрузки) посторонних лиц. 6.6.5. Перевозка инфекционных веществ, перечисленных в Приложении 7,1, производится с соблюдением следующих требований: наличие вентиляции закрытых кузовов; предварительная обработка кузова транспортного средства дезинфицирующими растворами и дезодорантами, уничтожающими неприятные запахи. В зимнее время допускается перевозка инфекционных веществ в открытых кузовах.</w:t>
      </w:r>
      <w:r w:rsidRPr="004970FC">
        <w:rPr>
          <w:sz w:val="20"/>
          <w:szCs w:val="20"/>
        </w:rPr>
        <w:br/>
      </w:r>
      <w:r w:rsidRPr="004970FC">
        <w:rPr>
          <w:sz w:val="20"/>
          <w:szCs w:val="20"/>
        </w:rPr>
        <w:br/>
      </w:r>
      <w:r w:rsidRPr="004970FC">
        <w:rPr>
          <w:rStyle w:val="a4"/>
          <w:sz w:val="20"/>
          <w:szCs w:val="20"/>
        </w:rPr>
        <w:t>6.7. Радиоактивные вещества</w:t>
      </w:r>
      <w:r w:rsidRPr="004970FC">
        <w:rPr>
          <w:sz w:val="20"/>
          <w:szCs w:val="20"/>
        </w:rPr>
        <w:br/>
      </w:r>
      <w:r w:rsidRPr="004970FC">
        <w:rPr>
          <w:sz w:val="20"/>
          <w:szCs w:val="20"/>
        </w:rPr>
        <w:br/>
      </w:r>
      <w:r w:rsidRPr="004970FC">
        <w:rPr>
          <w:rStyle w:val="a4"/>
          <w:sz w:val="20"/>
          <w:szCs w:val="20"/>
        </w:rPr>
        <w:t>6.7.1.</w:t>
      </w:r>
      <w:r w:rsidRPr="004970FC">
        <w:rPr>
          <w:sz w:val="20"/>
          <w:szCs w:val="20"/>
        </w:rPr>
        <w:t xml:space="preserve"> Перевозка радиоактивных веществ осуществляется в соответствии требованиям настоящих Правил и Правил ОПБЗ-83 (ОПБЗ — 94) и ПБТРВ-73 (ПБТРВ-94), а в случае международных перевозок — Правил МАГАТЭ. </w:t>
      </w:r>
      <w:r w:rsidRPr="004970FC">
        <w:rPr>
          <w:sz w:val="20"/>
          <w:szCs w:val="20"/>
        </w:rPr>
        <w:br/>
      </w:r>
      <w:r w:rsidRPr="004970FC">
        <w:rPr>
          <w:rStyle w:val="a4"/>
          <w:sz w:val="20"/>
          <w:szCs w:val="20"/>
        </w:rPr>
        <w:t>6.7.2.</w:t>
      </w:r>
      <w:r w:rsidRPr="004970FC">
        <w:rPr>
          <w:sz w:val="20"/>
          <w:szCs w:val="20"/>
        </w:rPr>
        <w:t xml:space="preserve"> Номенклатура радиоактивных веществ устанавливается Правилами безопасности при транспортировании радиоактивных веществ (ПБТРВ-73 (ПБТРВ-94)).</w:t>
      </w:r>
      <w:r w:rsidRPr="004970FC">
        <w:rPr>
          <w:sz w:val="20"/>
          <w:szCs w:val="20"/>
        </w:rPr>
        <w:br/>
      </w:r>
      <w:r w:rsidRPr="004970FC">
        <w:rPr>
          <w:sz w:val="20"/>
          <w:szCs w:val="20"/>
        </w:rPr>
        <w:br/>
      </w:r>
      <w:r w:rsidRPr="004970FC">
        <w:rPr>
          <w:rStyle w:val="a4"/>
          <w:sz w:val="20"/>
          <w:szCs w:val="20"/>
        </w:rPr>
        <w:t>6.8. Едкие и коррозионные вещества</w:t>
      </w:r>
      <w:r w:rsidRPr="004970FC">
        <w:rPr>
          <w:sz w:val="20"/>
          <w:szCs w:val="20"/>
        </w:rPr>
        <w:br/>
      </w:r>
      <w:r w:rsidRPr="004970FC">
        <w:rPr>
          <w:sz w:val="20"/>
          <w:szCs w:val="20"/>
        </w:rPr>
        <w:br/>
      </w:r>
      <w:r w:rsidRPr="004970FC">
        <w:rPr>
          <w:rStyle w:val="a4"/>
          <w:sz w:val="20"/>
          <w:szCs w:val="20"/>
        </w:rPr>
        <w:t>6.8.1.</w:t>
      </w:r>
      <w:r w:rsidRPr="004970FC">
        <w:rPr>
          <w:sz w:val="20"/>
          <w:szCs w:val="20"/>
        </w:rPr>
        <w:t xml:space="preserve"> При перевозках свинцового шлака, содержащего серную кислоту, кузов транспортного средства изнутри должен покрываться слоем картона, пропитанного парафином или дегтем, а при перевозке указанного груза под брезентом не допускается его непосредственное соприкосновение с грузом. </w:t>
      </w:r>
      <w:r w:rsidRPr="004970FC">
        <w:rPr>
          <w:sz w:val="20"/>
          <w:szCs w:val="20"/>
        </w:rPr>
        <w:br/>
      </w:r>
      <w:r w:rsidRPr="004970FC">
        <w:rPr>
          <w:rStyle w:val="a4"/>
          <w:sz w:val="20"/>
          <w:szCs w:val="20"/>
        </w:rPr>
        <w:t>6.8.2.</w:t>
      </w:r>
      <w:r w:rsidRPr="004970FC">
        <w:rPr>
          <w:sz w:val="20"/>
          <w:szCs w:val="20"/>
        </w:rPr>
        <w:t xml:space="preserve"> Транспортные средства, предназначенные для перевозки едких и коррозионных веществ, должны быть очищены от горючих остатков (солома, сено, бумага и т. п.). </w:t>
      </w:r>
      <w:r w:rsidRPr="004970FC">
        <w:rPr>
          <w:sz w:val="20"/>
          <w:szCs w:val="20"/>
        </w:rPr>
        <w:br/>
      </w:r>
      <w:r w:rsidRPr="004970FC">
        <w:rPr>
          <w:rStyle w:val="a4"/>
          <w:sz w:val="20"/>
          <w:szCs w:val="20"/>
        </w:rPr>
        <w:t>6.8.3.</w:t>
      </w:r>
      <w:r w:rsidRPr="004970FC">
        <w:rPr>
          <w:sz w:val="20"/>
          <w:szCs w:val="20"/>
        </w:rPr>
        <w:t xml:space="preserve"> При производстве погрузочно — разгрузочных работ с кислотами для защиты обслуживающего персонала применяются следующие средства: противокислотный фартук; суконный костюм; резиновые перчатки; очки или маска. Работать с кислотами в одежде из хлопчатобумажной ткани без ее кислостойкой пропитки запрещается. </w:t>
      </w:r>
      <w:r w:rsidRPr="004970FC">
        <w:rPr>
          <w:sz w:val="20"/>
          <w:szCs w:val="20"/>
        </w:rPr>
        <w:br/>
      </w:r>
      <w:r w:rsidRPr="004970FC">
        <w:rPr>
          <w:rStyle w:val="a4"/>
          <w:sz w:val="20"/>
          <w:szCs w:val="20"/>
        </w:rPr>
        <w:t>6.8.4.</w:t>
      </w:r>
      <w:r w:rsidRPr="004970FC">
        <w:rPr>
          <w:sz w:val="20"/>
          <w:szCs w:val="20"/>
        </w:rPr>
        <w:t xml:space="preserve"> При производстве погрузочно — разгрузочных работ с щелочами используются те же защитные средства, что и при работе с кислотой, и костюм с кислостойкой пропиткой.</w:t>
      </w:r>
      <w:r w:rsidRPr="004970FC">
        <w:rPr>
          <w:sz w:val="20"/>
          <w:szCs w:val="20"/>
        </w:rPr>
        <w:br/>
      </w:r>
      <w:r w:rsidRPr="004970FC">
        <w:rPr>
          <w:sz w:val="20"/>
          <w:szCs w:val="20"/>
        </w:rPr>
        <w:br/>
      </w:r>
      <w:r w:rsidRPr="004970FC">
        <w:rPr>
          <w:rStyle w:val="a4"/>
          <w:sz w:val="20"/>
          <w:szCs w:val="20"/>
        </w:rPr>
        <w:t>6.9. Вещества с относительно низкой опасностью при транспортировании</w:t>
      </w:r>
      <w:r w:rsidRPr="004970FC">
        <w:rPr>
          <w:sz w:val="20"/>
          <w:szCs w:val="20"/>
        </w:rPr>
        <w:br/>
      </w:r>
      <w:r w:rsidRPr="004970FC">
        <w:rPr>
          <w:sz w:val="20"/>
          <w:szCs w:val="20"/>
        </w:rPr>
        <w:br/>
      </w:r>
      <w:r w:rsidRPr="004970FC">
        <w:rPr>
          <w:rStyle w:val="a4"/>
          <w:sz w:val="20"/>
          <w:szCs w:val="20"/>
        </w:rPr>
        <w:t>6.9.1.</w:t>
      </w:r>
      <w:r w:rsidRPr="004970FC">
        <w:rPr>
          <w:sz w:val="20"/>
          <w:szCs w:val="20"/>
        </w:rPr>
        <w:t xml:space="preserve"> К веществам с относительно низкой опасностью при транспортировании относятся: горючие вещества и материалы (эфиры, нефтепродукты, сера коллоидная, динитроортокрезолат аммония, жмых, рыбная мука, смолы, стружка древесная, хлопок); вещества, становящиеся едкими и коррозионными при определенных условиях (окислители, известь негашеная, сульфиды натрия и калия, соли аммония); слабоядовитые вещества (пестициды, изоцианиты, красители, масла технические, соединения меди, карбоната аммония, семена и плоды ядовитые, анодная масса); аэрозоли. </w:t>
      </w:r>
      <w:r w:rsidRPr="004970FC">
        <w:rPr>
          <w:sz w:val="20"/>
          <w:szCs w:val="20"/>
        </w:rPr>
        <w:br/>
      </w:r>
      <w:r w:rsidRPr="004970FC">
        <w:rPr>
          <w:rStyle w:val="a4"/>
          <w:sz w:val="20"/>
          <w:szCs w:val="20"/>
        </w:rPr>
        <w:t>6.9.2.</w:t>
      </w:r>
      <w:r w:rsidRPr="004970FC">
        <w:rPr>
          <w:sz w:val="20"/>
          <w:szCs w:val="20"/>
        </w:rPr>
        <w:t xml:space="preserve"> Вещества, перечисленные в пункте 6.9.1, перевозятся в соответствии общим требованиям настоящих Правил без применения системы информации об опасности.</w:t>
      </w:r>
    </w:p>
    <w:p w:rsidR="00A57421" w:rsidRPr="004970FC" w:rsidRDefault="00A57421" w:rsidP="0005628C">
      <w:pPr>
        <w:pStyle w:val="a3"/>
        <w:spacing w:before="120" w:beforeAutospacing="0" w:line="240" w:lineRule="auto"/>
        <w:ind w:firstLine="709"/>
        <w:rPr>
          <w:sz w:val="20"/>
          <w:szCs w:val="20"/>
        </w:rPr>
      </w:pPr>
      <w:r w:rsidRPr="004970FC">
        <w:rPr>
          <w:rStyle w:val="a4"/>
          <w:sz w:val="20"/>
          <w:szCs w:val="20"/>
        </w:rPr>
        <w:t>7. Приложения</w:t>
      </w:r>
      <w:r w:rsidRPr="004970FC">
        <w:rPr>
          <w:sz w:val="20"/>
          <w:szCs w:val="20"/>
        </w:rPr>
        <w:br/>
      </w:r>
      <w:r w:rsidRPr="004970FC">
        <w:rPr>
          <w:sz w:val="20"/>
          <w:szCs w:val="20"/>
        </w:rPr>
        <w:br/>
      </w:r>
      <w:r w:rsidRPr="004970FC">
        <w:rPr>
          <w:rStyle w:val="a4"/>
          <w:sz w:val="20"/>
          <w:szCs w:val="20"/>
        </w:rPr>
        <w:t xml:space="preserve">Приложение 7,1 </w:t>
      </w:r>
      <w:r w:rsidRPr="004970FC">
        <w:rPr>
          <w:b/>
          <w:bCs/>
          <w:sz w:val="20"/>
          <w:szCs w:val="20"/>
        </w:rPr>
        <w:br/>
      </w:r>
      <w:r w:rsidRPr="004970FC">
        <w:rPr>
          <w:rStyle w:val="a4"/>
          <w:sz w:val="20"/>
          <w:szCs w:val="20"/>
        </w:rPr>
        <w:t>КЛАССИФИКАЦИЯ ОПАСНЫХ ГРУЗОВ ПО ХАРАКТЕРУ И СТЕПЕНИ ОПАСНОСТИ</w:t>
      </w:r>
      <w:r w:rsidRPr="004970FC">
        <w:rPr>
          <w:sz w:val="20"/>
          <w:szCs w:val="20"/>
        </w:rPr>
        <w:t xml:space="preserve"> </w:t>
      </w:r>
      <w:r w:rsidRPr="004970FC">
        <w:rPr>
          <w:sz w:val="20"/>
          <w:szCs w:val="20"/>
        </w:rPr>
        <w:br/>
      </w:r>
      <w:r w:rsidRPr="004970FC">
        <w:rPr>
          <w:rStyle w:val="a4"/>
          <w:sz w:val="20"/>
          <w:szCs w:val="20"/>
        </w:rPr>
        <w:t>Класс 1</w:t>
      </w:r>
      <w:r w:rsidRPr="004970FC">
        <w:rPr>
          <w:sz w:val="20"/>
          <w:szCs w:val="20"/>
        </w:rPr>
        <w:t xml:space="preserve"> — взрывчатые материалы, которые по своим свойствам могут взрываться, вызывать пожар с взрывчатым действием, а также устройства, содержащие взрывчатые вещества, и средства взрывания, предназначенные для производства пиротехнического эффекта; подкласс 1,1 — взрывчатые и пиротехнические вещества и изделия с опасностью взрыва массой, когда взрыв мгновенно охватывает весь груз; подкласс 1,2 — взрывчатые и пиротехнические вещества и изделия, не взрывающиеся массой; подкласс 1,3 — взрывчатые и пиротехнические вещества и изделия, обладающие опасностью загорания с незначительным взрывчатым действием или без него; подкласс 1,4 — взрывчатые и пиротехнические вещества и изделия, представляющие незначительную опасность взрыва во время транспортировки только в случае воспламенения или инициирования, не дающие разрушения устройств и упаковок; подкласс 1,5 — взрывчатые вещества с опасностью взрыва массой, которые настолько нечувствительны, что при транспортировании инициирование или переход от горения к детонации маловероятны; подкласс 1,6 — изделия, содержащие исключительно нечувствительные к детонации вещества, не взрывающиеся массой и характеризующиеся низкой вероятностью случайного инициирования. Примечание. Взрывчатые смеси газов, паров и пыли не рассматриваются как взрывчатые вещества. </w:t>
      </w:r>
      <w:r w:rsidRPr="004970FC">
        <w:rPr>
          <w:sz w:val="20"/>
          <w:szCs w:val="20"/>
        </w:rPr>
        <w:br/>
      </w:r>
      <w:r w:rsidRPr="004970FC">
        <w:rPr>
          <w:rStyle w:val="a4"/>
          <w:sz w:val="20"/>
          <w:szCs w:val="20"/>
        </w:rPr>
        <w:t>Класс 2</w:t>
      </w:r>
      <w:r w:rsidRPr="004970FC">
        <w:rPr>
          <w:sz w:val="20"/>
          <w:szCs w:val="20"/>
        </w:rPr>
        <w:t xml:space="preserve"> — газы сжатые, сжиженные охлаждением и растворенные под давлением, отвечающие хотя бы одному из следующих условий: абсолютное давление паров при температуре 50 град. C равно или выше 3 кгс/кв. см (300 кПа); критическая температура ниже 50 град. C. По физическому состоянию газы делятся на: сжатые, критическая температура которых ниже -10 град. C; сжиженные, критическая температура которых равна или выше -10 град. C, но ниже 70 град. C; сжиженные, критическая температура которых равна или выше 70 град. C; растворенные под давлением; сжиженные переохлаждением; аэрозоли и сжатые газы, попадающие под действие специальных предписаний; подкласс 2,1 — невоспламеняющиеся газы; подкласс 2,2 — невоспламеняющиеся ядовитые газы; подкласс 2,3 — легковоспламеняющиеся газы; подкласс 2,4 — легковоспламеняющиеся ядовитые газы; подкласс 2,5 — химически неустойчивые; подкласс 2,6 — химически неустойчивые ядовитые. </w:t>
      </w:r>
      <w:r w:rsidRPr="004970FC">
        <w:rPr>
          <w:sz w:val="20"/>
          <w:szCs w:val="20"/>
        </w:rPr>
        <w:br/>
      </w:r>
      <w:r w:rsidRPr="004970FC">
        <w:rPr>
          <w:rStyle w:val="a4"/>
          <w:sz w:val="20"/>
          <w:szCs w:val="20"/>
        </w:rPr>
        <w:t>Класс 3</w:t>
      </w:r>
      <w:r w:rsidRPr="004970FC">
        <w:rPr>
          <w:sz w:val="20"/>
          <w:szCs w:val="20"/>
        </w:rPr>
        <w:t xml:space="preserve"> — легковоспламеняющиеся жидкости, смеси жидкостей, а также жидкости, содержащие твердые вещества в растворе или суспензии, которые выделяют легковоспламеняющиеся пары, имеющие температуру вспышки в закрытом тигле 61 град. C и ниже; подкласс 3,1 — легковоспламеняющиеся жидкости с низкой температурой вспышки и жидкости, имеющие температуру вспышки в закрытом тигле ниже минус 18 град. С или имеющие температуру вспышки в сочетании с другими опасными свойствами, кроме легковоспламеняемости; подкласс 3,2 — легковоспламеняющиеся жидкости со средней температурой вспышки — жидкости с температурой вспышки в закрытом тигле от минус 18 до плюс 23 град. C; подкласс 3,3 — легковоспламеняющиеся жидкости с высокой температурой вспышки — жидкости с температурой вспышки от 23 до 61 град. C включительно в закрытом тигле. </w:t>
      </w:r>
      <w:r w:rsidRPr="004970FC">
        <w:rPr>
          <w:sz w:val="20"/>
          <w:szCs w:val="20"/>
        </w:rPr>
        <w:br/>
      </w:r>
      <w:r w:rsidRPr="004970FC">
        <w:rPr>
          <w:rStyle w:val="a4"/>
          <w:sz w:val="20"/>
          <w:szCs w:val="20"/>
        </w:rPr>
        <w:t>Класс 4</w:t>
      </w:r>
      <w:r w:rsidRPr="004970FC">
        <w:rPr>
          <w:sz w:val="20"/>
          <w:szCs w:val="20"/>
        </w:rPr>
        <w:t xml:space="preserve"> —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 подкласс 4,1 — легковоспламеняющиеся твердые вещества, способные легко воспламеняться от кратковременного воздействия внешних источников воспламенения (искры, пламени или трения) и активно гореть; подкласс 4,2 — самовоспламеняющиеся вещества, которые в обычных условиях транспортирования могут самопроизвольно нагреваться и воспламеняться; подкласс 4,3 — вещества, выделяющие воспламеняющиеся газы при взаимодействии с водой. </w:t>
      </w:r>
      <w:r w:rsidRPr="004970FC">
        <w:rPr>
          <w:sz w:val="20"/>
          <w:szCs w:val="20"/>
        </w:rPr>
        <w:br/>
      </w:r>
      <w:r w:rsidRPr="004970FC">
        <w:rPr>
          <w:rStyle w:val="a4"/>
          <w:sz w:val="20"/>
          <w:szCs w:val="20"/>
        </w:rPr>
        <w:t>Класс 5</w:t>
      </w:r>
      <w:r w:rsidRPr="004970FC">
        <w:rPr>
          <w:sz w:val="20"/>
          <w:szCs w:val="20"/>
        </w:rPr>
        <w:t xml:space="preserve"> — окисляющие вещества и органические пероксиды, которые способны легко выделять кислород, поддерживать горение, а также могут, в соответствующих условиях или в смеси с другими веществами, вызвать самовоспламенение и взрыв; подкласс 5,1 — окисляющие вещества, которые сами по себе не горючи, но способствуют легкой воспламеняемости других веществ и выделяют кислород при горении, тем самым увеличивая интенсивность огня; подкласс 5,2 — органические пероксиды, которые в большинстве случаев горючи, могут действовать как окисляющие вещества и опасно взаимодействовать с другими веществами. Многие из них легко загораются и чувствительны к удару и трению. </w:t>
      </w:r>
      <w:r w:rsidRPr="004970FC">
        <w:rPr>
          <w:sz w:val="20"/>
          <w:szCs w:val="20"/>
        </w:rPr>
        <w:br/>
      </w:r>
      <w:r w:rsidRPr="004970FC">
        <w:rPr>
          <w:rStyle w:val="a4"/>
          <w:sz w:val="20"/>
          <w:szCs w:val="20"/>
        </w:rPr>
        <w:t>Класс 6</w:t>
      </w:r>
      <w:r w:rsidRPr="004970FC">
        <w:rPr>
          <w:sz w:val="20"/>
          <w:szCs w:val="20"/>
        </w:rPr>
        <w:t xml:space="preserve"> — ядовитые и инфекционные вещества, способные вызывать смерть, отравление или заболевание при попадании внутрь организма или при соприкосновении с кожей и слизистой оболочкой; подкласс 6,1 — ядовитые (токсичные) вещества, способные вызвать отравление при вдыхании (паров, пыли), попадании внутрь или контакте с кожей; подкласс 6,2 — вещества и материалы, содержащие болезнетворные микроорганизмы, опасные для людей и животных. </w:t>
      </w:r>
      <w:r w:rsidRPr="004970FC">
        <w:rPr>
          <w:sz w:val="20"/>
          <w:szCs w:val="20"/>
        </w:rPr>
        <w:br/>
      </w:r>
      <w:r w:rsidRPr="004970FC">
        <w:rPr>
          <w:rStyle w:val="a4"/>
          <w:sz w:val="20"/>
          <w:szCs w:val="20"/>
        </w:rPr>
        <w:t>Класс 7</w:t>
      </w:r>
      <w:r w:rsidRPr="004970FC">
        <w:rPr>
          <w:sz w:val="20"/>
          <w:szCs w:val="20"/>
        </w:rPr>
        <w:t xml:space="preserve"> — радиоактивные вещества с удельной активностью более 70 кБк/кг (2 нКи/г). </w:t>
      </w:r>
      <w:r w:rsidRPr="004970FC">
        <w:rPr>
          <w:sz w:val="20"/>
          <w:szCs w:val="20"/>
        </w:rPr>
        <w:br/>
      </w:r>
      <w:r w:rsidRPr="004970FC">
        <w:rPr>
          <w:rStyle w:val="a4"/>
          <w:sz w:val="20"/>
          <w:szCs w:val="20"/>
        </w:rPr>
        <w:t>Класс 8</w:t>
      </w:r>
      <w:r w:rsidRPr="004970FC">
        <w:rPr>
          <w:sz w:val="20"/>
          <w:szCs w:val="20"/>
        </w:rPr>
        <w:t xml:space="preserve"> — едкие и коррозионные вещества, которые вызывают повреждение кожи, поражение слизистых оболочек глаз и дыхательных путей, коррозию металлов и повреждения транспортных средств, сооружений или грузов, а также могут вызывать пожар при взаимодействии с органическими материалами или некоторыми химическими веществами; подкласс 8,1 — кислоты; подкласс 8,2 — щелочи; подкласс 8,3 — разные едкие и коррозионные вещества. </w:t>
      </w:r>
      <w:r w:rsidRPr="004970FC">
        <w:rPr>
          <w:sz w:val="20"/>
          <w:szCs w:val="20"/>
        </w:rPr>
        <w:br/>
      </w:r>
      <w:r w:rsidRPr="004970FC">
        <w:rPr>
          <w:rStyle w:val="a4"/>
          <w:sz w:val="20"/>
          <w:szCs w:val="20"/>
        </w:rPr>
        <w:t>Класс 9</w:t>
      </w:r>
      <w:r w:rsidRPr="004970FC">
        <w:rPr>
          <w:sz w:val="20"/>
          <w:szCs w:val="20"/>
        </w:rPr>
        <w:t> — вещества с относительно низкой опасностью при транспортировании, не отнесенные ни к одному из предыдущих классов, но требующие применения к ним определенных правил перевозки и хранения; подкласс 9,1 — твердые и жидкие горючие вещества и материалы, которые по своим свойствам не относятся к 3-му и 4-му классам, но при определенных условиях могут быть опасными в пожарном отношении (горючие жидкости с температурой вспышки от +61 град. C до +100 град. C в закрытом сосуде, волокна и другие аналогичные материалы); подкласс 9,2 — вещества, становящиеся едкими и коррозионными при определенных условиях.</w:t>
      </w:r>
    </w:p>
    <w:p w:rsidR="00A57421" w:rsidRPr="004970FC" w:rsidRDefault="00A57421" w:rsidP="0005628C">
      <w:pPr>
        <w:pStyle w:val="a3"/>
        <w:spacing w:before="120" w:beforeAutospacing="0" w:line="240" w:lineRule="auto"/>
        <w:ind w:firstLine="709"/>
        <w:rPr>
          <w:sz w:val="20"/>
          <w:szCs w:val="20"/>
        </w:rPr>
      </w:pPr>
      <w:r w:rsidRPr="004970FC">
        <w:rPr>
          <w:rStyle w:val="a4"/>
          <w:sz w:val="20"/>
          <w:szCs w:val="20"/>
        </w:rPr>
        <w:t xml:space="preserve">Приложение 7,2 </w:t>
      </w:r>
      <w:r w:rsidRPr="004970FC">
        <w:rPr>
          <w:b/>
          <w:bCs/>
          <w:sz w:val="20"/>
          <w:szCs w:val="20"/>
        </w:rPr>
        <w:br/>
      </w:r>
      <w:r w:rsidRPr="004970FC">
        <w:rPr>
          <w:rStyle w:val="a4"/>
          <w:sz w:val="20"/>
          <w:szCs w:val="20"/>
        </w:rPr>
        <w:t>ПЕРЕЧЕНЬ ГРУПП «ОСОБО ОПАСНЫХ ГРУЗОВ"</w:t>
      </w:r>
      <w:r w:rsidRPr="004970FC">
        <w:rPr>
          <w:sz w:val="20"/>
          <w:szCs w:val="20"/>
        </w:rPr>
        <w:t xml:space="preserve"> ПО ГОСТ 19433—88 </w:t>
      </w:r>
      <w:r w:rsidRPr="004970FC">
        <w:rPr>
          <w:sz w:val="20"/>
          <w:szCs w:val="20"/>
        </w:rPr>
        <w:br/>
      </w:r>
      <w:r w:rsidRPr="004970FC">
        <w:rPr>
          <w:rStyle w:val="a4"/>
          <w:sz w:val="20"/>
          <w:szCs w:val="20"/>
        </w:rPr>
        <w:t xml:space="preserve">1. </w:t>
      </w:r>
      <w:r w:rsidRPr="004970FC">
        <w:rPr>
          <w:sz w:val="20"/>
          <w:szCs w:val="20"/>
        </w:rPr>
        <w:t xml:space="preserve">Взрывчатые вещества класса 1, кроме подклассов 1,4; 1,5 и 1,6; </w:t>
      </w:r>
      <w:r w:rsidRPr="004970FC">
        <w:rPr>
          <w:sz w:val="20"/>
          <w:szCs w:val="20"/>
        </w:rPr>
        <w:br/>
      </w:r>
      <w:r w:rsidRPr="004970FC">
        <w:rPr>
          <w:rStyle w:val="a4"/>
          <w:sz w:val="20"/>
          <w:szCs w:val="20"/>
        </w:rPr>
        <w:t xml:space="preserve">2. </w:t>
      </w:r>
      <w:r w:rsidRPr="004970FC">
        <w:rPr>
          <w:sz w:val="20"/>
          <w:szCs w:val="20"/>
        </w:rPr>
        <w:t xml:space="preserve">Радиоактивные вещества класса 7; </w:t>
      </w:r>
      <w:r w:rsidRPr="004970FC">
        <w:rPr>
          <w:sz w:val="20"/>
          <w:szCs w:val="20"/>
        </w:rPr>
        <w:br/>
      </w:r>
      <w:r w:rsidRPr="004970FC">
        <w:rPr>
          <w:rStyle w:val="a4"/>
          <w:sz w:val="20"/>
          <w:szCs w:val="20"/>
        </w:rPr>
        <w:t xml:space="preserve">3. </w:t>
      </w:r>
      <w:r w:rsidRPr="004970FC">
        <w:rPr>
          <w:sz w:val="20"/>
          <w:szCs w:val="20"/>
        </w:rPr>
        <w:t xml:space="preserve">Невоспламеняющиеся неядовитые газы окисляющие; </w:t>
      </w:r>
      <w:r w:rsidRPr="004970FC">
        <w:rPr>
          <w:sz w:val="20"/>
          <w:szCs w:val="20"/>
        </w:rPr>
        <w:br/>
      </w:r>
      <w:r w:rsidRPr="004970FC">
        <w:rPr>
          <w:rStyle w:val="a4"/>
          <w:sz w:val="20"/>
          <w:szCs w:val="20"/>
        </w:rPr>
        <w:t xml:space="preserve">4. </w:t>
      </w:r>
      <w:r w:rsidRPr="004970FC">
        <w:rPr>
          <w:sz w:val="20"/>
          <w:szCs w:val="20"/>
        </w:rPr>
        <w:t xml:space="preserve">Ядовитые газы окисляющие; </w:t>
      </w:r>
      <w:r w:rsidRPr="004970FC">
        <w:rPr>
          <w:sz w:val="20"/>
          <w:szCs w:val="20"/>
        </w:rPr>
        <w:br/>
      </w:r>
      <w:r w:rsidRPr="004970FC">
        <w:rPr>
          <w:rStyle w:val="a4"/>
          <w:sz w:val="20"/>
          <w:szCs w:val="20"/>
        </w:rPr>
        <w:t xml:space="preserve">5. </w:t>
      </w:r>
      <w:r w:rsidRPr="004970FC">
        <w:rPr>
          <w:sz w:val="20"/>
          <w:szCs w:val="20"/>
        </w:rPr>
        <w:t xml:space="preserve">Ядовитые газы окисляющие, едкие и (или) коррозионные; </w:t>
      </w:r>
      <w:r w:rsidRPr="004970FC">
        <w:rPr>
          <w:sz w:val="20"/>
          <w:szCs w:val="20"/>
        </w:rPr>
        <w:br/>
      </w:r>
      <w:r w:rsidRPr="004970FC">
        <w:rPr>
          <w:rStyle w:val="a4"/>
          <w:sz w:val="20"/>
          <w:szCs w:val="20"/>
        </w:rPr>
        <w:t xml:space="preserve">6. </w:t>
      </w:r>
      <w:r w:rsidRPr="004970FC">
        <w:rPr>
          <w:sz w:val="20"/>
          <w:szCs w:val="20"/>
        </w:rPr>
        <w:t xml:space="preserve">Легковоспламеняющиеся жидкости с температурой вспышки менее минус 18 град. C ядовитые; </w:t>
      </w:r>
      <w:r w:rsidRPr="004970FC">
        <w:rPr>
          <w:sz w:val="20"/>
          <w:szCs w:val="20"/>
        </w:rPr>
        <w:br/>
      </w:r>
      <w:r w:rsidRPr="004970FC">
        <w:rPr>
          <w:rStyle w:val="a4"/>
          <w:sz w:val="20"/>
          <w:szCs w:val="20"/>
        </w:rPr>
        <w:t xml:space="preserve">7. </w:t>
      </w:r>
      <w:r w:rsidRPr="004970FC">
        <w:rPr>
          <w:sz w:val="20"/>
          <w:szCs w:val="20"/>
        </w:rPr>
        <w:t xml:space="preserve">Легковоспламеняющиеся жидкости с температурой вспышки менее минус 18 град. C едкие и (или) коррозионные; </w:t>
      </w:r>
      <w:r w:rsidRPr="004970FC">
        <w:rPr>
          <w:sz w:val="20"/>
          <w:szCs w:val="20"/>
        </w:rPr>
        <w:br/>
      </w:r>
      <w:r w:rsidRPr="004970FC">
        <w:rPr>
          <w:rStyle w:val="a4"/>
          <w:sz w:val="20"/>
          <w:szCs w:val="20"/>
        </w:rPr>
        <w:t xml:space="preserve">8. </w:t>
      </w:r>
      <w:r w:rsidRPr="004970FC">
        <w:rPr>
          <w:sz w:val="20"/>
          <w:szCs w:val="20"/>
        </w:rPr>
        <w:t xml:space="preserve">Легковоспламеняющиеся жидкости с температурой вспышки от минус 18 град. C до плюс 23 град. C едкие и (или) коррозионные; </w:t>
      </w:r>
      <w:r w:rsidRPr="004970FC">
        <w:rPr>
          <w:sz w:val="20"/>
          <w:szCs w:val="20"/>
        </w:rPr>
        <w:br/>
      </w:r>
      <w:r w:rsidRPr="004970FC">
        <w:rPr>
          <w:rStyle w:val="a4"/>
          <w:sz w:val="20"/>
          <w:szCs w:val="20"/>
        </w:rPr>
        <w:t xml:space="preserve">9. </w:t>
      </w:r>
      <w:r w:rsidRPr="004970FC">
        <w:rPr>
          <w:sz w:val="20"/>
          <w:szCs w:val="20"/>
        </w:rPr>
        <w:t xml:space="preserve">Легковоспламеняющиеся жидкости с температурой вспышки от минус 18 град. C до плюс 23 град. C ядовитые, едкие и (или) коррозионные; </w:t>
      </w:r>
      <w:r w:rsidRPr="004970FC">
        <w:rPr>
          <w:sz w:val="20"/>
          <w:szCs w:val="20"/>
        </w:rPr>
        <w:br/>
      </w:r>
      <w:r w:rsidRPr="004970FC">
        <w:rPr>
          <w:rStyle w:val="a4"/>
          <w:sz w:val="20"/>
          <w:szCs w:val="20"/>
        </w:rPr>
        <w:t xml:space="preserve">10. </w:t>
      </w:r>
      <w:r w:rsidRPr="004970FC">
        <w:rPr>
          <w:sz w:val="20"/>
          <w:szCs w:val="20"/>
        </w:rPr>
        <w:t xml:space="preserve">Легковоспламеняющиеся твердые вещества едкие и (или) коррозионные; </w:t>
      </w:r>
      <w:r w:rsidRPr="004970FC">
        <w:rPr>
          <w:sz w:val="20"/>
          <w:szCs w:val="20"/>
        </w:rPr>
        <w:br/>
      </w:r>
      <w:r w:rsidRPr="004970FC">
        <w:rPr>
          <w:rStyle w:val="a4"/>
          <w:sz w:val="20"/>
          <w:szCs w:val="20"/>
        </w:rPr>
        <w:t xml:space="preserve">11. </w:t>
      </w:r>
      <w:r w:rsidRPr="004970FC">
        <w:rPr>
          <w:sz w:val="20"/>
          <w:szCs w:val="20"/>
        </w:rPr>
        <w:t xml:space="preserve">Легковоспламеняющиеся твердые вещества саморазлагающиеся при температуре не более 50 град. C с опасностью разрыва упаковки; </w:t>
      </w:r>
      <w:r w:rsidRPr="004970FC">
        <w:rPr>
          <w:sz w:val="20"/>
          <w:szCs w:val="20"/>
        </w:rPr>
        <w:br/>
      </w:r>
      <w:r w:rsidRPr="004970FC">
        <w:rPr>
          <w:rStyle w:val="a4"/>
          <w:sz w:val="20"/>
          <w:szCs w:val="20"/>
        </w:rPr>
        <w:t xml:space="preserve">12. </w:t>
      </w:r>
      <w:r w:rsidRPr="004970FC">
        <w:rPr>
          <w:sz w:val="20"/>
          <w:szCs w:val="20"/>
        </w:rPr>
        <w:t xml:space="preserve">Самовозгорающиеся твердые вещества ядовитые; </w:t>
      </w:r>
      <w:r w:rsidRPr="004970FC">
        <w:rPr>
          <w:sz w:val="20"/>
          <w:szCs w:val="20"/>
        </w:rPr>
        <w:br/>
      </w:r>
      <w:r w:rsidRPr="004970FC">
        <w:rPr>
          <w:rStyle w:val="a4"/>
          <w:sz w:val="20"/>
          <w:szCs w:val="20"/>
        </w:rPr>
        <w:t xml:space="preserve">13. </w:t>
      </w:r>
      <w:r w:rsidRPr="004970FC">
        <w:rPr>
          <w:sz w:val="20"/>
          <w:szCs w:val="20"/>
        </w:rPr>
        <w:t xml:space="preserve">Самовозгорающиеся твердые вещества едкие и (или) коррозионные; </w:t>
      </w:r>
      <w:r w:rsidRPr="004970FC">
        <w:rPr>
          <w:sz w:val="20"/>
          <w:szCs w:val="20"/>
        </w:rPr>
        <w:br/>
      </w:r>
      <w:r w:rsidRPr="004970FC">
        <w:rPr>
          <w:rStyle w:val="a4"/>
          <w:sz w:val="20"/>
          <w:szCs w:val="20"/>
        </w:rPr>
        <w:t xml:space="preserve">14. </w:t>
      </w:r>
      <w:r w:rsidRPr="004970FC">
        <w:rPr>
          <w:sz w:val="20"/>
          <w:szCs w:val="20"/>
        </w:rPr>
        <w:t xml:space="preserve">Вещества, выделяющие горючие газы при взаимодействии с водой, легковоспламеняющиеся; </w:t>
      </w:r>
      <w:r w:rsidRPr="004970FC">
        <w:rPr>
          <w:sz w:val="20"/>
          <w:szCs w:val="20"/>
        </w:rPr>
        <w:br/>
      </w:r>
      <w:r w:rsidRPr="004970FC">
        <w:rPr>
          <w:rStyle w:val="a4"/>
          <w:sz w:val="20"/>
          <w:szCs w:val="20"/>
        </w:rPr>
        <w:t xml:space="preserve">15. </w:t>
      </w:r>
      <w:r w:rsidRPr="004970FC">
        <w:rPr>
          <w:sz w:val="20"/>
          <w:szCs w:val="20"/>
        </w:rPr>
        <w:t xml:space="preserve">Вещества, выделяющие горючие газы при взаимодействии с водой, самовозгорающиеся и ядовитые; </w:t>
      </w:r>
      <w:r w:rsidRPr="004970FC">
        <w:rPr>
          <w:sz w:val="20"/>
          <w:szCs w:val="20"/>
        </w:rPr>
        <w:br/>
      </w:r>
      <w:r w:rsidRPr="004970FC">
        <w:rPr>
          <w:rStyle w:val="a4"/>
          <w:sz w:val="20"/>
          <w:szCs w:val="20"/>
        </w:rPr>
        <w:t xml:space="preserve">16. </w:t>
      </w:r>
      <w:r w:rsidRPr="004970FC">
        <w:rPr>
          <w:sz w:val="20"/>
          <w:szCs w:val="20"/>
        </w:rPr>
        <w:t xml:space="preserve">Вещества, выделяющие горючие газы при взаимодействии с водой, легковоспламеняющиеся, едкие и (или) коррозионные; </w:t>
      </w:r>
      <w:r w:rsidRPr="004970FC">
        <w:rPr>
          <w:sz w:val="20"/>
          <w:szCs w:val="20"/>
        </w:rPr>
        <w:br/>
      </w:r>
      <w:r w:rsidRPr="004970FC">
        <w:rPr>
          <w:rStyle w:val="a4"/>
          <w:sz w:val="20"/>
          <w:szCs w:val="20"/>
        </w:rPr>
        <w:t xml:space="preserve">17. </w:t>
      </w:r>
      <w:r w:rsidRPr="004970FC">
        <w:rPr>
          <w:sz w:val="20"/>
          <w:szCs w:val="20"/>
        </w:rPr>
        <w:t xml:space="preserve">Окисляющие вещества ядовитые, едкие и (или) коррозионные; </w:t>
      </w:r>
      <w:r w:rsidRPr="004970FC">
        <w:rPr>
          <w:sz w:val="20"/>
          <w:szCs w:val="20"/>
        </w:rPr>
        <w:br/>
      </w:r>
      <w:r w:rsidRPr="004970FC">
        <w:rPr>
          <w:rStyle w:val="a4"/>
          <w:sz w:val="20"/>
          <w:szCs w:val="20"/>
        </w:rPr>
        <w:t xml:space="preserve">18. </w:t>
      </w:r>
      <w:r w:rsidRPr="004970FC">
        <w:rPr>
          <w:sz w:val="20"/>
          <w:szCs w:val="20"/>
        </w:rPr>
        <w:t xml:space="preserve">Органические пероксиды взрывоопасные, саморазлагающиеся при температуре не более 50 град. C; </w:t>
      </w:r>
      <w:r w:rsidRPr="004970FC">
        <w:rPr>
          <w:sz w:val="20"/>
          <w:szCs w:val="20"/>
        </w:rPr>
        <w:br/>
      </w:r>
      <w:r w:rsidRPr="004970FC">
        <w:rPr>
          <w:rStyle w:val="a4"/>
          <w:sz w:val="20"/>
          <w:szCs w:val="20"/>
        </w:rPr>
        <w:t xml:space="preserve">19. </w:t>
      </w:r>
      <w:r w:rsidRPr="004970FC">
        <w:rPr>
          <w:sz w:val="20"/>
          <w:szCs w:val="20"/>
        </w:rPr>
        <w:t xml:space="preserve">Органические пероксиды саморазлагающиеся при температуре более 50 град. C; </w:t>
      </w:r>
      <w:r w:rsidRPr="004970FC">
        <w:rPr>
          <w:sz w:val="20"/>
          <w:szCs w:val="20"/>
        </w:rPr>
        <w:br/>
      </w:r>
      <w:r w:rsidRPr="004970FC">
        <w:rPr>
          <w:rStyle w:val="a4"/>
          <w:sz w:val="20"/>
          <w:szCs w:val="20"/>
        </w:rPr>
        <w:t xml:space="preserve">20. </w:t>
      </w:r>
      <w:r w:rsidRPr="004970FC">
        <w:rPr>
          <w:sz w:val="20"/>
          <w:szCs w:val="20"/>
        </w:rPr>
        <w:t xml:space="preserve">Органические пероксиды взрывоопасные; </w:t>
      </w:r>
      <w:r w:rsidRPr="004970FC">
        <w:rPr>
          <w:sz w:val="20"/>
          <w:szCs w:val="20"/>
        </w:rPr>
        <w:br/>
      </w:r>
      <w:r w:rsidRPr="004970FC">
        <w:rPr>
          <w:rStyle w:val="a4"/>
          <w:sz w:val="20"/>
          <w:szCs w:val="20"/>
        </w:rPr>
        <w:t xml:space="preserve">21. </w:t>
      </w:r>
      <w:r w:rsidRPr="004970FC">
        <w:rPr>
          <w:sz w:val="20"/>
          <w:szCs w:val="20"/>
        </w:rPr>
        <w:t xml:space="preserve">Органические пероксиды без дополнительного вида опасности; </w:t>
      </w:r>
      <w:r w:rsidRPr="004970FC">
        <w:rPr>
          <w:sz w:val="20"/>
          <w:szCs w:val="20"/>
        </w:rPr>
        <w:br/>
      </w:r>
      <w:r w:rsidRPr="004970FC">
        <w:rPr>
          <w:rStyle w:val="a4"/>
          <w:sz w:val="20"/>
          <w:szCs w:val="20"/>
        </w:rPr>
        <w:t xml:space="preserve">22. </w:t>
      </w:r>
      <w:r w:rsidRPr="004970FC">
        <w:rPr>
          <w:sz w:val="20"/>
          <w:szCs w:val="20"/>
        </w:rPr>
        <w:t xml:space="preserve">Органические пероксиды едкие для глаз; </w:t>
      </w:r>
      <w:r w:rsidRPr="004970FC">
        <w:rPr>
          <w:sz w:val="20"/>
          <w:szCs w:val="20"/>
        </w:rPr>
        <w:br/>
      </w:r>
      <w:r w:rsidRPr="004970FC">
        <w:rPr>
          <w:rStyle w:val="a4"/>
          <w:sz w:val="20"/>
          <w:szCs w:val="20"/>
        </w:rPr>
        <w:t xml:space="preserve">23. </w:t>
      </w:r>
      <w:r w:rsidRPr="004970FC">
        <w:rPr>
          <w:sz w:val="20"/>
          <w:szCs w:val="20"/>
        </w:rPr>
        <w:t xml:space="preserve">Органические пероксиды легковоспламеняющиеся; </w:t>
      </w:r>
      <w:r w:rsidRPr="004970FC">
        <w:rPr>
          <w:sz w:val="20"/>
          <w:szCs w:val="20"/>
        </w:rPr>
        <w:br/>
      </w:r>
      <w:r w:rsidRPr="004970FC">
        <w:rPr>
          <w:rStyle w:val="a4"/>
          <w:sz w:val="20"/>
          <w:szCs w:val="20"/>
        </w:rPr>
        <w:t xml:space="preserve">24. </w:t>
      </w:r>
      <w:r w:rsidRPr="004970FC">
        <w:rPr>
          <w:sz w:val="20"/>
          <w:szCs w:val="20"/>
        </w:rPr>
        <w:t xml:space="preserve">Органические пероксиды легковоспламеняющиеся, едкие для глаз; </w:t>
      </w:r>
      <w:r w:rsidRPr="004970FC">
        <w:rPr>
          <w:sz w:val="20"/>
          <w:szCs w:val="20"/>
        </w:rPr>
        <w:br/>
      </w:r>
      <w:r w:rsidRPr="004970FC">
        <w:rPr>
          <w:rStyle w:val="a4"/>
          <w:sz w:val="20"/>
          <w:szCs w:val="20"/>
        </w:rPr>
        <w:t xml:space="preserve">25. </w:t>
      </w:r>
      <w:r w:rsidRPr="004970FC">
        <w:rPr>
          <w:sz w:val="20"/>
          <w:szCs w:val="20"/>
        </w:rPr>
        <w:t xml:space="preserve">Ядовитые вещества, летучие без дополнительного вида опасности; </w:t>
      </w:r>
      <w:r w:rsidRPr="004970FC">
        <w:rPr>
          <w:sz w:val="20"/>
          <w:szCs w:val="20"/>
        </w:rPr>
        <w:br/>
      </w:r>
      <w:r w:rsidRPr="004970FC">
        <w:rPr>
          <w:rStyle w:val="a4"/>
          <w:sz w:val="20"/>
          <w:szCs w:val="20"/>
        </w:rPr>
        <w:t xml:space="preserve">26. </w:t>
      </w:r>
      <w:r w:rsidRPr="004970FC">
        <w:rPr>
          <w:sz w:val="20"/>
          <w:szCs w:val="20"/>
        </w:rPr>
        <w:t xml:space="preserve">Ядовитые вещества, летучие легковоспламеняющиеся, с температурой вспышки не более 23 град. C; </w:t>
      </w:r>
      <w:r w:rsidRPr="004970FC">
        <w:rPr>
          <w:sz w:val="20"/>
          <w:szCs w:val="20"/>
        </w:rPr>
        <w:br/>
      </w:r>
      <w:r w:rsidRPr="004970FC">
        <w:rPr>
          <w:rStyle w:val="a4"/>
          <w:sz w:val="20"/>
          <w:szCs w:val="20"/>
        </w:rPr>
        <w:t xml:space="preserve">27. </w:t>
      </w:r>
      <w:r w:rsidRPr="004970FC">
        <w:rPr>
          <w:sz w:val="20"/>
          <w:szCs w:val="20"/>
        </w:rPr>
        <w:t xml:space="preserve">Ядовитые вещества, летучие легковоспламеняющиеся, с температурой вспышки больше 23 град. C, но не более 61 град. C; </w:t>
      </w:r>
      <w:r w:rsidRPr="004970FC">
        <w:rPr>
          <w:sz w:val="20"/>
          <w:szCs w:val="20"/>
        </w:rPr>
        <w:br/>
      </w:r>
      <w:r w:rsidRPr="004970FC">
        <w:rPr>
          <w:rStyle w:val="a4"/>
          <w:sz w:val="20"/>
          <w:szCs w:val="20"/>
        </w:rPr>
        <w:t xml:space="preserve">28. </w:t>
      </w:r>
      <w:r w:rsidRPr="004970FC">
        <w:rPr>
          <w:sz w:val="20"/>
          <w:szCs w:val="20"/>
        </w:rPr>
        <w:t xml:space="preserve">Ядовитые вещества, летучие едкие и (или) коррозионные; </w:t>
      </w:r>
      <w:r w:rsidRPr="004970FC">
        <w:rPr>
          <w:sz w:val="20"/>
          <w:szCs w:val="20"/>
        </w:rPr>
        <w:br/>
      </w:r>
      <w:r w:rsidRPr="004970FC">
        <w:rPr>
          <w:rStyle w:val="a4"/>
          <w:sz w:val="20"/>
          <w:szCs w:val="20"/>
        </w:rPr>
        <w:t xml:space="preserve">29. </w:t>
      </w:r>
      <w:r w:rsidRPr="004970FC">
        <w:rPr>
          <w:sz w:val="20"/>
          <w:szCs w:val="20"/>
        </w:rPr>
        <w:t xml:space="preserve">Едкие и (или) коррозионные, обладающие кислотными свойствами, ядовитые и окисляющие; </w:t>
      </w:r>
      <w:r w:rsidRPr="004970FC">
        <w:rPr>
          <w:sz w:val="20"/>
          <w:szCs w:val="20"/>
        </w:rPr>
        <w:br/>
      </w:r>
      <w:r w:rsidRPr="004970FC">
        <w:rPr>
          <w:rStyle w:val="a4"/>
          <w:sz w:val="20"/>
          <w:szCs w:val="20"/>
        </w:rPr>
        <w:t xml:space="preserve">30. </w:t>
      </w:r>
      <w:r w:rsidRPr="004970FC">
        <w:rPr>
          <w:sz w:val="20"/>
          <w:szCs w:val="20"/>
        </w:rPr>
        <w:t xml:space="preserve">Едкие и (или) коррозионные, обладающие кислотными свойствами, окисляющие; </w:t>
      </w:r>
      <w:r w:rsidRPr="004970FC">
        <w:rPr>
          <w:sz w:val="20"/>
          <w:szCs w:val="20"/>
        </w:rPr>
        <w:br/>
      </w:r>
      <w:r w:rsidRPr="004970FC">
        <w:rPr>
          <w:rStyle w:val="a4"/>
          <w:sz w:val="20"/>
          <w:szCs w:val="20"/>
        </w:rPr>
        <w:t xml:space="preserve">31. </w:t>
      </w:r>
      <w:r w:rsidRPr="004970FC">
        <w:rPr>
          <w:sz w:val="20"/>
          <w:szCs w:val="20"/>
        </w:rPr>
        <w:t xml:space="preserve">Едкие и (или) коррозионные, обладающие кислотными свойствами, ядовитые; </w:t>
      </w:r>
      <w:r w:rsidRPr="004970FC">
        <w:rPr>
          <w:sz w:val="20"/>
          <w:szCs w:val="20"/>
        </w:rPr>
        <w:br/>
      </w:r>
      <w:r w:rsidRPr="004970FC">
        <w:rPr>
          <w:rStyle w:val="a4"/>
          <w:sz w:val="20"/>
          <w:szCs w:val="20"/>
        </w:rPr>
        <w:t xml:space="preserve">32. </w:t>
      </w:r>
      <w:r w:rsidRPr="004970FC">
        <w:rPr>
          <w:sz w:val="20"/>
          <w:szCs w:val="20"/>
        </w:rPr>
        <w:t xml:space="preserve">Едкие и (или) коррозионные, обладающие основными свойствами, легковоспламеняющиеся, с температурой вспышки от 23 град. C до 61 град. C; </w:t>
      </w:r>
      <w:r w:rsidRPr="004970FC">
        <w:rPr>
          <w:sz w:val="20"/>
          <w:szCs w:val="20"/>
        </w:rPr>
        <w:br/>
      </w:r>
      <w:r w:rsidRPr="004970FC">
        <w:rPr>
          <w:rStyle w:val="a4"/>
          <w:sz w:val="20"/>
          <w:szCs w:val="20"/>
        </w:rPr>
        <w:t xml:space="preserve">33. </w:t>
      </w:r>
      <w:r w:rsidRPr="004970FC">
        <w:rPr>
          <w:sz w:val="20"/>
          <w:szCs w:val="20"/>
        </w:rPr>
        <w:t xml:space="preserve">Едкие и (или) коррозионные, обладающие основными свойствами, окисляющие; </w:t>
      </w:r>
      <w:r w:rsidRPr="004970FC">
        <w:rPr>
          <w:sz w:val="20"/>
          <w:szCs w:val="20"/>
        </w:rPr>
        <w:br/>
      </w:r>
      <w:r w:rsidRPr="004970FC">
        <w:rPr>
          <w:rStyle w:val="a4"/>
          <w:sz w:val="20"/>
          <w:szCs w:val="20"/>
        </w:rPr>
        <w:t xml:space="preserve">34. </w:t>
      </w:r>
      <w:r w:rsidRPr="004970FC">
        <w:rPr>
          <w:sz w:val="20"/>
          <w:szCs w:val="20"/>
        </w:rPr>
        <w:t xml:space="preserve">Едкие и (или) коррозионные разные, ядовитые и окисляющие; </w:t>
      </w:r>
      <w:r w:rsidRPr="004970FC">
        <w:rPr>
          <w:sz w:val="20"/>
          <w:szCs w:val="20"/>
        </w:rPr>
        <w:br/>
      </w:r>
      <w:r w:rsidRPr="004970FC">
        <w:rPr>
          <w:rStyle w:val="a4"/>
          <w:sz w:val="20"/>
          <w:szCs w:val="20"/>
        </w:rPr>
        <w:t xml:space="preserve">35. </w:t>
      </w:r>
      <w:r w:rsidRPr="004970FC">
        <w:rPr>
          <w:sz w:val="20"/>
          <w:szCs w:val="20"/>
        </w:rPr>
        <w:t xml:space="preserve">Едкие и (или) коррозионные разные, легковоспламеняющиеся, с температурой вспышки не более 23 град. C; </w:t>
      </w:r>
      <w:r w:rsidRPr="004970FC">
        <w:rPr>
          <w:sz w:val="20"/>
          <w:szCs w:val="20"/>
        </w:rPr>
        <w:br/>
      </w:r>
      <w:r w:rsidRPr="004970FC">
        <w:rPr>
          <w:rStyle w:val="a4"/>
          <w:sz w:val="20"/>
          <w:szCs w:val="20"/>
        </w:rPr>
        <w:t xml:space="preserve">36. </w:t>
      </w:r>
      <w:r w:rsidRPr="004970FC">
        <w:rPr>
          <w:sz w:val="20"/>
          <w:szCs w:val="20"/>
        </w:rPr>
        <w:t xml:space="preserve">Едкие и (или) коррозионные разные, легковоспламеняющиеся, с температурой вспышки от 24 град. C до 61 град. C; </w:t>
      </w:r>
      <w:r w:rsidRPr="004970FC">
        <w:rPr>
          <w:sz w:val="20"/>
          <w:szCs w:val="20"/>
        </w:rPr>
        <w:br/>
      </w:r>
      <w:r w:rsidRPr="004970FC">
        <w:rPr>
          <w:rStyle w:val="a4"/>
          <w:sz w:val="20"/>
          <w:szCs w:val="20"/>
        </w:rPr>
        <w:t xml:space="preserve">37. </w:t>
      </w:r>
      <w:r w:rsidRPr="004970FC">
        <w:rPr>
          <w:sz w:val="20"/>
          <w:szCs w:val="20"/>
        </w:rPr>
        <w:t xml:space="preserve">Едкие и (или) коррозионные разные, ядовитые. </w:t>
      </w:r>
    </w:p>
    <w:p w:rsidR="00A57421" w:rsidRDefault="00A57421">
      <w:bookmarkStart w:id="0" w:name="_GoBack"/>
      <w:bookmarkEnd w:id="0"/>
    </w:p>
    <w:sectPr w:rsidR="00A57421" w:rsidSect="00FA2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B421A"/>
    <w:multiLevelType w:val="multilevel"/>
    <w:tmpl w:val="1AE66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28C"/>
    <w:rsid w:val="0005628C"/>
    <w:rsid w:val="004970FC"/>
    <w:rsid w:val="00695C17"/>
    <w:rsid w:val="00896AE7"/>
    <w:rsid w:val="00A57421"/>
    <w:rsid w:val="00A574EF"/>
    <w:rsid w:val="00E12745"/>
    <w:rsid w:val="00F07503"/>
    <w:rsid w:val="00FA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F3C89-A12D-454A-8EB1-3A8B5ADC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D70"/>
    <w:pPr>
      <w:spacing w:after="200" w:line="276" w:lineRule="auto"/>
    </w:pPr>
    <w:rPr>
      <w:sz w:val="22"/>
      <w:szCs w:val="22"/>
    </w:rPr>
  </w:style>
  <w:style w:type="paragraph" w:styleId="1">
    <w:name w:val="heading 1"/>
    <w:basedOn w:val="a"/>
    <w:link w:val="10"/>
    <w:qFormat/>
    <w:rsid w:val="0005628C"/>
    <w:pPr>
      <w:spacing w:before="64" w:after="64" w:line="240" w:lineRule="auto"/>
      <w:outlineLvl w:val="0"/>
    </w:pPr>
    <w:rPr>
      <w:rFonts w:ascii="Times New Roman" w:hAnsi="Times New Roman"/>
      <w:b/>
      <w:bCs/>
      <w:spacing w:val="13"/>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5628C"/>
    <w:rPr>
      <w:rFonts w:ascii="Times New Roman" w:hAnsi="Times New Roman" w:cs="Times New Roman"/>
      <w:b/>
      <w:bCs/>
      <w:spacing w:val="13"/>
      <w:kern w:val="36"/>
      <w:sz w:val="18"/>
      <w:szCs w:val="18"/>
    </w:rPr>
  </w:style>
  <w:style w:type="paragraph" w:styleId="a3">
    <w:name w:val="Normal (Web)"/>
    <w:basedOn w:val="a"/>
    <w:rsid w:val="0005628C"/>
    <w:pPr>
      <w:spacing w:before="100" w:beforeAutospacing="1" w:after="100" w:afterAutospacing="1" w:line="257" w:lineRule="atLeast"/>
    </w:pPr>
    <w:rPr>
      <w:rFonts w:ascii="Times New Roman" w:hAnsi="Times New Roman"/>
      <w:sz w:val="24"/>
      <w:szCs w:val="24"/>
    </w:rPr>
  </w:style>
  <w:style w:type="character" w:styleId="a4">
    <w:name w:val="Strong"/>
    <w:basedOn w:val="a0"/>
    <w:qFormat/>
    <w:rsid w:val="0005628C"/>
    <w:rPr>
      <w:rFonts w:cs="Times New Roman"/>
      <w:b/>
      <w:bCs/>
    </w:rPr>
  </w:style>
  <w:style w:type="character" w:styleId="a5">
    <w:name w:val="Emphasis"/>
    <w:basedOn w:val="a0"/>
    <w:qFormat/>
    <w:rsid w:val="0005628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12161</Words>
  <Characters>69319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Правила перевозки опасных грузов автомобильным транспортом</vt:lpstr>
    </vt:vector>
  </TitlesOfParts>
  <Company>Microsoft</Company>
  <LinksUpToDate>false</LinksUpToDate>
  <CharactersWithSpaces>81318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перевозки опасных грузов автомобильным транспортом</dc:title>
  <dc:subject/>
  <dc:creator>home</dc:creator>
  <cp:keywords/>
  <dc:description/>
  <cp:lastModifiedBy>admin</cp:lastModifiedBy>
  <cp:revision>2</cp:revision>
  <dcterms:created xsi:type="dcterms:W3CDTF">2014-04-19T12:55:00Z</dcterms:created>
  <dcterms:modified xsi:type="dcterms:W3CDTF">2014-04-19T12:55:00Z</dcterms:modified>
</cp:coreProperties>
</file>