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CF" w:rsidRDefault="00552BCF" w:rsidP="00571400">
      <w:pPr>
        <w:pStyle w:val="1"/>
        <w:jc w:val="center"/>
        <w:rPr>
          <w:b w:val="0"/>
        </w:rPr>
      </w:pPr>
      <w:bookmarkStart w:id="0" w:name="_Toc7327891"/>
      <w:bookmarkStart w:id="1" w:name="_Toc7448072"/>
      <w:bookmarkStart w:id="2" w:name="_Toc7326306"/>
      <w:bookmarkStart w:id="3" w:name="_Toc7326677"/>
    </w:p>
    <w:p w:rsidR="0045618E" w:rsidRDefault="003C6925" w:rsidP="00571400">
      <w:pPr>
        <w:pStyle w:val="1"/>
        <w:jc w:val="center"/>
        <w:rPr>
          <w:noProof/>
        </w:rPr>
      </w:pPr>
      <w:r w:rsidRPr="00C0189B">
        <w:rPr>
          <w:b w:val="0"/>
        </w:rPr>
        <w:t>Оглавление</w:t>
      </w:r>
      <w:bookmarkEnd w:id="0"/>
      <w:bookmarkEnd w:id="1"/>
      <w:r w:rsidR="0045618E">
        <w:rPr>
          <w:b w:val="0"/>
        </w:rPr>
        <w:fldChar w:fldCharType="begin"/>
      </w:r>
      <w:r w:rsidR="0045618E">
        <w:rPr>
          <w:b w:val="0"/>
        </w:rPr>
        <w:instrText xml:space="preserve"> TOC \o "1-3" \h \z \u </w:instrText>
      </w:r>
      <w:r w:rsidR="0045618E">
        <w:rPr>
          <w:b w:val="0"/>
        </w:rPr>
        <w:fldChar w:fldCharType="separate"/>
      </w:r>
    </w:p>
    <w:p w:rsidR="003C0001" w:rsidRPr="003C0001" w:rsidRDefault="0045618E" w:rsidP="003C0001">
      <w:pPr>
        <w:pStyle w:val="10"/>
        <w:tabs>
          <w:tab w:val="right" w:leader="dot" w:pos="9345"/>
        </w:tabs>
        <w:spacing w:line="360" w:lineRule="auto"/>
        <w:rPr>
          <w:noProof/>
          <w:sz w:val="28"/>
          <w:szCs w:val="28"/>
        </w:rPr>
      </w:pPr>
      <w:r>
        <w:rPr>
          <w:b/>
        </w:rPr>
        <w:fldChar w:fldCharType="end"/>
      </w:r>
      <w:r w:rsidR="00361CCF">
        <w:rPr>
          <w:b/>
        </w:rPr>
        <w:fldChar w:fldCharType="begin"/>
      </w:r>
      <w:r w:rsidR="00361CCF">
        <w:rPr>
          <w:b/>
        </w:rPr>
        <w:instrText xml:space="preserve"> TOC \o "1-2" \h \z \u </w:instrText>
      </w:r>
      <w:r w:rsidR="00361CCF">
        <w:rPr>
          <w:b/>
        </w:rPr>
        <w:fldChar w:fldCharType="separate"/>
      </w:r>
    </w:p>
    <w:p w:rsidR="003C0001" w:rsidRPr="003C0001" w:rsidRDefault="00F65348" w:rsidP="003C0001">
      <w:pPr>
        <w:pStyle w:val="10"/>
        <w:tabs>
          <w:tab w:val="right" w:leader="dot" w:pos="9345"/>
        </w:tabs>
        <w:spacing w:line="360" w:lineRule="auto"/>
        <w:rPr>
          <w:noProof/>
          <w:sz w:val="28"/>
          <w:szCs w:val="28"/>
        </w:rPr>
      </w:pPr>
      <w:hyperlink w:anchor="_Toc7448072" w:history="1">
        <w:r w:rsidR="003C0001" w:rsidRPr="003C0001">
          <w:rPr>
            <w:rStyle w:val="a7"/>
            <w:noProof/>
            <w:sz w:val="28"/>
            <w:szCs w:val="28"/>
          </w:rPr>
          <w:t>Оглавление</w:t>
        </w:r>
        <w:r w:rsidR="003C0001" w:rsidRPr="003C0001">
          <w:rPr>
            <w:noProof/>
            <w:webHidden/>
            <w:sz w:val="28"/>
            <w:szCs w:val="28"/>
          </w:rPr>
          <w:tab/>
        </w:r>
        <w:r w:rsidR="003C0001" w:rsidRPr="003C0001">
          <w:rPr>
            <w:noProof/>
            <w:webHidden/>
            <w:sz w:val="28"/>
            <w:szCs w:val="28"/>
          </w:rPr>
          <w:fldChar w:fldCharType="begin"/>
        </w:r>
        <w:r w:rsidR="003C0001" w:rsidRPr="003C0001">
          <w:rPr>
            <w:noProof/>
            <w:webHidden/>
            <w:sz w:val="28"/>
            <w:szCs w:val="28"/>
          </w:rPr>
          <w:instrText xml:space="preserve"> PAGEREF _Toc7448072 \h </w:instrText>
        </w:r>
        <w:r w:rsidR="003C0001" w:rsidRPr="003C0001">
          <w:rPr>
            <w:noProof/>
            <w:webHidden/>
            <w:sz w:val="28"/>
            <w:szCs w:val="28"/>
          </w:rPr>
        </w:r>
        <w:r w:rsidR="003C0001" w:rsidRPr="003C0001">
          <w:rPr>
            <w:noProof/>
            <w:webHidden/>
            <w:sz w:val="28"/>
            <w:szCs w:val="28"/>
          </w:rPr>
          <w:fldChar w:fldCharType="separate"/>
        </w:r>
        <w:r w:rsidR="00CD75D7">
          <w:rPr>
            <w:noProof/>
            <w:webHidden/>
            <w:sz w:val="28"/>
            <w:szCs w:val="28"/>
          </w:rPr>
          <w:t>2</w:t>
        </w:r>
        <w:r w:rsidR="003C0001" w:rsidRPr="003C0001">
          <w:rPr>
            <w:noProof/>
            <w:webHidden/>
            <w:sz w:val="28"/>
            <w:szCs w:val="28"/>
          </w:rPr>
          <w:fldChar w:fldCharType="end"/>
        </w:r>
      </w:hyperlink>
    </w:p>
    <w:p w:rsidR="003C0001" w:rsidRPr="003C0001" w:rsidRDefault="00F65348" w:rsidP="003C0001">
      <w:pPr>
        <w:pStyle w:val="10"/>
        <w:tabs>
          <w:tab w:val="right" w:leader="dot" w:pos="9345"/>
        </w:tabs>
        <w:spacing w:line="360" w:lineRule="auto"/>
        <w:rPr>
          <w:noProof/>
          <w:sz w:val="28"/>
          <w:szCs w:val="28"/>
        </w:rPr>
      </w:pPr>
      <w:hyperlink w:anchor="_Toc7448073" w:history="1">
        <w:r w:rsidR="003C0001" w:rsidRPr="003C0001">
          <w:rPr>
            <w:rStyle w:val="a7"/>
            <w:noProof/>
            <w:sz w:val="28"/>
            <w:szCs w:val="28"/>
          </w:rPr>
          <w:t>Введение</w:t>
        </w:r>
        <w:r w:rsidR="003C0001" w:rsidRPr="003C0001">
          <w:rPr>
            <w:noProof/>
            <w:webHidden/>
            <w:sz w:val="28"/>
            <w:szCs w:val="28"/>
          </w:rPr>
          <w:tab/>
        </w:r>
        <w:r w:rsidR="003C0001" w:rsidRPr="003C0001">
          <w:rPr>
            <w:noProof/>
            <w:webHidden/>
            <w:sz w:val="28"/>
            <w:szCs w:val="28"/>
          </w:rPr>
          <w:fldChar w:fldCharType="begin"/>
        </w:r>
        <w:r w:rsidR="003C0001" w:rsidRPr="003C0001">
          <w:rPr>
            <w:noProof/>
            <w:webHidden/>
            <w:sz w:val="28"/>
            <w:szCs w:val="28"/>
          </w:rPr>
          <w:instrText xml:space="preserve"> PAGEREF _Toc7448073 \h </w:instrText>
        </w:r>
        <w:r w:rsidR="003C0001" w:rsidRPr="003C0001">
          <w:rPr>
            <w:noProof/>
            <w:webHidden/>
            <w:sz w:val="28"/>
            <w:szCs w:val="28"/>
          </w:rPr>
        </w:r>
        <w:r w:rsidR="003C0001" w:rsidRPr="003C0001">
          <w:rPr>
            <w:noProof/>
            <w:webHidden/>
            <w:sz w:val="28"/>
            <w:szCs w:val="28"/>
          </w:rPr>
          <w:fldChar w:fldCharType="separate"/>
        </w:r>
        <w:r w:rsidR="00CD75D7">
          <w:rPr>
            <w:noProof/>
            <w:webHidden/>
            <w:sz w:val="28"/>
            <w:szCs w:val="28"/>
          </w:rPr>
          <w:t>3</w:t>
        </w:r>
        <w:r w:rsidR="003C0001" w:rsidRPr="003C0001">
          <w:rPr>
            <w:noProof/>
            <w:webHidden/>
            <w:sz w:val="28"/>
            <w:szCs w:val="28"/>
          </w:rPr>
          <w:fldChar w:fldCharType="end"/>
        </w:r>
      </w:hyperlink>
    </w:p>
    <w:p w:rsidR="003C0001" w:rsidRPr="003C0001" w:rsidRDefault="00F65348" w:rsidP="003C0001">
      <w:pPr>
        <w:pStyle w:val="10"/>
        <w:tabs>
          <w:tab w:val="left" w:pos="480"/>
          <w:tab w:val="right" w:leader="dot" w:pos="9345"/>
        </w:tabs>
        <w:spacing w:line="360" w:lineRule="auto"/>
        <w:rPr>
          <w:noProof/>
          <w:sz w:val="28"/>
          <w:szCs w:val="28"/>
        </w:rPr>
      </w:pPr>
      <w:hyperlink w:anchor="_Toc7448074" w:history="1">
        <w:r w:rsidR="003C0001" w:rsidRPr="003C0001">
          <w:rPr>
            <w:rStyle w:val="a7"/>
            <w:noProof/>
            <w:sz w:val="28"/>
            <w:szCs w:val="28"/>
          </w:rPr>
          <w:t>1.</w:t>
        </w:r>
        <w:r w:rsidR="003C0001" w:rsidRPr="003C0001">
          <w:rPr>
            <w:noProof/>
            <w:sz w:val="28"/>
            <w:szCs w:val="28"/>
          </w:rPr>
          <w:tab/>
        </w:r>
        <w:r w:rsidR="003C0001" w:rsidRPr="003C0001">
          <w:rPr>
            <w:rStyle w:val="a7"/>
            <w:noProof/>
            <w:sz w:val="28"/>
            <w:szCs w:val="28"/>
          </w:rPr>
          <w:t>Валютная система Российской Федерации</w:t>
        </w:r>
        <w:r w:rsidR="003C0001" w:rsidRPr="003C0001">
          <w:rPr>
            <w:noProof/>
            <w:webHidden/>
            <w:sz w:val="28"/>
            <w:szCs w:val="28"/>
          </w:rPr>
          <w:tab/>
        </w:r>
        <w:r w:rsidR="003C0001" w:rsidRPr="003C0001">
          <w:rPr>
            <w:noProof/>
            <w:webHidden/>
            <w:sz w:val="28"/>
            <w:szCs w:val="28"/>
          </w:rPr>
          <w:fldChar w:fldCharType="begin"/>
        </w:r>
        <w:r w:rsidR="003C0001" w:rsidRPr="003C0001">
          <w:rPr>
            <w:noProof/>
            <w:webHidden/>
            <w:sz w:val="28"/>
            <w:szCs w:val="28"/>
          </w:rPr>
          <w:instrText xml:space="preserve"> PAGEREF _Toc7448074 \h </w:instrText>
        </w:r>
        <w:r w:rsidR="003C0001" w:rsidRPr="003C0001">
          <w:rPr>
            <w:noProof/>
            <w:webHidden/>
            <w:sz w:val="28"/>
            <w:szCs w:val="28"/>
          </w:rPr>
        </w:r>
        <w:r w:rsidR="003C0001" w:rsidRPr="003C0001">
          <w:rPr>
            <w:noProof/>
            <w:webHidden/>
            <w:sz w:val="28"/>
            <w:szCs w:val="28"/>
          </w:rPr>
          <w:fldChar w:fldCharType="separate"/>
        </w:r>
        <w:r w:rsidR="00CD75D7">
          <w:rPr>
            <w:noProof/>
            <w:webHidden/>
            <w:sz w:val="28"/>
            <w:szCs w:val="28"/>
          </w:rPr>
          <w:t>4</w:t>
        </w:r>
        <w:r w:rsidR="003C0001" w:rsidRPr="003C0001">
          <w:rPr>
            <w:noProof/>
            <w:webHidden/>
            <w:sz w:val="28"/>
            <w:szCs w:val="28"/>
          </w:rPr>
          <w:fldChar w:fldCharType="end"/>
        </w:r>
      </w:hyperlink>
    </w:p>
    <w:p w:rsidR="003C0001" w:rsidRPr="003C0001" w:rsidRDefault="00F65348" w:rsidP="003C0001">
      <w:pPr>
        <w:pStyle w:val="10"/>
        <w:tabs>
          <w:tab w:val="right" w:leader="dot" w:pos="9345"/>
        </w:tabs>
        <w:spacing w:line="360" w:lineRule="auto"/>
        <w:rPr>
          <w:noProof/>
          <w:sz w:val="28"/>
          <w:szCs w:val="28"/>
        </w:rPr>
      </w:pPr>
      <w:hyperlink w:anchor="_Toc7448075" w:history="1">
        <w:r w:rsidR="003C0001" w:rsidRPr="003C0001">
          <w:rPr>
            <w:rStyle w:val="a7"/>
            <w:noProof/>
            <w:sz w:val="28"/>
            <w:szCs w:val="28"/>
          </w:rPr>
          <w:t>2. Валютные курсы</w:t>
        </w:r>
        <w:r w:rsidR="003C0001" w:rsidRPr="003C0001">
          <w:rPr>
            <w:noProof/>
            <w:webHidden/>
            <w:sz w:val="28"/>
            <w:szCs w:val="28"/>
          </w:rPr>
          <w:tab/>
        </w:r>
        <w:r w:rsidR="003C0001" w:rsidRPr="003C0001">
          <w:rPr>
            <w:noProof/>
            <w:webHidden/>
            <w:sz w:val="28"/>
            <w:szCs w:val="28"/>
          </w:rPr>
          <w:fldChar w:fldCharType="begin"/>
        </w:r>
        <w:r w:rsidR="003C0001" w:rsidRPr="003C0001">
          <w:rPr>
            <w:noProof/>
            <w:webHidden/>
            <w:sz w:val="28"/>
            <w:szCs w:val="28"/>
          </w:rPr>
          <w:instrText xml:space="preserve"> PAGEREF _Toc7448075 \h </w:instrText>
        </w:r>
        <w:r w:rsidR="003C0001" w:rsidRPr="003C0001">
          <w:rPr>
            <w:noProof/>
            <w:webHidden/>
            <w:sz w:val="28"/>
            <w:szCs w:val="28"/>
          </w:rPr>
        </w:r>
        <w:r w:rsidR="003C0001" w:rsidRPr="003C0001">
          <w:rPr>
            <w:noProof/>
            <w:webHidden/>
            <w:sz w:val="28"/>
            <w:szCs w:val="28"/>
          </w:rPr>
          <w:fldChar w:fldCharType="separate"/>
        </w:r>
        <w:r w:rsidR="00CD75D7">
          <w:rPr>
            <w:noProof/>
            <w:webHidden/>
            <w:sz w:val="28"/>
            <w:szCs w:val="28"/>
          </w:rPr>
          <w:t>11</w:t>
        </w:r>
        <w:r w:rsidR="003C0001" w:rsidRPr="003C0001">
          <w:rPr>
            <w:noProof/>
            <w:webHidden/>
            <w:sz w:val="28"/>
            <w:szCs w:val="28"/>
          </w:rPr>
          <w:fldChar w:fldCharType="end"/>
        </w:r>
      </w:hyperlink>
    </w:p>
    <w:p w:rsidR="003C0001" w:rsidRPr="003C0001" w:rsidRDefault="00F65348" w:rsidP="003C0001">
      <w:pPr>
        <w:pStyle w:val="21"/>
        <w:tabs>
          <w:tab w:val="right" w:leader="dot" w:pos="9345"/>
        </w:tabs>
        <w:spacing w:line="360" w:lineRule="auto"/>
        <w:rPr>
          <w:noProof/>
          <w:sz w:val="28"/>
          <w:szCs w:val="28"/>
        </w:rPr>
      </w:pPr>
      <w:hyperlink w:anchor="_Toc7448076" w:history="1">
        <w:r w:rsidR="003C0001" w:rsidRPr="003C0001">
          <w:rPr>
            <w:rStyle w:val="a7"/>
            <w:noProof/>
            <w:sz w:val="28"/>
            <w:szCs w:val="28"/>
          </w:rPr>
          <w:t>2.1 Свободно плавающие валютные курсы</w:t>
        </w:r>
        <w:r w:rsidR="003C0001" w:rsidRPr="003C0001">
          <w:rPr>
            <w:noProof/>
            <w:webHidden/>
            <w:sz w:val="28"/>
            <w:szCs w:val="28"/>
          </w:rPr>
          <w:tab/>
        </w:r>
        <w:r w:rsidR="003C0001" w:rsidRPr="003C0001">
          <w:rPr>
            <w:noProof/>
            <w:webHidden/>
            <w:sz w:val="28"/>
            <w:szCs w:val="28"/>
          </w:rPr>
          <w:fldChar w:fldCharType="begin"/>
        </w:r>
        <w:r w:rsidR="003C0001" w:rsidRPr="003C0001">
          <w:rPr>
            <w:noProof/>
            <w:webHidden/>
            <w:sz w:val="28"/>
            <w:szCs w:val="28"/>
          </w:rPr>
          <w:instrText xml:space="preserve"> PAGEREF _Toc7448076 \h </w:instrText>
        </w:r>
        <w:r w:rsidR="003C0001" w:rsidRPr="003C0001">
          <w:rPr>
            <w:noProof/>
            <w:webHidden/>
            <w:sz w:val="28"/>
            <w:szCs w:val="28"/>
          </w:rPr>
        </w:r>
        <w:r w:rsidR="003C0001" w:rsidRPr="003C0001">
          <w:rPr>
            <w:noProof/>
            <w:webHidden/>
            <w:sz w:val="28"/>
            <w:szCs w:val="28"/>
          </w:rPr>
          <w:fldChar w:fldCharType="separate"/>
        </w:r>
        <w:r w:rsidR="00CD75D7">
          <w:rPr>
            <w:noProof/>
            <w:webHidden/>
            <w:sz w:val="28"/>
            <w:szCs w:val="28"/>
          </w:rPr>
          <w:t>11</w:t>
        </w:r>
        <w:r w:rsidR="003C0001" w:rsidRPr="003C0001">
          <w:rPr>
            <w:noProof/>
            <w:webHidden/>
            <w:sz w:val="28"/>
            <w:szCs w:val="28"/>
          </w:rPr>
          <w:fldChar w:fldCharType="end"/>
        </w:r>
      </w:hyperlink>
    </w:p>
    <w:p w:rsidR="003C0001" w:rsidRPr="003C0001" w:rsidRDefault="00F65348" w:rsidP="003C0001">
      <w:pPr>
        <w:pStyle w:val="21"/>
        <w:tabs>
          <w:tab w:val="right" w:leader="dot" w:pos="9345"/>
        </w:tabs>
        <w:spacing w:line="360" w:lineRule="auto"/>
        <w:rPr>
          <w:noProof/>
          <w:sz w:val="28"/>
          <w:szCs w:val="28"/>
        </w:rPr>
      </w:pPr>
      <w:hyperlink w:anchor="_Toc7448077" w:history="1">
        <w:r w:rsidR="003C0001" w:rsidRPr="003C0001">
          <w:rPr>
            <w:rStyle w:val="a7"/>
            <w:noProof/>
            <w:sz w:val="28"/>
            <w:szCs w:val="28"/>
          </w:rPr>
          <w:t>2.2 Фиксированные валютные курсы.</w:t>
        </w:r>
        <w:r w:rsidR="003C0001" w:rsidRPr="003C0001">
          <w:rPr>
            <w:noProof/>
            <w:webHidden/>
            <w:sz w:val="28"/>
            <w:szCs w:val="28"/>
          </w:rPr>
          <w:tab/>
        </w:r>
        <w:r w:rsidR="003C0001" w:rsidRPr="003C0001">
          <w:rPr>
            <w:noProof/>
            <w:webHidden/>
            <w:sz w:val="28"/>
            <w:szCs w:val="28"/>
          </w:rPr>
          <w:fldChar w:fldCharType="begin"/>
        </w:r>
        <w:r w:rsidR="003C0001" w:rsidRPr="003C0001">
          <w:rPr>
            <w:noProof/>
            <w:webHidden/>
            <w:sz w:val="28"/>
            <w:szCs w:val="28"/>
          </w:rPr>
          <w:instrText xml:space="preserve"> PAGEREF _Toc7448077 \h </w:instrText>
        </w:r>
        <w:r w:rsidR="003C0001" w:rsidRPr="003C0001">
          <w:rPr>
            <w:noProof/>
            <w:webHidden/>
            <w:sz w:val="28"/>
            <w:szCs w:val="28"/>
          </w:rPr>
        </w:r>
        <w:r w:rsidR="003C0001" w:rsidRPr="003C0001">
          <w:rPr>
            <w:noProof/>
            <w:webHidden/>
            <w:sz w:val="28"/>
            <w:szCs w:val="28"/>
          </w:rPr>
          <w:fldChar w:fldCharType="separate"/>
        </w:r>
        <w:r w:rsidR="00CD75D7">
          <w:rPr>
            <w:noProof/>
            <w:webHidden/>
            <w:sz w:val="28"/>
            <w:szCs w:val="28"/>
          </w:rPr>
          <w:t>13</w:t>
        </w:r>
        <w:r w:rsidR="003C0001" w:rsidRPr="003C0001">
          <w:rPr>
            <w:noProof/>
            <w:webHidden/>
            <w:sz w:val="28"/>
            <w:szCs w:val="28"/>
          </w:rPr>
          <w:fldChar w:fldCharType="end"/>
        </w:r>
      </w:hyperlink>
    </w:p>
    <w:p w:rsidR="003C0001" w:rsidRPr="003C0001" w:rsidRDefault="00F65348" w:rsidP="003C0001">
      <w:pPr>
        <w:pStyle w:val="10"/>
        <w:tabs>
          <w:tab w:val="right" w:leader="dot" w:pos="9345"/>
        </w:tabs>
        <w:spacing w:line="360" w:lineRule="auto"/>
        <w:rPr>
          <w:noProof/>
          <w:sz w:val="28"/>
          <w:szCs w:val="28"/>
        </w:rPr>
      </w:pPr>
      <w:hyperlink w:anchor="_Toc7448078" w:history="1">
        <w:r w:rsidR="003C0001" w:rsidRPr="003C0001">
          <w:rPr>
            <w:rStyle w:val="a7"/>
            <w:noProof/>
            <w:sz w:val="28"/>
            <w:szCs w:val="28"/>
          </w:rPr>
          <w:t>3. Международные системы валютных курсов</w:t>
        </w:r>
        <w:r w:rsidR="003C0001" w:rsidRPr="003C0001">
          <w:rPr>
            <w:noProof/>
            <w:webHidden/>
            <w:sz w:val="28"/>
            <w:szCs w:val="28"/>
          </w:rPr>
          <w:tab/>
        </w:r>
        <w:r w:rsidR="003C0001" w:rsidRPr="003C0001">
          <w:rPr>
            <w:noProof/>
            <w:webHidden/>
            <w:sz w:val="28"/>
            <w:szCs w:val="28"/>
          </w:rPr>
          <w:fldChar w:fldCharType="begin"/>
        </w:r>
        <w:r w:rsidR="003C0001" w:rsidRPr="003C0001">
          <w:rPr>
            <w:noProof/>
            <w:webHidden/>
            <w:sz w:val="28"/>
            <w:szCs w:val="28"/>
          </w:rPr>
          <w:instrText xml:space="preserve"> PAGEREF _Toc7448078 \h </w:instrText>
        </w:r>
        <w:r w:rsidR="003C0001" w:rsidRPr="003C0001">
          <w:rPr>
            <w:noProof/>
            <w:webHidden/>
            <w:sz w:val="28"/>
            <w:szCs w:val="28"/>
          </w:rPr>
        </w:r>
        <w:r w:rsidR="003C0001" w:rsidRPr="003C0001">
          <w:rPr>
            <w:noProof/>
            <w:webHidden/>
            <w:sz w:val="28"/>
            <w:szCs w:val="28"/>
          </w:rPr>
          <w:fldChar w:fldCharType="separate"/>
        </w:r>
        <w:r w:rsidR="00CD75D7">
          <w:rPr>
            <w:noProof/>
            <w:webHidden/>
            <w:sz w:val="28"/>
            <w:szCs w:val="28"/>
          </w:rPr>
          <w:t>15</w:t>
        </w:r>
        <w:r w:rsidR="003C0001" w:rsidRPr="003C0001">
          <w:rPr>
            <w:noProof/>
            <w:webHidden/>
            <w:sz w:val="28"/>
            <w:szCs w:val="28"/>
          </w:rPr>
          <w:fldChar w:fldCharType="end"/>
        </w:r>
      </w:hyperlink>
    </w:p>
    <w:p w:rsidR="003C0001" w:rsidRPr="003C0001" w:rsidRDefault="00F65348" w:rsidP="003C0001">
      <w:pPr>
        <w:pStyle w:val="21"/>
        <w:tabs>
          <w:tab w:val="right" w:leader="dot" w:pos="9345"/>
        </w:tabs>
        <w:spacing w:line="360" w:lineRule="auto"/>
        <w:rPr>
          <w:noProof/>
          <w:sz w:val="28"/>
          <w:szCs w:val="28"/>
        </w:rPr>
      </w:pPr>
      <w:hyperlink w:anchor="_Toc7448079" w:history="1">
        <w:r w:rsidR="003C0001" w:rsidRPr="003C0001">
          <w:rPr>
            <w:rStyle w:val="a7"/>
            <w:noProof/>
            <w:sz w:val="28"/>
            <w:szCs w:val="28"/>
          </w:rPr>
          <w:t>3.1 Золотой стандарт: фиксированные валютные курсы</w:t>
        </w:r>
        <w:r w:rsidR="003C0001" w:rsidRPr="003C0001">
          <w:rPr>
            <w:noProof/>
            <w:webHidden/>
            <w:sz w:val="28"/>
            <w:szCs w:val="28"/>
          </w:rPr>
          <w:tab/>
        </w:r>
        <w:r w:rsidR="003C0001" w:rsidRPr="003C0001">
          <w:rPr>
            <w:noProof/>
            <w:webHidden/>
            <w:sz w:val="28"/>
            <w:szCs w:val="28"/>
          </w:rPr>
          <w:fldChar w:fldCharType="begin"/>
        </w:r>
        <w:r w:rsidR="003C0001" w:rsidRPr="003C0001">
          <w:rPr>
            <w:noProof/>
            <w:webHidden/>
            <w:sz w:val="28"/>
            <w:szCs w:val="28"/>
          </w:rPr>
          <w:instrText xml:space="preserve"> PAGEREF _Toc7448079 \h </w:instrText>
        </w:r>
        <w:r w:rsidR="003C0001" w:rsidRPr="003C0001">
          <w:rPr>
            <w:noProof/>
            <w:webHidden/>
            <w:sz w:val="28"/>
            <w:szCs w:val="28"/>
          </w:rPr>
        </w:r>
        <w:r w:rsidR="003C0001" w:rsidRPr="003C0001">
          <w:rPr>
            <w:noProof/>
            <w:webHidden/>
            <w:sz w:val="28"/>
            <w:szCs w:val="28"/>
          </w:rPr>
          <w:fldChar w:fldCharType="separate"/>
        </w:r>
        <w:r w:rsidR="00CD75D7">
          <w:rPr>
            <w:noProof/>
            <w:webHidden/>
            <w:sz w:val="28"/>
            <w:szCs w:val="28"/>
          </w:rPr>
          <w:t>15</w:t>
        </w:r>
        <w:r w:rsidR="003C0001" w:rsidRPr="003C0001">
          <w:rPr>
            <w:noProof/>
            <w:webHidden/>
            <w:sz w:val="28"/>
            <w:szCs w:val="28"/>
          </w:rPr>
          <w:fldChar w:fldCharType="end"/>
        </w:r>
      </w:hyperlink>
    </w:p>
    <w:p w:rsidR="003C0001" w:rsidRPr="003C0001" w:rsidRDefault="00F65348" w:rsidP="003C0001">
      <w:pPr>
        <w:pStyle w:val="21"/>
        <w:tabs>
          <w:tab w:val="right" w:leader="dot" w:pos="9345"/>
        </w:tabs>
        <w:spacing w:line="360" w:lineRule="auto"/>
        <w:rPr>
          <w:noProof/>
          <w:sz w:val="28"/>
          <w:szCs w:val="28"/>
        </w:rPr>
      </w:pPr>
      <w:hyperlink w:anchor="_Toc7448080" w:history="1">
        <w:r w:rsidR="003C0001" w:rsidRPr="003C0001">
          <w:rPr>
            <w:rStyle w:val="a7"/>
            <w:noProof/>
            <w:sz w:val="28"/>
            <w:szCs w:val="28"/>
          </w:rPr>
          <w:t>3.2 Бреттон-Вудсская система</w:t>
        </w:r>
        <w:r w:rsidR="003C0001" w:rsidRPr="003C0001">
          <w:rPr>
            <w:noProof/>
            <w:webHidden/>
            <w:sz w:val="28"/>
            <w:szCs w:val="28"/>
          </w:rPr>
          <w:tab/>
        </w:r>
        <w:r w:rsidR="003C0001" w:rsidRPr="003C0001">
          <w:rPr>
            <w:noProof/>
            <w:webHidden/>
            <w:sz w:val="28"/>
            <w:szCs w:val="28"/>
          </w:rPr>
          <w:fldChar w:fldCharType="begin"/>
        </w:r>
        <w:r w:rsidR="003C0001" w:rsidRPr="003C0001">
          <w:rPr>
            <w:noProof/>
            <w:webHidden/>
            <w:sz w:val="28"/>
            <w:szCs w:val="28"/>
          </w:rPr>
          <w:instrText xml:space="preserve"> PAGEREF _Toc7448080 \h </w:instrText>
        </w:r>
        <w:r w:rsidR="003C0001" w:rsidRPr="003C0001">
          <w:rPr>
            <w:noProof/>
            <w:webHidden/>
            <w:sz w:val="28"/>
            <w:szCs w:val="28"/>
          </w:rPr>
        </w:r>
        <w:r w:rsidR="003C0001" w:rsidRPr="003C0001">
          <w:rPr>
            <w:noProof/>
            <w:webHidden/>
            <w:sz w:val="28"/>
            <w:szCs w:val="28"/>
          </w:rPr>
          <w:fldChar w:fldCharType="separate"/>
        </w:r>
        <w:r w:rsidR="00CD75D7">
          <w:rPr>
            <w:noProof/>
            <w:webHidden/>
            <w:sz w:val="28"/>
            <w:szCs w:val="28"/>
          </w:rPr>
          <w:t>16</w:t>
        </w:r>
        <w:r w:rsidR="003C0001" w:rsidRPr="003C0001">
          <w:rPr>
            <w:noProof/>
            <w:webHidden/>
            <w:sz w:val="28"/>
            <w:szCs w:val="28"/>
          </w:rPr>
          <w:fldChar w:fldCharType="end"/>
        </w:r>
      </w:hyperlink>
    </w:p>
    <w:p w:rsidR="003C0001" w:rsidRPr="003C0001" w:rsidRDefault="00F65348" w:rsidP="003C0001">
      <w:pPr>
        <w:pStyle w:val="10"/>
        <w:tabs>
          <w:tab w:val="right" w:leader="dot" w:pos="9345"/>
        </w:tabs>
        <w:spacing w:line="360" w:lineRule="auto"/>
        <w:rPr>
          <w:noProof/>
          <w:sz w:val="28"/>
          <w:szCs w:val="28"/>
        </w:rPr>
      </w:pPr>
      <w:hyperlink w:anchor="_Toc7448081" w:history="1">
        <w:r w:rsidR="003C0001" w:rsidRPr="003C0001">
          <w:rPr>
            <w:rStyle w:val="a7"/>
            <w:noProof/>
            <w:kern w:val="28"/>
            <w:sz w:val="28"/>
            <w:szCs w:val="28"/>
          </w:rPr>
          <w:t>4. Вмешательство государства в систему</w:t>
        </w:r>
        <w:r w:rsidR="003C0001" w:rsidRPr="003C0001">
          <w:rPr>
            <w:noProof/>
            <w:webHidden/>
            <w:sz w:val="28"/>
            <w:szCs w:val="28"/>
          </w:rPr>
          <w:tab/>
        </w:r>
        <w:r w:rsidR="003C0001" w:rsidRPr="003C0001">
          <w:rPr>
            <w:noProof/>
            <w:webHidden/>
            <w:sz w:val="28"/>
            <w:szCs w:val="28"/>
          </w:rPr>
          <w:fldChar w:fldCharType="begin"/>
        </w:r>
        <w:r w:rsidR="003C0001" w:rsidRPr="003C0001">
          <w:rPr>
            <w:noProof/>
            <w:webHidden/>
            <w:sz w:val="28"/>
            <w:szCs w:val="28"/>
          </w:rPr>
          <w:instrText xml:space="preserve"> PAGEREF _Toc7448081 \h </w:instrText>
        </w:r>
        <w:r w:rsidR="003C0001" w:rsidRPr="003C0001">
          <w:rPr>
            <w:noProof/>
            <w:webHidden/>
            <w:sz w:val="28"/>
            <w:szCs w:val="28"/>
          </w:rPr>
        </w:r>
        <w:r w:rsidR="003C0001" w:rsidRPr="003C0001">
          <w:rPr>
            <w:noProof/>
            <w:webHidden/>
            <w:sz w:val="28"/>
            <w:szCs w:val="28"/>
          </w:rPr>
          <w:fldChar w:fldCharType="separate"/>
        </w:r>
        <w:r w:rsidR="00CD75D7">
          <w:rPr>
            <w:noProof/>
            <w:webHidden/>
            <w:sz w:val="28"/>
            <w:szCs w:val="28"/>
          </w:rPr>
          <w:t>20</w:t>
        </w:r>
        <w:r w:rsidR="003C0001" w:rsidRPr="003C0001">
          <w:rPr>
            <w:noProof/>
            <w:webHidden/>
            <w:sz w:val="28"/>
            <w:szCs w:val="28"/>
          </w:rPr>
          <w:fldChar w:fldCharType="end"/>
        </w:r>
      </w:hyperlink>
    </w:p>
    <w:p w:rsidR="003C0001" w:rsidRPr="003C0001" w:rsidRDefault="00F65348" w:rsidP="003C0001">
      <w:pPr>
        <w:pStyle w:val="10"/>
        <w:tabs>
          <w:tab w:val="right" w:leader="dot" w:pos="9345"/>
        </w:tabs>
        <w:spacing w:line="360" w:lineRule="auto"/>
        <w:rPr>
          <w:noProof/>
          <w:sz w:val="28"/>
          <w:szCs w:val="28"/>
        </w:rPr>
      </w:pPr>
      <w:hyperlink w:anchor="_Toc7448082" w:history="1">
        <w:r w:rsidR="003C0001" w:rsidRPr="003C0001">
          <w:rPr>
            <w:rStyle w:val="a7"/>
            <w:noProof/>
            <w:kern w:val="28"/>
            <w:sz w:val="28"/>
            <w:szCs w:val="28"/>
          </w:rPr>
          <w:t>валютных курсов</w:t>
        </w:r>
        <w:r w:rsidR="003C0001" w:rsidRPr="003C0001">
          <w:rPr>
            <w:noProof/>
            <w:webHidden/>
            <w:sz w:val="28"/>
            <w:szCs w:val="28"/>
          </w:rPr>
          <w:tab/>
        </w:r>
        <w:r w:rsidR="003C0001" w:rsidRPr="003C0001">
          <w:rPr>
            <w:noProof/>
            <w:webHidden/>
            <w:sz w:val="28"/>
            <w:szCs w:val="28"/>
          </w:rPr>
          <w:fldChar w:fldCharType="begin"/>
        </w:r>
        <w:r w:rsidR="003C0001" w:rsidRPr="003C0001">
          <w:rPr>
            <w:noProof/>
            <w:webHidden/>
            <w:sz w:val="28"/>
            <w:szCs w:val="28"/>
          </w:rPr>
          <w:instrText xml:space="preserve"> PAGEREF _Toc7448082 \h </w:instrText>
        </w:r>
        <w:r w:rsidR="003C0001" w:rsidRPr="003C0001">
          <w:rPr>
            <w:noProof/>
            <w:webHidden/>
            <w:sz w:val="28"/>
            <w:szCs w:val="28"/>
          </w:rPr>
        </w:r>
        <w:r w:rsidR="003C0001" w:rsidRPr="003C0001">
          <w:rPr>
            <w:noProof/>
            <w:webHidden/>
            <w:sz w:val="28"/>
            <w:szCs w:val="28"/>
          </w:rPr>
          <w:fldChar w:fldCharType="separate"/>
        </w:r>
        <w:r w:rsidR="00CD75D7">
          <w:rPr>
            <w:noProof/>
            <w:webHidden/>
            <w:sz w:val="28"/>
            <w:szCs w:val="28"/>
          </w:rPr>
          <w:t>20</w:t>
        </w:r>
        <w:r w:rsidR="003C0001" w:rsidRPr="003C0001">
          <w:rPr>
            <w:noProof/>
            <w:webHidden/>
            <w:sz w:val="28"/>
            <w:szCs w:val="28"/>
          </w:rPr>
          <w:fldChar w:fldCharType="end"/>
        </w:r>
      </w:hyperlink>
    </w:p>
    <w:p w:rsidR="003C0001" w:rsidRPr="003C0001" w:rsidRDefault="00F65348" w:rsidP="003C0001">
      <w:pPr>
        <w:pStyle w:val="10"/>
        <w:tabs>
          <w:tab w:val="right" w:leader="dot" w:pos="9345"/>
        </w:tabs>
        <w:spacing w:line="360" w:lineRule="auto"/>
        <w:rPr>
          <w:noProof/>
          <w:sz w:val="28"/>
          <w:szCs w:val="28"/>
        </w:rPr>
      </w:pPr>
      <w:hyperlink w:anchor="_Toc7448083" w:history="1">
        <w:r w:rsidR="003C0001" w:rsidRPr="003C0001">
          <w:rPr>
            <w:rStyle w:val="a7"/>
            <w:noProof/>
            <w:sz w:val="28"/>
            <w:szCs w:val="28"/>
          </w:rPr>
          <w:t>5. Обеспечение стабильности на валютном рынке.</w:t>
        </w:r>
        <w:r w:rsidR="003C0001" w:rsidRPr="003C0001">
          <w:rPr>
            <w:noProof/>
            <w:webHidden/>
            <w:sz w:val="28"/>
            <w:szCs w:val="28"/>
          </w:rPr>
          <w:tab/>
        </w:r>
        <w:r w:rsidR="003C0001" w:rsidRPr="003C0001">
          <w:rPr>
            <w:noProof/>
            <w:webHidden/>
            <w:sz w:val="28"/>
            <w:szCs w:val="28"/>
          </w:rPr>
          <w:fldChar w:fldCharType="begin"/>
        </w:r>
        <w:r w:rsidR="003C0001" w:rsidRPr="003C0001">
          <w:rPr>
            <w:noProof/>
            <w:webHidden/>
            <w:sz w:val="28"/>
            <w:szCs w:val="28"/>
          </w:rPr>
          <w:instrText xml:space="preserve"> PAGEREF _Toc7448083 \h </w:instrText>
        </w:r>
        <w:r w:rsidR="003C0001" w:rsidRPr="003C0001">
          <w:rPr>
            <w:noProof/>
            <w:webHidden/>
            <w:sz w:val="28"/>
            <w:szCs w:val="28"/>
          </w:rPr>
        </w:r>
        <w:r w:rsidR="003C0001" w:rsidRPr="003C0001">
          <w:rPr>
            <w:noProof/>
            <w:webHidden/>
            <w:sz w:val="28"/>
            <w:szCs w:val="28"/>
          </w:rPr>
          <w:fldChar w:fldCharType="separate"/>
        </w:r>
        <w:r w:rsidR="00CD75D7">
          <w:rPr>
            <w:noProof/>
            <w:webHidden/>
            <w:sz w:val="28"/>
            <w:szCs w:val="28"/>
          </w:rPr>
          <w:t>25</w:t>
        </w:r>
        <w:r w:rsidR="003C0001" w:rsidRPr="003C0001">
          <w:rPr>
            <w:noProof/>
            <w:webHidden/>
            <w:sz w:val="28"/>
            <w:szCs w:val="28"/>
          </w:rPr>
          <w:fldChar w:fldCharType="end"/>
        </w:r>
      </w:hyperlink>
    </w:p>
    <w:p w:rsidR="003C0001" w:rsidRPr="003C0001" w:rsidRDefault="00F65348" w:rsidP="003C0001">
      <w:pPr>
        <w:pStyle w:val="10"/>
        <w:tabs>
          <w:tab w:val="right" w:leader="dot" w:pos="9345"/>
        </w:tabs>
        <w:spacing w:line="360" w:lineRule="auto"/>
        <w:rPr>
          <w:noProof/>
          <w:sz w:val="28"/>
          <w:szCs w:val="28"/>
        </w:rPr>
      </w:pPr>
      <w:hyperlink w:anchor="_Toc7448084" w:history="1">
        <w:r w:rsidR="003C0001" w:rsidRPr="003C0001">
          <w:rPr>
            <w:rStyle w:val="a7"/>
            <w:noProof/>
            <w:sz w:val="28"/>
            <w:szCs w:val="28"/>
          </w:rPr>
          <w:t>6. Валютные риски и методы их страхования</w:t>
        </w:r>
        <w:r w:rsidR="003C0001" w:rsidRPr="003C0001">
          <w:rPr>
            <w:noProof/>
            <w:webHidden/>
            <w:sz w:val="28"/>
            <w:szCs w:val="28"/>
          </w:rPr>
          <w:tab/>
        </w:r>
        <w:r w:rsidR="003C0001" w:rsidRPr="003C0001">
          <w:rPr>
            <w:noProof/>
            <w:webHidden/>
            <w:sz w:val="28"/>
            <w:szCs w:val="28"/>
          </w:rPr>
          <w:fldChar w:fldCharType="begin"/>
        </w:r>
        <w:r w:rsidR="003C0001" w:rsidRPr="003C0001">
          <w:rPr>
            <w:noProof/>
            <w:webHidden/>
            <w:sz w:val="28"/>
            <w:szCs w:val="28"/>
          </w:rPr>
          <w:instrText xml:space="preserve"> PAGEREF _Toc7448084 \h </w:instrText>
        </w:r>
        <w:r w:rsidR="003C0001" w:rsidRPr="003C0001">
          <w:rPr>
            <w:noProof/>
            <w:webHidden/>
            <w:sz w:val="28"/>
            <w:szCs w:val="28"/>
          </w:rPr>
        </w:r>
        <w:r w:rsidR="003C0001" w:rsidRPr="003C0001">
          <w:rPr>
            <w:noProof/>
            <w:webHidden/>
            <w:sz w:val="28"/>
            <w:szCs w:val="28"/>
          </w:rPr>
          <w:fldChar w:fldCharType="separate"/>
        </w:r>
        <w:r w:rsidR="00CD75D7">
          <w:rPr>
            <w:noProof/>
            <w:webHidden/>
            <w:sz w:val="28"/>
            <w:szCs w:val="28"/>
          </w:rPr>
          <w:t>27</w:t>
        </w:r>
        <w:r w:rsidR="003C0001" w:rsidRPr="003C0001">
          <w:rPr>
            <w:noProof/>
            <w:webHidden/>
            <w:sz w:val="28"/>
            <w:szCs w:val="28"/>
          </w:rPr>
          <w:fldChar w:fldCharType="end"/>
        </w:r>
      </w:hyperlink>
    </w:p>
    <w:p w:rsidR="003C0001" w:rsidRPr="003C0001" w:rsidRDefault="00F65348" w:rsidP="003C0001">
      <w:pPr>
        <w:pStyle w:val="10"/>
        <w:tabs>
          <w:tab w:val="right" w:leader="dot" w:pos="9345"/>
        </w:tabs>
        <w:spacing w:line="360" w:lineRule="auto"/>
        <w:rPr>
          <w:noProof/>
          <w:sz w:val="28"/>
          <w:szCs w:val="28"/>
        </w:rPr>
      </w:pPr>
      <w:hyperlink w:anchor="_Toc7448085" w:history="1">
        <w:r w:rsidR="003C0001" w:rsidRPr="003C0001">
          <w:rPr>
            <w:rStyle w:val="a7"/>
            <w:noProof/>
            <w:sz w:val="28"/>
            <w:szCs w:val="28"/>
          </w:rPr>
          <w:t>Заключение.</w:t>
        </w:r>
        <w:r w:rsidR="003C0001" w:rsidRPr="003C0001">
          <w:rPr>
            <w:noProof/>
            <w:webHidden/>
            <w:sz w:val="28"/>
            <w:szCs w:val="28"/>
          </w:rPr>
          <w:tab/>
        </w:r>
        <w:r w:rsidR="003C0001" w:rsidRPr="003C0001">
          <w:rPr>
            <w:noProof/>
            <w:webHidden/>
            <w:sz w:val="28"/>
            <w:szCs w:val="28"/>
          </w:rPr>
          <w:fldChar w:fldCharType="begin"/>
        </w:r>
        <w:r w:rsidR="003C0001" w:rsidRPr="003C0001">
          <w:rPr>
            <w:noProof/>
            <w:webHidden/>
            <w:sz w:val="28"/>
            <w:szCs w:val="28"/>
          </w:rPr>
          <w:instrText xml:space="preserve"> PAGEREF _Toc7448085 \h </w:instrText>
        </w:r>
        <w:r w:rsidR="003C0001" w:rsidRPr="003C0001">
          <w:rPr>
            <w:noProof/>
            <w:webHidden/>
            <w:sz w:val="28"/>
            <w:szCs w:val="28"/>
          </w:rPr>
        </w:r>
        <w:r w:rsidR="003C0001" w:rsidRPr="003C0001">
          <w:rPr>
            <w:noProof/>
            <w:webHidden/>
            <w:sz w:val="28"/>
            <w:szCs w:val="28"/>
          </w:rPr>
          <w:fldChar w:fldCharType="separate"/>
        </w:r>
        <w:r w:rsidR="00CD75D7">
          <w:rPr>
            <w:noProof/>
            <w:webHidden/>
            <w:sz w:val="28"/>
            <w:szCs w:val="28"/>
          </w:rPr>
          <w:t>28</w:t>
        </w:r>
        <w:r w:rsidR="003C0001" w:rsidRPr="003C0001">
          <w:rPr>
            <w:noProof/>
            <w:webHidden/>
            <w:sz w:val="28"/>
            <w:szCs w:val="28"/>
          </w:rPr>
          <w:fldChar w:fldCharType="end"/>
        </w:r>
      </w:hyperlink>
    </w:p>
    <w:p w:rsidR="003C0001" w:rsidRDefault="00F65348" w:rsidP="003C0001">
      <w:pPr>
        <w:pStyle w:val="10"/>
        <w:tabs>
          <w:tab w:val="right" w:leader="dot" w:pos="9345"/>
        </w:tabs>
        <w:spacing w:line="360" w:lineRule="auto"/>
        <w:rPr>
          <w:noProof/>
        </w:rPr>
      </w:pPr>
      <w:hyperlink w:anchor="_Toc7448086" w:history="1">
        <w:r w:rsidR="003C0001" w:rsidRPr="003C0001">
          <w:rPr>
            <w:rStyle w:val="a7"/>
            <w:noProof/>
            <w:sz w:val="28"/>
            <w:szCs w:val="28"/>
          </w:rPr>
          <w:t>Список литературы:</w:t>
        </w:r>
        <w:r w:rsidR="003C0001" w:rsidRPr="003C0001">
          <w:rPr>
            <w:noProof/>
            <w:webHidden/>
            <w:sz w:val="28"/>
            <w:szCs w:val="28"/>
          </w:rPr>
          <w:tab/>
        </w:r>
        <w:r w:rsidR="003C0001" w:rsidRPr="003C0001">
          <w:rPr>
            <w:noProof/>
            <w:webHidden/>
            <w:sz w:val="28"/>
            <w:szCs w:val="28"/>
          </w:rPr>
          <w:fldChar w:fldCharType="begin"/>
        </w:r>
        <w:r w:rsidR="003C0001" w:rsidRPr="003C0001">
          <w:rPr>
            <w:noProof/>
            <w:webHidden/>
            <w:sz w:val="28"/>
            <w:szCs w:val="28"/>
          </w:rPr>
          <w:instrText xml:space="preserve"> PAGEREF _Toc7448086 \h </w:instrText>
        </w:r>
        <w:r w:rsidR="003C0001" w:rsidRPr="003C0001">
          <w:rPr>
            <w:noProof/>
            <w:webHidden/>
            <w:sz w:val="28"/>
            <w:szCs w:val="28"/>
          </w:rPr>
        </w:r>
        <w:r w:rsidR="003C0001" w:rsidRPr="003C0001">
          <w:rPr>
            <w:noProof/>
            <w:webHidden/>
            <w:sz w:val="28"/>
            <w:szCs w:val="28"/>
          </w:rPr>
          <w:fldChar w:fldCharType="separate"/>
        </w:r>
        <w:r w:rsidR="00CD75D7">
          <w:rPr>
            <w:noProof/>
            <w:webHidden/>
            <w:sz w:val="28"/>
            <w:szCs w:val="28"/>
          </w:rPr>
          <w:t>29</w:t>
        </w:r>
        <w:r w:rsidR="003C0001" w:rsidRPr="003C0001">
          <w:rPr>
            <w:noProof/>
            <w:webHidden/>
            <w:sz w:val="28"/>
            <w:szCs w:val="28"/>
          </w:rPr>
          <w:fldChar w:fldCharType="end"/>
        </w:r>
      </w:hyperlink>
    </w:p>
    <w:p w:rsidR="002B1F0C" w:rsidRDefault="00361CCF" w:rsidP="009003B8">
      <w:pPr>
        <w:pStyle w:val="1"/>
        <w:jc w:val="center"/>
        <w:rPr>
          <w:b w:val="0"/>
        </w:rPr>
      </w:pPr>
      <w:r>
        <w:rPr>
          <w:b w:val="0"/>
        </w:rPr>
        <w:fldChar w:fldCharType="end"/>
      </w:r>
      <w:r w:rsidR="003C6925">
        <w:rPr>
          <w:b w:val="0"/>
        </w:rPr>
        <w:br w:type="page"/>
      </w:r>
      <w:bookmarkStart w:id="4" w:name="_Toc7326307"/>
      <w:bookmarkStart w:id="5" w:name="_Toc7326678"/>
      <w:bookmarkStart w:id="6" w:name="_Toc7327892"/>
      <w:bookmarkStart w:id="7" w:name="_Toc7448073"/>
      <w:r w:rsidR="002B1F0C" w:rsidRPr="00C0189B">
        <w:rPr>
          <w:b w:val="0"/>
        </w:rPr>
        <w:t>Введение</w:t>
      </w:r>
      <w:bookmarkEnd w:id="2"/>
      <w:bookmarkEnd w:id="3"/>
      <w:bookmarkEnd w:id="4"/>
      <w:bookmarkEnd w:id="5"/>
      <w:bookmarkEnd w:id="6"/>
      <w:bookmarkEnd w:id="7"/>
    </w:p>
    <w:p w:rsidR="00A365A5" w:rsidRPr="00A365A5" w:rsidRDefault="00A365A5" w:rsidP="00A365A5"/>
    <w:p w:rsidR="002B1F0C" w:rsidRPr="003C0001" w:rsidRDefault="002B1F0C" w:rsidP="00DF6879">
      <w:pPr>
        <w:spacing w:line="360" w:lineRule="auto"/>
        <w:ind w:right="-365" w:firstLine="720"/>
        <w:jc w:val="both"/>
        <w:rPr>
          <w:sz w:val="26"/>
          <w:szCs w:val="26"/>
        </w:rPr>
      </w:pPr>
      <w:r w:rsidRPr="003C0001">
        <w:rPr>
          <w:sz w:val="26"/>
          <w:szCs w:val="26"/>
        </w:rPr>
        <w:t>Международные валютные отношения – совокупность общественных отношений, складывающихся при функционировании валюты в мировом хозяйстве обслуживающих взаимный обмен результатами деятельности национальных хозяйств. Отдельные элементы валютных отношений появились еще в античном мире – Древней Греции и Древнем Риме – в виде вексельного и меняльного дела. Следующим этапом их развития явились средневековые “вексельные ярмарки” в Лионе, Антверпене и других торговых центрах Западной Европы, где производились по переводным векселям (траттам). В эпоху феодализма и становления капиталистического способа производства стала развиваться система международных расчетов через банки.</w:t>
      </w:r>
    </w:p>
    <w:p w:rsidR="002B1F0C" w:rsidRPr="003C0001" w:rsidRDefault="002B1F0C" w:rsidP="00DF6879">
      <w:pPr>
        <w:spacing w:line="360" w:lineRule="auto"/>
        <w:ind w:right="-365" w:firstLine="720"/>
        <w:jc w:val="both"/>
        <w:rPr>
          <w:sz w:val="26"/>
          <w:szCs w:val="26"/>
        </w:rPr>
      </w:pPr>
      <w:r w:rsidRPr="003C0001">
        <w:rPr>
          <w:sz w:val="26"/>
          <w:szCs w:val="26"/>
        </w:rPr>
        <w:t>Международные валютные отношения постепенно приобрели определенные формы организации на основе интернационализации хозяйственных связей. Валютная система-форма организации и регулирования валютных отношений, закрепленная национальным законодательством или межгосударственными соглашениями. Различаются национальная, мировая, международная (региональная) валютные системы.</w:t>
      </w:r>
    </w:p>
    <w:p w:rsidR="002B1F0C" w:rsidRPr="003C0001" w:rsidRDefault="002B1F0C" w:rsidP="00DF6879">
      <w:pPr>
        <w:spacing w:line="360" w:lineRule="auto"/>
        <w:ind w:right="-365" w:firstLine="720"/>
        <w:jc w:val="both"/>
        <w:rPr>
          <w:sz w:val="26"/>
          <w:szCs w:val="26"/>
        </w:rPr>
      </w:pPr>
      <w:r w:rsidRPr="003C0001">
        <w:rPr>
          <w:sz w:val="26"/>
          <w:szCs w:val="26"/>
        </w:rPr>
        <w:t>Исторически первыми возникли национальные валютные системы, закрепленные национальным законодательством с учетом норм международного права.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w:t>
      </w:r>
    </w:p>
    <w:p w:rsidR="002B1F0C" w:rsidRPr="003C0001" w:rsidRDefault="002B1F0C" w:rsidP="00DF6879">
      <w:pPr>
        <w:spacing w:line="360" w:lineRule="auto"/>
        <w:ind w:right="-365" w:firstLine="720"/>
        <w:jc w:val="both"/>
        <w:rPr>
          <w:sz w:val="26"/>
          <w:szCs w:val="26"/>
        </w:rPr>
      </w:pPr>
      <w:r w:rsidRPr="003C0001">
        <w:rPr>
          <w:sz w:val="26"/>
          <w:szCs w:val="26"/>
        </w:rPr>
        <w:t>Национальная валютная система неразрывно связана с мировой валютной системой, то есть формой организации мировых валютных отношений, закрепленной межгосударственными соглашениями. Мировая валютная система сложилась к середине XIX в. Характер функционирования и стабильность мировой валютной системы зависят от степени соответствия ее принципов структуре мирового хозяйства.</w:t>
      </w:r>
    </w:p>
    <w:p w:rsidR="002B1F0C" w:rsidRPr="00CD75D7" w:rsidRDefault="002B1F0C" w:rsidP="00A365A5">
      <w:pPr>
        <w:pStyle w:val="1"/>
        <w:numPr>
          <w:ilvl w:val="0"/>
          <w:numId w:val="1"/>
        </w:numPr>
        <w:jc w:val="center"/>
        <w:rPr>
          <w:b w:val="0"/>
        </w:rPr>
      </w:pPr>
      <w:r w:rsidRPr="003C0001">
        <w:rPr>
          <w:rFonts w:ascii="Times New Roman" w:hAnsi="Times New Roman" w:cs="Times New Roman"/>
          <w:b w:val="0"/>
          <w:sz w:val="26"/>
          <w:szCs w:val="26"/>
        </w:rPr>
        <w:br w:type="page"/>
      </w:r>
      <w:bookmarkStart w:id="8" w:name="_Toc7326308"/>
      <w:bookmarkStart w:id="9" w:name="_Toc7326679"/>
      <w:bookmarkStart w:id="10" w:name="_Toc7448074"/>
      <w:r w:rsidRPr="00CD75D7">
        <w:rPr>
          <w:b w:val="0"/>
        </w:rPr>
        <w:t>Валютная система Российской Федерации</w:t>
      </w:r>
      <w:bookmarkEnd w:id="8"/>
      <w:bookmarkEnd w:id="9"/>
      <w:bookmarkEnd w:id="10"/>
    </w:p>
    <w:p w:rsidR="00A365A5" w:rsidRPr="00A365A5" w:rsidRDefault="00A365A5" w:rsidP="00A365A5"/>
    <w:p w:rsidR="002B1F0C" w:rsidRPr="003C0001" w:rsidRDefault="002B1F0C" w:rsidP="00DF6879">
      <w:pPr>
        <w:spacing w:line="360" w:lineRule="auto"/>
        <w:ind w:right="-365" w:firstLine="720"/>
        <w:jc w:val="both"/>
        <w:rPr>
          <w:sz w:val="26"/>
          <w:szCs w:val="26"/>
        </w:rPr>
      </w:pPr>
      <w:r w:rsidRPr="003C6925">
        <w:rPr>
          <w:rFonts w:ascii="Arial" w:hAnsi="Arial" w:cs="Arial"/>
        </w:rPr>
        <w:t> </w:t>
      </w:r>
      <w:r w:rsidRPr="003C0001">
        <w:rPr>
          <w:sz w:val="26"/>
          <w:szCs w:val="26"/>
        </w:rPr>
        <w:t>Национальная валютная система находится в процессе становления</w:t>
      </w:r>
      <w:r w:rsidR="00DA740F" w:rsidRPr="003C0001">
        <w:rPr>
          <w:sz w:val="26"/>
          <w:szCs w:val="26"/>
        </w:rPr>
        <w:t>,</w:t>
      </w:r>
      <w:r w:rsidRPr="003C0001">
        <w:rPr>
          <w:sz w:val="26"/>
          <w:szCs w:val="26"/>
        </w:rPr>
        <w:t xml:space="preserve"> и окончательно еще не сформировалась. Однако ее контуры и основные тенденции выявились достаточно определенно. Национальная валютная система России формируется с учетом структурных принципов мировой валютной системы</w:t>
      </w:r>
      <w:r w:rsidR="00DA740F" w:rsidRPr="003C0001">
        <w:rPr>
          <w:sz w:val="26"/>
          <w:szCs w:val="26"/>
        </w:rPr>
        <w:t>,</w:t>
      </w:r>
      <w:r w:rsidRPr="003C0001">
        <w:rPr>
          <w:sz w:val="26"/>
          <w:szCs w:val="26"/>
        </w:rPr>
        <w:t xml:space="preserve"> поскольку страна взяла курс на интеграцию в мировое хозяйство и вступила в июне 1992 года в МВФ. Вот некоторые элементы современной валютной системы России:</w:t>
      </w:r>
    </w:p>
    <w:p w:rsidR="002B1F0C" w:rsidRPr="003C0001" w:rsidRDefault="002B1F0C" w:rsidP="00DF6879">
      <w:pPr>
        <w:spacing w:line="360" w:lineRule="auto"/>
        <w:ind w:right="-365" w:firstLine="720"/>
        <w:jc w:val="both"/>
        <w:rPr>
          <w:sz w:val="26"/>
          <w:szCs w:val="26"/>
        </w:rPr>
      </w:pPr>
      <w:r w:rsidRPr="003C0001">
        <w:rPr>
          <w:sz w:val="26"/>
          <w:szCs w:val="26"/>
        </w:rPr>
        <w:t xml:space="preserve"> Основой валютной системы России является российский рубль, введенный в обращение в 1993 году и заменивший рубль бывшего СССР. Тем самым было завершено обособление национальной денежной и валютной системы России от денежной и валютной системы республик бывшего СССР, в обращении которых оставались советские рубли до введения национальных денежных единиц.</w:t>
      </w:r>
    </w:p>
    <w:p w:rsidR="002B1F0C" w:rsidRPr="003C0001" w:rsidRDefault="002B1F0C" w:rsidP="00DF6879">
      <w:pPr>
        <w:spacing w:line="360" w:lineRule="auto"/>
        <w:ind w:right="-365" w:firstLine="720"/>
        <w:jc w:val="both"/>
        <w:rPr>
          <w:sz w:val="26"/>
          <w:szCs w:val="26"/>
        </w:rPr>
      </w:pPr>
      <w:r w:rsidRPr="003C0001">
        <w:rPr>
          <w:sz w:val="26"/>
          <w:szCs w:val="26"/>
        </w:rPr>
        <w:t xml:space="preserve"> Фактически рубль является частично конвертируемой валютой по текущим операциям платежного баланса при сохранении валютных ограничений по ряду опер</w:t>
      </w:r>
      <w:r w:rsidR="00DA740F" w:rsidRPr="003C0001">
        <w:rPr>
          <w:sz w:val="26"/>
          <w:szCs w:val="26"/>
        </w:rPr>
        <w:t>аций. Россия, являясь членом МВФ</w:t>
      </w:r>
      <w:r w:rsidRPr="003C0001">
        <w:rPr>
          <w:sz w:val="26"/>
          <w:szCs w:val="26"/>
        </w:rPr>
        <w:t>, ставит целью принятие обязательств по Статье VIII Устава МВФ об отмене валютных ограничений по текущим операциям платежного баланса.</w:t>
      </w:r>
    </w:p>
    <w:p w:rsidR="002B1F0C" w:rsidRPr="003C0001" w:rsidRDefault="002B1F0C" w:rsidP="00DF6879">
      <w:pPr>
        <w:spacing w:line="360" w:lineRule="auto"/>
        <w:ind w:right="-365" w:firstLine="720"/>
        <w:jc w:val="both"/>
        <w:rPr>
          <w:sz w:val="26"/>
          <w:szCs w:val="26"/>
        </w:rPr>
      </w:pPr>
      <w:r w:rsidRPr="003C0001">
        <w:rPr>
          <w:sz w:val="26"/>
          <w:szCs w:val="26"/>
        </w:rPr>
        <w:t xml:space="preserve"> Курс рубля официально не привязан к какой-либо западной валюте или валютной корзине. В России введен режим плавающего валютного курса, который зависит от соотношения спроса и </w:t>
      </w:r>
      <w:r w:rsidR="00DA740F" w:rsidRPr="003C0001">
        <w:rPr>
          <w:sz w:val="26"/>
          <w:szCs w:val="26"/>
        </w:rPr>
        <w:t>предложения,</w:t>
      </w:r>
      <w:r w:rsidRPr="003C0001">
        <w:rPr>
          <w:sz w:val="26"/>
          <w:szCs w:val="26"/>
        </w:rPr>
        <w:t xml:space="preserve"> валютных биржах страны, прежде всего на Московской межбанковской валютной бирже </w:t>
      </w:r>
      <w:r w:rsidR="00DA740F" w:rsidRPr="003C0001">
        <w:rPr>
          <w:sz w:val="26"/>
          <w:szCs w:val="26"/>
        </w:rPr>
        <w:t>(</w:t>
      </w:r>
      <w:r w:rsidRPr="003C0001">
        <w:rPr>
          <w:sz w:val="26"/>
          <w:szCs w:val="26"/>
        </w:rPr>
        <w:t>ММВБ</w:t>
      </w:r>
      <w:r w:rsidR="00DA740F" w:rsidRPr="003C0001">
        <w:rPr>
          <w:sz w:val="26"/>
          <w:szCs w:val="26"/>
        </w:rPr>
        <w:t>)</w:t>
      </w:r>
      <w:r w:rsidRPr="003C0001">
        <w:rPr>
          <w:sz w:val="26"/>
          <w:szCs w:val="26"/>
        </w:rPr>
        <w:t>. Официальный курс доллара США к рублю устанавливается Центральным Банком России по результатам торгов на ММВБ. Курс других валют определяется на основе кросс-курса. При этом в качестве промежуточной (</w:t>
      </w:r>
      <w:r w:rsidR="00302E2F" w:rsidRPr="003C0001">
        <w:rPr>
          <w:sz w:val="26"/>
          <w:szCs w:val="26"/>
        </w:rPr>
        <w:t>третьей)</w:t>
      </w:r>
      <w:r w:rsidRPr="003C0001">
        <w:rPr>
          <w:sz w:val="26"/>
          <w:szCs w:val="26"/>
        </w:rPr>
        <w:t xml:space="preserve"> валюты используется курс этих валют к доллару.</w:t>
      </w:r>
    </w:p>
    <w:p w:rsidR="002B1F0C" w:rsidRPr="003C0001" w:rsidRDefault="002B1F0C" w:rsidP="00DF6879">
      <w:pPr>
        <w:spacing w:line="360" w:lineRule="auto"/>
        <w:ind w:right="-365" w:firstLine="720"/>
        <w:jc w:val="both"/>
        <w:rPr>
          <w:sz w:val="26"/>
          <w:szCs w:val="26"/>
        </w:rPr>
      </w:pPr>
      <w:r w:rsidRPr="003C0001">
        <w:rPr>
          <w:sz w:val="26"/>
          <w:szCs w:val="26"/>
        </w:rPr>
        <w:t xml:space="preserve"> Элементом валютной системы России является регулирование международной валютной ликвидности, которая определяет обеспеченность международных расчетов необходимыми платежными средствами. Одним из компонентов международных ликвидных средств России является резервная позиция в МВФ в размере более 1 млрд. долл. </w:t>
      </w:r>
      <w:r w:rsidR="00302E2F" w:rsidRPr="003C0001">
        <w:rPr>
          <w:sz w:val="26"/>
          <w:szCs w:val="26"/>
        </w:rPr>
        <w:t>(</w:t>
      </w:r>
      <w:r w:rsidRPr="003C0001">
        <w:rPr>
          <w:sz w:val="26"/>
          <w:szCs w:val="26"/>
        </w:rPr>
        <w:t>25% квоты</w:t>
      </w:r>
      <w:r w:rsidR="00302E2F" w:rsidRPr="003C0001">
        <w:rPr>
          <w:sz w:val="26"/>
          <w:szCs w:val="26"/>
        </w:rPr>
        <w:t>)</w:t>
      </w:r>
      <w:r w:rsidRPr="003C0001">
        <w:rPr>
          <w:sz w:val="26"/>
          <w:szCs w:val="26"/>
        </w:rPr>
        <w:t xml:space="preserve"> и счет СДР.</w:t>
      </w:r>
    </w:p>
    <w:p w:rsidR="00925329" w:rsidRPr="003C0001" w:rsidRDefault="002B1F0C" w:rsidP="00DF6879">
      <w:pPr>
        <w:spacing w:line="360" w:lineRule="auto"/>
        <w:ind w:right="-365" w:firstLine="720"/>
        <w:jc w:val="both"/>
        <w:rPr>
          <w:sz w:val="26"/>
          <w:szCs w:val="26"/>
        </w:rPr>
      </w:pPr>
      <w:r w:rsidRPr="003C0001">
        <w:rPr>
          <w:sz w:val="26"/>
          <w:szCs w:val="26"/>
        </w:rPr>
        <w:t xml:space="preserve"> Следующий элемент валютной систем</w:t>
      </w:r>
      <w:r w:rsidR="00302E2F" w:rsidRPr="003C0001">
        <w:rPr>
          <w:sz w:val="26"/>
          <w:szCs w:val="26"/>
        </w:rPr>
        <w:t>ы -</w:t>
      </w:r>
      <w:r w:rsidRPr="003C0001">
        <w:rPr>
          <w:sz w:val="26"/>
          <w:szCs w:val="26"/>
        </w:rPr>
        <w:t xml:space="preserve"> режим валютного рынка. Валютное законодательство России установило, что операции на валютном рынке могут осуществляться только через уполномоченные коммерческие банки, имеющие лицензию ЦБ России. Их роль на валютном рынке России возрастает. Но ведущее место занимают </w:t>
      </w:r>
      <w:r w:rsidR="00EA3C8C" w:rsidRPr="003C0001">
        <w:rPr>
          <w:sz w:val="26"/>
          <w:szCs w:val="26"/>
        </w:rPr>
        <w:t>ММВБ,</w:t>
      </w:r>
      <w:r w:rsidRPr="003C0001">
        <w:rPr>
          <w:sz w:val="26"/>
          <w:szCs w:val="26"/>
        </w:rPr>
        <w:t xml:space="preserve"> и пять других валютных бирж, которые объединены в Ассоциацию валютных бирж России.</w:t>
      </w:r>
    </w:p>
    <w:p w:rsidR="002B1F0C" w:rsidRPr="003C0001" w:rsidRDefault="002B1F0C" w:rsidP="00DF6879">
      <w:pPr>
        <w:spacing w:line="360" w:lineRule="auto"/>
        <w:ind w:right="-365" w:firstLine="720"/>
        <w:jc w:val="both"/>
        <w:rPr>
          <w:sz w:val="26"/>
          <w:szCs w:val="26"/>
        </w:rPr>
      </w:pPr>
      <w:r w:rsidRPr="003C0001">
        <w:rPr>
          <w:sz w:val="26"/>
          <w:szCs w:val="26"/>
        </w:rPr>
        <w:t xml:space="preserve"> Рынка золота в России практически нет. Скупка золотых изделий и золотого лома у населения производится через сеть специальных скупочных пунктов по государственной цене. Признанием за золотом роли валютного </w:t>
      </w:r>
      <w:r w:rsidR="001C5602" w:rsidRPr="003C0001">
        <w:rPr>
          <w:sz w:val="26"/>
          <w:szCs w:val="26"/>
        </w:rPr>
        <w:t>метала,</w:t>
      </w:r>
      <w:r w:rsidRPr="003C0001">
        <w:rPr>
          <w:sz w:val="26"/>
          <w:szCs w:val="26"/>
        </w:rPr>
        <w:t xml:space="preserve"> явился выпуск </w:t>
      </w:r>
      <w:r w:rsidR="00EA3C8C" w:rsidRPr="003C0001">
        <w:rPr>
          <w:sz w:val="26"/>
          <w:szCs w:val="26"/>
        </w:rPr>
        <w:t>Минфина</w:t>
      </w:r>
      <w:r w:rsidRPr="003C0001">
        <w:rPr>
          <w:sz w:val="26"/>
          <w:szCs w:val="26"/>
        </w:rPr>
        <w:t xml:space="preserve"> в 1993 г. золотых сертификатов, ка</w:t>
      </w:r>
      <w:r w:rsidR="001C5602" w:rsidRPr="003C0001">
        <w:rPr>
          <w:sz w:val="26"/>
          <w:szCs w:val="26"/>
        </w:rPr>
        <w:t>ждый из которых обеспечен 10 кг</w:t>
      </w:r>
      <w:r w:rsidRPr="003C0001">
        <w:rPr>
          <w:sz w:val="26"/>
          <w:szCs w:val="26"/>
        </w:rPr>
        <w:t xml:space="preserve"> золота 0,99999 пробы. Цена таких сертификатов корректируется с учетом изменения цены золота на Лондонском рынке и курса рубля к доллару.</w:t>
      </w:r>
    </w:p>
    <w:p w:rsidR="002B1F0C" w:rsidRPr="003C0001" w:rsidRDefault="002B1F0C" w:rsidP="00DF6879">
      <w:pPr>
        <w:spacing w:line="360" w:lineRule="auto"/>
        <w:ind w:right="-365" w:firstLine="720"/>
        <w:jc w:val="both"/>
        <w:rPr>
          <w:sz w:val="26"/>
          <w:szCs w:val="26"/>
        </w:rPr>
      </w:pPr>
      <w:r w:rsidRPr="003C0001">
        <w:rPr>
          <w:sz w:val="26"/>
          <w:szCs w:val="26"/>
        </w:rPr>
        <w:t xml:space="preserve"> Надо сказать, что в России регулируются валютные отношения с другими странами. Руководство валютной политикой осуществляет президент, правительство, государственная дума. Они принимают законодательные акты в области валютной политики, обеспечивают их соблюдение, распределяют полномочия и функции по управлению и регулированию. Банк России осуществляет валютное регулирование путем валютных интервенций на главных валютных биржах </w:t>
      </w:r>
      <w:r w:rsidR="00EA3C8C" w:rsidRPr="003C0001">
        <w:rPr>
          <w:sz w:val="26"/>
          <w:szCs w:val="26"/>
        </w:rPr>
        <w:t>(</w:t>
      </w:r>
      <w:r w:rsidRPr="003C0001">
        <w:rPr>
          <w:sz w:val="26"/>
          <w:szCs w:val="26"/>
        </w:rPr>
        <w:t>Москва и Санкт-Петербург</w:t>
      </w:r>
      <w:r w:rsidR="00EA3C8C" w:rsidRPr="003C0001">
        <w:rPr>
          <w:sz w:val="26"/>
          <w:szCs w:val="26"/>
        </w:rPr>
        <w:t>)</w:t>
      </w:r>
      <w:r w:rsidRPr="003C0001">
        <w:rPr>
          <w:sz w:val="26"/>
          <w:szCs w:val="26"/>
        </w:rPr>
        <w:t xml:space="preserve"> и с помощью различных нормативных документов. Валютное регулирование осуществляют также МИНФИН, МВЭС, Федеральная служба по валютному и экспортному контролю и некоторые другие учреждения. Валютное законодательство России регулирует операции в иностранной и национальной валюте. Валютное регулирование в России включает порядок проведения валютных операций, формирование валютных фондов, валютный контроль.</w:t>
      </w:r>
    </w:p>
    <w:p w:rsidR="002B1F0C" w:rsidRPr="003C0001" w:rsidRDefault="002B1F0C" w:rsidP="00DF6879">
      <w:pPr>
        <w:spacing w:line="360" w:lineRule="auto"/>
        <w:ind w:right="-365" w:firstLine="720"/>
        <w:jc w:val="both"/>
        <w:rPr>
          <w:sz w:val="26"/>
          <w:szCs w:val="26"/>
        </w:rPr>
      </w:pPr>
      <w:r w:rsidRPr="003C0001">
        <w:rPr>
          <w:sz w:val="26"/>
          <w:szCs w:val="26"/>
        </w:rPr>
        <w:t>Валютные операции охватывают операции, связанные с: переходом права собственности на валютные ценности; использованием в качестве средства платежа иностранной валюты, а также рубля при внешнеэкономической деятельности; вывозом и пересылкой из нее за границу валютных ценностей, а также международными денежными переводами. Валютные операции подразделяются на текущие операции, связанные с движением капитала.</w:t>
      </w:r>
    </w:p>
    <w:p w:rsidR="00925329" w:rsidRPr="003C0001" w:rsidRDefault="002B1F0C" w:rsidP="00DF6879">
      <w:pPr>
        <w:spacing w:line="360" w:lineRule="auto"/>
        <w:ind w:right="-365" w:firstLine="720"/>
        <w:jc w:val="both"/>
        <w:rPr>
          <w:sz w:val="26"/>
          <w:szCs w:val="26"/>
        </w:rPr>
      </w:pPr>
      <w:r w:rsidRPr="003C0001">
        <w:rPr>
          <w:sz w:val="26"/>
          <w:szCs w:val="26"/>
        </w:rPr>
        <w:t>Текущие валютные операции включают: операции по купле-продаже валютных ценностей, товаров и услуг, реализации прав на интеллектуальную собственность, расчеты по которым осуществляются на условиях без отсрочки платежа и не предполагающие предоставление или привлечение заемных средств; переводы средств за границу и из-за границы, процентов, дивидендов и иных доходов от банковских вкладов, кредитов, инвестиций и прочих финансовых операций; переводы средств неторгового характера, охватывая переводы зарплаты, пенсий, алиментов, наследств и другие аналогичные операции; получение и предоставление коммерческих и финансовых кредитов на срок не более 180 дней.</w:t>
      </w:r>
    </w:p>
    <w:p w:rsidR="002B1F0C" w:rsidRPr="003C0001" w:rsidRDefault="002B1F0C" w:rsidP="00DF6879">
      <w:pPr>
        <w:spacing w:line="360" w:lineRule="auto"/>
        <w:ind w:right="-365" w:firstLine="720"/>
        <w:jc w:val="both"/>
        <w:rPr>
          <w:sz w:val="26"/>
          <w:szCs w:val="26"/>
        </w:rPr>
      </w:pPr>
      <w:r w:rsidRPr="003C0001">
        <w:rPr>
          <w:sz w:val="26"/>
          <w:szCs w:val="26"/>
        </w:rPr>
        <w:t>К валютным операциям, имеющим отношение к движению капитала, относятся: инвестиции, в том числе приобретение и продажа ценных бумаг; предоставление и получение коммерческих и финансовых кредитов на срок более 180 дней; привлечение и размещение средств на счета и во вклады; все иные валютные операции не являющиеся текущими валютными операциями.</w:t>
      </w:r>
    </w:p>
    <w:p w:rsidR="002B1F0C" w:rsidRPr="003C0001" w:rsidRDefault="002B1F0C" w:rsidP="00DF6879">
      <w:pPr>
        <w:spacing w:line="360" w:lineRule="auto"/>
        <w:ind w:right="-365" w:firstLine="720"/>
        <w:jc w:val="both"/>
        <w:rPr>
          <w:sz w:val="26"/>
          <w:szCs w:val="26"/>
        </w:rPr>
      </w:pPr>
      <w:r w:rsidRPr="003C0001">
        <w:rPr>
          <w:sz w:val="26"/>
          <w:szCs w:val="26"/>
        </w:rPr>
        <w:t>Купля-продажа иностранной валюты может осуществляться на внутреннем валютном рынке страны. Операции на валютном рынке России проводятся резидентами через уполномоченные банки по рыночному курсу рубля к иностранным валютам в форме межбанковских сделок, сделок на валютных биржах и аукционах. Полномочия органов власти и функции банковской системы следующие.</w:t>
      </w:r>
    </w:p>
    <w:p w:rsidR="002B1F0C" w:rsidRPr="003C0001" w:rsidRDefault="002B1F0C" w:rsidP="00DF6879">
      <w:pPr>
        <w:spacing w:line="360" w:lineRule="auto"/>
        <w:ind w:right="-365" w:firstLine="720"/>
        <w:jc w:val="both"/>
        <w:rPr>
          <w:sz w:val="26"/>
          <w:szCs w:val="26"/>
        </w:rPr>
      </w:pPr>
      <w:r w:rsidRPr="003C0001">
        <w:rPr>
          <w:sz w:val="26"/>
          <w:szCs w:val="26"/>
        </w:rPr>
        <w:t>Главным исполнительным органом валютного регулирования является Центральный банк России, а конкретным исполнителями - уполномоченные коммерческие банки, предприятия организации и граждане. Банк управляет валютными операциями. Выдает коммерческим банкам лицензии на осуществление операций в валюте на территории Российской Федерации и за границей, т.е. предоставляет этим банкам статус уполномоченного банка.</w:t>
      </w:r>
    </w:p>
    <w:p w:rsidR="002B1F0C" w:rsidRPr="003C0001" w:rsidRDefault="002B1F0C" w:rsidP="00DF6879">
      <w:pPr>
        <w:spacing w:line="360" w:lineRule="auto"/>
        <w:ind w:right="-365" w:firstLine="720"/>
        <w:jc w:val="both"/>
        <w:rPr>
          <w:sz w:val="26"/>
          <w:szCs w:val="26"/>
        </w:rPr>
      </w:pPr>
      <w:r w:rsidRPr="003C0001">
        <w:rPr>
          <w:sz w:val="26"/>
          <w:szCs w:val="26"/>
        </w:rPr>
        <w:t xml:space="preserve">Центральный банк России вводит ограничения для коммерческих банков на объемы привлечения кредитов из-за границы; устанавливает им максимальные размеры валютного, процентного и курсового рисков; управляет валютными </w:t>
      </w:r>
      <w:r w:rsidR="00302E2F" w:rsidRPr="003C0001">
        <w:rPr>
          <w:sz w:val="26"/>
          <w:szCs w:val="26"/>
        </w:rPr>
        <w:t>резервами,</w:t>
      </w:r>
      <w:r w:rsidRPr="003C0001">
        <w:rPr>
          <w:sz w:val="26"/>
          <w:szCs w:val="26"/>
        </w:rPr>
        <w:t xml:space="preserve"> находящимися на его балансе; определяет сферу и порядок обращения иностранной валюты на территории страны; проводит все виды валютных операций; регулирует валютный рынок; регулирует курс рубля к иностранным валютам; осуществляет контроль за деятельностью коммерческих банков, вводит единые формы учета, отчетности, документации и статистики валютных операций; готовит и публикует статистику валютно-финансовых операций Российской Федерации по принятым международным стандартам. При недобросовестном выполнении уполномоченным банком своих функций Центральный банк России может лишить их лицензии на выполнение операций с валютными ценностями и банковское обслуживание расчетов в валюте.</w:t>
      </w:r>
    </w:p>
    <w:p w:rsidR="002B1F0C" w:rsidRPr="003C0001" w:rsidRDefault="002B1F0C" w:rsidP="00DF6879">
      <w:pPr>
        <w:spacing w:line="360" w:lineRule="auto"/>
        <w:ind w:right="-365" w:firstLine="720"/>
        <w:jc w:val="both"/>
        <w:rPr>
          <w:sz w:val="26"/>
          <w:szCs w:val="26"/>
        </w:rPr>
      </w:pPr>
      <w:r w:rsidRPr="003C0001">
        <w:rPr>
          <w:sz w:val="26"/>
          <w:szCs w:val="26"/>
        </w:rPr>
        <w:t>Уполномоченные банки осуществляют валютные операции в соответствии с лицензией и контроль за соблюдением клиентами валютного законодательства и представлением ими отчетности о проводимых операциях</w:t>
      </w:r>
      <w:r w:rsidR="00302E2F" w:rsidRPr="003C0001">
        <w:rPr>
          <w:sz w:val="26"/>
          <w:szCs w:val="26"/>
        </w:rPr>
        <w:t xml:space="preserve">. </w:t>
      </w:r>
    </w:p>
    <w:p w:rsidR="002B1F0C" w:rsidRPr="003C0001" w:rsidRDefault="002B1F0C" w:rsidP="00DF6879">
      <w:pPr>
        <w:spacing w:line="360" w:lineRule="auto"/>
        <w:ind w:right="-365" w:firstLine="720"/>
        <w:jc w:val="both"/>
        <w:rPr>
          <w:sz w:val="26"/>
          <w:szCs w:val="26"/>
        </w:rPr>
      </w:pPr>
      <w:r w:rsidRPr="003C0001">
        <w:rPr>
          <w:sz w:val="26"/>
          <w:szCs w:val="26"/>
        </w:rPr>
        <w:t xml:space="preserve">Валютное регулирование включает порядок владения пользования, пользования и распоряжения валютными ценностями. Валютные ценности на территории Российской Федерации могут находиться в </w:t>
      </w:r>
      <w:r w:rsidR="00302E2F" w:rsidRPr="003C0001">
        <w:rPr>
          <w:sz w:val="26"/>
          <w:szCs w:val="26"/>
        </w:rPr>
        <w:t>собственности,</w:t>
      </w:r>
      <w:r w:rsidRPr="003C0001">
        <w:rPr>
          <w:sz w:val="26"/>
          <w:szCs w:val="26"/>
        </w:rPr>
        <w:t xml:space="preserve"> как резидентов, так и нерезидентов. Право собственности на валютные ценности на территории Российской Федерации гарантируется и защищается государством наряду с другими объектами собственности. Валютные средства резидентов должны иметь легальное происхождение. Источниками их являются: валютная выручка от внешнеэкономической деятельности; взносы в уставный капитал; валютные кредиты от уполномоченных банков и финансовых учреждений и других иностранных юридических лиц; </w:t>
      </w:r>
      <w:r w:rsidR="00302E2F" w:rsidRPr="003C0001">
        <w:rPr>
          <w:sz w:val="26"/>
          <w:szCs w:val="26"/>
        </w:rPr>
        <w:t>валюта,</w:t>
      </w:r>
      <w:r w:rsidRPr="003C0001">
        <w:rPr>
          <w:sz w:val="26"/>
          <w:szCs w:val="26"/>
        </w:rPr>
        <w:t xml:space="preserve"> приобретенная на внутреннем валютном рынке за рубли через уполномоченные банки; благотворительные фонды.</w:t>
      </w:r>
    </w:p>
    <w:p w:rsidR="002B1F0C" w:rsidRPr="003C0001" w:rsidRDefault="002B1F0C" w:rsidP="00DF6879">
      <w:pPr>
        <w:spacing w:line="360" w:lineRule="auto"/>
        <w:ind w:right="-365" w:firstLine="720"/>
        <w:jc w:val="both"/>
        <w:rPr>
          <w:sz w:val="26"/>
          <w:szCs w:val="26"/>
        </w:rPr>
      </w:pPr>
      <w:r w:rsidRPr="003C0001">
        <w:rPr>
          <w:sz w:val="26"/>
          <w:szCs w:val="26"/>
        </w:rPr>
        <w:t>Валютные средства предприятий и организаций хранятся на валютных счетах и во вкладах в уполномоченных банках и используются ими самостоятельно. Предприятия и организации в праве объединять свои валютные средства на добровольной основе для решения общих задач.</w:t>
      </w:r>
    </w:p>
    <w:p w:rsidR="002B1F0C" w:rsidRPr="003C0001" w:rsidRDefault="002B1F0C" w:rsidP="00DF6879">
      <w:pPr>
        <w:spacing w:line="360" w:lineRule="auto"/>
        <w:ind w:right="-365" w:firstLine="720"/>
        <w:jc w:val="both"/>
        <w:rPr>
          <w:sz w:val="26"/>
          <w:szCs w:val="26"/>
        </w:rPr>
      </w:pPr>
      <w:r w:rsidRPr="003C0001">
        <w:rPr>
          <w:sz w:val="26"/>
          <w:szCs w:val="26"/>
        </w:rPr>
        <w:t>Российские и иностранные граждане могут иметь в собственности валютные ценности, ввезенные, переведенные или пересланные в Российскую Федерацию из-за границы, полученные или приобретенные на территории Российской Федерации в законном порядке, хранить на счетах или вкладах в уполномоченных банках и использовать для целей, не запрещенных законом.</w:t>
      </w:r>
    </w:p>
    <w:p w:rsidR="002B1F0C" w:rsidRPr="003C0001" w:rsidRDefault="002B1F0C" w:rsidP="00DF6879">
      <w:pPr>
        <w:spacing w:line="360" w:lineRule="auto"/>
        <w:ind w:right="-365" w:firstLine="720"/>
        <w:jc w:val="both"/>
        <w:rPr>
          <w:sz w:val="26"/>
          <w:szCs w:val="26"/>
        </w:rPr>
      </w:pPr>
      <w:r w:rsidRPr="003C0001">
        <w:rPr>
          <w:sz w:val="26"/>
          <w:szCs w:val="26"/>
        </w:rPr>
        <w:t xml:space="preserve">Порядок осуществления валютных операций юридическими лицами- резидентами следующий. Юридические лица-резиденты могут самостоятельно использовать принадлежащие им валютные ресурсы на </w:t>
      </w:r>
      <w:r w:rsidR="00302E2F" w:rsidRPr="003C0001">
        <w:rPr>
          <w:sz w:val="26"/>
          <w:szCs w:val="26"/>
        </w:rPr>
        <w:t>цели,</w:t>
      </w:r>
      <w:r w:rsidRPr="003C0001">
        <w:rPr>
          <w:sz w:val="26"/>
          <w:szCs w:val="26"/>
        </w:rPr>
        <w:t xml:space="preserve"> не противоречащие действующему законодательству. Резиденты осуществляют текущие валютные операции без ограничений, а операции, связанные с движением капитала, - в порядке, установленном Центральным банком России. Расчеты за товары между резидентами за проданные товары не разрешаются, за исключением случаев, разрешенных Центральным банком России. Расчеты между резидентами и нерезидентами могут </w:t>
      </w:r>
      <w:r w:rsidR="00925329" w:rsidRPr="003C0001">
        <w:rPr>
          <w:sz w:val="26"/>
          <w:szCs w:val="26"/>
        </w:rPr>
        <w:t>производиться</w:t>
      </w:r>
      <w:r w:rsidRPr="003C0001">
        <w:rPr>
          <w:sz w:val="26"/>
          <w:szCs w:val="26"/>
        </w:rPr>
        <w:t xml:space="preserve"> как в валюте, так и рублях. Валютная выручка юридических лиц- резидентов от внешнеэкономической деятельности подлежит обязательному зачислению на их счета в уполномоченных банках Российской Федерации.</w:t>
      </w:r>
    </w:p>
    <w:p w:rsidR="002B1F0C" w:rsidRPr="003C0001" w:rsidRDefault="002B1F0C" w:rsidP="00DF6879">
      <w:pPr>
        <w:spacing w:line="360" w:lineRule="auto"/>
        <w:ind w:right="-365" w:firstLine="720"/>
        <w:jc w:val="both"/>
        <w:rPr>
          <w:sz w:val="26"/>
          <w:szCs w:val="26"/>
        </w:rPr>
      </w:pPr>
      <w:r w:rsidRPr="003C0001">
        <w:rPr>
          <w:sz w:val="26"/>
          <w:szCs w:val="26"/>
        </w:rPr>
        <w:t>Юридические лица могут хранить средства в иностранной валюте на счетах и во вкладах в иностранных банках. Условия такого хранения устанавливаются Центральным банком России. Юридические лица-резиденты, имеющие валютные счета за границей, обязаны представлять уполномоченным банкам информацию об операциям по этим счетам.</w:t>
      </w:r>
    </w:p>
    <w:p w:rsidR="002B1F0C" w:rsidRPr="003C0001" w:rsidRDefault="002B1F0C" w:rsidP="00DF6879">
      <w:pPr>
        <w:spacing w:line="360" w:lineRule="auto"/>
        <w:ind w:right="-365" w:firstLine="720"/>
        <w:jc w:val="both"/>
        <w:rPr>
          <w:sz w:val="26"/>
          <w:szCs w:val="26"/>
        </w:rPr>
      </w:pPr>
      <w:r w:rsidRPr="003C0001">
        <w:rPr>
          <w:sz w:val="26"/>
          <w:szCs w:val="26"/>
        </w:rPr>
        <w:t>Порядок осуществления валютных операций гражданами-резидентами следующий: ввоз, перевод, пересылка из-за границы в Россию иностранной валюты и иных валютных ценностей гражданами-резидентами с соблюдением таможенных правил не ограничиваются; средства граждан-резидентов в иностранной валюте подлежат свободному зачислению на валютные счета в уполномоченных банках; средства в иностранной валюте, включая находящиеся на счетах граждан-резидентов в уполномоченных банках, могут быть проданы ими за рубли уполномоченному банку, переведены, а также перевезены или переведены из России с соблюдением таможенных правил при выезде владельца счета за границу; допускается на период пребывания граждан-резидентов за границей открытие ими валютных счетов и вкладов в иностранной валюте за границей.</w:t>
      </w:r>
    </w:p>
    <w:p w:rsidR="002B1F0C" w:rsidRPr="003C0001" w:rsidRDefault="002B1F0C" w:rsidP="00DF6879">
      <w:pPr>
        <w:spacing w:line="360" w:lineRule="auto"/>
        <w:ind w:right="-365" w:firstLine="720"/>
        <w:jc w:val="both"/>
        <w:rPr>
          <w:sz w:val="26"/>
          <w:szCs w:val="26"/>
        </w:rPr>
      </w:pPr>
      <w:r w:rsidRPr="003C0001">
        <w:rPr>
          <w:sz w:val="26"/>
          <w:szCs w:val="26"/>
        </w:rPr>
        <w:t>Сделки с валютными ценностями между гражданами-резидентами, а также гражданами-резидентами и гражданами-нерезидентами на территории Российской Федерации запрещены, за исключением случаев: купли-продажи валютных средств гражданами-резидентами на внутреннем валютном рынке России через уполномоченные банки; передачи в дар валютных ценностей государству, фондам, организациям на благотворительные цели; дарения валютных супругу и близким родственникам; завещания валютных ценностей и получения их по праву наследования; приобретения, продажи и обмена в целях коллекционирования единичных иностранных денежных знаков и монет, в том числе из драгоценных металлов, в порядке, установленном действующим законодательством. Вывоз гражданами-резидентами иностранной валюты и других валютных ценностей допускается при соблюдении требований таможенного законодательства.</w:t>
      </w:r>
    </w:p>
    <w:p w:rsidR="002B1F0C" w:rsidRPr="003C0001" w:rsidRDefault="002B1F0C" w:rsidP="00DF6879">
      <w:pPr>
        <w:spacing w:line="360" w:lineRule="auto"/>
        <w:ind w:right="-365" w:firstLine="720"/>
        <w:jc w:val="both"/>
        <w:rPr>
          <w:sz w:val="26"/>
          <w:szCs w:val="26"/>
        </w:rPr>
      </w:pPr>
      <w:r w:rsidRPr="003C0001">
        <w:rPr>
          <w:sz w:val="26"/>
          <w:szCs w:val="26"/>
        </w:rPr>
        <w:t>Порядок осуществления валютных операций на территории Российской Федерации нерезидентами (юридическими лицами и гражданами) состоит в следующем. Нерезиденты могут беспрепятственно ввозить, переводить и пересылать из-за границы в Россию, а также вывозить, переводить и пересылать за границу валютные ценности, если указанные валютные ценности были ранее ввезены, переведены и пересланы в Россию из-за границы или приобретены на территории России на законном основании.</w:t>
      </w:r>
    </w:p>
    <w:p w:rsidR="002B1F0C" w:rsidRPr="003C0001" w:rsidRDefault="002B1F0C" w:rsidP="00DF6879">
      <w:pPr>
        <w:spacing w:line="360" w:lineRule="auto"/>
        <w:ind w:right="-365" w:firstLine="720"/>
        <w:jc w:val="both"/>
        <w:rPr>
          <w:sz w:val="26"/>
          <w:szCs w:val="26"/>
        </w:rPr>
      </w:pPr>
      <w:r w:rsidRPr="003C0001">
        <w:rPr>
          <w:sz w:val="26"/>
          <w:szCs w:val="26"/>
        </w:rPr>
        <w:t>Средства нерезидентов в иностранной валюте, переведенные или ввезенные в Россию с соблюдением таможенных правил или приобретенные нерезидентами в установленном порядке на ее территории, подлежат свободному зачислению на счета и во вклады в уполномоченных банках и могут без ограничения переводиться через уполномоченные банки за границу. Нерезиденты осуществляют валютные операции, в том числе по куплю-продажу валютных ценностей, только через уполномоченные банки.</w:t>
      </w:r>
    </w:p>
    <w:p w:rsidR="002B1F0C" w:rsidRPr="003C0001" w:rsidRDefault="002B1F0C" w:rsidP="00DF6879">
      <w:pPr>
        <w:spacing w:line="360" w:lineRule="auto"/>
        <w:ind w:right="-365" w:firstLine="720"/>
        <w:jc w:val="both"/>
        <w:rPr>
          <w:sz w:val="26"/>
          <w:szCs w:val="26"/>
        </w:rPr>
      </w:pPr>
      <w:r w:rsidRPr="003C0001">
        <w:rPr>
          <w:sz w:val="26"/>
          <w:szCs w:val="26"/>
        </w:rPr>
        <w:t>Средства нерезидентов в рублях, полученные в результате продажи иностранной валюты уполномоченному банку, могут быть проданы обратно за иностранную валюту, а выручка от продажи беспрепятственно переведена или вывезена за границу.</w:t>
      </w:r>
    </w:p>
    <w:p w:rsidR="002B1F0C" w:rsidRPr="003C0001" w:rsidRDefault="002B1F0C" w:rsidP="00DF6879">
      <w:pPr>
        <w:spacing w:line="360" w:lineRule="auto"/>
        <w:ind w:right="-365" w:firstLine="720"/>
        <w:jc w:val="both"/>
        <w:rPr>
          <w:sz w:val="26"/>
          <w:szCs w:val="26"/>
        </w:rPr>
      </w:pPr>
      <w:r w:rsidRPr="003C0001">
        <w:rPr>
          <w:sz w:val="26"/>
          <w:szCs w:val="26"/>
        </w:rPr>
        <w:t>Контроль за правомерностью валютных операций производится Центральным банком России и Федеральной службой валютного и экспортного контроля. Уполномоченные банки осуществляют также валютный контроль в пределах своей компетенции. Контроль за полнотой и своевременностью перечисления валютной выручки в Россию и обоснованностью платежей за границу по внешнеэкономическим операциям обязаны совершать также органы Федеральной Налоговой службы России.</w:t>
      </w:r>
    </w:p>
    <w:p w:rsidR="002B1F0C" w:rsidRPr="003C0001" w:rsidRDefault="002B1F0C" w:rsidP="00DF6879">
      <w:pPr>
        <w:spacing w:line="360" w:lineRule="auto"/>
        <w:ind w:right="-365" w:firstLine="720"/>
        <w:jc w:val="both"/>
        <w:rPr>
          <w:sz w:val="26"/>
          <w:szCs w:val="26"/>
        </w:rPr>
      </w:pPr>
      <w:r w:rsidRPr="003C0001">
        <w:rPr>
          <w:sz w:val="26"/>
          <w:szCs w:val="26"/>
        </w:rPr>
        <w:t>Целью валютного контроля является обеспечение соблюдения валютного законодательства при осуществлении операций с валютными ценностями.</w:t>
      </w:r>
    </w:p>
    <w:p w:rsidR="002B1F0C" w:rsidRPr="003C0001" w:rsidRDefault="002B1F0C" w:rsidP="00DF6879">
      <w:pPr>
        <w:spacing w:line="360" w:lineRule="auto"/>
        <w:ind w:right="-365" w:firstLine="720"/>
        <w:jc w:val="both"/>
        <w:rPr>
          <w:sz w:val="26"/>
          <w:szCs w:val="26"/>
        </w:rPr>
      </w:pPr>
      <w:r w:rsidRPr="003C0001">
        <w:rPr>
          <w:sz w:val="26"/>
          <w:szCs w:val="26"/>
        </w:rPr>
        <w:t>Основными направлениями контроля является проверка: соответствия проводимых операций действующему валютному законодательству и наличия необходимых для них разрешений; выполнения резидентами обязательств по продаже валюты государству; особенности платежей в иностранной валюте; полноты и объективности учета, отчетности и документации по валютным операциям.</w:t>
      </w:r>
    </w:p>
    <w:p w:rsidR="002B1F0C" w:rsidRPr="003C0001" w:rsidRDefault="002B1F0C" w:rsidP="00DF6879">
      <w:pPr>
        <w:spacing w:line="360" w:lineRule="auto"/>
        <w:ind w:right="-365" w:firstLine="720"/>
        <w:jc w:val="both"/>
        <w:rPr>
          <w:sz w:val="26"/>
          <w:szCs w:val="26"/>
        </w:rPr>
      </w:pPr>
      <w:r w:rsidRPr="003C0001">
        <w:rPr>
          <w:sz w:val="26"/>
          <w:szCs w:val="26"/>
        </w:rPr>
        <w:t>В случае нарушения предприятиями, банковскими и иными финансовыми учреждениями валютного законодательства и нормативных актов Центрального банка Федеральная служба валютного и экспортного контроля может применять следующие санкции: наложение штрафа в размерах, установленных валютно-экономической комиссией; лишение банковских и иных финансовых учреждений лицензий на проведение операций в иностранной валюте; лишение предприятий полученных ими лицензий на экспорт и импорт товаров (работ, услуг); привлечение должностных лиц и граждан, совершивших нарушение или не принявших надлежащих мер для соблюдения норм валютного регулирования, к уголовной и административной ответственности в соответствии с действующим законодательством.</w:t>
      </w:r>
    </w:p>
    <w:p w:rsidR="008E3DBF" w:rsidRPr="003C0001" w:rsidRDefault="002B1F0C" w:rsidP="00DF6879">
      <w:pPr>
        <w:spacing w:line="360" w:lineRule="auto"/>
        <w:ind w:right="-365" w:firstLine="720"/>
        <w:jc w:val="both"/>
        <w:rPr>
          <w:rFonts w:ascii="Arial" w:hAnsi="Arial" w:cs="Arial"/>
          <w:sz w:val="26"/>
          <w:szCs w:val="26"/>
        </w:rPr>
      </w:pPr>
      <w:r w:rsidRPr="003C0001">
        <w:rPr>
          <w:rFonts w:ascii="Arial" w:hAnsi="Arial" w:cs="Arial"/>
          <w:sz w:val="26"/>
          <w:szCs w:val="26"/>
        </w:rPr>
        <w:t> </w:t>
      </w:r>
      <w:r w:rsidR="00383D89" w:rsidRPr="003C0001">
        <w:rPr>
          <w:rFonts w:ascii="Arial" w:hAnsi="Arial" w:cs="Arial"/>
          <w:sz w:val="26"/>
          <w:szCs w:val="26"/>
        </w:rPr>
        <w:t xml:space="preserve"> </w:t>
      </w:r>
    </w:p>
    <w:p w:rsidR="008E3DBF" w:rsidRPr="003C0001" w:rsidRDefault="008E3DBF" w:rsidP="00DF6879">
      <w:pPr>
        <w:spacing w:line="360" w:lineRule="auto"/>
        <w:ind w:right="-365" w:firstLine="720"/>
        <w:jc w:val="both"/>
        <w:rPr>
          <w:rFonts w:ascii="Arial" w:hAnsi="Arial" w:cs="Arial"/>
          <w:sz w:val="26"/>
          <w:szCs w:val="26"/>
        </w:rPr>
      </w:pPr>
      <w:r w:rsidRPr="003C0001">
        <w:rPr>
          <w:rFonts w:ascii="Arial" w:hAnsi="Arial" w:cs="Arial"/>
          <w:sz w:val="26"/>
          <w:szCs w:val="26"/>
        </w:rPr>
        <w:t> </w:t>
      </w:r>
    </w:p>
    <w:p w:rsidR="00925329" w:rsidRPr="00CD75D7" w:rsidRDefault="00925329" w:rsidP="00DF6879">
      <w:pPr>
        <w:pStyle w:val="1"/>
        <w:jc w:val="center"/>
        <w:rPr>
          <w:b w:val="0"/>
        </w:rPr>
      </w:pPr>
      <w:r>
        <w:br w:type="page"/>
      </w:r>
      <w:bookmarkStart w:id="11" w:name="_Toc7326309"/>
      <w:bookmarkStart w:id="12" w:name="_Toc7326680"/>
      <w:bookmarkStart w:id="13" w:name="_Toc7448075"/>
      <w:r w:rsidR="0045618E" w:rsidRPr="00CD75D7">
        <w:rPr>
          <w:b w:val="0"/>
        </w:rPr>
        <w:t>2</w:t>
      </w:r>
      <w:r w:rsidR="00361CCF" w:rsidRPr="00CD75D7">
        <w:rPr>
          <w:b w:val="0"/>
        </w:rPr>
        <w:t>.</w:t>
      </w:r>
      <w:r w:rsidR="008E3DBF" w:rsidRPr="00CD75D7">
        <w:rPr>
          <w:b w:val="0"/>
        </w:rPr>
        <w:t xml:space="preserve"> Валютные курсы</w:t>
      </w:r>
      <w:bookmarkEnd w:id="11"/>
      <w:bookmarkEnd w:id="12"/>
      <w:bookmarkEnd w:id="13"/>
    </w:p>
    <w:p w:rsidR="008E3DBF" w:rsidRPr="00CD75D7" w:rsidRDefault="0045618E" w:rsidP="00DF6879">
      <w:pPr>
        <w:pStyle w:val="2"/>
        <w:jc w:val="center"/>
        <w:rPr>
          <w:b w:val="0"/>
        </w:rPr>
      </w:pPr>
      <w:bookmarkStart w:id="14" w:name="_Toc7326310"/>
      <w:bookmarkStart w:id="15" w:name="_Toc7326681"/>
      <w:bookmarkStart w:id="16" w:name="_Toc7448076"/>
      <w:r w:rsidRPr="00CD75D7">
        <w:rPr>
          <w:b w:val="0"/>
        </w:rPr>
        <w:t>2</w:t>
      </w:r>
      <w:r w:rsidR="008E3DBF" w:rsidRPr="00CD75D7">
        <w:rPr>
          <w:b w:val="0"/>
        </w:rPr>
        <w:t>.1 Свободно плавающие валютные курсы</w:t>
      </w:r>
      <w:bookmarkEnd w:id="14"/>
      <w:bookmarkEnd w:id="15"/>
      <w:bookmarkEnd w:id="16"/>
    </w:p>
    <w:p w:rsidR="008E3DBF" w:rsidRPr="003C6925" w:rsidRDefault="008E3DBF" w:rsidP="00DF6879">
      <w:pPr>
        <w:spacing w:line="360" w:lineRule="auto"/>
        <w:ind w:right="-365" w:firstLine="720"/>
        <w:jc w:val="both"/>
        <w:rPr>
          <w:rFonts w:ascii="Arial" w:hAnsi="Arial" w:cs="Arial"/>
        </w:rPr>
      </w:pPr>
      <w:r w:rsidRPr="003C6925">
        <w:rPr>
          <w:rFonts w:ascii="Arial" w:hAnsi="Arial" w:cs="Arial"/>
          <w:lang w:val="en-US"/>
        </w:rPr>
        <w:t> </w:t>
      </w:r>
    </w:p>
    <w:p w:rsidR="008E3DBF" w:rsidRPr="003C0001" w:rsidRDefault="008E3DBF" w:rsidP="00DF6879">
      <w:pPr>
        <w:spacing w:line="360" w:lineRule="auto"/>
        <w:ind w:right="-365" w:firstLine="720"/>
        <w:jc w:val="both"/>
        <w:rPr>
          <w:sz w:val="26"/>
          <w:szCs w:val="26"/>
        </w:rPr>
      </w:pPr>
      <w:r w:rsidRPr="003C0001">
        <w:rPr>
          <w:sz w:val="26"/>
          <w:szCs w:val="26"/>
        </w:rPr>
        <w:t>Свободно плавающие валютные курсы определяются беспрепятственной игрой спроса и предложения. Рассмотрим курс, или цену, по которой, скажем, американские доллары могут быть обменены на британские фунты стерлингов.</w:t>
      </w:r>
    </w:p>
    <w:p w:rsidR="008E3DBF" w:rsidRPr="003C0001" w:rsidRDefault="008E3DBF" w:rsidP="00DF6879">
      <w:pPr>
        <w:spacing w:line="360" w:lineRule="auto"/>
        <w:ind w:right="-365" w:firstLine="720"/>
        <w:jc w:val="both"/>
        <w:rPr>
          <w:sz w:val="26"/>
          <w:szCs w:val="26"/>
        </w:rPr>
      </w:pPr>
      <w:r w:rsidRPr="003C0001">
        <w:rPr>
          <w:sz w:val="26"/>
          <w:szCs w:val="26"/>
        </w:rPr>
        <w:t>Падающий спрос на фунты указывает на то, что если фунт станет менее дорогим для американцев, то и британские товары станут для них дешевле. Это заставляет американцев расширить спрос на британские товары и, следовательно, на фунты, с помощью которых можно купить эти товары.</w:t>
      </w:r>
    </w:p>
    <w:p w:rsidR="008E3DBF" w:rsidRPr="003C0001" w:rsidRDefault="008E3DBF" w:rsidP="00DF6879">
      <w:pPr>
        <w:spacing w:line="360" w:lineRule="auto"/>
        <w:ind w:right="-365" w:firstLine="720"/>
        <w:jc w:val="both"/>
        <w:rPr>
          <w:sz w:val="26"/>
          <w:szCs w:val="26"/>
        </w:rPr>
      </w:pPr>
      <w:r w:rsidRPr="003C0001">
        <w:rPr>
          <w:sz w:val="26"/>
          <w:szCs w:val="26"/>
        </w:rPr>
        <w:t>Предложение фунтов падает, потому что по мере того как цена фунта, выраженная в долларах</w:t>
      </w:r>
      <w:r w:rsidR="000A3AD1" w:rsidRPr="003C0001">
        <w:rPr>
          <w:sz w:val="26"/>
          <w:szCs w:val="26"/>
        </w:rPr>
        <w:t>,</w:t>
      </w:r>
      <w:r w:rsidRPr="003C0001">
        <w:rPr>
          <w:sz w:val="26"/>
          <w:szCs w:val="26"/>
        </w:rPr>
        <w:t xml:space="preserve"> повышается, у британцев появляется склонность покупать больше американских товаров. Причина, конечно, заключается в том, что при все более высоких ценах на фунты в долларах англичане смогут получить больше американских долларов и поэтому больше американских товаров на каждый фунт. Таким образом, американские товары становятся дешевле для британцев, что стимулирует их покупать больше американских товаров. Покупая американские товары, они поставляют фунты на валютный рынок, поскольку для приобретения американских изделий они должны обменять фунты на доллары. Точка пересечения спроса и предложения на фунты определит цену фунта в долларах.</w:t>
      </w:r>
    </w:p>
    <w:p w:rsidR="008E3DBF" w:rsidRPr="003C0001" w:rsidRDefault="008E3DBF" w:rsidP="00DF6879">
      <w:pPr>
        <w:spacing w:line="360" w:lineRule="auto"/>
        <w:ind w:right="-365" w:firstLine="720"/>
        <w:jc w:val="both"/>
        <w:rPr>
          <w:sz w:val="26"/>
          <w:szCs w:val="26"/>
        </w:rPr>
      </w:pPr>
      <w:r w:rsidRPr="003C0001">
        <w:rPr>
          <w:sz w:val="26"/>
          <w:szCs w:val="26"/>
        </w:rPr>
        <w:t>Валютный курс, устанавливаемый свободными рыночными силами, может изменяться и действительно изменяется. Когда цена фунта в долларах увеличивается, то говорят, что стоимость доллара понизилась или доллар обесценился по отношению к фунту. В более общем виде обесценение валюты означает, что для покупки одной единицы какой-либо иностранной валюты потребуется больше единиц национальной валюты. Если доллар обесценивается по отношению к фунту, то фунт относительно доллара дорожает и наоборот.</w:t>
      </w:r>
    </w:p>
    <w:p w:rsidR="008E3DBF" w:rsidRPr="003C0001" w:rsidRDefault="008E3DBF" w:rsidP="00DF6879">
      <w:pPr>
        <w:spacing w:line="360" w:lineRule="auto"/>
        <w:ind w:right="-365" w:firstLine="720"/>
        <w:jc w:val="both"/>
        <w:rPr>
          <w:sz w:val="26"/>
          <w:szCs w:val="26"/>
        </w:rPr>
      </w:pPr>
      <w:r w:rsidRPr="003C0001">
        <w:rPr>
          <w:sz w:val="26"/>
          <w:szCs w:val="26"/>
        </w:rPr>
        <w:t xml:space="preserve">Какие же силы способны обусловить удорожание и обесценивание доллара? </w:t>
      </w:r>
    </w:p>
    <w:p w:rsidR="008E3DBF" w:rsidRPr="003C0001" w:rsidRDefault="008E3DBF" w:rsidP="00DF6879">
      <w:pPr>
        <w:spacing w:line="360" w:lineRule="auto"/>
        <w:ind w:right="-365" w:firstLine="720"/>
        <w:jc w:val="both"/>
        <w:rPr>
          <w:sz w:val="26"/>
          <w:szCs w:val="26"/>
        </w:rPr>
      </w:pPr>
      <w:r w:rsidRPr="003C0001">
        <w:rPr>
          <w:sz w:val="26"/>
          <w:szCs w:val="26"/>
        </w:rPr>
        <w:t xml:space="preserve">Рассмотрим некоторые из наиболее важных факторов: </w:t>
      </w:r>
    </w:p>
    <w:p w:rsidR="008E3DBF" w:rsidRPr="003C0001" w:rsidRDefault="008E3DBF" w:rsidP="00DF6879">
      <w:pPr>
        <w:spacing w:line="360" w:lineRule="auto"/>
        <w:ind w:right="-365" w:firstLine="720"/>
        <w:jc w:val="both"/>
        <w:rPr>
          <w:sz w:val="26"/>
          <w:szCs w:val="26"/>
        </w:rPr>
      </w:pPr>
      <w:r w:rsidRPr="003C0001">
        <w:rPr>
          <w:sz w:val="26"/>
          <w:szCs w:val="26"/>
        </w:rPr>
        <w:t>- Изменения во вкусах потребителей. Любые изменения во вкусах и привязанностях потребителей к изделиям другой страны изменяют спрос и предложение на валюту этой страны, а также изменяют валютный курс.</w:t>
      </w:r>
    </w:p>
    <w:p w:rsidR="008E3DBF" w:rsidRPr="003C0001" w:rsidRDefault="008E3DBF" w:rsidP="00DF6879">
      <w:pPr>
        <w:spacing w:line="360" w:lineRule="auto"/>
        <w:ind w:right="-365" w:firstLine="720"/>
        <w:jc w:val="both"/>
        <w:rPr>
          <w:sz w:val="26"/>
          <w:szCs w:val="26"/>
        </w:rPr>
      </w:pPr>
      <w:r w:rsidRPr="003C0001">
        <w:rPr>
          <w:sz w:val="26"/>
          <w:szCs w:val="26"/>
        </w:rPr>
        <w:t xml:space="preserve">Например, если технологические достижения американцев в производстве компьютеров делают их технику более привлекательной для британских потребителей и промышленности, то они, покупая больше американских компьютеров, поставят больше фунтов на валютные рынки, и курс доллара повысится. И наоборот, если английский твид станет более популярным в США, то спрос на фунт </w:t>
      </w:r>
      <w:r w:rsidR="000A3AD1" w:rsidRPr="003C0001">
        <w:rPr>
          <w:sz w:val="26"/>
          <w:szCs w:val="26"/>
        </w:rPr>
        <w:t>возрастает,</w:t>
      </w:r>
      <w:r w:rsidRPr="003C0001">
        <w:rPr>
          <w:sz w:val="26"/>
          <w:szCs w:val="26"/>
        </w:rPr>
        <w:t xml:space="preserve"> и курс доллара снизится.</w:t>
      </w:r>
    </w:p>
    <w:p w:rsidR="008E3DBF" w:rsidRPr="003C0001" w:rsidRDefault="008E3DBF" w:rsidP="00DF6879">
      <w:pPr>
        <w:spacing w:line="360" w:lineRule="auto"/>
        <w:ind w:right="-365" w:firstLine="720"/>
        <w:jc w:val="both"/>
        <w:rPr>
          <w:sz w:val="26"/>
          <w:szCs w:val="26"/>
        </w:rPr>
      </w:pPr>
      <w:r w:rsidRPr="003C0001">
        <w:rPr>
          <w:sz w:val="26"/>
          <w:szCs w:val="26"/>
        </w:rPr>
        <w:t>- Относительные изменения в доходах. Если рост национального дохода одной страны обгоняет рост этого показателя в других странах, то курс ее валюты, по всей видимости, снизится. Импорт страны находится в прямой зависимости от уровня ее дохода. Например, по мере повышения доходов в США американские потребители станут покупать больше отечественных и иностранных товаров. Если экономика США быстро расширяется, а британская экономика стагнирует, то американский импорт британских товаров и, следовательно, спрос в США на фунты будет расти.</w:t>
      </w:r>
    </w:p>
    <w:p w:rsidR="008E3DBF" w:rsidRPr="003C0001" w:rsidRDefault="008E3DBF" w:rsidP="00DF6879">
      <w:pPr>
        <w:spacing w:line="360" w:lineRule="auto"/>
        <w:ind w:right="-365" w:firstLine="720"/>
        <w:jc w:val="both"/>
        <w:rPr>
          <w:sz w:val="26"/>
          <w:szCs w:val="26"/>
        </w:rPr>
      </w:pPr>
      <w:r w:rsidRPr="003C0001">
        <w:rPr>
          <w:sz w:val="26"/>
          <w:szCs w:val="26"/>
        </w:rPr>
        <w:t>Цена фунта в долларах будет повышаться, что означает обесценение доллара.</w:t>
      </w:r>
    </w:p>
    <w:p w:rsidR="008E3DBF" w:rsidRPr="003C0001" w:rsidRDefault="008E3DBF" w:rsidP="00DF6879">
      <w:pPr>
        <w:spacing w:line="360" w:lineRule="auto"/>
        <w:ind w:right="-365" w:firstLine="720"/>
        <w:jc w:val="both"/>
        <w:rPr>
          <w:sz w:val="26"/>
          <w:szCs w:val="26"/>
        </w:rPr>
      </w:pPr>
      <w:r w:rsidRPr="003C0001">
        <w:rPr>
          <w:sz w:val="26"/>
          <w:szCs w:val="26"/>
        </w:rPr>
        <w:t xml:space="preserve">- Относительное изменение цен. Если уровень внутренних цен в США быстро растет, а в Великобритании остается неизменным, то американский потребитель будет искать относительно дешевые британские товары, тем </w:t>
      </w:r>
      <w:r w:rsidR="000A3AD1" w:rsidRPr="003C0001">
        <w:rPr>
          <w:sz w:val="26"/>
          <w:szCs w:val="26"/>
        </w:rPr>
        <w:t>самым,</w:t>
      </w:r>
      <w:r w:rsidRPr="003C0001">
        <w:rPr>
          <w:sz w:val="26"/>
          <w:szCs w:val="26"/>
        </w:rPr>
        <w:t xml:space="preserve"> увеличивая спрос на фунты. И наоборот, британцы будут менее склонны приобретать американские товары, снижая предложение фунтов.</w:t>
      </w:r>
    </w:p>
    <w:p w:rsidR="008E3DBF" w:rsidRPr="003C0001" w:rsidRDefault="008E3DBF" w:rsidP="00DF6879">
      <w:pPr>
        <w:spacing w:line="360" w:lineRule="auto"/>
        <w:ind w:right="-365" w:firstLine="720"/>
        <w:jc w:val="both"/>
        <w:rPr>
          <w:sz w:val="26"/>
          <w:szCs w:val="26"/>
        </w:rPr>
      </w:pPr>
      <w:r w:rsidRPr="003C0001">
        <w:rPr>
          <w:sz w:val="26"/>
          <w:szCs w:val="26"/>
        </w:rPr>
        <w:t>Это сочетание роста спроса и падения предложения фунтов вызовет обесценение доллара.</w:t>
      </w:r>
    </w:p>
    <w:p w:rsidR="008E3DBF" w:rsidRPr="003C0001" w:rsidRDefault="008E3DBF" w:rsidP="00DF6879">
      <w:pPr>
        <w:spacing w:line="360" w:lineRule="auto"/>
        <w:ind w:right="-365" w:firstLine="720"/>
        <w:jc w:val="both"/>
        <w:rPr>
          <w:sz w:val="26"/>
          <w:szCs w:val="26"/>
        </w:rPr>
      </w:pPr>
      <w:r w:rsidRPr="003C0001">
        <w:rPr>
          <w:sz w:val="26"/>
          <w:szCs w:val="26"/>
        </w:rPr>
        <w:t xml:space="preserve">- </w:t>
      </w:r>
      <w:r w:rsidR="00925329" w:rsidRPr="003C0001">
        <w:rPr>
          <w:sz w:val="26"/>
          <w:szCs w:val="26"/>
        </w:rPr>
        <w:t>Реальные относительные</w:t>
      </w:r>
      <w:r w:rsidRPr="003C0001">
        <w:rPr>
          <w:sz w:val="26"/>
          <w:szCs w:val="26"/>
        </w:rPr>
        <w:t xml:space="preserve"> процентные ставки. Предположим, Соединенные Штаты в целях обуздания инфляции станут проводит</w:t>
      </w:r>
      <w:r w:rsidR="000A3AD1" w:rsidRPr="003C0001">
        <w:rPr>
          <w:sz w:val="26"/>
          <w:szCs w:val="26"/>
        </w:rPr>
        <w:t>ь политику "дорогих денег", как-</w:t>
      </w:r>
      <w:r w:rsidRPr="003C0001">
        <w:rPr>
          <w:sz w:val="26"/>
          <w:szCs w:val="26"/>
        </w:rPr>
        <w:t xml:space="preserve">то было, к </w:t>
      </w:r>
      <w:r w:rsidR="000A3AD1" w:rsidRPr="003C0001">
        <w:rPr>
          <w:sz w:val="26"/>
          <w:szCs w:val="26"/>
        </w:rPr>
        <w:t>примеру,</w:t>
      </w:r>
      <w:r w:rsidRPr="003C0001">
        <w:rPr>
          <w:sz w:val="26"/>
          <w:szCs w:val="26"/>
        </w:rPr>
        <w:t xml:space="preserve"> в конце 70 - начале 80-х годов. В результате реальные процентные ставки - процентные ставки, скорректированные с учетом темпов инфляции - поднялись в США выше, чем в других странах. Вскоре британские частные лица и фирмы убедились, что США превратилось в очень привлекательное место для вложения финансовых средств. Это увеличение спроса на американские финансовые активы означало расширение предложения английских фунтов, и поэтому стоимость доллара возросла.</w:t>
      </w:r>
    </w:p>
    <w:p w:rsidR="008E3DBF" w:rsidRPr="003C0001" w:rsidRDefault="008E3DBF" w:rsidP="00DF6879">
      <w:pPr>
        <w:spacing w:line="360" w:lineRule="auto"/>
        <w:ind w:right="-365" w:firstLine="720"/>
        <w:jc w:val="both"/>
        <w:rPr>
          <w:sz w:val="26"/>
          <w:szCs w:val="26"/>
        </w:rPr>
      </w:pPr>
      <w:r w:rsidRPr="003C0001">
        <w:rPr>
          <w:sz w:val="26"/>
          <w:szCs w:val="26"/>
        </w:rPr>
        <w:t>- Спекуляция. Предположим, ожидается, что американская экономика а) станет расти быстрее, чем британская; б) столкнется с более сильной инфляцией, чем Великобритания; в) будет иметь более низкие реальные процентные ставки, чем Великобритания. Эти прогнозы позволяют надеяться, что в будущем курс доллара снизится, а курс фунта, напротив, повысится. Следовательно, держатели долларов попытаются перевести их в фунты. Этот обмен, безусловно, вызовет понижение курса доллара и повышение курса фунта. То</w:t>
      </w:r>
      <w:r w:rsidR="000A3AD1" w:rsidRPr="003C0001">
        <w:rPr>
          <w:sz w:val="26"/>
          <w:szCs w:val="26"/>
        </w:rPr>
        <w:t xml:space="preserve"> </w:t>
      </w:r>
      <w:r w:rsidRPr="003C0001">
        <w:rPr>
          <w:sz w:val="26"/>
          <w:szCs w:val="26"/>
        </w:rPr>
        <w:t>же самое происходит и в действительности. Обесценение доллара, и удорожание фунта происходит постольку, поскольку спекулянты в своих действиях исходят из того, что эти изменения в стоимости валют действительно произойдут.</w:t>
      </w:r>
    </w:p>
    <w:p w:rsidR="008E3DBF" w:rsidRPr="003C6925" w:rsidRDefault="008E3DBF" w:rsidP="00DF6879">
      <w:pPr>
        <w:spacing w:line="360" w:lineRule="auto"/>
        <w:ind w:right="-365" w:firstLine="720"/>
        <w:jc w:val="both"/>
        <w:rPr>
          <w:rFonts w:ascii="Arial" w:hAnsi="Arial" w:cs="Arial"/>
        </w:rPr>
      </w:pPr>
      <w:r w:rsidRPr="003C6925">
        <w:rPr>
          <w:rFonts w:ascii="Arial" w:hAnsi="Arial" w:cs="Arial"/>
          <w:lang w:val="en-US"/>
        </w:rPr>
        <w:t> </w:t>
      </w:r>
    </w:p>
    <w:p w:rsidR="008E3DBF" w:rsidRPr="003C6925" w:rsidRDefault="0045618E" w:rsidP="00DF6879">
      <w:pPr>
        <w:pStyle w:val="2"/>
        <w:jc w:val="center"/>
        <w:rPr>
          <w:b w:val="0"/>
        </w:rPr>
      </w:pPr>
      <w:bookmarkStart w:id="17" w:name="_Toc7326311"/>
      <w:bookmarkStart w:id="18" w:name="_Toc7326682"/>
      <w:bookmarkStart w:id="19" w:name="_Toc7448077"/>
      <w:r>
        <w:rPr>
          <w:b w:val="0"/>
        </w:rPr>
        <w:t>2</w:t>
      </w:r>
      <w:r w:rsidR="008E3DBF" w:rsidRPr="003C6925">
        <w:rPr>
          <w:b w:val="0"/>
        </w:rPr>
        <w:t>.2 Фиксированные валютные курсы.</w:t>
      </w:r>
      <w:bookmarkEnd w:id="17"/>
      <w:bookmarkEnd w:id="18"/>
      <w:bookmarkEnd w:id="19"/>
    </w:p>
    <w:p w:rsidR="008E3DBF" w:rsidRPr="003C6925" w:rsidRDefault="008E3DBF" w:rsidP="00DF6879">
      <w:pPr>
        <w:spacing w:line="360" w:lineRule="auto"/>
        <w:ind w:right="-365" w:firstLine="720"/>
        <w:jc w:val="both"/>
        <w:rPr>
          <w:rFonts w:ascii="Arial" w:hAnsi="Arial" w:cs="Arial"/>
        </w:rPr>
      </w:pPr>
      <w:r w:rsidRPr="003C6925">
        <w:rPr>
          <w:rFonts w:ascii="Arial" w:hAnsi="Arial" w:cs="Arial"/>
          <w:lang w:val="en-US"/>
        </w:rPr>
        <w:t> </w:t>
      </w:r>
    </w:p>
    <w:p w:rsidR="008E3DBF" w:rsidRPr="003C0001" w:rsidRDefault="008E3DBF" w:rsidP="00DF6879">
      <w:pPr>
        <w:spacing w:line="360" w:lineRule="auto"/>
        <w:ind w:right="-365" w:firstLine="720"/>
        <w:jc w:val="both"/>
        <w:rPr>
          <w:sz w:val="26"/>
          <w:szCs w:val="26"/>
        </w:rPr>
      </w:pPr>
      <w:r w:rsidRPr="003C0001">
        <w:rPr>
          <w:sz w:val="26"/>
          <w:szCs w:val="26"/>
        </w:rPr>
        <w:t>На другом полюсе находятся страны, которые часто фиксировали или "закрепляли" свои валютные курсы, пытаясь преодолеть недостатки, присущие системе гибких курсов. Для того проанализировать последствия и проблемы, связанные с системой фиксированных курсов, предположим, что США и Великобритания решили поддерживать валютный курс 2 $ = 1 £</w:t>
      </w:r>
    </w:p>
    <w:p w:rsidR="008E3DBF" w:rsidRPr="003C0001" w:rsidRDefault="008E3DBF" w:rsidP="00DF6879">
      <w:pPr>
        <w:spacing w:line="360" w:lineRule="auto"/>
        <w:ind w:right="-365" w:firstLine="720"/>
        <w:jc w:val="both"/>
        <w:rPr>
          <w:sz w:val="26"/>
          <w:szCs w:val="26"/>
        </w:rPr>
      </w:pPr>
      <w:r w:rsidRPr="003C0001">
        <w:rPr>
          <w:sz w:val="26"/>
          <w:szCs w:val="26"/>
        </w:rPr>
        <w:t>Основная проблема заключается, конечно, в том, что правительство, объявляя доллар приравненным по стоимости к скольким-то фунтам, не декретирует стабильность в отношении спроса и предложения фунта.</w:t>
      </w:r>
    </w:p>
    <w:p w:rsidR="008E3DBF" w:rsidRPr="003C0001" w:rsidRDefault="008E3DBF" w:rsidP="00DF6879">
      <w:pPr>
        <w:spacing w:line="360" w:lineRule="auto"/>
        <w:ind w:right="-365" w:firstLine="720"/>
        <w:jc w:val="both"/>
        <w:rPr>
          <w:sz w:val="26"/>
          <w:szCs w:val="26"/>
        </w:rPr>
      </w:pPr>
      <w:r w:rsidRPr="003C0001">
        <w:rPr>
          <w:sz w:val="26"/>
          <w:szCs w:val="26"/>
        </w:rPr>
        <w:t xml:space="preserve">Поскольку спрос и предложение со временем изменяются, государство для стабилизации валютного курса должно прямо или косвенно вмешиваться в функционирование валютного рынка. Предположим, что спрос на фунты возрос на некоторую величину, </w:t>
      </w:r>
      <w:r w:rsidR="000A3AD1" w:rsidRPr="003C0001">
        <w:rPr>
          <w:sz w:val="26"/>
          <w:szCs w:val="26"/>
        </w:rPr>
        <w:t>следовательно,</w:t>
      </w:r>
      <w:r w:rsidRPr="003C0001">
        <w:rPr>
          <w:sz w:val="26"/>
          <w:szCs w:val="26"/>
        </w:rPr>
        <w:t xml:space="preserve"> дефицит платежного баланса вырос. Это означает, что американское правительство поддерживает валютный курс, который ниже равновесного. Как Соединенные Штаты могут компенсировать нехватку фунтов, которая отражает дефицит платежного баланса США? Подталкивать валютный курс вверх до уровня равновесия? Ответ очевиден: необходимо изменить рыночный спрос или предложение либо и то и другое таким образом, чтобы соответствующие графики по</w:t>
      </w:r>
      <w:r w:rsidR="000A3AD1" w:rsidRPr="003C0001">
        <w:rPr>
          <w:sz w:val="26"/>
          <w:szCs w:val="26"/>
        </w:rPr>
        <w:t>-</w:t>
      </w:r>
      <w:r w:rsidRPr="003C0001">
        <w:rPr>
          <w:sz w:val="26"/>
          <w:szCs w:val="26"/>
        </w:rPr>
        <w:t xml:space="preserve"> прежнему пересекались при курсе 2 $ = 1 £.</w:t>
      </w:r>
    </w:p>
    <w:p w:rsidR="008E3DBF" w:rsidRPr="003C0001" w:rsidRDefault="008E3DBF" w:rsidP="00DF6879">
      <w:pPr>
        <w:spacing w:line="360" w:lineRule="auto"/>
        <w:ind w:right="-365" w:firstLine="720"/>
        <w:jc w:val="both"/>
        <w:rPr>
          <w:sz w:val="26"/>
          <w:szCs w:val="26"/>
        </w:rPr>
      </w:pPr>
      <w:r w:rsidRPr="003C0001">
        <w:rPr>
          <w:sz w:val="26"/>
          <w:szCs w:val="26"/>
        </w:rPr>
        <w:t>Сторонники системы фиксированных утверждают, что ее использование уменьшает риск и неопределенность, связанные с международной торговлей и финансами. Считается, что применение фиксированных валютных курсов, приводит к расширению объемов взаимовыгодной торговли и финансовых операций. Однако жизнеспособность систем с фиксированными валютными курсами зависит от двух взаимосвязанных условий: 1) наличия достаточных резервов и 2) случайного возникновения незначительных по своим размерам дефицитов или активов платежного баланса. Большие и постоянные дефициты могут свести на нет резервы страны. Страна с недостаточными валютными резервами сталкивается с менее желательными вариантами выбора. С одной стороны, она должна будет решиться на болезненные и политически непопулярные макроэкономические меры адаптации в виде инфляции или спада. С другой стороны, этой стране, возможно, придется прибегнуть к протекционистской торговой политике или валютному контролю, которые ограничивают объемы международной торговли и финансов.</w:t>
      </w:r>
    </w:p>
    <w:p w:rsidR="008E3DBF" w:rsidRPr="003C0001" w:rsidRDefault="008E3DBF" w:rsidP="00DF6879">
      <w:pPr>
        <w:spacing w:line="360" w:lineRule="auto"/>
        <w:ind w:right="-365" w:firstLine="720"/>
        <w:jc w:val="both"/>
        <w:rPr>
          <w:sz w:val="26"/>
          <w:szCs w:val="26"/>
        </w:rPr>
      </w:pPr>
      <w:r w:rsidRPr="003C0001">
        <w:rPr>
          <w:sz w:val="26"/>
          <w:szCs w:val="26"/>
          <w:lang w:val="en-US"/>
        </w:rPr>
        <w:t> </w:t>
      </w:r>
    </w:p>
    <w:p w:rsidR="008E3DBF" w:rsidRPr="003C6925" w:rsidRDefault="00DF6879" w:rsidP="00DF6879">
      <w:pPr>
        <w:pStyle w:val="1"/>
        <w:jc w:val="center"/>
        <w:rPr>
          <w:b w:val="0"/>
        </w:rPr>
      </w:pPr>
      <w:r w:rsidRPr="003C0001">
        <w:rPr>
          <w:rFonts w:ascii="Times New Roman" w:hAnsi="Times New Roman" w:cs="Times New Roman"/>
          <w:b w:val="0"/>
          <w:sz w:val="26"/>
          <w:szCs w:val="26"/>
        </w:rPr>
        <w:br w:type="page"/>
      </w:r>
      <w:bookmarkStart w:id="20" w:name="_Toc7326312"/>
      <w:bookmarkStart w:id="21" w:name="_Toc7326683"/>
      <w:bookmarkStart w:id="22" w:name="_Toc7448078"/>
      <w:r w:rsidR="0045618E">
        <w:rPr>
          <w:b w:val="0"/>
        </w:rPr>
        <w:t>3</w:t>
      </w:r>
      <w:r w:rsidR="008E3DBF" w:rsidRPr="003C6925">
        <w:rPr>
          <w:b w:val="0"/>
        </w:rPr>
        <w:t>. Международные системы валютных курсов</w:t>
      </w:r>
      <w:bookmarkEnd w:id="20"/>
      <w:bookmarkEnd w:id="21"/>
      <w:bookmarkEnd w:id="22"/>
    </w:p>
    <w:p w:rsidR="008E3DBF" w:rsidRPr="003C6925" w:rsidRDefault="0045618E" w:rsidP="00DF6879">
      <w:pPr>
        <w:pStyle w:val="2"/>
        <w:jc w:val="center"/>
        <w:rPr>
          <w:b w:val="0"/>
        </w:rPr>
      </w:pPr>
      <w:bookmarkStart w:id="23" w:name="_Toc7326313"/>
      <w:bookmarkStart w:id="24" w:name="_Toc7326684"/>
      <w:bookmarkStart w:id="25" w:name="_Toc7448079"/>
      <w:r>
        <w:rPr>
          <w:b w:val="0"/>
        </w:rPr>
        <w:t>3</w:t>
      </w:r>
      <w:r w:rsidR="008E3DBF" w:rsidRPr="003C6925">
        <w:rPr>
          <w:b w:val="0"/>
        </w:rPr>
        <w:t>.1 Золотой стандарт: фиксированные валютные курсы</w:t>
      </w:r>
      <w:bookmarkEnd w:id="23"/>
      <w:bookmarkEnd w:id="24"/>
      <w:bookmarkEnd w:id="25"/>
    </w:p>
    <w:p w:rsidR="008E3DBF" w:rsidRPr="003C6925" w:rsidRDefault="008E3DBF" w:rsidP="00DF6879">
      <w:pPr>
        <w:spacing w:line="360" w:lineRule="auto"/>
        <w:ind w:right="-365" w:firstLine="720"/>
        <w:jc w:val="both"/>
        <w:rPr>
          <w:rFonts w:ascii="Arial" w:hAnsi="Arial" w:cs="Arial"/>
        </w:rPr>
      </w:pPr>
      <w:r w:rsidRPr="003C6925">
        <w:rPr>
          <w:rFonts w:ascii="Arial" w:hAnsi="Arial" w:cs="Arial"/>
          <w:lang w:val="en-US"/>
        </w:rPr>
        <w:t> </w:t>
      </w:r>
    </w:p>
    <w:p w:rsidR="008E3DBF" w:rsidRPr="003C0001" w:rsidRDefault="008E3DBF" w:rsidP="00DF6879">
      <w:pPr>
        <w:spacing w:line="360" w:lineRule="auto"/>
        <w:ind w:right="-365" w:firstLine="720"/>
        <w:jc w:val="both"/>
        <w:rPr>
          <w:sz w:val="26"/>
          <w:szCs w:val="26"/>
        </w:rPr>
      </w:pPr>
      <w:r w:rsidRPr="003C0001">
        <w:rPr>
          <w:sz w:val="26"/>
          <w:szCs w:val="26"/>
        </w:rPr>
        <w:t>Система золотого стандарта предусматривает наличие фиксированного валютного курса. Ретроспективный анализ ее функционирования и последовавшего краха важны для понимания функций и некоторых преимуществ и недостатков валютных систем с фиксированным курсом.</w:t>
      </w:r>
    </w:p>
    <w:p w:rsidR="008E3DBF" w:rsidRPr="003C0001" w:rsidRDefault="008E3DBF" w:rsidP="00DF6879">
      <w:pPr>
        <w:spacing w:line="360" w:lineRule="auto"/>
        <w:ind w:right="-365" w:firstLine="720"/>
        <w:jc w:val="both"/>
        <w:rPr>
          <w:sz w:val="26"/>
          <w:szCs w:val="26"/>
        </w:rPr>
      </w:pPr>
      <w:r w:rsidRPr="003C0001">
        <w:rPr>
          <w:sz w:val="26"/>
          <w:szCs w:val="26"/>
        </w:rPr>
        <w:t>Необходимо подчеркнуть, что и в настоящее время ряд экономистов выступают в поддержку фиксированных валютных курсов, а некоторые даже призывают к возврату к международному золотому стандарту.</w:t>
      </w:r>
    </w:p>
    <w:p w:rsidR="008E3DBF" w:rsidRPr="003C0001" w:rsidRDefault="008E3DBF" w:rsidP="00DF6879">
      <w:pPr>
        <w:spacing w:line="360" w:lineRule="auto"/>
        <w:ind w:right="-365" w:firstLine="720"/>
        <w:jc w:val="both"/>
        <w:rPr>
          <w:sz w:val="26"/>
          <w:szCs w:val="26"/>
        </w:rPr>
      </w:pPr>
      <w:r w:rsidRPr="003C0001">
        <w:rPr>
          <w:sz w:val="26"/>
          <w:szCs w:val="26"/>
        </w:rPr>
        <w:t>Считалось, что в стране принят золотой стандарт, если она выполняет три условия: - Устанавливает определенное золотое содержание своей денежной единицы.</w:t>
      </w:r>
    </w:p>
    <w:p w:rsidR="008E3DBF" w:rsidRPr="003C0001" w:rsidRDefault="008E3DBF" w:rsidP="00DF6879">
      <w:pPr>
        <w:spacing w:line="360" w:lineRule="auto"/>
        <w:ind w:right="-365" w:firstLine="720"/>
        <w:jc w:val="both"/>
        <w:rPr>
          <w:sz w:val="26"/>
          <w:szCs w:val="26"/>
        </w:rPr>
      </w:pPr>
      <w:r w:rsidRPr="003C0001">
        <w:rPr>
          <w:sz w:val="26"/>
          <w:szCs w:val="26"/>
        </w:rPr>
        <w:t>- Поддерживает жесткое соотношение между своими запасами золота и внутренним предложением денег.</w:t>
      </w:r>
    </w:p>
    <w:p w:rsidR="008E3DBF" w:rsidRPr="003C0001" w:rsidRDefault="008E3DBF" w:rsidP="00DF6879">
      <w:pPr>
        <w:spacing w:line="360" w:lineRule="auto"/>
        <w:ind w:right="-365" w:firstLine="720"/>
        <w:jc w:val="both"/>
        <w:rPr>
          <w:sz w:val="26"/>
          <w:szCs w:val="26"/>
        </w:rPr>
      </w:pPr>
      <w:r w:rsidRPr="003C0001">
        <w:rPr>
          <w:sz w:val="26"/>
          <w:szCs w:val="26"/>
        </w:rPr>
        <w:t>- Не препятствует свободному экспорту и импорту золота.</w:t>
      </w:r>
    </w:p>
    <w:p w:rsidR="008E3DBF" w:rsidRPr="003C0001" w:rsidRDefault="008E3DBF" w:rsidP="003C0001">
      <w:pPr>
        <w:spacing w:line="360" w:lineRule="auto"/>
        <w:ind w:right="-365" w:firstLine="720"/>
        <w:jc w:val="both"/>
        <w:rPr>
          <w:sz w:val="26"/>
          <w:szCs w:val="26"/>
        </w:rPr>
      </w:pPr>
      <w:r w:rsidRPr="003C0001">
        <w:rPr>
          <w:sz w:val="26"/>
          <w:szCs w:val="26"/>
        </w:rPr>
        <w:t>Если каждая страна устанавливает золотое содержание своей денежной единицы, то различные национальные валюты будут иметь фиксированное соотношение между собой. Например, США приравнивает стоимость доллара к 25 гранам золота, а Великобритания приравнивает стоимость фунта стерлингов к 50 гранам золота. Это означает, что 1 £ равен 2 долларам. И причина тому ясна: никто не заплатит больше 2 $ за 1 £.</w:t>
      </w:r>
      <w:r w:rsidR="003C0001" w:rsidRPr="003C0001">
        <w:rPr>
          <w:sz w:val="26"/>
          <w:szCs w:val="26"/>
        </w:rPr>
        <w:t xml:space="preserve"> </w:t>
      </w:r>
      <w:r w:rsidRPr="003C0001">
        <w:rPr>
          <w:sz w:val="26"/>
          <w:szCs w:val="26"/>
        </w:rPr>
        <w:t xml:space="preserve"> поскольку можно всегда купить 50 гран золота за 2 $ в США, переправить его в Великобританию и продать за 1 £.</w:t>
      </w:r>
    </w:p>
    <w:p w:rsidR="008E3DBF" w:rsidRPr="003C0001" w:rsidRDefault="008E3DBF" w:rsidP="00DF6879">
      <w:pPr>
        <w:spacing w:line="360" w:lineRule="auto"/>
        <w:ind w:right="-365" w:firstLine="720"/>
        <w:jc w:val="both"/>
        <w:rPr>
          <w:sz w:val="26"/>
          <w:szCs w:val="26"/>
        </w:rPr>
      </w:pPr>
      <w:r w:rsidRPr="003C0001">
        <w:rPr>
          <w:sz w:val="26"/>
          <w:szCs w:val="26"/>
        </w:rPr>
        <w:t>Система золотого стандарта имеет следующие преимущества: - Стабильные валютные курсы способствуют снижению неопределенности и риска и тем самым стимулируют рост объемов международной торговли.</w:t>
      </w:r>
    </w:p>
    <w:p w:rsidR="008E3DBF" w:rsidRPr="003C0001" w:rsidRDefault="008E3DBF" w:rsidP="00DF6879">
      <w:pPr>
        <w:spacing w:line="360" w:lineRule="auto"/>
        <w:ind w:right="-365" w:firstLine="720"/>
        <w:jc w:val="both"/>
        <w:rPr>
          <w:sz w:val="26"/>
          <w:szCs w:val="26"/>
        </w:rPr>
      </w:pPr>
      <w:r w:rsidRPr="003C0001">
        <w:rPr>
          <w:sz w:val="26"/>
          <w:szCs w:val="26"/>
        </w:rPr>
        <w:t>- Золотой стандарт автоматически выравнивает дефициты и активы платежных балансов. Если возникает дефицит платежного баланса, то неизбежное движение золота вызовет смещение кривых спроса и предложения до их пересечения в точке, соответствующей фиксированному валютному курсу. Правила золотого стандарта делают эти меры автоматическими; никакие дискреционные меры не предпринимались. Нет ничего удивительного в том, что экономисты, которые выступают за золотой стандарт, как правило, не доверяют дискреционной политике государства, то есть гибкой политике, не зависящей от законодательных органов и меняющейся в зависимости от экономических условий.</w:t>
      </w:r>
    </w:p>
    <w:p w:rsidR="008E3DBF" w:rsidRPr="003C0001" w:rsidRDefault="008E3DBF" w:rsidP="00DF6879">
      <w:pPr>
        <w:spacing w:line="360" w:lineRule="auto"/>
        <w:ind w:right="-365" w:firstLine="720"/>
        <w:jc w:val="both"/>
        <w:rPr>
          <w:sz w:val="26"/>
          <w:szCs w:val="26"/>
        </w:rPr>
      </w:pPr>
      <w:r w:rsidRPr="003C0001">
        <w:rPr>
          <w:sz w:val="26"/>
          <w:szCs w:val="26"/>
        </w:rPr>
        <w:t>Золотой стандарт также обладает двумя недостатками: - Главный недостаток золотого стандарта вытекает из анализа мер приспособления, которые он порождает. Страны, в которых действует золотой стандарт, должны примириться с внутриэкономическими процессами приспособления, принимающие такие малоприятные формы, как безработица и сокращение доходов с одной стороны, и инфляция с другой. Соглашаясь на золотой стандарт (фиксированный валютный курс), страны должны быть готовы подвергнуть свою экономику процессам макроэкономической перестройки. При золотом стандарте политика страны в значительной степени определяется изменениями в спросе и предложении иностранной валюты. Если страна уже двигалась к спаду, утрата золота лишь уменьшит ее денежную массу и усугубит проблему. При международной системе золотого стандарта страны должны будут отказаться от проведения независимой денежной политики.</w:t>
      </w:r>
    </w:p>
    <w:p w:rsidR="008E3DBF" w:rsidRPr="003C0001" w:rsidRDefault="008E3DBF" w:rsidP="00DF6879">
      <w:pPr>
        <w:spacing w:line="360" w:lineRule="auto"/>
        <w:ind w:right="-365" w:firstLine="720"/>
        <w:jc w:val="both"/>
        <w:rPr>
          <w:sz w:val="26"/>
          <w:szCs w:val="26"/>
        </w:rPr>
      </w:pPr>
      <w:r w:rsidRPr="003C0001">
        <w:rPr>
          <w:sz w:val="26"/>
          <w:szCs w:val="26"/>
        </w:rPr>
        <w:t>- Золотой стандарт может функционировать до тех пор, пока один из участников не исчерпает свои золотые запасы. Таким образом, если страна не является производителем золота и сталкивается с устойчивым его оттоком, то она будет вынуждена на каком-то этапе отказаться от золотого стандарта. Иначе говоря, в качестве официальных резервов в этой системе выступает золото, и страны могут выполнять требования о фиксированных валютных курсах только при условии, что у них есть такие резервы.</w:t>
      </w:r>
    </w:p>
    <w:p w:rsidR="008E3DBF" w:rsidRPr="003C6925" w:rsidRDefault="008E3DBF" w:rsidP="00DF6879">
      <w:pPr>
        <w:spacing w:line="360" w:lineRule="auto"/>
        <w:ind w:right="-365" w:firstLine="720"/>
        <w:jc w:val="both"/>
        <w:rPr>
          <w:rFonts w:ascii="Arial" w:hAnsi="Arial" w:cs="Arial"/>
        </w:rPr>
      </w:pPr>
      <w:r w:rsidRPr="003C6925">
        <w:rPr>
          <w:rFonts w:ascii="Arial" w:hAnsi="Arial" w:cs="Arial"/>
          <w:lang w:val="en-US"/>
        </w:rPr>
        <w:t> </w:t>
      </w:r>
    </w:p>
    <w:p w:rsidR="00383D89" w:rsidRDefault="0045618E" w:rsidP="00DF6879">
      <w:pPr>
        <w:pStyle w:val="2"/>
        <w:jc w:val="center"/>
        <w:rPr>
          <w:b w:val="0"/>
        </w:rPr>
      </w:pPr>
      <w:bookmarkStart w:id="26" w:name="_Toc7326314"/>
      <w:bookmarkStart w:id="27" w:name="_Toc7326685"/>
      <w:bookmarkStart w:id="28" w:name="_Toc7448080"/>
      <w:r>
        <w:rPr>
          <w:b w:val="0"/>
        </w:rPr>
        <w:t>3</w:t>
      </w:r>
      <w:r w:rsidR="00383D89" w:rsidRPr="003C6925">
        <w:rPr>
          <w:b w:val="0"/>
        </w:rPr>
        <w:t>.2 Бреттон-Вудсская система</w:t>
      </w:r>
      <w:bookmarkEnd w:id="26"/>
      <w:bookmarkEnd w:id="27"/>
      <w:bookmarkEnd w:id="28"/>
    </w:p>
    <w:p w:rsidR="00A365A5" w:rsidRPr="00A365A5" w:rsidRDefault="00A365A5" w:rsidP="00A365A5"/>
    <w:p w:rsidR="00383D89" w:rsidRPr="003C0001" w:rsidRDefault="00383D89" w:rsidP="00DF6879">
      <w:pPr>
        <w:spacing w:line="360" w:lineRule="auto"/>
        <w:ind w:right="-365" w:firstLine="720"/>
        <w:jc w:val="both"/>
        <w:rPr>
          <w:sz w:val="26"/>
          <w:szCs w:val="26"/>
        </w:rPr>
      </w:pPr>
      <w:r w:rsidRPr="003C6925">
        <w:rPr>
          <w:rFonts w:ascii="Arial" w:hAnsi="Arial" w:cs="Arial"/>
          <w:lang w:val="en-US"/>
        </w:rPr>
        <w:t> </w:t>
      </w:r>
      <w:r w:rsidRPr="003C0001">
        <w:rPr>
          <w:sz w:val="26"/>
          <w:szCs w:val="26"/>
        </w:rPr>
        <w:t xml:space="preserve">"Великая депрессия 30-х годов" привела к краху системы золотого стандарта. В целях разработки основ новой мировой валютной системы в 1944 году в Бреттон-Вудсе была созвана международная конференция союзных стран. В результате этой конференции была достигнута договоренность о создании регулируемых связанных валютных курсов, которую называют Бреттон-Вудсской системой. Новая система должна была сохранить преимущества прежней системы золотого стандарта (фиксированных валютных курсов), отмечая при этом ее недостатки. Далее на конференции был создан Международный валютный фонд (МВФ), призванный сделать новую валютную систему реальной и дееспособной. Эта мировая валютная система, базирующаяся на относительно фиксированных валютных курсах и управляемая через МВФ, просуществовала с некоторыми модификациями вплоть до 1971 года. МВФ </w:t>
      </w:r>
      <w:r w:rsidR="00925329" w:rsidRPr="003C0001">
        <w:rPr>
          <w:sz w:val="26"/>
          <w:szCs w:val="26"/>
        </w:rPr>
        <w:t>продолжает,</w:t>
      </w:r>
      <w:r w:rsidRPr="003C0001">
        <w:rPr>
          <w:sz w:val="26"/>
          <w:szCs w:val="26"/>
        </w:rPr>
        <w:t xml:space="preserve"> и сейчас занимать важнейшее место в международных финансах.</w:t>
      </w:r>
    </w:p>
    <w:p w:rsidR="00383D89" w:rsidRPr="003C0001" w:rsidRDefault="00383D89" w:rsidP="00DF6879">
      <w:pPr>
        <w:spacing w:line="360" w:lineRule="auto"/>
        <w:ind w:right="-365" w:firstLine="720"/>
        <w:jc w:val="both"/>
        <w:rPr>
          <w:sz w:val="26"/>
          <w:szCs w:val="26"/>
        </w:rPr>
      </w:pPr>
      <w:r w:rsidRPr="003C0001">
        <w:rPr>
          <w:sz w:val="26"/>
          <w:szCs w:val="26"/>
        </w:rPr>
        <w:t xml:space="preserve">Что представляла собой Бреттон-Вудсская система регулирования связанных валютных курсов? Что вызвало ее распад? Сохраняя традиции золотого стандарта, каждая страна - член МВФ была обязана установить золотое (или долларовое) содержание своей денежной единицы, тем </w:t>
      </w:r>
      <w:r w:rsidR="00925329" w:rsidRPr="003C0001">
        <w:rPr>
          <w:sz w:val="26"/>
          <w:szCs w:val="26"/>
        </w:rPr>
        <w:t>самым,</w:t>
      </w:r>
      <w:r w:rsidRPr="003C0001">
        <w:rPr>
          <w:sz w:val="26"/>
          <w:szCs w:val="26"/>
        </w:rPr>
        <w:t xml:space="preserve"> определяя валютный паритет между своей валютой и валютами всех других стран-участниц. Далее, каждая страна была обязана сохранять курс своей валюты неизменным. Страны, входившие в Бреттон-Вудсскую систему, обязаны вносить вклады в МВФ в зависимости от размеров их национального дохода, численности населения и объема торговли. Таким образом</w:t>
      </w:r>
      <w:r w:rsidR="003C0001">
        <w:rPr>
          <w:sz w:val="26"/>
          <w:szCs w:val="26"/>
        </w:rPr>
        <w:t>,</w:t>
      </w:r>
      <w:r w:rsidRPr="003C0001">
        <w:rPr>
          <w:sz w:val="26"/>
          <w:szCs w:val="26"/>
        </w:rPr>
        <w:t xml:space="preserve"> страна могла бы взять краткосрочный займ, необходимый для вмешательства в функционирование валютных рынков, обеспечивая стабильность национальной валюты.</w:t>
      </w:r>
    </w:p>
    <w:p w:rsidR="00383D89" w:rsidRPr="003C0001" w:rsidRDefault="00383D89" w:rsidP="00DF6879">
      <w:pPr>
        <w:spacing w:line="360" w:lineRule="auto"/>
        <w:ind w:right="-365" w:firstLine="720"/>
        <w:jc w:val="both"/>
        <w:rPr>
          <w:sz w:val="26"/>
          <w:szCs w:val="26"/>
        </w:rPr>
      </w:pPr>
      <w:r w:rsidRPr="003C0001">
        <w:rPr>
          <w:sz w:val="26"/>
          <w:szCs w:val="26"/>
        </w:rPr>
        <w:t xml:space="preserve">Бреттон-Вудсская система предусматривала использование в качестве международных резервов золота и доллара. Доллар был признан в качестве мировых денег по двум причинам. Во-первых, США вышли из второй мировой войны с наиболее сильной экономикой. Во-вторых, США аккумулировали громадное количество </w:t>
      </w:r>
      <w:r w:rsidR="00925329" w:rsidRPr="003C0001">
        <w:rPr>
          <w:sz w:val="26"/>
          <w:szCs w:val="26"/>
        </w:rPr>
        <w:t>золота,</w:t>
      </w:r>
      <w:r w:rsidRPr="003C0001">
        <w:rPr>
          <w:sz w:val="26"/>
          <w:szCs w:val="26"/>
        </w:rPr>
        <w:t xml:space="preserve"> и период с 1934 по 1971 годы проводили политику скупки и продажи золота иностранным финансовым органам по фиксированной цене 35 долларов за унцию. Таким </w:t>
      </w:r>
      <w:r w:rsidR="00925329" w:rsidRPr="003C0001">
        <w:rPr>
          <w:sz w:val="26"/>
          <w:szCs w:val="26"/>
        </w:rPr>
        <w:t>образом,</w:t>
      </w:r>
      <w:r w:rsidRPr="003C0001">
        <w:rPr>
          <w:sz w:val="26"/>
          <w:szCs w:val="26"/>
        </w:rPr>
        <w:t xml:space="preserve"> доллар переводился в золото по предъявлению; доллар стал рассматриваться как заменитель золота и поэтому считался "таким же хорошим, как золото".</w:t>
      </w:r>
    </w:p>
    <w:p w:rsidR="00383D89" w:rsidRPr="003C0001" w:rsidRDefault="00925329" w:rsidP="00DF6879">
      <w:pPr>
        <w:spacing w:line="360" w:lineRule="auto"/>
        <w:ind w:right="-365" w:firstLine="720"/>
        <w:jc w:val="both"/>
        <w:rPr>
          <w:sz w:val="26"/>
          <w:szCs w:val="26"/>
        </w:rPr>
      </w:pPr>
      <w:r w:rsidRPr="003C0001">
        <w:rPr>
          <w:sz w:val="26"/>
          <w:szCs w:val="26"/>
        </w:rPr>
        <w:t>Но, к</w:t>
      </w:r>
      <w:r w:rsidR="00383D89" w:rsidRPr="003C0001">
        <w:rPr>
          <w:sz w:val="26"/>
          <w:szCs w:val="26"/>
        </w:rPr>
        <w:t xml:space="preserve"> сожалению, рост золотых запасов отставал от быстро расширяющихся масштабов международной торговли и финансов. Поэтому приобрел возрастающую по своей важности роль мирового валютного резерва. Страны мира получали доллар в качестве резервной валюты в результате дефицита платежного баланса США. По мере того, как количество долларов, находящихся на руках у иностранцев, стремительно росло, а золотые резервы США сокращались, другие страны неизбежно стали задавать вопрос: неужели доллар был действительно "так хорош, как золото"? Способность США сохранять обратимость доллара в золото становилась все более со</w:t>
      </w:r>
      <w:r w:rsidRPr="003C0001">
        <w:rPr>
          <w:sz w:val="26"/>
          <w:szCs w:val="26"/>
        </w:rPr>
        <w:t>мнительной. Для сохранения</w:t>
      </w:r>
      <w:r w:rsidR="00383D89" w:rsidRPr="003C0001">
        <w:rPr>
          <w:sz w:val="26"/>
          <w:szCs w:val="26"/>
        </w:rPr>
        <w:t xml:space="preserve"> за долларом статуса резервного средства необходимо было устранить дефицит платежного баланса США; но ликвидация дефицита означала бы истощение источника дополнительных долларовых резервов для системы. Эта проблема встала во весь рост в начале 70-х годов. Столкнувшись с устойчивым и растущим дефицитом платежного баланса США, президент Р.Никсон 15 августа 1971 года приостановил конвертируемость доллара в золото. Новая политика разорвала связь между золотом и интернациональной стоимостью доллара, пустив доллар в "плавание" и позволив рыночным силам определять его стоимость. Свободное колебание доллара лишило Бреттон-Вудсскую систему фиксированных курсов поддержки.</w:t>
      </w:r>
    </w:p>
    <w:p w:rsidR="00383D89" w:rsidRPr="003C0001" w:rsidRDefault="00383D89" w:rsidP="00DF6879">
      <w:pPr>
        <w:spacing w:line="360" w:lineRule="auto"/>
        <w:ind w:right="-365" w:firstLine="720"/>
        <w:jc w:val="both"/>
        <w:rPr>
          <w:sz w:val="26"/>
          <w:szCs w:val="26"/>
        </w:rPr>
      </w:pPr>
      <w:r w:rsidRPr="003C0001">
        <w:rPr>
          <w:sz w:val="26"/>
          <w:szCs w:val="26"/>
        </w:rPr>
        <w:t xml:space="preserve">Управляемые плавающие валютные курсы </w:t>
      </w:r>
      <w:r w:rsidR="00DF6879" w:rsidRPr="003C0001">
        <w:rPr>
          <w:sz w:val="26"/>
          <w:szCs w:val="26"/>
        </w:rPr>
        <w:t>Систему,</w:t>
      </w:r>
      <w:r w:rsidRPr="003C0001">
        <w:rPr>
          <w:sz w:val="26"/>
          <w:szCs w:val="26"/>
        </w:rPr>
        <w:t xml:space="preserve"> возникшую с тех пор можно определить, как систему управляемых плавающих валютных курсов. С одной стороны, общепризнано, что изменяющиеся условия экономических отношений между странами требуют постоянных изменений валютных курсов для избежания устойчивых отрицательных или положительных сальдо платежных балансов; валютные курсы должны иметь возможность плавать. С другой стороны, краткосрочные изменения валютных курсов, возможно усиленные спекулятивными операциями купли-продажи, могут вызвать частые и значительные их колебания, которые приводят к нарушению торговых и финансовых потоков. Поэтому имеется общая договоренность, что центральные банки разных стран должны покупать и продавать иностранную валюту для сглаживания подобных колебаний валютных курсов. Другими словами центральные банки должны "управлять" краткосрочными спекулятивными изменениями курсов валют своих стран, или стабилизировать их. Эти важнейшие моменты были зафиксированы в 1976 году ведущей группой стран, входящих в МВФ. Таким образом, в идеале новая система придаст не только долгосрочную гибкость валютным курсам, необходимую для выравнивания несбалансированных платежных балансов, но и обеспечит их достаточную долгосрочную стабильность в целях поддержания и стимулирования международной торговли и финансов.</w:t>
      </w:r>
    </w:p>
    <w:p w:rsidR="00383D89" w:rsidRPr="003C0001" w:rsidRDefault="00383D89" w:rsidP="00DF6879">
      <w:pPr>
        <w:spacing w:line="360" w:lineRule="auto"/>
        <w:ind w:right="-365" w:firstLine="720"/>
        <w:jc w:val="both"/>
        <w:rPr>
          <w:sz w:val="26"/>
          <w:szCs w:val="26"/>
        </w:rPr>
      </w:pPr>
      <w:r w:rsidRPr="003C0001">
        <w:rPr>
          <w:sz w:val="26"/>
          <w:szCs w:val="26"/>
        </w:rPr>
        <w:t>В действительности нынешняя валютная система несколько сложнее. В то время как ведущие валюты, такие, как американский и канадские доллары, японская иена, британский фунт стерлингов, колеблются или плавают в соответствии с изменяющимися условиями спроса и предложения, большинство стран европейско</w:t>
      </w:r>
      <w:r w:rsidR="003C0001" w:rsidRPr="003C0001">
        <w:rPr>
          <w:sz w:val="26"/>
          <w:szCs w:val="26"/>
        </w:rPr>
        <w:t>го "Общего рынка"  привязали свои</w:t>
      </w:r>
      <w:r w:rsidRPr="003C0001">
        <w:rPr>
          <w:sz w:val="26"/>
          <w:szCs w:val="26"/>
        </w:rPr>
        <w:t xml:space="preserve"> валюты друг к другу. Более того, многие слаборазвитые страны привязывают свою валюту к валюте какой-либо ведущей промышленно развитой страны. Так, например, около 40 наименее развитых стран привязали свои валюты к доллару. Наконец, некоторые страны привязывают стоимость своих валют к "корзине" или группе других валют.</w:t>
      </w:r>
    </w:p>
    <w:p w:rsidR="00383D89" w:rsidRPr="003C0001" w:rsidRDefault="00383D89" w:rsidP="00DF6879">
      <w:pPr>
        <w:spacing w:line="360" w:lineRule="auto"/>
        <w:ind w:right="-365" w:firstLine="720"/>
        <w:jc w:val="both"/>
        <w:rPr>
          <w:sz w:val="26"/>
          <w:szCs w:val="26"/>
        </w:rPr>
      </w:pPr>
      <w:r w:rsidRPr="003C0001">
        <w:rPr>
          <w:sz w:val="26"/>
          <w:szCs w:val="26"/>
        </w:rPr>
        <w:t>Насколько хорошо работает система управляемых плавающих валютных курсов? Хотя опыт этой системы в историческом плане слишком непродолжителен и потому недостаточен для полной оценки, у системы имеются как сторонники, так и критики. Сторонники системы доказывают, что за время ее недолгого существования она функционировала хорошо, намного лучше, чем предполагалось. Однако до сих пор существуют веские аргументы в пользу системы, характеризующейся большей стабильностью валютных курсов. Те, кто выступают за фиксированные курсы, видят проблемы нынешней системы.</w:t>
      </w:r>
    </w:p>
    <w:p w:rsidR="00A404C9" w:rsidRPr="00CD75D7" w:rsidRDefault="00A404C9" w:rsidP="0045618E">
      <w:pPr>
        <w:pStyle w:val="1"/>
        <w:jc w:val="center"/>
        <w:rPr>
          <w:b w:val="0"/>
          <w:kern w:val="28"/>
        </w:rPr>
      </w:pPr>
      <w:bookmarkStart w:id="29" w:name="_Toc357258358"/>
      <w:bookmarkStart w:id="30" w:name="_Toc7326315"/>
      <w:bookmarkStart w:id="31" w:name="_Toc7326686"/>
      <w:r>
        <w:rPr>
          <w:kern w:val="28"/>
        </w:rPr>
        <w:br w:type="page"/>
      </w:r>
      <w:bookmarkStart w:id="32" w:name="_Toc7448081"/>
      <w:r w:rsidR="0045618E" w:rsidRPr="00CD75D7">
        <w:rPr>
          <w:b w:val="0"/>
          <w:kern w:val="28"/>
        </w:rPr>
        <w:t>4</w:t>
      </w:r>
      <w:r w:rsidR="00361CCF" w:rsidRPr="00CD75D7">
        <w:rPr>
          <w:b w:val="0"/>
          <w:kern w:val="28"/>
        </w:rPr>
        <w:t>.</w:t>
      </w:r>
      <w:r w:rsidR="0045618E" w:rsidRPr="00CD75D7">
        <w:rPr>
          <w:b w:val="0"/>
          <w:kern w:val="28"/>
        </w:rPr>
        <w:t xml:space="preserve"> </w:t>
      </w:r>
      <w:r w:rsidR="00F66988" w:rsidRPr="00CD75D7">
        <w:rPr>
          <w:b w:val="0"/>
          <w:kern w:val="28"/>
        </w:rPr>
        <w:t>Вмешательство государства в систему</w:t>
      </w:r>
      <w:bookmarkEnd w:id="32"/>
      <w:r w:rsidR="00F66988" w:rsidRPr="00CD75D7">
        <w:rPr>
          <w:b w:val="0"/>
          <w:kern w:val="28"/>
        </w:rPr>
        <w:t xml:space="preserve"> </w:t>
      </w:r>
    </w:p>
    <w:p w:rsidR="00F66988" w:rsidRPr="00CD75D7" w:rsidRDefault="00F66988" w:rsidP="00A404C9">
      <w:pPr>
        <w:pStyle w:val="1"/>
        <w:jc w:val="center"/>
        <w:rPr>
          <w:b w:val="0"/>
          <w:kern w:val="28"/>
        </w:rPr>
      </w:pPr>
      <w:bookmarkStart w:id="33" w:name="_Toc7448082"/>
      <w:r w:rsidRPr="00CD75D7">
        <w:rPr>
          <w:b w:val="0"/>
          <w:kern w:val="28"/>
        </w:rPr>
        <w:t>валютных курсов</w:t>
      </w:r>
      <w:bookmarkEnd w:id="29"/>
      <w:bookmarkEnd w:id="30"/>
      <w:bookmarkEnd w:id="31"/>
      <w:bookmarkEnd w:id="33"/>
      <w:r w:rsidRPr="00CD75D7">
        <w:rPr>
          <w:b w:val="0"/>
          <w:kern w:val="28"/>
        </w:rPr>
        <w:t xml:space="preserve"> </w:t>
      </w:r>
    </w:p>
    <w:p w:rsidR="00A404C9" w:rsidRPr="00A404C9" w:rsidRDefault="00A404C9" w:rsidP="00A404C9"/>
    <w:p w:rsidR="00F66988" w:rsidRPr="003C0001" w:rsidRDefault="00F66988" w:rsidP="00DF6879">
      <w:pPr>
        <w:overflowPunct w:val="0"/>
        <w:autoSpaceDE w:val="0"/>
        <w:autoSpaceDN w:val="0"/>
        <w:adjustRightInd w:val="0"/>
        <w:spacing w:line="360" w:lineRule="auto"/>
        <w:ind w:right="-365" w:firstLine="397"/>
        <w:rPr>
          <w:vanish/>
          <w:sz w:val="26"/>
          <w:szCs w:val="26"/>
          <w:specVanish/>
        </w:rPr>
      </w:pPr>
      <w:r w:rsidRPr="003C0001">
        <w:rPr>
          <w:sz w:val="26"/>
          <w:szCs w:val="26"/>
        </w:rPr>
        <w:t xml:space="preserve"> В условиях гибких валютных курсов государство , в лице центральных банков , также проводит интервенции на валютных рынках как и при системе фиксированных курсов (собственно  отсюда и взялось название </w:t>
      </w:r>
      <w:r w:rsidRPr="003C0001">
        <w:rPr>
          <w:i/>
          <w:sz w:val="26"/>
          <w:szCs w:val="26"/>
        </w:rPr>
        <w:t>управляемый</w:t>
      </w:r>
      <w:r w:rsidR="00571400" w:rsidRPr="003C0001">
        <w:rPr>
          <w:sz w:val="26"/>
          <w:szCs w:val="26"/>
        </w:rPr>
        <w:t xml:space="preserve"> флоатинг</w:t>
      </w:r>
      <w:r w:rsidRPr="003C0001">
        <w:rPr>
          <w:sz w:val="26"/>
          <w:szCs w:val="26"/>
        </w:rPr>
        <w:t>).</w:t>
      </w:r>
    </w:p>
    <w:p w:rsidR="00F66988" w:rsidRPr="003C0001" w:rsidRDefault="00A404C9" w:rsidP="00DF6879">
      <w:pPr>
        <w:overflowPunct w:val="0"/>
        <w:autoSpaceDE w:val="0"/>
        <w:autoSpaceDN w:val="0"/>
        <w:adjustRightInd w:val="0"/>
        <w:spacing w:line="360" w:lineRule="auto"/>
        <w:ind w:right="-365" w:firstLine="397"/>
        <w:rPr>
          <w:sz w:val="26"/>
          <w:szCs w:val="26"/>
        </w:rPr>
      </w:pPr>
      <w:r w:rsidRPr="003C0001">
        <w:rPr>
          <w:sz w:val="26"/>
          <w:szCs w:val="26"/>
        </w:rPr>
        <w:t xml:space="preserve"> </w:t>
      </w:r>
      <w:r w:rsidR="00F66988" w:rsidRPr="003C0001">
        <w:rPr>
          <w:sz w:val="26"/>
          <w:szCs w:val="26"/>
        </w:rPr>
        <w:t>Центральный б</w:t>
      </w:r>
      <w:r w:rsidR="00571400" w:rsidRPr="003C0001">
        <w:rPr>
          <w:sz w:val="26"/>
          <w:szCs w:val="26"/>
        </w:rPr>
        <w:t>анк продает или покупает валюту</w:t>
      </w:r>
      <w:r w:rsidR="00F66988" w:rsidRPr="003C0001">
        <w:rPr>
          <w:sz w:val="26"/>
          <w:szCs w:val="26"/>
        </w:rPr>
        <w:t>, чтобы влиять на ее курс (смот</w:t>
      </w:r>
      <w:r w:rsidR="00571400" w:rsidRPr="003C0001">
        <w:rPr>
          <w:sz w:val="26"/>
          <w:szCs w:val="26"/>
        </w:rPr>
        <w:t>ри выше)</w:t>
      </w:r>
      <w:r w:rsidR="00F66988" w:rsidRPr="003C0001">
        <w:rPr>
          <w:sz w:val="26"/>
          <w:szCs w:val="26"/>
        </w:rPr>
        <w:t xml:space="preserve"> или покрывает разни</w:t>
      </w:r>
      <w:r w:rsidR="00571400" w:rsidRPr="003C0001">
        <w:rPr>
          <w:sz w:val="26"/>
          <w:szCs w:val="26"/>
        </w:rPr>
        <w:t>цу между спросом и предложением</w:t>
      </w:r>
      <w:r w:rsidR="00F66988" w:rsidRPr="003C0001">
        <w:rPr>
          <w:sz w:val="26"/>
          <w:szCs w:val="26"/>
        </w:rPr>
        <w:t>, чтобы</w:t>
      </w:r>
      <w:r w:rsidR="00571400" w:rsidRPr="003C0001">
        <w:rPr>
          <w:sz w:val="26"/>
          <w:szCs w:val="26"/>
        </w:rPr>
        <w:t xml:space="preserve"> оставить его на прежнем уровне</w:t>
      </w:r>
      <w:r w:rsidR="00F66988" w:rsidRPr="003C0001">
        <w:rPr>
          <w:sz w:val="26"/>
          <w:szCs w:val="26"/>
        </w:rPr>
        <w:t xml:space="preserve">. Это методы прямого воздействия. </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Однако</w:t>
      </w:r>
      <w:r w:rsidR="00925329" w:rsidRPr="003C0001">
        <w:rPr>
          <w:sz w:val="26"/>
          <w:szCs w:val="26"/>
        </w:rPr>
        <w:t>,</w:t>
      </w:r>
      <w:r w:rsidRPr="003C0001">
        <w:rPr>
          <w:sz w:val="26"/>
          <w:szCs w:val="26"/>
        </w:rPr>
        <w:t xml:space="preserve"> когда отток ка</w:t>
      </w:r>
      <w:r w:rsidR="00571400" w:rsidRPr="003C0001">
        <w:rPr>
          <w:sz w:val="26"/>
          <w:szCs w:val="26"/>
        </w:rPr>
        <w:t>питала становится очень большим</w:t>
      </w:r>
      <w:r w:rsidRPr="003C0001">
        <w:rPr>
          <w:sz w:val="26"/>
          <w:szCs w:val="26"/>
        </w:rPr>
        <w:t>, валютные резервы цен</w:t>
      </w:r>
      <w:r w:rsidR="00571400" w:rsidRPr="003C0001">
        <w:rPr>
          <w:sz w:val="26"/>
          <w:szCs w:val="26"/>
        </w:rPr>
        <w:t>трального банка</w:t>
      </w:r>
      <w:r w:rsidRPr="003C0001">
        <w:rPr>
          <w:sz w:val="26"/>
          <w:szCs w:val="26"/>
        </w:rPr>
        <w:t>, в случае его стремления поддержать стабильный курс националь</w:t>
      </w:r>
      <w:r w:rsidR="00571400" w:rsidRPr="003C0001">
        <w:rPr>
          <w:sz w:val="26"/>
          <w:szCs w:val="26"/>
        </w:rPr>
        <w:t>ной валюты, быстро истощаются</w:t>
      </w:r>
      <w:r w:rsidRPr="003C0001">
        <w:rPr>
          <w:sz w:val="26"/>
          <w:szCs w:val="26"/>
        </w:rPr>
        <w:t>. Тогда ЦБ может применить косвенные меры воздействия на валютный ку</w:t>
      </w:r>
      <w:r w:rsidR="00571400" w:rsidRPr="003C0001">
        <w:rPr>
          <w:sz w:val="26"/>
          <w:szCs w:val="26"/>
        </w:rPr>
        <w:t>рс</w:t>
      </w:r>
      <w:r w:rsidRPr="003C0001">
        <w:rPr>
          <w:sz w:val="26"/>
          <w:szCs w:val="26"/>
        </w:rPr>
        <w:t>, основными из которых являются изменение резерв</w:t>
      </w:r>
      <w:r w:rsidR="00571400" w:rsidRPr="003C0001">
        <w:rPr>
          <w:sz w:val="26"/>
          <w:szCs w:val="26"/>
        </w:rPr>
        <w:t>ной нормы  и учетной ставки</w:t>
      </w:r>
      <w:r w:rsidRPr="003C0001">
        <w:rPr>
          <w:sz w:val="26"/>
          <w:szCs w:val="26"/>
        </w:rPr>
        <w:t>.</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Резервная норма - часть банковских депозитов</w:t>
      </w:r>
      <w:r w:rsidR="00925329" w:rsidRPr="003C0001">
        <w:rPr>
          <w:sz w:val="26"/>
          <w:szCs w:val="26"/>
        </w:rPr>
        <w:t>,</w:t>
      </w:r>
      <w:r w:rsidRPr="003C0001">
        <w:rPr>
          <w:sz w:val="26"/>
          <w:szCs w:val="26"/>
        </w:rPr>
        <w:t xml:space="preserve"> которые коммерческие банки не имеют права использовать для осуществления своих операций</w:t>
      </w:r>
      <w:r w:rsidR="00925329" w:rsidRPr="003C0001">
        <w:rPr>
          <w:sz w:val="26"/>
          <w:szCs w:val="26"/>
        </w:rPr>
        <w:t>.</w:t>
      </w:r>
      <w:r w:rsidRPr="003C0001">
        <w:rPr>
          <w:sz w:val="26"/>
          <w:szCs w:val="26"/>
        </w:rPr>
        <w:t xml:space="preserve"> Регулируя ее </w:t>
      </w:r>
      <w:r w:rsidR="00A365A5" w:rsidRPr="003C0001">
        <w:rPr>
          <w:sz w:val="26"/>
          <w:szCs w:val="26"/>
        </w:rPr>
        <w:t>государство,</w:t>
      </w:r>
      <w:r w:rsidRPr="003C0001">
        <w:rPr>
          <w:sz w:val="26"/>
          <w:szCs w:val="26"/>
        </w:rPr>
        <w:t xml:space="preserve"> увеличивает или уменьшает совокупную денежную массу в стране</w:t>
      </w:r>
      <w:r w:rsidR="00925329" w:rsidRPr="003C0001">
        <w:rPr>
          <w:sz w:val="26"/>
          <w:szCs w:val="26"/>
        </w:rPr>
        <w:t>,</w:t>
      </w:r>
      <w:r w:rsidR="00571400" w:rsidRPr="003C0001">
        <w:rPr>
          <w:sz w:val="26"/>
          <w:szCs w:val="26"/>
        </w:rPr>
        <w:t xml:space="preserve"> что</w:t>
      </w:r>
      <w:r w:rsidR="00925329" w:rsidRPr="003C0001">
        <w:rPr>
          <w:sz w:val="26"/>
          <w:szCs w:val="26"/>
        </w:rPr>
        <w:t>, в свою очередь,</w:t>
      </w:r>
      <w:r w:rsidRPr="003C0001">
        <w:rPr>
          <w:sz w:val="26"/>
          <w:szCs w:val="26"/>
        </w:rPr>
        <w:t xml:space="preserve"> умень</w:t>
      </w:r>
      <w:r w:rsidR="00571400" w:rsidRPr="003C0001">
        <w:rPr>
          <w:sz w:val="26"/>
          <w:szCs w:val="26"/>
        </w:rPr>
        <w:t>шает или повышает валютный курс</w:t>
      </w:r>
      <w:r w:rsidRPr="003C0001">
        <w:rPr>
          <w:sz w:val="26"/>
          <w:szCs w:val="26"/>
        </w:rPr>
        <w:t xml:space="preserve">. </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Пример</w:t>
      </w:r>
      <w:r w:rsidR="00925329" w:rsidRPr="003C0001">
        <w:rPr>
          <w:sz w:val="26"/>
          <w:szCs w:val="26"/>
        </w:rPr>
        <w:t>.</w:t>
      </w:r>
      <w:r w:rsidRPr="003C0001">
        <w:rPr>
          <w:sz w:val="26"/>
          <w:szCs w:val="26"/>
        </w:rPr>
        <w:t xml:space="preserve"> Предположим</w:t>
      </w:r>
      <w:r w:rsidR="00925329" w:rsidRPr="003C0001">
        <w:rPr>
          <w:sz w:val="26"/>
          <w:szCs w:val="26"/>
        </w:rPr>
        <w:t>,</w:t>
      </w:r>
      <w:r w:rsidRPr="003C0001">
        <w:rPr>
          <w:sz w:val="26"/>
          <w:szCs w:val="26"/>
        </w:rPr>
        <w:t xml:space="preserve"> что депозиты коммерческого банка составляют 100000 долларов</w:t>
      </w:r>
      <w:r w:rsidR="00925329" w:rsidRPr="003C0001">
        <w:rPr>
          <w:sz w:val="26"/>
          <w:szCs w:val="26"/>
        </w:rPr>
        <w:t>,</w:t>
      </w:r>
      <w:r w:rsidRPr="003C0001">
        <w:rPr>
          <w:sz w:val="26"/>
          <w:szCs w:val="26"/>
        </w:rPr>
        <w:t xml:space="preserve"> а центральный банк принял решение об увеличении резервной нормы с 20 до 40 % . Выполняя решение </w:t>
      </w:r>
      <w:r w:rsidR="00925329" w:rsidRPr="003C0001">
        <w:rPr>
          <w:sz w:val="26"/>
          <w:szCs w:val="26"/>
        </w:rPr>
        <w:t>Центробанка,</w:t>
      </w:r>
      <w:r w:rsidRPr="003C0001">
        <w:rPr>
          <w:sz w:val="26"/>
          <w:szCs w:val="26"/>
        </w:rPr>
        <w:t xml:space="preserve"> коммерческий банк  вынужден уменьшить кредитную эмиссию</w:t>
      </w:r>
      <w:r w:rsidR="00925329" w:rsidRPr="003C0001">
        <w:rPr>
          <w:sz w:val="26"/>
          <w:szCs w:val="26"/>
        </w:rPr>
        <w:t>.</w:t>
      </w:r>
      <w:r w:rsidRPr="003C0001">
        <w:rPr>
          <w:sz w:val="26"/>
          <w:szCs w:val="26"/>
        </w:rPr>
        <w:t xml:space="preserve"> Из 100000 долл.</w:t>
      </w:r>
      <w:r w:rsidR="00925329" w:rsidRPr="003C0001">
        <w:rPr>
          <w:sz w:val="26"/>
          <w:szCs w:val="26"/>
        </w:rPr>
        <w:t>,</w:t>
      </w:r>
      <w:r w:rsidR="00571400" w:rsidRPr="003C0001">
        <w:rPr>
          <w:sz w:val="26"/>
          <w:szCs w:val="26"/>
        </w:rPr>
        <w:t xml:space="preserve"> при норме 20%</w:t>
      </w:r>
      <w:r w:rsidRPr="003C0001">
        <w:rPr>
          <w:sz w:val="26"/>
          <w:szCs w:val="26"/>
        </w:rPr>
        <w:t>, коммерческий банк мог выдать ссуды на сумму 500000 до</w:t>
      </w:r>
      <w:r w:rsidR="00571400" w:rsidRPr="003C0001">
        <w:rPr>
          <w:sz w:val="26"/>
          <w:szCs w:val="26"/>
        </w:rPr>
        <w:t>лл. (так как расчеты показывают</w:t>
      </w:r>
      <w:r w:rsidRPr="003C0001">
        <w:rPr>
          <w:sz w:val="26"/>
          <w:szCs w:val="26"/>
        </w:rPr>
        <w:t xml:space="preserve">, что при резерве 20% каждый реальный доллар превращается в 5 “кредитных“ </w:t>
      </w:r>
      <w:r w:rsidRPr="003C0001">
        <w:rPr>
          <w:sz w:val="26"/>
          <w:szCs w:val="26"/>
          <w:vertAlign w:val="superscript"/>
        </w:rPr>
        <w:footnoteReference w:id="1"/>
      </w:r>
      <w:r w:rsidRPr="003C0001">
        <w:rPr>
          <w:sz w:val="26"/>
          <w:szCs w:val="26"/>
          <w:vertAlign w:val="superscript"/>
        </w:rPr>
        <w:t>[2]</w:t>
      </w:r>
      <w:r w:rsidRPr="003C0001">
        <w:rPr>
          <w:sz w:val="26"/>
          <w:szCs w:val="26"/>
        </w:rPr>
        <w:t>) . При резерве в 40% эмиссия креди</w:t>
      </w:r>
      <w:r w:rsidR="00571400" w:rsidRPr="003C0001">
        <w:rPr>
          <w:sz w:val="26"/>
          <w:szCs w:val="26"/>
        </w:rPr>
        <w:t>тных денег сокращается в 2 раза</w:t>
      </w:r>
      <w:r w:rsidR="001C5602" w:rsidRPr="003C0001">
        <w:rPr>
          <w:sz w:val="26"/>
          <w:szCs w:val="26"/>
        </w:rPr>
        <w:t>. Кроме этого</w:t>
      </w:r>
      <w:r w:rsidRPr="003C0001">
        <w:rPr>
          <w:sz w:val="26"/>
          <w:szCs w:val="26"/>
        </w:rPr>
        <w:t xml:space="preserve">, увеличение резервной нормы заставит коммерческий банк сократить текущие счета и направить часть </w:t>
      </w:r>
      <w:r w:rsidR="00571400" w:rsidRPr="003C0001">
        <w:rPr>
          <w:sz w:val="26"/>
          <w:szCs w:val="26"/>
        </w:rPr>
        <w:t>средств для увеличения резервов</w:t>
      </w:r>
      <w:r w:rsidRPr="003C0001">
        <w:rPr>
          <w:sz w:val="26"/>
          <w:szCs w:val="26"/>
        </w:rPr>
        <w:t>.</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Это вызовет рост процентов по кредитам и</w:t>
      </w:r>
      <w:r w:rsidR="00925329" w:rsidRPr="003C0001">
        <w:rPr>
          <w:sz w:val="26"/>
          <w:szCs w:val="26"/>
        </w:rPr>
        <w:t>,</w:t>
      </w:r>
      <w:r w:rsidRPr="003C0001">
        <w:rPr>
          <w:sz w:val="26"/>
          <w:szCs w:val="26"/>
        </w:rPr>
        <w:t xml:space="preserve"> как следствие</w:t>
      </w:r>
      <w:r w:rsidR="00925329" w:rsidRPr="003C0001">
        <w:rPr>
          <w:sz w:val="26"/>
          <w:szCs w:val="26"/>
        </w:rPr>
        <w:t>,</w:t>
      </w:r>
      <w:r w:rsidRPr="003C0001">
        <w:rPr>
          <w:sz w:val="26"/>
          <w:szCs w:val="26"/>
        </w:rPr>
        <w:t xml:space="preserve"> уменьшение денежной массы в стране и увеличение курса национальной валюты</w:t>
      </w:r>
      <w:r w:rsidR="00925329" w:rsidRPr="003C0001">
        <w:rPr>
          <w:sz w:val="26"/>
          <w:szCs w:val="26"/>
        </w:rPr>
        <w:t>.</w:t>
      </w:r>
      <w:r w:rsidRPr="003C0001">
        <w:rPr>
          <w:sz w:val="26"/>
          <w:szCs w:val="26"/>
        </w:rPr>
        <w:t xml:space="preserve"> Соответственно</w:t>
      </w:r>
      <w:r w:rsidR="00925329" w:rsidRPr="003C0001">
        <w:rPr>
          <w:sz w:val="26"/>
          <w:szCs w:val="26"/>
        </w:rPr>
        <w:t>,</w:t>
      </w:r>
      <w:r w:rsidRPr="003C0001">
        <w:rPr>
          <w:sz w:val="26"/>
          <w:szCs w:val="26"/>
        </w:rPr>
        <w:t xml:space="preserve"> когда ЦБ снижает резервную норму - это увеличивает денежную массу и понижает курс нац. валюты</w:t>
      </w:r>
      <w:r w:rsidR="00925329" w:rsidRPr="003C0001">
        <w:rPr>
          <w:sz w:val="26"/>
          <w:szCs w:val="26"/>
        </w:rPr>
        <w:t xml:space="preserve">. </w:t>
      </w:r>
    </w:p>
    <w:p w:rsidR="00925329"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Аналогично действует механизм изменения учетной ставки</w:t>
      </w:r>
      <w:r w:rsidR="00925329" w:rsidRPr="003C0001">
        <w:rPr>
          <w:sz w:val="26"/>
          <w:szCs w:val="26"/>
        </w:rPr>
        <w:t>.</w:t>
      </w:r>
      <w:r w:rsidRPr="003C0001">
        <w:rPr>
          <w:sz w:val="26"/>
          <w:szCs w:val="26"/>
        </w:rPr>
        <w:t xml:space="preserve"> Учетная ставка - это процент по ссудам</w:t>
      </w:r>
      <w:r w:rsidR="00925329" w:rsidRPr="003C0001">
        <w:rPr>
          <w:sz w:val="26"/>
          <w:szCs w:val="26"/>
        </w:rPr>
        <w:t>,</w:t>
      </w:r>
      <w:r w:rsidRPr="003C0001">
        <w:rPr>
          <w:sz w:val="26"/>
          <w:szCs w:val="26"/>
        </w:rPr>
        <w:t xml:space="preserve"> которые представляет центральный банк коммерческим банкам</w:t>
      </w:r>
      <w:r w:rsidR="00925329" w:rsidRPr="003C0001">
        <w:rPr>
          <w:sz w:val="26"/>
          <w:szCs w:val="26"/>
        </w:rPr>
        <w:t>.</w:t>
      </w:r>
      <w:r w:rsidRPr="003C0001">
        <w:rPr>
          <w:sz w:val="26"/>
          <w:szCs w:val="26"/>
        </w:rPr>
        <w:t xml:space="preserve"> Ее рост снижает желание коммерческих банков получить кредиты и тем уменьшает денежное предложение в стране</w:t>
      </w:r>
      <w:r w:rsidR="00925329" w:rsidRPr="003C0001">
        <w:rPr>
          <w:sz w:val="26"/>
          <w:szCs w:val="26"/>
        </w:rPr>
        <w:t>,</w:t>
      </w:r>
      <w:r w:rsidRPr="003C0001">
        <w:rPr>
          <w:sz w:val="26"/>
          <w:szCs w:val="26"/>
        </w:rPr>
        <w:t xml:space="preserve"> а понижение - увеличивает и то</w:t>
      </w:r>
      <w:r w:rsidR="00925329" w:rsidRPr="003C0001">
        <w:rPr>
          <w:sz w:val="26"/>
          <w:szCs w:val="26"/>
        </w:rPr>
        <w:t>,</w:t>
      </w:r>
      <w:r w:rsidRPr="003C0001">
        <w:rPr>
          <w:sz w:val="26"/>
          <w:szCs w:val="26"/>
        </w:rPr>
        <w:t xml:space="preserve"> и</w:t>
      </w:r>
      <w:r w:rsidR="00925329" w:rsidRPr="003C0001">
        <w:rPr>
          <w:sz w:val="26"/>
          <w:szCs w:val="26"/>
        </w:rPr>
        <w:t>,</w:t>
      </w:r>
      <w:r w:rsidRPr="003C0001">
        <w:rPr>
          <w:sz w:val="26"/>
          <w:szCs w:val="26"/>
        </w:rPr>
        <w:t xml:space="preserve"> соответственно</w:t>
      </w:r>
      <w:r w:rsidR="00925329" w:rsidRPr="003C0001">
        <w:rPr>
          <w:sz w:val="26"/>
          <w:szCs w:val="26"/>
        </w:rPr>
        <w:t>,</w:t>
      </w:r>
      <w:r w:rsidRPr="003C0001">
        <w:rPr>
          <w:sz w:val="26"/>
          <w:szCs w:val="26"/>
        </w:rPr>
        <w:t xml:space="preserve"> другое</w:t>
      </w:r>
      <w:r w:rsidR="00925329" w:rsidRPr="003C0001">
        <w:rPr>
          <w:sz w:val="26"/>
          <w:szCs w:val="26"/>
        </w:rPr>
        <w:t xml:space="preserve">. </w:t>
      </w:r>
    </w:p>
    <w:p w:rsidR="00F66988" w:rsidRPr="003C0001" w:rsidRDefault="00571400" w:rsidP="00DF6879">
      <w:pPr>
        <w:overflowPunct w:val="0"/>
        <w:autoSpaceDE w:val="0"/>
        <w:autoSpaceDN w:val="0"/>
        <w:adjustRightInd w:val="0"/>
        <w:spacing w:line="360" w:lineRule="auto"/>
        <w:ind w:right="-365" w:firstLine="397"/>
        <w:rPr>
          <w:sz w:val="26"/>
          <w:szCs w:val="26"/>
        </w:rPr>
      </w:pPr>
      <w:r w:rsidRPr="003C0001">
        <w:rPr>
          <w:sz w:val="26"/>
          <w:szCs w:val="26"/>
        </w:rPr>
        <w:t>Чтобы лучше понять</w:t>
      </w:r>
      <w:r w:rsidR="00F66988" w:rsidRPr="003C0001">
        <w:rPr>
          <w:sz w:val="26"/>
          <w:szCs w:val="26"/>
        </w:rPr>
        <w:t>, как государство влияет на валютный курс в условиях управ</w:t>
      </w:r>
      <w:r w:rsidRPr="003C0001">
        <w:rPr>
          <w:sz w:val="26"/>
          <w:szCs w:val="26"/>
        </w:rPr>
        <w:t>ляемого флоатинга, рассмотрим</w:t>
      </w:r>
      <w:r w:rsidR="00F66988" w:rsidRPr="003C0001">
        <w:rPr>
          <w:sz w:val="26"/>
          <w:szCs w:val="26"/>
        </w:rPr>
        <w:t>, какие действия Центральный банк России предпринимает для укрепления позиций рубля на финансов</w:t>
      </w:r>
      <w:r w:rsidRPr="003C0001">
        <w:rPr>
          <w:sz w:val="26"/>
          <w:szCs w:val="26"/>
        </w:rPr>
        <w:t>ом рынке</w:t>
      </w:r>
      <w:r w:rsidR="00F66988" w:rsidRPr="003C0001">
        <w:rPr>
          <w:sz w:val="26"/>
          <w:szCs w:val="26"/>
        </w:rPr>
        <w:t>.</w:t>
      </w:r>
    </w:p>
    <w:p w:rsidR="00F66988" w:rsidRPr="003C0001" w:rsidRDefault="00F66988" w:rsidP="00361CCF">
      <w:pPr>
        <w:overflowPunct w:val="0"/>
        <w:autoSpaceDE w:val="0"/>
        <w:autoSpaceDN w:val="0"/>
        <w:adjustRightInd w:val="0"/>
        <w:spacing w:line="360" w:lineRule="auto"/>
        <w:ind w:right="-365" w:firstLine="397"/>
        <w:rPr>
          <w:sz w:val="26"/>
          <w:szCs w:val="26"/>
        </w:rPr>
      </w:pPr>
      <w:r w:rsidRPr="003C0001">
        <w:rPr>
          <w:sz w:val="26"/>
          <w:szCs w:val="26"/>
        </w:rPr>
        <w:t>Основное внимание  участников российского финансового  рынка  направлено  на наиболее ликвидные и наименее подверженные инфляции активы,  в  первую очередь  на  валюту.  При  отсутствии  достойных  альтернатив вложений средств  как  следствие  резко  возросли  объемы  операций  на   ММВБ, наметилась  ярко  выраженная  тенденция  ускоренного темпа роста курса доллара.  Высокая  доходность  валютных  операций   привлекает   часть финансовых  ресурсов  с  рынка  ГКО  на  валютные торги.  Что,  в свою очередь,  еще  больше  усугубляет  позиции  рубля.  В  этой   ситуации руководством  Центрального банка России проведен ряд мер по укреплению ослабевшей национальной валюты:</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 xml:space="preserve">     1</w:t>
      </w:r>
      <w:r w:rsidR="00925329" w:rsidRPr="003C0001">
        <w:rPr>
          <w:sz w:val="26"/>
          <w:szCs w:val="26"/>
        </w:rPr>
        <w:t>. С</w:t>
      </w:r>
      <w:r w:rsidRPr="003C0001">
        <w:rPr>
          <w:sz w:val="26"/>
          <w:szCs w:val="26"/>
        </w:rPr>
        <w:t xml:space="preserve"> 6 января повышена ставка рефинансирования ЦБР на 20  пунктов до 200%  процентов годовых. С 19 января Московский городской банк увеличил процентные ставки по вкладам. Следует ожидать повышения процентных ставок во всех секторах финансового рынка.</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 2. Совет директоров Сбербанка РФ принял 12 января решение об  изменении с 1 февраля 1995 года процентных ставок по вкладам населения и сберегательным сертификатам. Годовые ставки  по  срочным  вкладам,  в  том  числе спецсчета по компенсации и обмену составят 80  процентов;  по  целевым  вкладам  на детей и накопительные - 160 процентов.  По срочным депозитам /не менее 100 тысяч рублей/ годовые ставки составят:  3 месяца - 90 процентов, 6 и 12 месяцев - 100.</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По срочным  депозитам  от  500  тысяч  рублей и выше на 6 месяцев годовые ставки состоят - 100 процентов;  от  500  тысяч  рублей  до  1 миллиона рублей /включительно/ на 12 месяцев - 110; от 1 миллиона до 5 миллионов рублей /включительно/ на 12 месяцев - 120; от 5 миллионов до 10  миллионов  рублей  /включительно/  на  12  месяцев  -  130;  от 10миллионов рублей и выше на 12 месяцев - 140;  от 50 миллионов рублей и выше на 6 месяцев - 135 процентов.</w:t>
      </w:r>
    </w:p>
    <w:p w:rsidR="00925329"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 xml:space="preserve"> Ставки по вкладам с ежемесячной выплатой дохода /минимальный взнос не менее 300  тысяч  рублей/  составят  7  процентов  по  России  и  8 процентов   по   Москве   в   месяц.  Годовые  ставки  по  вкладам  до востребования остались без изменений - 10 процентов годовых.</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3. Согласно телеграмме Центрального банка от 16 января 1995  года с 18 января лимиты открытой валютной позиции уполномоченных Российской Федерации,  установленные  соответственно  департаментом   иностранных операций   Банка   России,   главными   территориальными  управлениями (Национальными банками) Банка России  на  основан</w:t>
      </w:r>
      <w:r w:rsidR="00925329" w:rsidRPr="003C0001">
        <w:rPr>
          <w:sz w:val="26"/>
          <w:szCs w:val="26"/>
        </w:rPr>
        <w:t xml:space="preserve">ии  инструкции  Банка России  </w:t>
      </w:r>
      <w:r w:rsidR="002E4C3C" w:rsidRPr="003C0001">
        <w:rPr>
          <w:sz w:val="26"/>
          <w:szCs w:val="26"/>
        </w:rPr>
        <w:t>№</w:t>
      </w:r>
      <w:r w:rsidRPr="003C0001">
        <w:rPr>
          <w:sz w:val="26"/>
          <w:szCs w:val="26"/>
        </w:rPr>
        <w:t xml:space="preserve">  15  от  28  мая  1993  года,  впредь  до  особых  указаний уменьшаются на 30%.</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Главным территориальным управлениям (Национальным  банкам)  Банка России   усилить   контроль  за  соблюдением  уполномоченными  банками установленных лимитов и порядка ведения открытой валютной позиции.</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 xml:space="preserve">     4. По сообщению  пресс-службы  Банка  России,  в  соответствии  с решением  совета  директоров  Банка России</w:t>
      </w:r>
      <w:r w:rsidR="002E4C3C" w:rsidRPr="003C0001">
        <w:rPr>
          <w:sz w:val="26"/>
          <w:szCs w:val="26"/>
        </w:rPr>
        <w:t>,</w:t>
      </w:r>
      <w:r w:rsidRPr="003C0001">
        <w:rPr>
          <w:sz w:val="26"/>
          <w:szCs w:val="26"/>
        </w:rPr>
        <w:t xml:space="preserve"> начиная с баланса 1 февраля этого  года</w:t>
      </w:r>
      <w:r w:rsidR="002E4C3C" w:rsidRPr="003C0001">
        <w:rPr>
          <w:sz w:val="26"/>
          <w:szCs w:val="26"/>
        </w:rPr>
        <w:t>,</w:t>
      </w:r>
      <w:r w:rsidRPr="003C0001">
        <w:rPr>
          <w:sz w:val="26"/>
          <w:szCs w:val="26"/>
        </w:rPr>
        <w:t xml:space="preserve">  для  коммерческих  банков  устанавливаются  новые   формы отчисления в фонд обязательных резервов. Введены следующие нормативные отчисления:  по  счетам  до  востребования  и   срочным обязательствам коммерческого банка до 30 дней - 22%,  по срочным обязательствам от 30 до 90 дней - 15%,  свыше 90 дней - 10%.  Одновременно  устанавливается норма  отчислений коммерческими банками в фонд обязательных резервов в Центральном банке по текущим счетам в  иностранной  валюте  (пассивный ос</w:t>
      </w:r>
      <w:r w:rsidR="003C0001">
        <w:rPr>
          <w:sz w:val="26"/>
          <w:szCs w:val="26"/>
        </w:rPr>
        <w:t>таток по балансовому счету №</w:t>
      </w:r>
      <w:r w:rsidRPr="003C0001">
        <w:rPr>
          <w:sz w:val="26"/>
          <w:szCs w:val="26"/>
        </w:rPr>
        <w:t xml:space="preserve"> 070) в размере 2%.</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 xml:space="preserve">     5. По  сообщению  пресс-службы  банка  России введен новый бланка строгой отчетности  (справка  форма  N  0406007),  Центральным  банком Российской  Федерации  подготовлена  новая  редакция  инструкции от 25 января 1994 года N  21  (об  открытии  обменных  пунктов),  которая  в ближайшее время будет доведена до Главных управлений Банка России.</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Учитывая, что  для  доведения  этой  инструкции  до  коммерческих банков,  проведения необходимых организационно-технических мероприятий по  выполнению содержащихся в ней требований необходимо дополнительное время, срок  введения  нового бланка  строгой отчетности справка форма N0406007 переносится с 1 февраля на 1 марта сего года.</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  6. К   мерам   по   укреплению  курса  рубля  следует  отнести  и циркулярное письмо ЦБ России N 130а от 20.12.94, в котором сообщается, что  "в  целях поддержания стабильности и устойчивого функционирования банковской системы России коммерческие банки обязаны создавать  резерв на  возможные  потери  по ссудам".  С 1995 года банки должны создавать резерв в полном объеме,  независимо от  величины  полученных  доходов. Резерв   используется   только   для   покрытия  непогашенной  ссудной задолженности.  Безнадежная ссудная задолженность может  быть  списана только   на  основании  решения  судебных  органов.  Списание  ссудной задолженности  с  баланса  банка   не   является   ее   аннулированием. Задолженность  должна  отражаться  за  балансом  не  менее пяти лет с момента ее списания.</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 7. Укреплению финансового рынка России  способствуют  стандартные процедуры:  с  1  января  1995  года  Центральный  банк повысил размер уставного капитала  для  р</w:t>
      </w:r>
      <w:r w:rsidR="001C5602" w:rsidRPr="003C0001">
        <w:rPr>
          <w:sz w:val="26"/>
          <w:szCs w:val="26"/>
        </w:rPr>
        <w:t xml:space="preserve">егистрации  вновь  создаваемых  </w:t>
      </w:r>
      <w:r w:rsidRPr="003C0001">
        <w:rPr>
          <w:sz w:val="26"/>
          <w:szCs w:val="26"/>
        </w:rPr>
        <w:t>коммерческих банков  с  3 до 4 млрд. рублей (данные нормативы будут действовать до 1 а</w:t>
      </w:r>
      <w:r w:rsidR="007E391D" w:rsidRPr="003C0001">
        <w:rPr>
          <w:sz w:val="26"/>
          <w:szCs w:val="26"/>
        </w:rPr>
        <w:t>преля 1995 г.);  с 1 января</w:t>
      </w:r>
      <w:r w:rsidRPr="003C0001">
        <w:rPr>
          <w:sz w:val="26"/>
          <w:szCs w:val="26"/>
        </w:rPr>
        <w:t xml:space="preserve"> повышены треб</w:t>
      </w:r>
      <w:r w:rsidR="001C5602" w:rsidRPr="003C0001">
        <w:rPr>
          <w:sz w:val="26"/>
          <w:szCs w:val="26"/>
        </w:rPr>
        <w:t xml:space="preserve">ования  для  получения лицензии на привлечение </w:t>
      </w:r>
      <w:r w:rsidRPr="003C0001">
        <w:rPr>
          <w:sz w:val="26"/>
          <w:szCs w:val="26"/>
        </w:rPr>
        <w:t>частных вкладов для вновь создаваемых банков (срок банковской деятельности не менее года,  обяза</w:t>
      </w:r>
      <w:r w:rsidR="001C5602" w:rsidRPr="003C0001">
        <w:rPr>
          <w:sz w:val="26"/>
          <w:szCs w:val="26"/>
        </w:rPr>
        <w:t xml:space="preserve">тельная  публикация годовой  </w:t>
      </w:r>
      <w:r w:rsidRPr="003C0001">
        <w:rPr>
          <w:sz w:val="26"/>
          <w:szCs w:val="26"/>
        </w:rPr>
        <w:t>отчетн</w:t>
      </w:r>
      <w:r w:rsidR="001C5602" w:rsidRPr="003C0001">
        <w:rPr>
          <w:sz w:val="26"/>
          <w:szCs w:val="26"/>
        </w:rPr>
        <w:t xml:space="preserve">ости, соблюдение банковского  </w:t>
      </w:r>
      <w:r w:rsidRPr="003C0001">
        <w:rPr>
          <w:sz w:val="26"/>
          <w:szCs w:val="26"/>
        </w:rPr>
        <w:t>законодательства  и нормативных актов ЦБР,  наличие резервного фонда  не  менее  10%  от фактически   оплаченного   уставного  капитала,  наличие  резервов  на возможные потери по ссудам). </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И конечно нельзя не сказать о самом  распространенном  средстве  -</w:t>
      </w:r>
      <w:r w:rsidR="007E391D" w:rsidRPr="003C0001">
        <w:rPr>
          <w:sz w:val="26"/>
          <w:szCs w:val="26"/>
        </w:rPr>
        <w:t xml:space="preserve"> </w:t>
      </w:r>
      <w:r w:rsidRPr="003C0001">
        <w:rPr>
          <w:sz w:val="26"/>
          <w:szCs w:val="26"/>
        </w:rPr>
        <w:t>интервенции  ЦБР  валютных  ресурсов  на  торгах.  По предварительному анализу объем вливаний на торгах не превышал 30%  от  объема.  В  ряде случаев эта величина была существенно меньше.</w:t>
      </w:r>
    </w:p>
    <w:p w:rsidR="00F66988" w:rsidRPr="003C0001" w:rsidRDefault="00F66988" w:rsidP="00DF6879">
      <w:pPr>
        <w:overflowPunct w:val="0"/>
        <w:autoSpaceDE w:val="0"/>
        <w:autoSpaceDN w:val="0"/>
        <w:adjustRightInd w:val="0"/>
        <w:spacing w:line="360" w:lineRule="auto"/>
        <w:ind w:right="-365" w:firstLine="397"/>
        <w:rPr>
          <w:sz w:val="26"/>
          <w:szCs w:val="26"/>
        </w:rPr>
      </w:pPr>
      <w:r w:rsidRPr="003C0001">
        <w:rPr>
          <w:sz w:val="26"/>
          <w:szCs w:val="26"/>
        </w:rPr>
        <w:t xml:space="preserve">  Данные шаги  по  реанимации  рубля  позволили существенно снизить темпы  роста  доллара   и   соответственно   на   некоторых   позициях стабилизировать  рубль.  Несмотря  на  рост биржевой стоимости </w:t>
      </w:r>
      <w:r w:rsidR="003C0001" w:rsidRPr="003C0001">
        <w:rPr>
          <w:sz w:val="26"/>
          <w:szCs w:val="26"/>
        </w:rPr>
        <w:t>доллара,</w:t>
      </w:r>
      <w:r w:rsidRPr="003C0001">
        <w:rPr>
          <w:sz w:val="26"/>
          <w:szCs w:val="26"/>
        </w:rPr>
        <w:t xml:space="preserve"> существенно  упала  маржа  при  операциях  с  наличным   долларом.   В результате обострившегося дефицита рублевых средств коммерческие банки вынуждены были приступить к реализации валюты на  рынке.  Предпочтение отдавалось   доллару   и   на  рынке  создалось  положение  превышения предложения  немецкой  марки  над  долларом.  На  рынке  межбанковских кредитов отмечен рост процентных ставок.  Максимальный спрос проявлен к сверхкоротким деньгам.  Можно сказать, что средства "скорой помощи", примененные по отношению к рублю, оказались действенными.</w:t>
      </w:r>
    </w:p>
    <w:p w:rsidR="00A365A5" w:rsidRPr="00CD75D7" w:rsidRDefault="002E4C3C" w:rsidP="00AF355E">
      <w:pPr>
        <w:pStyle w:val="1"/>
        <w:jc w:val="center"/>
        <w:rPr>
          <w:b w:val="0"/>
          <w:sz w:val="28"/>
          <w:szCs w:val="28"/>
        </w:rPr>
      </w:pPr>
      <w:r w:rsidRPr="003C0001">
        <w:rPr>
          <w:rFonts w:ascii="Times New Roman" w:hAnsi="Times New Roman" w:cs="Times New Roman"/>
          <w:sz w:val="26"/>
          <w:szCs w:val="26"/>
        </w:rPr>
        <w:br w:type="page"/>
      </w:r>
      <w:bookmarkStart w:id="34" w:name="_Toc7326316"/>
      <w:bookmarkStart w:id="35" w:name="_Toc7326687"/>
      <w:bookmarkStart w:id="36" w:name="_Toc7448083"/>
      <w:r w:rsidR="00A404C9" w:rsidRPr="00CD75D7">
        <w:rPr>
          <w:b w:val="0"/>
        </w:rPr>
        <w:t>5</w:t>
      </w:r>
      <w:r w:rsidR="00361CCF" w:rsidRPr="00CD75D7">
        <w:rPr>
          <w:b w:val="0"/>
        </w:rPr>
        <w:t>.</w:t>
      </w:r>
      <w:r w:rsidR="0045618E" w:rsidRPr="00CD75D7">
        <w:rPr>
          <w:b w:val="0"/>
        </w:rPr>
        <w:t xml:space="preserve"> </w:t>
      </w:r>
      <w:r w:rsidR="00AF355E" w:rsidRPr="00CD75D7">
        <w:rPr>
          <w:b w:val="0"/>
          <w:sz w:val="28"/>
          <w:szCs w:val="28"/>
        </w:rPr>
        <w:t>Обеспечение стабильности на валютном рынке</w:t>
      </w:r>
      <w:r w:rsidR="00F66988" w:rsidRPr="00CD75D7">
        <w:rPr>
          <w:b w:val="0"/>
          <w:sz w:val="28"/>
          <w:szCs w:val="28"/>
        </w:rPr>
        <w:t>.</w:t>
      </w:r>
      <w:bookmarkEnd w:id="34"/>
      <w:bookmarkEnd w:id="35"/>
      <w:bookmarkEnd w:id="36"/>
    </w:p>
    <w:p w:rsidR="00F66988" w:rsidRPr="0045618E" w:rsidRDefault="00F66988" w:rsidP="00AF355E">
      <w:pPr>
        <w:pStyle w:val="1"/>
        <w:jc w:val="center"/>
        <w:rPr>
          <w:sz w:val="28"/>
          <w:szCs w:val="28"/>
        </w:rPr>
      </w:pPr>
      <w:r w:rsidRPr="0045618E">
        <w:rPr>
          <w:sz w:val="28"/>
          <w:szCs w:val="28"/>
        </w:rPr>
        <w:t xml:space="preserve"> </w:t>
      </w:r>
    </w:p>
    <w:p w:rsidR="00F66988" w:rsidRPr="003C0001" w:rsidRDefault="00F66988" w:rsidP="001C5602">
      <w:pPr>
        <w:overflowPunct w:val="0"/>
        <w:autoSpaceDE w:val="0"/>
        <w:autoSpaceDN w:val="0"/>
        <w:adjustRightInd w:val="0"/>
        <w:spacing w:line="360" w:lineRule="auto"/>
        <w:ind w:right="-365" w:firstLine="567"/>
        <w:jc w:val="both"/>
        <w:rPr>
          <w:sz w:val="26"/>
          <w:szCs w:val="26"/>
        </w:rPr>
      </w:pPr>
      <w:r w:rsidRPr="003C0001">
        <w:rPr>
          <w:sz w:val="26"/>
          <w:szCs w:val="26"/>
        </w:rPr>
        <w:t xml:space="preserve"> Задача стабилизации курса национальной валюты предполагает сокращение ажиотажного спроса на иностранную </w:t>
      </w:r>
      <w:r w:rsidR="001C5602" w:rsidRPr="003C0001">
        <w:rPr>
          <w:sz w:val="26"/>
          <w:szCs w:val="26"/>
        </w:rPr>
        <w:t>валюту,</w:t>
      </w:r>
      <w:r w:rsidRPr="003C0001">
        <w:rPr>
          <w:sz w:val="26"/>
          <w:szCs w:val="26"/>
        </w:rPr>
        <w:t xml:space="preserve"> прежде всего со стороны кредитных о</w:t>
      </w:r>
      <w:r w:rsidR="001C5602" w:rsidRPr="003C0001">
        <w:rPr>
          <w:sz w:val="26"/>
          <w:szCs w:val="26"/>
        </w:rPr>
        <w:t>р</w:t>
      </w:r>
      <w:r w:rsidRPr="003C0001">
        <w:rPr>
          <w:sz w:val="26"/>
          <w:szCs w:val="26"/>
        </w:rPr>
        <w:t>ганизаций и обеспечение необходимого объема ее предложения. В целях ослабления влияния на курс психологических, спекулятивных факторов Банк России с</w:t>
      </w:r>
      <w:r w:rsidR="001C5602" w:rsidRPr="003C0001">
        <w:rPr>
          <w:sz w:val="26"/>
          <w:szCs w:val="26"/>
        </w:rPr>
        <w:t xml:space="preserve"> </w:t>
      </w:r>
      <w:r w:rsidR="002E4C3C" w:rsidRPr="003C0001">
        <w:rPr>
          <w:sz w:val="26"/>
          <w:szCs w:val="26"/>
        </w:rPr>
        <w:t>1</w:t>
      </w:r>
      <w:r w:rsidRPr="003C0001">
        <w:rPr>
          <w:sz w:val="26"/>
          <w:szCs w:val="26"/>
        </w:rPr>
        <w:t xml:space="preserve"> октября организовал</w:t>
      </w:r>
      <w:r w:rsidR="002E4C3C" w:rsidRPr="003C0001">
        <w:rPr>
          <w:sz w:val="26"/>
          <w:szCs w:val="26"/>
        </w:rPr>
        <w:t xml:space="preserve"> н</w:t>
      </w:r>
      <w:r w:rsidRPr="003C0001">
        <w:rPr>
          <w:sz w:val="26"/>
          <w:szCs w:val="26"/>
        </w:rPr>
        <w:t xml:space="preserve">а ММВБ специальную торговую сессию для реализации экспортной выручки. При этом приобретать валюту разрешено только для исполнения заявок импортеров, предполагающих оплату контрактов. Активно участвуя в этой сессии, Банк России сможет пополнить свои золотовалютные резервы. Таким образом, </w:t>
      </w:r>
      <w:r w:rsidR="001C5602" w:rsidRPr="003C0001">
        <w:rPr>
          <w:sz w:val="26"/>
          <w:szCs w:val="26"/>
        </w:rPr>
        <w:t>расширяются</w:t>
      </w:r>
      <w:r w:rsidRPr="003C0001">
        <w:rPr>
          <w:sz w:val="26"/>
          <w:szCs w:val="26"/>
        </w:rPr>
        <w:t xml:space="preserve"> возможности по использованию экспортной выручки для накопле</w:t>
      </w:r>
      <w:r w:rsidR="002E4C3C" w:rsidRPr="003C0001">
        <w:rPr>
          <w:sz w:val="26"/>
          <w:szCs w:val="26"/>
        </w:rPr>
        <w:t>ния ре</w:t>
      </w:r>
      <w:r w:rsidRPr="003C0001">
        <w:rPr>
          <w:sz w:val="26"/>
          <w:szCs w:val="26"/>
        </w:rPr>
        <w:t>зервов и, соответственно, усилению курса национальной валюты.</w:t>
      </w:r>
    </w:p>
    <w:p w:rsidR="00F66988" w:rsidRPr="003C0001" w:rsidRDefault="00F66988" w:rsidP="00DF6879">
      <w:pPr>
        <w:overflowPunct w:val="0"/>
        <w:autoSpaceDE w:val="0"/>
        <w:autoSpaceDN w:val="0"/>
        <w:adjustRightInd w:val="0"/>
        <w:spacing w:line="360" w:lineRule="auto"/>
        <w:ind w:right="-365" w:firstLine="567"/>
        <w:rPr>
          <w:sz w:val="26"/>
          <w:szCs w:val="26"/>
        </w:rPr>
      </w:pPr>
      <w:r w:rsidRPr="003C0001">
        <w:rPr>
          <w:sz w:val="26"/>
          <w:szCs w:val="26"/>
        </w:rPr>
        <w:t>Кроме того, особое внимание уделяется усилению контроля за своевременной и полной репатриацией валютной выручки российскими экспортерами. Банком России совместно с Государственным таможенным комитетом России (ГТК) принято решение о создании органами ГТК России и территориальными учреждениями Банка России рабочих групп для проведения проверок экспортеров и обслуживающих их уполномоченных банков и обеспечения льготных условий для экспортеров, перечисляющих валютную выручку в контрактные сроки (вместо 180 дней). Это должно способствовать увеличению поступлений в страну иностранной валюты и стабилизации ситуации на внутреннем рынке.</w:t>
      </w:r>
    </w:p>
    <w:p w:rsidR="00F66988" w:rsidRPr="003C0001" w:rsidRDefault="00F66988" w:rsidP="00DF6879">
      <w:pPr>
        <w:overflowPunct w:val="0"/>
        <w:autoSpaceDE w:val="0"/>
        <w:autoSpaceDN w:val="0"/>
        <w:adjustRightInd w:val="0"/>
        <w:spacing w:line="360" w:lineRule="auto"/>
        <w:ind w:right="-365" w:firstLine="567"/>
        <w:rPr>
          <w:sz w:val="26"/>
          <w:szCs w:val="26"/>
        </w:rPr>
      </w:pPr>
      <w:r w:rsidRPr="003C0001">
        <w:rPr>
          <w:sz w:val="26"/>
          <w:szCs w:val="26"/>
        </w:rPr>
        <w:t>В настоящее время предусматривается принятие ряда нормативных актов, регламентирующих ужесточение контроля за совершением хозяйствующими субъектами операций по покупке иностранной валюты на внутреннем рынке и целевым использованием этих средств в соответствии с требованиями валютного законодательства, а также повышение действенности контроля на основе введения дополнительной схемы информационного обеспечения Банка России по операциям, связанным с поступлением валютной выручки на транзитные счета экспортеров и ее обязательной продажей на внутреннем валютном рынке.</w:t>
      </w:r>
    </w:p>
    <w:p w:rsidR="00F66988" w:rsidRPr="003C0001" w:rsidRDefault="00F66988" w:rsidP="00DF6879">
      <w:pPr>
        <w:overflowPunct w:val="0"/>
        <w:autoSpaceDE w:val="0"/>
        <w:autoSpaceDN w:val="0"/>
        <w:adjustRightInd w:val="0"/>
        <w:spacing w:line="360" w:lineRule="auto"/>
        <w:ind w:right="-365" w:firstLine="567"/>
        <w:rPr>
          <w:sz w:val="26"/>
          <w:szCs w:val="26"/>
        </w:rPr>
      </w:pPr>
      <w:r w:rsidRPr="003C0001">
        <w:rPr>
          <w:sz w:val="26"/>
          <w:szCs w:val="26"/>
        </w:rPr>
        <w:t>Данные меры должны способствовать увеличению поступления в страну валютной выручки от экспорта товаров, стабилизации ситуации на внутреннем валютном рынке и созданию условий для снижения цен на импортируемые товары.</w:t>
      </w:r>
    </w:p>
    <w:p w:rsidR="00F66988" w:rsidRPr="003C0001" w:rsidRDefault="00F66988" w:rsidP="00DF6879">
      <w:pPr>
        <w:overflowPunct w:val="0"/>
        <w:autoSpaceDE w:val="0"/>
        <w:autoSpaceDN w:val="0"/>
        <w:adjustRightInd w:val="0"/>
        <w:spacing w:line="360" w:lineRule="auto"/>
        <w:ind w:right="-365" w:firstLine="567"/>
        <w:rPr>
          <w:sz w:val="26"/>
          <w:szCs w:val="26"/>
        </w:rPr>
      </w:pPr>
      <w:r w:rsidRPr="003C0001">
        <w:rPr>
          <w:sz w:val="26"/>
          <w:szCs w:val="26"/>
        </w:rPr>
        <w:t>Банк России предлагает крупным банкам - операторам валютного рынка образовать пул по поддержке курса рубля. Имеется в виду, что участники пула возьмут на себя обязательства осуществлять совместно с Банком России интервенции на валютном рынке, постоянно поддерживать минимальные объемы предложения валюты и котировки. На ММВБ участники пула выступят в качестве маркет-мейкеров, при этом пул возьмет на себя консолидированное обязательство по обеспечению предложения валюты. Предоставление Банком России кредитов участникам пула обусловливается осуществлением ими с Банком России совместных действий на валютном рынке.</w:t>
      </w:r>
    </w:p>
    <w:p w:rsidR="00A404C9" w:rsidRPr="00CD75D7" w:rsidRDefault="002B1F0C" w:rsidP="00361CCF">
      <w:pPr>
        <w:pStyle w:val="1"/>
        <w:jc w:val="center"/>
        <w:rPr>
          <w:b w:val="0"/>
        </w:rPr>
      </w:pPr>
      <w:r w:rsidRPr="003C0001">
        <w:rPr>
          <w:rFonts w:ascii="Times New Roman" w:hAnsi="Times New Roman" w:cs="Times New Roman"/>
          <w:sz w:val="26"/>
          <w:szCs w:val="26"/>
        </w:rPr>
        <w:br w:type="page"/>
      </w:r>
      <w:bookmarkStart w:id="37" w:name="_Toc7448084"/>
      <w:bookmarkStart w:id="38" w:name="_Toc7326317"/>
      <w:bookmarkStart w:id="39" w:name="_Toc7326688"/>
      <w:r w:rsidR="00361CCF" w:rsidRPr="00CD75D7">
        <w:rPr>
          <w:b w:val="0"/>
        </w:rPr>
        <w:t>6.</w:t>
      </w:r>
      <w:r w:rsidR="00361CCF" w:rsidRPr="00CD75D7">
        <w:t xml:space="preserve"> </w:t>
      </w:r>
      <w:r w:rsidR="00A404C9" w:rsidRPr="00CD75D7">
        <w:rPr>
          <w:b w:val="0"/>
        </w:rPr>
        <w:t>Валютные риски и методы их страхования</w:t>
      </w:r>
      <w:bookmarkEnd w:id="37"/>
    </w:p>
    <w:p w:rsidR="00A404C9" w:rsidRPr="00361CCF" w:rsidRDefault="00A404C9" w:rsidP="00A404C9">
      <w:pPr>
        <w:spacing w:line="360" w:lineRule="atLeast"/>
        <w:rPr>
          <w:rFonts w:ascii="Times New Roman CYR" w:hAnsi="Times New Roman CYR"/>
        </w:rPr>
      </w:pPr>
      <w:r w:rsidRPr="00BA19D8">
        <w:rPr>
          <w:rFonts w:ascii="Times New Roman CYR" w:hAnsi="Times New Roman CYR"/>
          <w:lang w:val="en-US"/>
        </w:rPr>
        <w:t> </w:t>
      </w:r>
    </w:p>
    <w:p w:rsidR="00A404C9" w:rsidRPr="003C0001" w:rsidRDefault="00A404C9" w:rsidP="007E391D">
      <w:pPr>
        <w:spacing w:line="360" w:lineRule="atLeast"/>
        <w:ind w:right="-185"/>
        <w:rPr>
          <w:sz w:val="26"/>
          <w:szCs w:val="26"/>
        </w:rPr>
      </w:pPr>
      <w:r w:rsidRPr="00BA19D8">
        <w:rPr>
          <w:rFonts w:ascii="Times New Roman CYR" w:hAnsi="Times New Roman CYR"/>
        </w:rPr>
        <w:tab/>
      </w:r>
      <w:r w:rsidRPr="003C0001">
        <w:rPr>
          <w:sz w:val="26"/>
          <w:szCs w:val="26"/>
        </w:rPr>
        <w:t>Валютные риски являются частью коммерческих рисков,</w:t>
      </w:r>
      <w:r w:rsidR="001C5602" w:rsidRPr="003C0001">
        <w:rPr>
          <w:sz w:val="26"/>
          <w:szCs w:val="26"/>
        </w:rPr>
        <w:t xml:space="preserve"> </w:t>
      </w:r>
      <w:r w:rsidRPr="003C0001">
        <w:rPr>
          <w:sz w:val="26"/>
          <w:szCs w:val="26"/>
        </w:rPr>
        <w:t xml:space="preserve">которым подвержены участники международных экономических </w:t>
      </w:r>
      <w:r w:rsidR="001C5602" w:rsidRPr="003C0001">
        <w:rPr>
          <w:sz w:val="26"/>
          <w:szCs w:val="26"/>
        </w:rPr>
        <w:t>отношений</w:t>
      </w:r>
      <w:r w:rsidRPr="003C0001">
        <w:rPr>
          <w:sz w:val="26"/>
          <w:szCs w:val="26"/>
        </w:rPr>
        <w:t>. Валютные риски это опасность валютных потерь в результате изменения курса валюты цены (займа) по отношению к валюте платежа в период между подписанием контракта или кредитного соглашения и осуществлением платежа. В основе валютного риска лежит изменение реальной стоимости денежного обязательства в указанный период. Валютному риску подвержены обе стороны-участники сделки.</w:t>
      </w:r>
    </w:p>
    <w:p w:rsidR="00A404C9" w:rsidRPr="003C0001" w:rsidRDefault="00A404C9" w:rsidP="007E391D">
      <w:pPr>
        <w:spacing w:line="360" w:lineRule="atLeast"/>
        <w:ind w:right="-185"/>
        <w:rPr>
          <w:sz w:val="26"/>
          <w:szCs w:val="26"/>
        </w:rPr>
      </w:pPr>
      <w:r w:rsidRPr="003C0001">
        <w:rPr>
          <w:sz w:val="26"/>
          <w:szCs w:val="26"/>
        </w:rPr>
        <w:t xml:space="preserve">В связи с тем, что курсы абсолютно всех валют, в том числе и резервной валюты - доллара США, подвержены периодическим колебаниям вследствие различных объективных и субъективных причин, практика международных экономических отношений выработала подходы </w:t>
      </w:r>
    </w:p>
    <w:p w:rsidR="00A404C9" w:rsidRPr="003C0001" w:rsidRDefault="00A404C9" w:rsidP="007E391D">
      <w:pPr>
        <w:spacing w:line="360" w:lineRule="atLeast"/>
        <w:ind w:right="-185"/>
        <w:rPr>
          <w:sz w:val="26"/>
          <w:szCs w:val="26"/>
        </w:rPr>
      </w:pPr>
      <w:r w:rsidRPr="003C0001">
        <w:rPr>
          <w:sz w:val="26"/>
          <w:szCs w:val="26"/>
        </w:rPr>
        <w:t>к выбору стратегии защиты от валютных рисков.</w:t>
      </w:r>
      <w:r w:rsidR="00A365A5" w:rsidRPr="003C0001">
        <w:rPr>
          <w:sz w:val="26"/>
          <w:szCs w:val="26"/>
        </w:rPr>
        <w:t xml:space="preserve"> </w:t>
      </w:r>
      <w:r w:rsidRPr="003C0001">
        <w:rPr>
          <w:sz w:val="26"/>
          <w:szCs w:val="26"/>
        </w:rPr>
        <w:t>Сущность этих подходах заключается в том,</w:t>
      </w:r>
      <w:r w:rsidR="00A365A5" w:rsidRPr="003C0001">
        <w:rPr>
          <w:sz w:val="26"/>
          <w:szCs w:val="26"/>
        </w:rPr>
        <w:t xml:space="preserve"> </w:t>
      </w:r>
      <w:r w:rsidRPr="003C0001">
        <w:rPr>
          <w:sz w:val="26"/>
          <w:szCs w:val="26"/>
        </w:rPr>
        <w:t>что:</w:t>
      </w:r>
    </w:p>
    <w:p w:rsidR="00A404C9" w:rsidRPr="003C0001" w:rsidRDefault="00A404C9" w:rsidP="007E391D">
      <w:pPr>
        <w:spacing w:line="360" w:lineRule="atLeast"/>
        <w:ind w:right="-185"/>
        <w:rPr>
          <w:sz w:val="26"/>
          <w:szCs w:val="26"/>
        </w:rPr>
      </w:pPr>
      <w:r w:rsidRPr="003C0001">
        <w:rPr>
          <w:sz w:val="26"/>
          <w:szCs w:val="26"/>
        </w:rPr>
        <w:t>1.Принимаются решения о необходимости специальных меры по страхованию валютных рисков</w:t>
      </w:r>
      <w:r w:rsidR="00A365A5" w:rsidRPr="003C0001">
        <w:rPr>
          <w:sz w:val="26"/>
          <w:szCs w:val="26"/>
        </w:rPr>
        <w:t>.</w:t>
      </w:r>
      <w:r w:rsidRPr="003C0001">
        <w:rPr>
          <w:sz w:val="26"/>
          <w:szCs w:val="26"/>
        </w:rPr>
        <w:t xml:space="preserve"> </w:t>
      </w:r>
    </w:p>
    <w:p w:rsidR="00A404C9" w:rsidRPr="003C0001" w:rsidRDefault="00A404C9" w:rsidP="007E391D">
      <w:pPr>
        <w:spacing w:line="360" w:lineRule="atLeast"/>
        <w:ind w:right="-185"/>
        <w:rPr>
          <w:sz w:val="26"/>
          <w:szCs w:val="26"/>
        </w:rPr>
      </w:pPr>
      <w:r w:rsidRPr="003C0001">
        <w:rPr>
          <w:sz w:val="26"/>
          <w:szCs w:val="26"/>
        </w:rPr>
        <w:t>2.Выделяется часть внешнеторгового контракта или кредитного соглашения</w:t>
      </w:r>
      <w:r w:rsidR="00A365A5" w:rsidRPr="003C0001">
        <w:rPr>
          <w:sz w:val="26"/>
          <w:szCs w:val="26"/>
        </w:rPr>
        <w:t xml:space="preserve"> </w:t>
      </w:r>
      <w:r w:rsidRPr="003C0001">
        <w:rPr>
          <w:sz w:val="26"/>
          <w:szCs w:val="26"/>
        </w:rPr>
        <w:t xml:space="preserve">- открытая валютная </w:t>
      </w:r>
      <w:r w:rsidR="00A365A5" w:rsidRPr="003C0001">
        <w:rPr>
          <w:sz w:val="26"/>
          <w:szCs w:val="26"/>
        </w:rPr>
        <w:t xml:space="preserve">позиция, </w:t>
      </w:r>
      <w:r w:rsidRPr="003C0001">
        <w:rPr>
          <w:sz w:val="26"/>
          <w:szCs w:val="26"/>
        </w:rPr>
        <w:t>- которая будет страховаться</w:t>
      </w:r>
      <w:r w:rsidR="00A365A5" w:rsidRPr="003C0001">
        <w:rPr>
          <w:sz w:val="26"/>
          <w:szCs w:val="26"/>
        </w:rPr>
        <w:t>.</w:t>
      </w:r>
    </w:p>
    <w:p w:rsidR="00A404C9" w:rsidRPr="003C0001" w:rsidRDefault="00A404C9" w:rsidP="007E391D">
      <w:pPr>
        <w:spacing w:line="360" w:lineRule="atLeast"/>
        <w:ind w:right="-185"/>
        <w:rPr>
          <w:sz w:val="26"/>
          <w:szCs w:val="26"/>
        </w:rPr>
      </w:pPr>
      <w:r w:rsidRPr="003C0001">
        <w:rPr>
          <w:sz w:val="26"/>
          <w:szCs w:val="26"/>
        </w:rPr>
        <w:t>3.Выбирается конкретный способ и метод страхования риска.</w:t>
      </w:r>
    </w:p>
    <w:p w:rsidR="00A404C9" w:rsidRPr="003C0001" w:rsidRDefault="00A404C9" w:rsidP="007E391D">
      <w:pPr>
        <w:spacing w:line="360" w:lineRule="atLeast"/>
        <w:ind w:right="-185"/>
        <w:rPr>
          <w:sz w:val="26"/>
          <w:szCs w:val="26"/>
        </w:rPr>
      </w:pPr>
      <w:r w:rsidRPr="003C0001">
        <w:rPr>
          <w:sz w:val="26"/>
          <w:szCs w:val="26"/>
        </w:rPr>
        <w:tab/>
        <w:t>В международной практике применяются три основных способа страхования рисков:</w:t>
      </w:r>
    </w:p>
    <w:p w:rsidR="00A404C9" w:rsidRPr="003C0001" w:rsidRDefault="00A404C9" w:rsidP="007E391D">
      <w:pPr>
        <w:spacing w:line="360" w:lineRule="atLeast"/>
        <w:ind w:right="-185"/>
        <w:rPr>
          <w:sz w:val="26"/>
          <w:szCs w:val="26"/>
        </w:rPr>
      </w:pPr>
      <w:r w:rsidRPr="003C0001">
        <w:rPr>
          <w:sz w:val="26"/>
          <w:szCs w:val="26"/>
        </w:rPr>
        <w:t>1.Односторонние действия одного из партнеров</w:t>
      </w:r>
      <w:r w:rsidR="00A365A5" w:rsidRPr="003C0001">
        <w:rPr>
          <w:sz w:val="26"/>
          <w:szCs w:val="26"/>
        </w:rPr>
        <w:t>.</w:t>
      </w:r>
    </w:p>
    <w:p w:rsidR="00A404C9" w:rsidRPr="003C0001" w:rsidRDefault="00A404C9" w:rsidP="007E391D">
      <w:pPr>
        <w:spacing w:line="360" w:lineRule="atLeast"/>
        <w:ind w:right="-185"/>
        <w:rPr>
          <w:sz w:val="26"/>
          <w:szCs w:val="26"/>
        </w:rPr>
      </w:pPr>
      <w:r w:rsidRPr="003C0001">
        <w:rPr>
          <w:sz w:val="26"/>
          <w:szCs w:val="26"/>
        </w:rPr>
        <w:t>2.Операции страховых компаний, банковские и правительственные гарантии</w:t>
      </w:r>
      <w:r w:rsidR="00A365A5" w:rsidRPr="003C0001">
        <w:rPr>
          <w:sz w:val="26"/>
          <w:szCs w:val="26"/>
        </w:rPr>
        <w:t>.</w:t>
      </w:r>
    </w:p>
    <w:p w:rsidR="00A404C9" w:rsidRPr="003C0001" w:rsidRDefault="00A404C9" w:rsidP="007E391D">
      <w:pPr>
        <w:spacing w:line="360" w:lineRule="atLeast"/>
        <w:ind w:right="-185"/>
        <w:rPr>
          <w:sz w:val="26"/>
          <w:szCs w:val="26"/>
        </w:rPr>
      </w:pPr>
      <w:r w:rsidRPr="003C0001">
        <w:rPr>
          <w:sz w:val="26"/>
          <w:szCs w:val="26"/>
        </w:rPr>
        <w:t>3.Взаимная договоренность участников сделки.</w:t>
      </w:r>
    </w:p>
    <w:p w:rsidR="00A404C9" w:rsidRPr="003C0001" w:rsidRDefault="00A404C9" w:rsidP="007E391D">
      <w:pPr>
        <w:spacing w:line="360" w:lineRule="atLeast"/>
        <w:ind w:right="-185"/>
        <w:rPr>
          <w:sz w:val="26"/>
          <w:szCs w:val="26"/>
        </w:rPr>
      </w:pPr>
      <w:r w:rsidRPr="003C0001">
        <w:rPr>
          <w:sz w:val="26"/>
          <w:szCs w:val="26"/>
        </w:rPr>
        <w:tab/>
        <w:t>На выбор конкретного метода страхования риска влияют такие факторы, как:</w:t>
      </w:r>
    </w:p>
    <w:p w:rsidR="00A404C9" w:rsidRPr="003C0001" w:rsidRDefault="00A404C9" w:rsidP="007E391D">
      <w:pPr>
        <w:spacing w:line="360" w:lineRule="atLeast"/>
        <w:ind w:right="-185"/>
        <w:rPr>
          <w:sz w:val="26"/>
          <w:szCs w:val="26"/>
        </w:rPr>
      </w:pPr>
      <w:r w:rsidRPr="003C0001">
        <w:rPr>
          <w:sz w:val="26"/>
          <w:szCs w:val="26"/>
        </w:rPr>
        <w:t>-</w:t>
      </w:r>
      <w:r w:rsidR="00A365A5" w:rsidRPr="003C0001">
        <w:rPr>
          <w:sz w:val="26"/>
          <w:szCs w:val="26"/>
        </w:rPr>
        <w:t>конкурентоспособность</w:t>
      </w:r>
      <w:r w:rsidRPr="003C0001">
        <w:rPr>
          <w:sz w:val="26"/>
          <w:szCs w:val="26"/>
        </w:rPr>
        <w:t xml:space="preserve"> товара</w:t>
      </w:r>
    </w:p>
    <w:p w:rsidR="00A404C9" w:rsidRPr="003C0001" w:rsidRDefault="00A404C9" w:rsidP="007E391D">
      <w:pPr>
        <w:spacing w:line="360" w:lineRule="atLeast"/>
        <w:ind w:right="-185"/>
        <w:rPr>
          <w:sz w:val="26"/>
          <w:szCs w:val="26"/>
        </w:rPr>
      </w:pPr>
      <w:r w:rsidRPr="003C0001">
        <w:rPr>
          <w:sz w:val="26"/>
          <w:szCs w:val="26"/>
        </w:rPr>
        <w:t>-платежеспособность контрагента сделки</w:t>
      </w:r>
    </w:p>
    <w:p w:rsidR="00A404C9" w:rsidRPr="003C0001" w:rsidRDefault="00A404C9" w:rsidP="007E391D">
      <w:pPr>
        <w:spacing w:line="360" w:lineRule="atLeast"/>
        <w:ind w:right="-185"/>
        <w:rPr>
          <w:sz w:val="26"/>
          <w:szCs w:val="26"/>
        </w:rPr>
      </w:pPr>
      <w:r w:rsidRPr="003C0001">
        <w:rPr>
          <w:sz w:val="26"/>
          <w:szCs w:val="26"/>
        </w:rPr>
        <w:t>-действующие валютные и кредитно-финансовые ограничения в данной стране</w:t>
      </w:r>
    </w:p>
    <w:p w:rsidR="00A404C9" w:rsidRPr="003C0001" w:rsidRDefault="00A404C9" w:rsidP="007E391D">
      <w:pPr>
        <w:spacing w:line="360" w:lineRule="atLeast"/>
        <w:ind w:right="-185"/>
        <w:rPr>
          <w:sz w:val="26"/>
          <w:szCs w:val="26"/>
        </w:rPr>
      </w:pPr>
      <w:r w:rsidRPr="003C0001">
        <w:rPr>
          <w:sz w:val="26"/>
          <w:szCs w:val="26"/>
        </w:rPr>
        <w:t>- срок покрытия риска</w:t>
      </w:r>
    </w:p>
    <w:p w:rsidR="00A404C9" w:rsidRPr="003C0001" w:rsidRDefault="00A404C9" w:rsidP="007E391D">
      <w:pPr>
        <w:spacing w:line="360" w:lineRule="atLeast"/>
        <w:ind w:right="-185"/>
        <w:rPr>
          <w:sz w:val="26"/>
          <w:szCs w:val="26"/>
        </w:rPr>
      </w:pPr>
      <w:r w:rsidRPr="003C0001">
        <w:rPr>
          <w:sz w:val="26"/>
          <w:szCs w:val="26"/>
        </w:rPr>
        <w:t xml:space="preserve">- наличие дополнительных условий </w:t>
      </w:r>
      <w:r w:rsidR="00A365A5" w:rsidRPr="003C0001">
        <w:rPr>
          <w:sz w:val="26"/>
          <w:szCs w:val="26"/>
        </w:rPr>
        <w:t>осуществления</w:t>
      </w:r>
      <w:r w:rsidRPr="003C0001">
        <w:rPr>
          <w:sz w:val="26"/>
          <w:szCs w:val="26"/>
        </w:rPr>
        <w:t xml:space="preserve"> сделки</w:t>
      </w:r>
    </w:p>
    <w:p w:rsidR="00A404C9" w:rsidRPr="003C0001" w:rsidRDefault="00A404C9" w:rsidP="007E391D">
      <w:pPr>
        <w:spacing w:line="360" w:lineRule="atLeast"/>
        <w:ind w:right="-185"/>
        <w:rPr>
          <w:sz w:val="26"/>
          <w:szCs w:val="26"/>
        </w:rPr>
      </w:pPr>
      <w:r w:rsidRPr="003C0001">
        <w:rPr>
          <w:sz w:val="26"/>
          <w:szCs w:val="26"/>
        </w:rPr>
        <w:t xml:space="preserve">- перспективы изменения валютного курса или процентных ставок на рынке. </w:t>
      </w:r>
    </w:p>
    <w:p w:rsidR="00A404C9" w:rsidRPr="003C0001" w:rsidRDefault="00A404C9" w:rsidP="007E391D">
      <w:pPr>
        <w:spacing w:line="360" w:lineRule="atLeast"/>
        <w:ind w:right="-185"/>
        <w:rPr>
          <w:sz w:val="26"/>
          <w:szCs w:val="26"/>
        </w:rPr>
      </w:pPr>
      <w:r w:rsidRPr="003C0001">
        <w:rPr>
          <w:sz w:val="26"/>
          <w:szCs w:val="26"/>
        </w:rPr>
        <w:tab/>
        <w:t xml:space="preserve">Мировая практика страхования валютных и кредитных рисков отражает происходившие </w:t>
      </w:r>
      <w:r w:rsidR="00A365A5" w:rsidRPr="003C0001">
        <w:rPr>
          <w:sz w:val="26"/>
          <w:szCs w:val="26"/>
        </w:rPr>
        <w:t>изменения</w:t>
      </w:r>
      <w:r w:rsidRPr="003C0001">
        <w:rPr>
          <w:sz w:val="26"/>
          <w:szCs w:val="26"/>
        </w:rPr>
        <w:t xml:space="preserve"> в мировой экономике и валютной системе в целом. Наиболее простым и самым первым методом страхования валютных рисков являлись защитные оговорки.</w:t>
      </w:r>
    </w:p>
    <w:p w:rsidR="00F479FD" w:rsidRPr="00CD75D7" w:rsidRDefault="00F479FD" w:rsidP="00F479FD">
      <w:pPr>
        <w:pStyle w:val="1"/>
        <w:jc w:val="center"/>
        <w:rPr>
          <w:b w:val="0"/>
        </w:rPr>
      </w:pPr>
      <w:r w:rsidRPr="003C0001">
        <w:rPr>
          <w:rFonts w:ascii="Times New Roman" w:hAnsi="Times New Roman" w:cs="Times New Roman"/>
          <w:sz w:val="26"/>
          <w:szCs w:val="26"/>
        </w:rPr>
        <w:br w:type="page"/>
      </w:r>
      <w:bookmarkStart w:id="40" w:name="_Toc7448085"/>
      <w:r w:rsidRPr="00CD75D7">
        <w:rPr>
          <w:b w:val="0"/>
        </w:rPr>
        <w:t>Заключение.</w:t>
      </w:r>
      <w:bookmarkEnd w:id="40"/>
    </w:p>
    <w:p w:rsidR="00F479FD" w:rsidRDefault="00F479FD" w:rsidP="00F479FD">
      <w:pPr>
        <w:ind w:firstLine="720"/>
      </w:pPr>
    </w:p>
    <w:p w:rsidR="003C0001" w:rsidRPr="003C0001" w:rsidRDefault="00F479FD" w:rsidP="003C0001">
      <w:pPr>
        <w:spacing w:line="360" w:lineRule="auto"/>
        <w:ind w:right="-187" w:firstLine="720"/>
        <w:rPr>
          <w:sz w:val="26"/>
          <w:szCs w:val="26"/>
        </w:rPr>
      </w:pPr>
      <w:r w:rsidRPr="003C0001">
        <w:rPr>
          <w:sz w:val="26"/>
          <w:szCs w:val="26"/>
        </w:rPr>
        <w:t>И так</w:t>
      </w:r>
      <w:r w:rsidR="003C0001" w:rsidRPr="003C0001">
        <w:rPr>
          <w:sz w:val="26"/>
          <w:szCs w:val="26"/>
        </w:rPr>
        <w:t>,</w:t>
      </w:r>
      <w:r w:rsidRPr="003C0001">
        <w:rPr>
          <w:sz w:val="26"/>
          <w:szCs w:val="26"/>
        </w:rPr>
        <w:t xml:space="preserve"> теперь настало время подвести итоги моей курсовой работы.</w:t>
      </w:r>
      <w:r w:rsidR="003C0001" w:rsidRPr="003C0001">
        <w:rPr>
          <w:sz w:val="26"/>
          <w:szCs w:val="26"/>
        </w:rPr>
        <w:t xml:space="preserve"> В ней я попытался раскрыть тему «Валютная система и валютные отношения».  Для себя я выделил в этой теме следующие основные разделы (которые, по-моему, являются определяющими) – это такие как: 1). Валютная система Российской Федерации, 2). Валютные курсы и 3). Международные системы валютных курсов.</w:t>
      </w:r>
    </w:p>
    <w:p w:rsidR="003C0001" w:rsidRPr="003C0001" w:rsidRDefault="003C0001" w:rsidP="003C0001">
      <w:pPr>
        <w:spacing w:line="360" w:lineRule="auto"/>
        <w:ind w:right="-187" w:firstLine="720"/>
        <w:jc w:val="both"/>
        <w:rPr>
          <w:sz w:val="26"/>
          <w:szCs w:val="26"/>
        </w:rPr>
      </w:pPr>
      <w:r w:rsidRPr="003C0001">
        <w:rPr>
          <w:sz w:val="26"/>
          <w:szCs w:val="26"/>
        </w:rPr>
        <w:t>По чему именно они? Потому что они все очень тесно связаны между собой. Международные валютные отношения постепенно приобрели определенные формы организации на основе интернационализации хозяйственных связей. Валютная система-форма организации и регулирования валютных отношений, закрепленная национальным законодательством или межгосударственными соглашениями. Различаются национальная, мировая, международная (региональная) валютные системы. Исторически первыми возникли национальные валютные системы, закрепленные национальным законодательством с учетом норм международного права. Национальная валютная система является составной частью денежной системы страны. Национальная валютная система неразрывно связана с мировой валютной системой, то есть формой организации мировых валютных отношений, закрепленной межгосударственными соглашениями.</w:t>
      </w:r>
    </w:p>
    <w:p w:rsidR="003C0001" w:rsidRPr="003C0001" w:rsidRDefault="003C0001" w:rsidP="003C0001">
      <w:pPr>
        <w:spacing w:line="360" w:lineRule="auto"/>
        <w:ind w:right="-187" w:firstLine="720"/>
        <w:jc w:val="both"/>
        <w:rPr>
          <w:sz w:val="26"/>
          <w:szCs w:val="26"/>
        </w:rPr>
      </w:pPr>
      <w:r w:rsidRPr="003C0001">
        <w:rPr>
          <w:sz w:val="26"/>
          <w:szCs w:val="26"/>
        </w:rPr>
        <w:t>Надо сказать, что в России регулируются валютные отношения с другими странами. Руководство валютной политикой осуществляет президент, правительство, государственная дума. Они принимают законодательные акты в области валютной политики, обеспечивают их соблюдение, распределяют полномочия и функции по управлению и регулированию. Банк России осуществляет валютное регулирование путем валютных интервенций на главных валютных биржах (Москва и Санкт-Петербург) и с помощью различных нормативных документов.</w:t>
      </w:r>
    </w:p>
    <w:p w:rsidR="003C0001" w:rsidRPr="003C0001" w:rsidRDefault="003C0001" w:rsidP="003C0001">
      <w:pPr>
        <w:spacing w:line="360" w:lineRule="auto"/>
        <w:ind w:right="-187" w:firstLine="720"/>
        <w:jc w:val="both"/>
        <w:rPr>
          <w:sz w:val="26"/>
          <w:szCs w:val="26"/>
        </w:rPr>
      </w:pPr>
      <w:r w:rsidRPr="003C0001">
        <w:rPr>
          <w:sz w:val="26"/>
          <w:szCs w:val="26"/>
        </w:rPr>
        <w:t>Национальная валютная система находится в процессе становления, и окончательно еще не сформировалась. Однако ее контуры и основные тенденции выявились достаточно определенно. Национальная валютная система России формируется с учетом структурных принципов мировой валютной системы, поскольку страна взяла курс на интеграцию в мировое хозяйство.</w:t>
      </w:r>
    </w:p>
    <w:p w:rsidR="00F479FD" w:rsidRDefault="00F479FD" w:rsidP="003C0001">
      <w:pPr>
        <w:rPr>
          <w:rFonts w:ascii="Arial" w:hAnsi="Arial" w:cs="Arial"/>
        </w:rPr>
      </w:pPr>
      <w:r>
        <w:rPr>
          <w:rFonts w:ascii="Arial" w:hAnsi="Arial" w:cs="Arial"/>
        </w:rPr>
        <w:t xml:space="preserve"> </w:t>
      </w:r>
      <w:r w:rsidR="003C0001">
        <w:rPr>
          <w:rFonts w:ascii="Arial" w:hAnsi="Arial" w:cs="Arial"/>
        </w:rPr>
        <w:t xml:space="preserve"> </w:t>
      </w:r>
    </w:p>
    <w:p w:rsidR="003C0001" w:rsidRPr="00F479FD" w:rsidRDefault="003C0001" w:rsidP="00F479FD">
      <w:pPr>
        <w:ind w:firstLine="720"/>
        <w:rPr>
          <w:rFonts w:ascii="Arial" w:hAnsi="Arial" w:cs="Arial"/>
        </w:rPr>
      </w:pPr>
    </w:p>
    <w:p w:rsidR="002B1F0C" w:rsidRPr="00CD75D7" w:rsidRDefault="003C0001" w:rsidP="003C0001">
      <w:pPr>
        <w:pStyle w:val="1"/>
        <w:ind w:firstLine="720"/>
        <w:jc w:val="center"/>
        <w:rPr>
          <w:b w:val="0"/>
        </w:rPr>
      </w:pPr>
      <w:r>
        <w:br w:type="page"/>
      </w:r>
      <w:bookmarkStart w:id="41" w:name="_Toc7448086"/>
      <w:r w:rsidR="002B1F0C" w:rsidRPr="00CD75D7">
        <w:rPr>
          <w:b w:val="0"/>
        </w:rPr>
        <w:t>Список литературы:</w:t>
      </w:r>
      <w:bookmarkEnd w:id="38"/>
      <w:bookmarkEnd w:id="39"/>
      <w:bookmarkEnd w:id="41"/>
    </w:p>
    <w:p w:rsidR="002B1F0C" w:rsidRPr="003C6925" w:rsidRDefault="002B1F0C" w:rsidP="00DF6879">
      <w:pPr>
        <w:spacing w:line="360" w:lineRule="auto"/>
        <w:ind w:right="-365" w:firstLine="720"/>
        <w:jc w:val="both"/>
        <w:rPr>
          <w:rFonts w:ascii="Arial" w:hAnsi="Arial" w:cs="Arial"/>
        </w:rPr>
      </w:pPr>
      <w:r w:rsidRPr="003C6925">
        <w:rPr>
          <w:rFonts w:ascii="Arial" w:hAnsi="Arial" w:cs="Arial"/>
        </w:rPr>
        <w:t> </w:t>
      </w:r>
    </w:p>
    <w:p w:rsidR="002B1F0C" w:rsidRPr="003C0001" w:rsidRDefault="002B1F0C" w:rsidP="003C0001">
      <w:pPr>
        <w:spacing w:line="360" w:lineRule="auto"/>
        <w:ind w:right="-365"/>
        <w:rPr>
          <w:rFonts w:ascii="Arial" w:hAnsi="Arial" w:cs="Arial"/>
        </w:rPr>
      </w:pPr>
      <w:r w:rsidRPr="003C0001">
        <w:rPr>
          <w:rFonts w:ascii="Arial" w:hAnsi="Arial" w:cs="Arial"/>
        </w:rPr>
        <w:t>1</w:t>
      </w:r>
      <w:r w:rsidR="002E4C3C" w:rsidRPr="003C0001">
        <w:rPr>
          <w:rFonts w:ascii="Arial" w:hAnsi="Arial" w:cs="Arial"/>
        </w:rPr>
        <w:t>.</w:t>
      </w:r>
      <w:r w:rsidRPr="003C0001">
        <w:rPr>
          <w:rFonts w:ascii="Arial" w:hAnsi="Arial" w:cs="Arial"/>
        </w:rPr>
        <w:t xml:space="preserve"> Макконел К.Р., Брю С.Л. "Экономикс" в 2-х книгах. - М.: "Республика" ,1992 </w:t>
      </w:r>
    </w:p>
    <w:p w:rsidR="002B1F0C" w:rsidRPr="003C0001" w:rsidRDefault="002B1F0C" w:rsidP="003C0001">
      <w:pPr>
        <w:spacing w:line="360" w:lineRule="auto"/>
        <w:ind w:right="-365"/>
        <w:rPr>
          <w:rFonts w:ascii="Arial" w:hAnsi="Arial" w:cs="Arial"/>
        </w:rPr>
      </w:pPr>
      <w:r w:rsidRPr="003C0001">
        <w:rPr>
          <w:rFonts w:ascii="Arial" w:hAnsi="Arial" w:cs="Arial"/>
        </w:rPr>
        <w:t>2</w:t>
      </w:r>
      <w:r w:rsidR="002E4C3C" w:rsidRPr="003C0001">
        <w:rPr>
          <w:rFonts w:ascii="Arial" w:hAnsi="Arial" w:cs="Arial"/>
        </w:rPr>
        <w:t>.</w:t>
      </w:r>
      <w:r w:rsidRPr="003C0001">
        <w:rPr>
          <w:rFonts w:ascii="Arial" w:hAnsi="Arial" w:cs="Arial"/>
        </w:rPr>
        <w:t xml:space="preserve"> Носкова И.Я., Максимова Л.М. “Международные экономические отношения”. </w:t>
      </w:r>
      <w:r w:rsidR="002E4C3C" w:rsidRPr="003C0001">
        <w:rPr>
          <w:rFonts w:ascii="Arial" w:hAnsi="Arial" w:cs="Arial"/>
        </w:rPr>
        <w:t xml:space="preserve">                                                        </w:t>
      </w:r>
      <w:r w:rsidRPr="003C0001">
        <w:rPr>
          <w:rFonts w:ascii="Arial" w:hAnsi="Arial" w:cs="Arial"/>
        </w:rPr>
        <w:t xml:space="preserve">– М.: Экуономик-пресс, 1997. – 282 с.  </w:t>
      </w:r>
    </w:p>
    <w:p w:rsidR="002B1F0C" w:rsidRPr="003C0001" w:rsidRDefault="002B1F0C" w:rsidP="003C0001">
      <w:pPr>
        <w:spacing w:line="360" w:lineRule="auto"/>
        <w:ind w:right="-365"/>
        <w:rPr>
          <w:rFonts w:ascii="Arial" w:hAnsi="Arial" w:cs="Arial"/>
        </w:rPr>
      </w:pPr>
      <w:r w:rsidRPr="003C0001">
        <w:rPr>
          <w:rFonts w:ascii="Arial" w:hAnsi="Arial" w:cs="Arial"/>
        </w:rPr>
        <w:t>3</w:t>
      </w:r>
      <w:r w:rsidR="002E4C3C" w:rsidRPr="003C0001">
        <w:rPr>
          <w:rFonts w:ascii="Arial" w:hAnsi="Arial" w:cs="Arial"/>
        </w:rPr>
        <w:t>.</w:t>
      </w:r>
      <w:r w:rsidRPr="003C0001">
        <w:rPr>
          <w:rFonts w:ascii="Arial" w:hAnsi="Arial" w:cs="Arial"/>
        </w:rPr>
        <w:t xml:space="preserve"> Толковый словарь экономических терминов “Это - бизнес”. - Киев, “Альтерпрес”, 1996. – 472 с.</w:t>
      </w:r>
    </w:p>
    <w:p w:rsidR="00A404C9" w:rsidRPr="003C0001" w:rsidRDefault="008E3DBF" w:rsidP="003C0001">
      <w:pPr>
        <w:spacing w:line="360" w:lineRule="auto"/>
        <w:rPr>
          <w:rFonts w:ascii="Arial" w:hAnsi="Arial" w:cs="Arial"/>
        </w:rPr>
      </w:pPr>
      <w:r w:rsidRPr="003C0001">
        <w:rPr>
          <w:rFonts w:ascii="Arial" w:hAnsi="Arial" w:cs="Arial"/>
        </w:rPr>
        <w:t> </w:t>
      </w:r>
      <w:r w:rsidR="00A404C9" w:rsidRPr="003C0001">
        <w:rPr>
          <w:rFonts w:ascii="Arial" w:hAnsi="Arial" w:cs="Arial"/>
        </w:rPr>
        <w:t>4. "Международные валютно-финансовые и кредитные отношения"</w:t>
      </w:r>
    </w:p>
    <w:p w:rsidR="00A404C9" w:rsidRPr="003C0001" w:rsidRDefault="00A404C9" w:rsidP="003C0001">
      <w:pPr>
        <w:spacing w:line="360" w:lineRule="auto"/>
        <w:rPr>
          <w:rFonts w:ascii="Arial" w:hAnsi="Arial" w:cs="Arial"/>
        </w:rPr>
      </w:pPr>
      <w:r w:rsidRPr="003C0001">
        <w:rPr>
          <w:rFonts w:ascii="Arial" w:hAnsi="Arial" w:cs="Arial"/>
        </w:rPr>
        <w:t>под редакцией Л.Н. Красавиной, Москва, 1994 г.</w:t>
      </w:r>
    </w:p>
    <w:p w:rsidR="00C2172C" w:rsidRPr="003C0001" w:rsidRDefault="00C2172C" w:rsidP="003C0001">
      <w:pPr>
        <w:overflowPunct w:val="0"/>
        <w:autoSpaceDE w:val="0"/>
        <w:autoSpaceDN w:val="0"/>
        <w:adjustRightInd w:val="0"/>
        <w:spacing w:line="360" w:lineRule="auto"/>
        <w:rPr>
          <w:rFonts w:ascii="Arial" w:hAnsi="Arial" w:cs="Arial"/>
        </w:rPr>
      </w:pPr>
      <w:r w:rsidRPr="003C0001">
        <w:rPr>
          <w:rFonts w:ascii="Arial" w:hAnsi="Arial" w:cs="Arial"/>
        </w:rPr>
        <w:t xml:space="preserve">5. Современная экономика / под ред. Мамедова О.Ю.  </w:t>
      </w:r>
    </w:p>
    <w:p w:rsidR="00C2172C" w:rsidRPr="003C0001" w:rsidRDefault="00C2172C" w:rsidP="003C0001">
      <w:pPr>
        <w:overflowPunct w:val="0"/>
        <w:autoSpaceDE w:val="0"/>
        <w:autoSpaceDN w:val="0"/>
        <w:adjustRightInd w:val="0"/>
        <w:spacing w:line="360" w:lineRule="auto"/>
        <w:rPr>
          <w:rFonts w:ascii="Arial" w:hAnsi="Arial" w:cs="Arial"/>
        </w:rPr>
      </w:pPr>
      <w:r w:rsidRPr="003C0001">
        <w:rPr>
          <w:rFonts w:ascii="Arial" w:hAnsi="Arial" w:cs="Arial"/>
        </w:rPr>
        <w:t>-РД: Феникс, 1996</w:t>
      </w:r>
    </w:p>
    <w:p w:rsidR="003C0001" w:rsidRPr="003C0001" w:rsidRDefault="003C0001" w:rsidP="003C0001">
      <w:pPr>
        <w:spacing w:line="360" w:lineRule="auto"/>
        <w:rPr>
          <w:rFonts w:ascii="Arial" w:hAnsi="Arial" w:cs="Arial"/>
        </w:rPr>
      </w:pPr>
      <w:r w:rsidRPr="003C0001">
        <w:rPr>
          <w:rFonts w:ascii="Arial" w:hAnsi="Arial" w:cs="Arial"/>
        </w:rPr>
        <w:t>6. «Основы международных валютно-финансовых и кредитных отношений» под редакцией Круглова В.В.  г. Москва, «Инфра-М», 1998 г.</w:t>
      </w:r>
    </w:p>
    <w:p w:rsidR="003C0001" w:rsidRPr="003C0001" w:rsidRDefault="003C0001" w:rsidP="003C0001">
      <w:pPr>
        <w:overflowPunct w:val="0"/>
        <w:autoSpaceDE w:val="0"/>
        <w:autoSpaceDN w:val="0"/>
        <w:adjustRightInd w:val="0"/>
        <w:spacing w:line="360" w:lineRule="auto"/>
        <w:rPr>
          <w:rFonts w:ascii="Arial" w:hAnsi="Arial" w:cs="Arial"/>
        </w:rPr>
      </w:pPr>
      <w:r>
        <w:rPr>
          <w:rFonts w:ascii="Arial" w:hAnsi="Arial" w:cs="Arial"/>
        </w:rPr>
        <w:t xml:space="preserve">7. </w:t>
      </w:r>
      <w:r w:rsidRPr="003C0001">
        <w:rPr>
          <w:rFonts w:ascii="Arial" w:hAnsi="Arial" w:cs="Arial"/>
        </w:rPr>
        <w:t>С. И. Лушин «О финансовой стабилизации» / «Финансы», №10, 1998</w:t>
      </w:r>
    </w:p>
    <w:p w:rsidR="008E3DBF" w:rsidRPr="003C6925" w:rsidRDefault="008E3DBF" w:rsidP="003C0001">
      <w:pPr>
        <w:spacing w:line="360" w:lineRule="auto"/>
        <w:ind w:right="-365"/>
        <w:jc w:val="both"/>
        <w:rPr>
          <w:rFonts w:ascii="Arial" w:hAnsi="Arial" w:cs="Arial"/>
        </w:rPr>
      </w:pPr>
      <w:bookmarkStart w:id="42" w:name="_GoBack"/>
      <w:bookmarkEnd w:id="42"/>
    </w:p>
    <w:sectPr w:rsidR="008E3DBF" w:rsidRPr="003C6925" w:rsidSect="003C6925">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2BC" w:rsidRDefault="000A42BC">
      <w:r>
        <w:separator/>
      </w:r>
    </w:p>
  </w:endnote>
  <w:endnote w:type="continuationSeparator" w:id="0">
    <w:p w:rsidR="000A42BC" w:rsidRDefault="000A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925" w:rsidRDefault="003C6925" w:rsidP="00C0189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C6925" w:rsidRDefault="003C6925" w:rsidP="003C692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925" w:rsidRDefault="003C6925" w:rsidP="00C0189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52BCF">
      <w:rPr>
        <w:rStyle w:val="a6"/>
        <w:noProof/>
      </w:rPr>
      <w:t>2</w:t>
    </w:r>
    <w:r>
      <w:rPr>
        <w:rStyle w:val="a6"/>
      </w:rPr>
      <w:fldChar w:fldCharType="end"/>
    </w:r>
  </w:p>
  <w:p w:rsidR="003C6925" w:rsidRDefault="003C6925" w:rsidP="003C692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2BC" w:rsidRDefault="000A42BC">
      <w:r>
        <w:separator/>
      </w:r>
    </w:p>
  </w:footnote>
  <w:footnote w:type="continuationSeparator" w:id="0">
    <w:p w:rsidR="000A42BC" w:rsidRDefault="000A42BC">
      <w:r>
        <w:continuationSeparator/>
      </w:r>
    </w:p>
  </w:footnote>
  <w:footnote w:id="1">
    <w:p w:rsidR="00F66988" w:rsidRDefault="00F66988" w:rsidP="00F66988">
      <w:pPr>
        <w:pStyle w:val="a3"/>
      </w:pPr>
      <w:r>
        <w:rPr>
          <w:rStyle w:val="a4"/>
        </w:rPr>
        <w:footnoteRef/>
      </w:r>
      <w:r>
        <w:rPr>
          <w:rStyle w:val="a4"/>
        </w:rPr>
        <w:t>[2]</w:t>
      </w:r>
      <w:r>
        <w:t xml:space="preserve"> Современная экономика  стр. 289  -РД 1996 г.</w:t>
      </w:r>
    </w:p>
    <w:p w:rsidR="00F66988" w:rsidRDefault="00F66988" w:rsidP="00F66988">
      <w:pPr>
        <w:pStyle w:val="a3"/>
      </w:pPr>
      <w: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24B4E"/>
    <w:multiLevelType w:val="hybridMultilevel"/>
    <w:tmpl w:val="065E8DA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C5D3599"/>
    <w:multiLevelType w:val="hybridMultilevel"/>
    <w:tmpl w:val="A8B21F4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C77B5E"/>
    <w:multiLevelType w:val="hybridMultilevel"/>
    <w:tmpl w:val="71A06386"/>
    <w:lvl w:ilvl="0" w:tplc="F4FCEA7E">
      <w:start w:val="1"/>
      <w:numFmt w:val="decimal"/>
      <w:lvlText w:val="%1."/>
      <w:lvlJc w:val="left"/>
      <w:pPr>
        <w:tabs>
          <w:tab w:val="num" w:pos="450"/>
        </w:tabs>
        <w:ind w:left="450" w:hanging="360"/>
      </w:pPr>
      <w:rPr>
        <w:rFonts w:hint="default"/>
      </w:r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3">
    <w:nsid w:val="402930EF"/>
    <w:multiLevelType w:val="singleLevel"/>
    <w:tmpl w:val="E8F6ABE6"/>
    <w:lvl w:ilvl="0">
      <w:start w:val="1"/>
      <w:numFmt w:val="decimal"/>
      <w:lvlText w:val="%1) "/>
      <w:legacy w:legacy="1" w:legacySpace="0" w:legacyIndent="360"/>
      <w:lvlJc w:val="left"/>
      <w:pPr>
        <w:ind w:left="360" w:hanging="360"/>
      </w:pPr>
      <w:rPr>
        <w:rFonts w:ascii="Times New Roman CYR" w:hAnsi="Times New Roman CYR" w:hint="default"/>
        <w:b w:val="0"/>
        <w:i w:val="0"/>
        <w:strike w:val="0"/>
        <w:dstrike w:val="0"/>
        <w:sz w:val="32"/>
        <w:u w:val="none"/>
        <w:effect w:val="none"/>
      </w:rPr>
    </w:lvl>
  </w:abstractNum>
  <w:abstractNum w:abstractNumId="4">
    <w:nsid w:val="7C7568D0"/>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4"/>
    <w:lvlOverride w:ilvl="0">
      <w:startOverride w:val="1"/>
    </w:lvlOverride>
  </w:num>
  <w:num w:numId="3">
    <w:abstractNumId w:val="3"/>
    <w:lvlOverride w:ilvl="0">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DBF"/>
    <w:rsid w:val="000A3AD1"/>
    <w:rsid w:val="000A42BC"/>
    <w:rsid w:val="001C5602"/>
    <w:rsid w:val="002B1F0C"/>
    <w:rsid w:val="002E4C3C"/>
    <w:rsid w:val="00302E2F"/>
    <w:rsid w:val="00361CCF"/>
    <w:rsid w:val="00383D89"/>
    <w:rsid w:val="003C0001"/>
    <w:rsid w:val="003C6925"/>
    <w:rsid w:val="0045618E"/>
    <w:rsid w:val="00552BCF"/>
    <w:rsid w:val="00571400"/>
    <w:rsid w:val="006D61B2"/>
    <w:rsid w:val="007E391D"/>
    <w:rsid w:val="008E3DBF"/>
    <w:rsid w:val="009003B8"/>
    <w:rsid w:val="00925329"/>
    <w:rsid w:val="00A365A5"/>
    <w:rsid w:val="00A404C9"/>
    <w:rsid w:val="00AF355E"/>
    <w:rsid w:val="00C0189B"/>
    <w:rsid w:val="00C2172C"/>
    <w:rsid w:val="00C57A55"/>
    <w:rsid w:val="00CB7D1B"/>
    <w:rsid w:val="00CD75D7"/>
    <w:rsid w:val="00DA740F"/>
    <w:rsid w:val="00DF6879"/>
    <w:rsid w:val="00EA3C8C"/>
    <w:rsid w:val="00F479FD"/>
    <w:rsid w:val="00F65348"/>
    <w:rsid w:val="00F66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0822EF-B6EA-4B76-AA3B-4DF34ADA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F6879"/>
    <w:pPr>
      <w:keepNext/>
      <w:spacing w:before="240" w:after="60"/>
      <w:outlineLvl w:val="0"/>
    </w:pPr>
    <w:rPr>
      <w:rFonts w:ascii="Arial" w:hAnsi="Arial" w:cs="Arial"/>
      <w:b/>
      <w:bCs/>
      <w:kern w:val="32"/>
      <w:sz w:val="32"/>
      <w:szCs w:val="32"/>
    </w:rPr>
  </w:style>
  <w:style w:type="paragraph" w:styleId="2">
    <w:name w:val="heading 2"/>
    <w:basedOn w:val="a"/>
    <w:next w:val="a"/>
    <w:qFormat/>
    <w:rsid w:val="00DF6879"/>
    <w:pPr>
      <w:keepNext/>
      <w:spacing w:before="240" w:after="60"/>
      <w:outlineLvl w:val="1"/>
    </w:pPr>
    <w:rPr>
      <w:rFonts w:ascii="Arial" w:hAnsi="Arial" w:cs="Arial"/>
      <w:b/>
      <w:bCs/>
      <w:i/>
      <w:iCs/>
      <w:sz w:val="28"/>
      <w:szCs w:val="28"/>
    </w:rPr>
  </w:style>
  <w:style w:type="paragraph" w:styleId="3">
    <w:name w:val="heading 3"/>
    <w:basedOn w:val="a"/>
    <w:next w:val="a"/>
    <w:qFormat/>
    <w:rsid w:val="008E3DBF"/>
    <w:pPr>
      <w:keepNext/>
      <w:spacing w:line="288" w:lineRule="auto"/>
      <w:ind w:firstLine="720"/>
      <w:jc w:val="both"/>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8E3DBF"/>
    <w:pPr>
      <w:ind w:firstLine="720"/>
      <w:jc w:val="both"/>
    </w:pPr>
    <w:rPr>
      <w:sz w:val="28"/>
      <w:szCs w:val="20"/>
    </w:rPr>
  </w:style>
  <w:style w:type="paragraph" w:styleId="a3">
    <w:name w:val="footnote text"/>
    <w:basedOn w:val="a"/>
    <w:rsid w:val="00F66988"/>
    <w:pPr>
      <w:overflowPunct w:val="0"/>
      <w:autoSpaceDE w:val="0"/>
      <w:autoSpaceDN w:val="0"/>
      <w:adjustRightInd w:val="0"/>
      <w:ind w:firstLine="397"/>
    </w:pPr>
    <w:rPr>
      <w:rFonts w:ascii="Times New Roman CYR" w:hAnsi="Times New Roman CYR"/>
      <w:sz w:val="20"/>
      <w:szCs w:val="20"/>
    </w:rPr>
  </w:style>
  <w:style w:type="character" w:styleId="a4">
    <w:name w:val="footnote reference"/>
    <w:basedOn w:val="a0"/>
    <w:rsid w:val="00F66988"/>
    <w:rPr>
      <w:vertAlign w:val="superscript"/>
    </w:rPr>
  </w:style>
  <w:style w:type="paragraph" w:styleId="a5">
    <w:name w:val="footer"/>
    <w:basedOn w:val="a"/>
    <w:rsid w:val="003C6925"/>
    <w:pPr>
      <w:tabs>
        <w:tab w:val="center" w:pos="4677"/>
        <w:tab w:val="right" w:pos="9355"/>
      </w:tabs>
    </w:pPr>
  </w:style>
  <w:style w:type="character" w:styleId="a6">
    <w:name w:val="page number"/>
    <w:basedOn w:val="a0"/>
    <w:rsid w:val="003C6925"/>
  </w:style>
  <w:style w:type="paragraph" w:styleId="10">
    <w:name w:val="toc 1"/>
    <w:basedOn w:val="a"/>
    <w:next w:val="a"/>
    <w:autoRedefine/>
    <w:semiHidden/>
    <w:rsid w:val="0045618E"/>
  </w:style>
  <w:style w:type="paragraph" w:styleId="21">
    <w:name w:val="toc 2"/>
    <w:basedOn w:val="a"/>
    <w:next w:val="a"/>
    <w:autoRedefine/>
    <w:semiHidden/>
    <w:rsid w:val="0045618E"/>
    <w:pPr>
      <w:ind w:left="240"/>
    </w:pPr>
  </w:style>
  <w:style w:type="character" w:styleId="a7">
    <w:name w:val="Hyperlink"/>
    <w:basedOn w:val="a0"/>
    <w:rsid w:val="004561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28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7626</Words>
  <Characters>43471</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vt:lpstr>
    </vt:vector>
  </TitlesOfParts>
  <Company>SimCity2002</Company>
  <LinksUpToDate>false</LinksUpToDate>
  <CharactersWithSpaces>50996</CharactersWithSpaces>
  <SharedDoc>false</SharedDoc>
  <HLinks>
    <vt:vector size="90" baseType="variant">
      <vt:variant>
        <vt:i4>2293763</vt:i4>
      </vt:variant>
      <vt:variant>
        <vt:i4>89</vt:i4>
      </vt:variant>
      <vt:variant>
        <vt:i4>0</vt:i4>
      </vt:variant>
      <vt:variant>
        <vt:i4>5</vt:i4>
      </vt:variant>
      <vt:variant>
        <vt:lpwstr/>
      </vt:variant>
      <vt:variant>
        <vt:lpwstr>_Toc7448086</vt:lpwstr>
      </vt:variant>
      <vt:variant>
        <vt:i4>2293763</vt:i4>
      </vt:variant>
      <vt:variant>
        <vt:i4>83</vt:i4>
      </vt:variant>
      <vt:variant>
        <vt:i4>0</vt:i4>
      </vt:variant>
      <vt:variant>
        <vt:i4>5</vt:i4>
      </vt:variant>
      <vt:variant>
        <vt:lpwstr/>
      </vt:variant>
      <vt:variant>
        <vt:lpwstr>_Toc7448085</vt:lpwstr>
      </vt:variant>
      <vt:variant>
        <vt:i4>2293763</vt:i4>
      </vt:variant>
      <vt:variant>
        <vt:i4>77</vt:i4>
      </vt:variant>
      <vt:variant>
        <vt:i4>0</vt:i4>
      </vt:variant>
      <vt:variant>
        <vt:i4>5</vt:i4>
      </vt:variant>
      <vt:variant>
        <vt:lpwstr/>
      </vt:variant>
      <vt:variant>
        <vt:lpwstr>_Toc7448084</vt:lpwstr>
      </vt:variant>
      <vt:variant>
        <vt:i4>2293763</vt:i4>
      </vt:variant>
      <vt:variant>
        <vt:i4>71</vt:i4>
      </vt:variant>
      <vt:variant>
        <vt:i4>0</vt:i4>
      </vt:variant>
      <vt:variant>
        <vt:i4>5</vt:i4>
      </vt:variant>
      <vt:variant>
        <vt:lpwstr/>
      </vt:variant>
      <vt:variant>
        <vt:lpwstr>_Toc7448083</vt:lpwstr>
      </vt:variant>
      <vt:variant>
        <vt:i4>2293763</vt:i4>
      </vt:variant>
      <vt:variant>
        <vt:i4>65</vt:i4>
      </vt:variant>
      <vt:variant>
        <vt:i4>0</vt:i4>
      </vt:variant>
      <vt:variant>
        <vt:i4>5</vt:i4>
      </vt:variant>
      <vt:variant>
        <vt:lpwstr/>
      </vt:variant>
      <vt:variant>
        <vt:lpwstr>_Toc7448082</vt:lpwstr>
      </vt:variant>
      <vt:variant>
        <vt:i4>2293763</vt:i4>
      </vt:variant>
      <vt:variant>
        <vt:i4>59</vt:i4>
      </vt:variant>
      <vt:variant>
        <vt:i4>0</vt:i4>
      </vt:variant>
      <vt:variant>
        <vt:i4>5</vt:i4>
      </vt:variant>
      <vt:variant>
        <vt:lpwstr/>
      </vt:variant>
      <vt:variant>
        <vt:lpwstr>_Toc7448081</vt:lpwstr>
      </vt:variant>
      <vt:variant>
        <vt:i4>2293763</vt:i4>
      </vt:variant>
      <vt:variant>
        <vt:i4>53</vt:i4>
      </vt:variant>
      <vt:variant>
        <vt:i4>0</vt:i4>
      </vt:variant>
      <vt:variant>
        <vt:i4>5</vt:i4>
      </vt:variant>
      <vt:variant>
        <vt:lpwstr/>
      </vt:variant>
      <vt:variant>
        <vt:lpwstr>_Toc7448080</vt:lpwstr>
      </vt:variant>
      <vt:variant>
        <vt:i4>2883587</vt:i4>
      </vt:variant>
      <vt:variant>
        <vt:i4>47</vt:i4>
      </vt:variant>
      <vt:variant>
        <vt:i4>0</vt:i4>
      </vt:variant>
      <vt:variant>
        <vt:i4>5</vt:i4>
      </vt:variant>
      <vt:variant>
        <vt:lpwstr/>
      </vt:variant>
      <vt:variant>
        <vt:lpwstr>_Toc7448079</vt:lpwstr>
      </vt:variant>
      <vt:variant>
        <vt:i4>2883587</vt:i4>
      </vt:variant>
      <vt:variant>
        <vt:i4>41</vt:i4>
      </vt:variant>
      <vt:variant>
        <vt:i4>0</vt:i4>
      </vt:variant>
      <vt:variant>
        <vt:i4>5</vt:i4>
      </vt:variant>
      <vt:variant>
        <vt:lpwstr/>
      </vt:variant>
      <vt:variant>
        <vt:lpwstr>_Toc7448078</vt:lpwstr>
      </vt:variant>
      <vt:variant>
        <vt:i4>2883587</vt:i4>
      </vt:variant>
      <vt:variant>
        <vt:i4>35</vt:i4>
      </vt:variant>
      <vt:variant>
        <vt:i4>0</vt:i4>
      </vt:variant>
      <vt:variant>
        <vt:i4>5</vt:i4>
      </vt:variant>
      <vt:variant>
        <vt:lpwstr/>
      </vt:variant>
      <vt:variant>
        <vt:lpwstr>_Toc7448077</vt:lpwstr>
      </vt:variant>
      <vt:variant>
        <vt:i4>2883587</vt:i4>
      </vt:variant>
      <vt:variant>
        <vt:i4>29</vt:i4>
      </vt:variant>
      <vt:variant>
        <vt:i4>0</vt:i4>
      </vt:variant>
      <vt:variant>
        <vt:i4>5</vt:i4>
      </vt:variant>
      <vt:variant>
        <vt:lpwstr/>
      </vt:variant>
      <vt:variant>
        <vt:lpwstr>_Toc7448076</vt:lpwstr>
      </vt:variant>
      <vt:variant>
        <vt:i4>2883587</vt:i4>
      </vt:variant>
      <vt:variant>
        <vt:i4>23</vt:i4>
      </vt:variant>
      <vt:variant>
        <vt:i4>0</vt:i4>
      </vt:variant>
      <vt:variant>
        <vt:i4>5</vt:i4>
      </vt:variant>
      <vt:variant>
        <vt:lpwstr/>
      </vt:variant>
      <vt:variant>
        <vt:lpwstr>_Toc7448075</vt:lpwstr>
      </vt:variant>
      <vt:variant>
        <vt:i4>2883587</vt:i4>
      </vt:variant>
      <vt:variant>
        <vt:i4>17</vt:i4>
      </vt:variant>
      <vt:variant>
        <vt:i4>0</vt:i4>
      </vt:variant>
      <vt:variant>
        <vt:i4>5</vt:i4>
      </vt:variant>
      <vt:variant>
        <vt:lpwstr/>
      </vt:variant>
      <vt:variant>
        <vt:lpwstr>_Toc7448074</vt:lpwstr>
      </vt:variant>
      <vt:variant>
        <vt:i4>2883587</vt:i4>
      </vt:variant>
      <vt:variant>
        <vt:i4>11</vt:i4>
      </vt:variant>
      <vt:variant>
        <vt:i4>0</vt:i4>
      </vt:variant>
      <vt:variant>
        <vt:i4>5</vt:i4>
      </vt:variant>
      <vt:variant>
        <vt:lpwstr/>
      </vt:variant>
      <vt:variant>
        <vt:lpwstr>_Toc7448073</vt:lpwstr>
      </vt:variant>
      <vt:variant>
        <vt:i4>2883587</vt:i4>
      </vt:variant>
      <vt:variant>
        <vt:i4>5</vt:i4>
      </vt:variant>
      <vt:variant>
        <vt:i4>0</vt:i4>
      </vt:variant>
      <vt:variant>
        <vt:i4>5</vt:i4>
      </vt:variant>
      <vt:variant>
        <vt:lpwstr/>
      </vt:variant>
      <vt:variant>
        <vt:lpwstr>_Toc7448072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dc:title>
  <dc:subject/>
  <dc:creator>Elf</dc:creator>
  <cp:keywords/>
  <dc:description/>
  <cp:lastModifiedBy>admin</cp:lastModifiedBy>
  <cp:revision>2</cp:revision>
  <dcterms:created xsi:type="dcterms:W3CDTF">2014-04-07T08:20:00Z</dcterms:created>
  <dcterms:modified xsi:type="dcterms:W3CDTF">2014-04-07T08:20:00Z</dcterms:modified>
</cp:coreProperties>
</file>