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233" w:rsidRDefault="00096233" w:rsidP="003636B1">
      <w:pPr>
        <w:tabs>
          <w:tab w:val="left" w:pos="1083"/>
        </w:tabs>
        <w:spacing w:line="360" w:lineRule="auto"/>
        <w:ind w:firstLine="709"/>
        <w:jc w:val="both"/>
        <w:rPr>
          <w:rFonts w:ascii="Times New Roman" w:hAnsi="Times New Roman"/>
          <w:noProof/>
          <w:color w:val="000000"/>
          <w:sz w:val="28"/>
          <w:szCs w:val="28"/>
        </w:rPr>
      </w:pPr>
    </w:p>
    <w:p w:rsidR="002616E7" w:rsidRPr="000137ED" w:rsidRDefault="002616E7" w:rsidP="003636B1">
      <w:pPr>
        <w:tabs>
          <w:tab w:val="left" w:pos="1083"/>
        </w:tabs>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1. Характеристика предприятия</w:t>
      </w:r>
    </w:p>
    <w:p w:rsidR="002616E7" w:rsidRPr="000137ED" w:rsidRDefault="002616E7" w:rsidP="003636B1">
      <w:pPr>
        <w:tabs>
          <w:tab w:val="left" w:pos="1083"/>
        </w:tabs>
        <w:spacing w:line="360" w:lineRule="auto"/>
        <w:ind w:firstLine="709"/>
        <w:jc w:val="both"/>
        <w:rPr>
          <w:rFonts w:ascii="Times New Roman" w:hAnsi="Times New Roman"/>
          <w:noProof/>
          <w:color w:val="000000"/>
          <w:sz w:val="28"/>
          <w:szCs w:val="28"/>
        </w:rPr>
      </w:pPr>
    </w:p>
    <w:p w:rsidR="00D2193E" w:rsidRPr="000137ED" w:rsidRDefault="00750B82" w:rsidP="003636B1">
      <w:pPr>
        <w:tabs>
          <w:tab w:val="left" w:pos="1083"/>
        </w:tabs>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И</w:t>
      </w:r>
      <w:r w:rsidR="00D2193E" w:rsidRPr="000137ED">
        <w:rPr>
          <w:rFonts w:ascii="Times New Roman" w:hAnsi="Times New Roman"/>
          <w:noProof/>
          <w:color w:val="000000"/>
          <w:sz w:val="28"/>
          <w:szCs w:val="28"/>
        </w:rPr>
        <w:t xml:space="preserve">ностранное частное производственно-торговое </w:t>
      </w:r>
      <w:r w:rsidRPr="000137ED">
        <w:rPr>
          <w:rFonts w:ascii="Times New Roman" w:hAnsi="Times New Roman"/>
          <w:noProof/>
          <w:color w:val="000000"/>
          <w:sz w:val="28"/>
          <w:szCs w:val="28"/>
        </w:rPr>
        <w:t>«КАРАВАН» К</w:t>
      </w:r>
      <w:r w:rsidR="00D2193E" w:rsidRPr="000137ED">
        <w:rPr>
          <w:rFonts w:ascii="Times New Roman" w:hAnsi="Times New Roman"/>
          <w:noProof/>
          <w:color w:val="000000"/>
          <w:sz w:val="28"/>
          <w:szCs w:val="28"/>
        </w:rPr>
        <w:t>орпорации</w:t>
      </w:r>
      <w:r w:rsidRPr="000137ED">
        <w:rPr>
          <w:rFonts w:ascii="Times New Roman" w:hAnsi="Times New Roman"/>
          <w:noProof/>
          <w:color w:val="000000"/>
          <w:sz w:val="28"/>
          <w:szCs w:val="28"/>
        </w:rPr>
        <w:t xml:space="preserve"> «КАМБЕРЛИ МАРКЕТИНГ КОРП.</w:t>
      </w:r>
      <w:r w:rsidR="00D2193E" w:rsidRPr="000137ED">
        <w:rPr>
          <w:rFonts w:ascii="Times New Roman" w:hAnsi="Times New Roman"/>
          <w:noProof/>
          <w:color w:val="000000"/>
          <w:sz w:val="28"/>
          <w:szCs w:val="28"/>
        </w:rPr>
        <w:t xml:space="preserve"> была основана в</w:t>
      </w:r>
      <w:r w:rsidR="003636B1" w:rsidRPr="000137ED">
        <w:rPr>
          <w:rFonts w:ascii="Times New Roman" w:hAnsi="Times New Roman"/>
          <w:noProof/>
          <w:color w:val="000000"/>
          <w:sz w:val="28"/>
          <w:szCs w:val="28"/>
        </w:rPr>
        <w:t xml:space="preserve"> </w:t>
      </w:r>
      <w:r w:rsidR="00D2193E" w:rsidRPr="000137ED">
        <w:rPr>
          <w:rFonts w:ascii="Times New Roman" w:hAnsi="Times New Roman"/>
          <w:noProof/>
          <w:color w:val="000000"/>
          <w:sz w:val="28"/>
          <w:szCs w:val="28"/>
        </w:rPr>
        <w:t>1993</w:t>
      </w:r>
      <w:r w:rsidR="003636B1" w:rsidRPr="000137ED">
        <w:rPr>
          <w:rFonts w:ascii="Times New Roman" w:hAnsi="Times New Roman"/>
          <w:noProof/>
          <w:color w:val="000000"/>
          <w:sz w:val="28"/>
          <w:szCs w:val="28"/>
        </w:rPr>
        <w:t xml:space="preserve"> </w:t>
      </w:r>
      <w:r w:rsidR="00D2193E" w:rsidRPr="000137ED">
        <w:rPr>
          <w:rFonts w:ascii="Times New Roman" w:hAnsi="Times New Roman"/>
          <w:noProof/>
          <w:color w:val="000000"/>
          <w:sz w:val="28"/>
          <w:szCs w:val="28"/>
        </w:rPr>
        <w:t>году. На</w:t>
      </w:r>
      <w:r w:rsidR="003636B1" w:rsidRPr="000137ED">
        <w:rPr>
          <w:rFonts w:ascii="Times New Roman" w:hAnsi="Times New Roman"/>
          <w:noProof/>
          <w:color w:val="000000"/>
          <w:sz w:val="28"/>
          <w:szCs w:val="28"/>
        </w:rPr>
        <w:t xml:space="preserve"> </w:t>
      </w:r>
      <w:r w:rsidR="00D2193E" w:rsidRPr="000137ED">
        <w:rPr>
          <w:rFonts w:ascii="Times New Roman" w:hAnsi="Times New Roman"/>
          <w:noProof/>
          <w:color w:val="000000"/>
          <w:sz w:val="28"/>
          <w:szCs w:val="28"/>
        </w:rPr>
        <w:t>сегодняшний день «Караван» занимает лидирующее положение среди компаний, специализирующихся на</w:t>
      </w:r>
      <w:r w:rsidR="003636B1" w:rsidRPr="000137ED">
        <w:rPr>
          <w:rFonts w:ascii="Times New Roman" w:hAnsi="Times New Roman"/>
          <w:noProof/>
          <w:color w:val="000000"/>
          <w:sz w:val="28"/>
          <w:szCs w:val="28"/>
        </w:rPr>
        <w:t xml:space="preserve"> </w:t>
      </w:r>
      <w:r w:rsidR="00D2193E" w:rsidRPr="000137ED">
        <w:rPr>
          <w:rFonts w:ascii="Times New Roman" w:hAnsi="Times New Roman"/>
          <w:noProof/>
          <w:color w:val="000000"/>
          <w:sz w:val="28"/>
          <w:szCs w:val="28"/>
        </w:rPr>
        <w:t>продаже чайно-кофейной продукции.</w:t>
      </w:r>
    </w:p>
    <w:p w:rsidR="00D2193E" w:rsidRPr="000137ED" w:rsidRDefault="00D2193E" w:rsidP="003636B1">
      <w:pPr>
        <w:tabs>
          <w:tab w:val="left" w:pos="1083"/>
        </w:tabs>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Компания имеет развитую сеть оптовых продаж, представительства во</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всех областных и промышленно-развитых центрах страны.</w:t>
      </w:r>
    </w:p>
    <w:p w:rsidR="00750B82" w:rsidRPr="000137ED" w:rsidRDefault="00D2193E" w:rsidP="003636B1">
      <w:pPr>
        <w:pStyle w:val="1"/>
        <w:tabs>
          <w:tab w:val="left" w:pos="1083"/>
        </w:tabs>
        <w:spacing w:after="0" w:line="360" w:lineRule="auto"/>
        <w:ind w:firstLine="709"/>
        <w:jc w:val="both"/>
        <w:rPr>
          <w:noProof/>
          <w:color w:val="000000"/>
          <w:sz w:val="28"/>
          <w:szCs w:val="28"/>
        </w:rPr>
      </w:pPr>
      <w:r w:rsidRPr="000137ED">
        <w:rPr>
          <w:noProof/>
          <w:color w:val="000000"/>
          <w:sz w:val="28"/>
          <w:szCs w:val="28"/>
        </w:rPr>
        <w:t>Компания «Караван» имеет эксклюзивную дистрибуцию на</w:t>
      </w:r>
      <w:r w:rsidR="003636B1" w:rsidRPr="000137ED">
        <w:rPr>
          <w:noProof/>
          <w:color w:val="000000"/>
          <w:sz w:val="28"/>
          <w:szCs w:val="28"/>
        </w:rPr>
        <w:t xml:space="preserve"> </w:t>
      </w:r>
      <w:r w:rsidRPr="000137ED">
        <w:rPr>
          <w:noProof/>
          <w:color w:val="000000"/>
          <w:sz w:val="28"/>
          <w:szCs w:val="28"/>
        </w:rPr>
        <w:t>территории Республики Беларусь многих всемирно известных брендов чайно-кофейного ассортимента.</w:t>
      </w:r>
    </w:p>
    <w:p w:rsidR="00D2193E" w:rsidRPr="000137ED" w:rsidRDefault="00D2193E" w:rsidP="003636B1">
      <w:pPr>
        <w:pStyle w:val="1"/>
        <w:tabs>
          <w:tab w:val="left" w:pos="1083"/>
        </w:tabs>
        <w:spacing w:after="0" w:line="360" w:lineRule="auto"/>
        <w:ind w:firstLine="709"/>
        <w:jc w:val="both"/>
        <w:rPr>
          <w:noProof/>
          <w:color w:val="000000"/>
          <w:sz w:val="28"/>
          <w:szCs w:val="28"/>
        </w:rPr>
      </w:pPr>
      <w:r w:rsidRPr="000137ED">
        <w:rPr>
          <w:noProof/>
          <w:color w:val="000000"/>
          <w:sz w:val="28"/>
          <w:szCs w:val="28"/>
        </w:rPr>
        <w:t>Юридический адрес предприятия: Республика Беларусь, Минская обл., Минский район, г. Заславль, ул. Заводская, д.1.</w:t>
      </w:r>
    </w:p>
    <w:p w:rsidR="00750B82" w:rsidRPr="000137ED" w:rsidRDefault="00750B82" w:rsidP="003636B1">
      <w:pPr>
        <w:tabs>
          <w:tab w:val="left" w:pos="1083"/>
        </w:tabs>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Многолетний опыт работы (более 13 лет) позволил </w:t>
      </w:r>
      <w:r w:rsidR="00D2193E" w:rsidRPr="000137ED">
        <w:rPr>
          <w:rFonts w:ascii="Times New Roman" w:hAnsi="Times New Roman"/>
          <w:noProof/>
          <w:color w:val="000000"/>
          <w:sz w:val="28"/>
          <w:szCs w:val="28"/>
        </w:rPr>
        <w:t xml:space="preserve">предприятию </w:t>
      </w:r>
      <w:r w:rsidRPr="000137ED">
        <w:rPr>
          <w:rFonts w:ascii="Times New Roman" w:hAnsi="Times New Roman"/>
          <w:noProof/>
          <w:color w:val="000000"/>
          <w:sz w:val="28"/>
          <w:szCs w:val="28"/>
        </w:rPr>
        <w:t xml:space="preserve">выработать стандарты способные удовлетворить даже самые требовательные запросы наших партнеров. </w:t>
      </w:r>
    </w:p>
    <w:p w:rsidR="00750B82" w:rsidRPr="000137ED" w:rsidRDefault="00750B82" w:rsidP="003636B1">
      <w:pPr>
        <w:tabs>
          <w:tab w:val="left" w:pos="1083"/>
        </w:tabs>
        <w:spacing w:line="360" w:lineRule="auto"/>
        <w:ind w:firstLine="709"/>
        <w:jc w:val="both"/>
        <w:rPr>
          <w:rFonts w:ascii="Times New Roman" w:hAnsi="Times New Roman"/>
          <w:noProof/>
          <w:color w:val="000000"/>
          <w:sz w:val="28"/>
          <w:szCs w:val="28"/>
        </w:rPr>
      </w:pPr>
      <w:r w:rsidRPr="000137ED">
        <w:rPr>
          <w:rFonts w:ascii="Times New Roman" w:hAnsi="Times New Roman"/>
          <w:bCs/>
          <w:noProof/>
          <w:color w:val="000000"/>
          <w:sz w:val="28"/>
          <w:szCs w:val="28"/>
        </w:rPr>
        <w:t xml:space="preserve">С этой целью </w:t>
      </w:r>
      <w:r w:rsidR="00D2193E" w:rsidRPr="000137ED">
        <w:rPr>
          <w:rFonts w:ascii="Times New Roman" w:hAnsi="Times New Roman"/>
          <w:bCs/>
          <w:noProof/>
          <w:color w:val="000000"/>
          <w:sz w:val="28"/>
          <w:szCs w:val="28"/>
        </w:rPr>
        <w:t>ИЧПТУП «Караван»</w:t>
      </w:r>
      <w:r w:rsidRPr="000137ED">
        <w:rPr>
          <w:rFonts w:ascii="Times New Roman" w:hAnsi="Times New Roman"/>
          <w:bCs/>
          <w:noProof/>
          <w:color w:val="000000"/>
          <w:sz w:val="28"/>
          <w:szCs w:val="28"/>
        </w:rPr>
        <w:t xml:space="preserve"> осуществляе</w:t>
      </w:r>
      <w:r w:rsidR="00D2193E" w:rsidRPr="000137ED">
        <w:rPr>
          <w:rFonts w:ascii="Times New Roman" w:hAnsi="Times New Roman"/>
          <w:bCs/>
          <w:noProof/>
          <w:color w:val="000000"/>
          <w:sz w:val="28"/>
          <w:szCs w:val="28"/>
        </w:rPr>
        <w:t>т</w:t>
      </w:r>
      <w:r w:rsidRPr="000137ED">
        <w:rPr>
          <w:rFonts w:ascii="Times New Roman" w:hAnsi="Times New Roman"/>
          <w:bCs/>
          <w:noProof/>
          <w:color w:val="000000"/>
          <w:sz w:val="28"/>
          <w:szCs w:val="28"/>
        </w:rPr>
        <w:t xml:space="preserve">: </w:t>
      </w:r>
    </w:p>
    <w:p w:rsidR="00750B82" w:rsidRPr="000137ED" w:rsidRDefault="00750B82" w:rsidP="003636B1">
      <w:pPr>
        <w:numPr>
          <w:ilvl w:val="0"/>
          <w:numId w:val="2"/>
        </w:numPr>
        <w:tabs>
          <w:tab w:val="left" w:pos="1083"/>
        </w:tabs>
        <w:spacing w:line="360" w:lineRule="auto"/>
        <w:ind w:left="0"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таможенное оформление; </w:t>
      </w:r>
    </w:p>
    <w:p w:rsidR="00750B82" w:rsidRPr="000137ED" w:rsidRDefault="00750B82" w:rsidP="003636B1">
      <w:pPr>
        <w:numPr>
          <w:ilvl w:val="0"/>
          <w:numId w:val="2"/>
        </w:numPr>
        <w:tabs>
          <w:tab w:val="left" w:pos="1083"/>
        </w:tabs>
        <w:spacing w:line="360" w:lineRule="auto"/>
        <w:ind w:left="0"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сертификация и гигиеническая регистрация продукции; </w:t>
      </w:r>
    </w:p>
    <w:p w:rsidR="00750B82" w:rsidRPr="000137ED" w:rsidRDefault="00750B82" w:rsidP="003636B1">
      <w:pPr>
        <w:numPr>
          <w:ilvl w:val="0"/>
          <w:numId w:val="2"/>
        </w:numPr>
        <w:tabs>
          <w:tab w:val="left" w:pos="1083"/>
        </w:tabs>
        <w:spacing w:line="360" w:lineRule="auto"/>
        <w:ind w:left="0"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складское хранение; </w:t>
      </w:r>
    </w:p>
    <w:p w:rsidR="00750B82" w:rsidRPr="000137ED" w:rsidRDefault="00750B82" w:rsidP="003636B1">
      <w:pPr>
        <w:numPr>
          <w:ilvl w:val="0"/>
          <w:numId w:val="2"/>
        </w:numPr>
        <w:tabs>
          <w:tab w:val="left" w:pos="1083"/>
        </w:tabs>
        <w:spacing w:line="360" w:lineRule="auto"/>
        <w:ind w:left="0"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проведение маркетинговых мероприятий в местах продаж.</w:t>
      </w:r>
    </w:p>
    <w:p w:rsidR="00750B82" w:rsidRPr="000137ED" w:rsidRDefault="00D2193E" w:rsidP="003636B1">
      <w:pPr>
        <w:tabs>
          <w:tab w:val="left" w:pos="1083"/>
        </w:tabs>
        <w:spacing w:line="360" w:lineRule="auto"/>
        <w:ind w:firstLine="709"/>
        <w:jc w:val="both"/>
        <w:rPr>
          <w:rFonts w:ascii="Times New Roman" w:hAnsi="Times New Roman"/>
          <w:noProof/>
          <w:color w:val="000000"/>
          <w:sz w:val="28"/>
          <w:szCs w:val="28"/>
        </w:rPr>
      </w:pPr>
      <w:r w:rsidRPr="000137ED">
        <w:rPr>
          <w:rFonts w:ascii="Times New Roman" w:hAnsi="Times New Roman"/>
          <w:bCs/>
          <w:noProof/>
          <w:color w:val="000000"/>
          <w:sz w:val="28"/>
          <w:szCs w:val="28"/>
        </w:rPr>
        <w:t xml:space="preserve">За время работы наработана </w:t>
      </w:r>
      <w:r w:rsidR="00750B82" w:rsidRPr="000137ED">
        <w:rPr>
          <w:rFonts w:ascii="Times New Roman" w:hAnsi="Times New Roman"/>
          <w:noProof/>
          <w:color w:val="000000"/>
          <w:sz w:val="28"/>
          <w:szCs w:val="28"/>
        </w:rPr>
        <w:t xml:space="preserve">обширная клиентская база по всей </w:t>
      </w:r>
      <w:r w:rsidRPr="000137ED">
        <w:rPr>
          <w:rFonts w:ascii="Times New Roman" w:hAnsi="Times New Roman"/>
          <w:noProof/>
          <w:color w:val="000000"/>
          <w:sz w:val="28"/>
          <w:szCs w:val="28"/>
        </w:rPr>
        <w:t>территории Республики Беларусь.</w:t>
      </w:r>
    </w:p>
    <w:p w:rsidR="00750B82" w:rsidRPr="000137ED" w:rsidRDefault="00D2193E" w:rsidP="003636B1">
      <w:pPr>
        <w:tabs>
          <w:tab w:val="left" w:pos="1083"/>
        </w:tabs>
        <w:spacing w:line="360" w:lineRule="auto"/>
        <w:ind w:firstLine="709"/>
        <w:jc w:val="both"/>
        <w:rPr>
          <w:rFonts w:ascii="Times New Roman" w:hAnsi="Times New Roman"/>
          <w:noProof/>
          <w:color w:val="000000"/>
          <w:sz w:val="28"/>
          <w:szCs w:val="28"/>
        </w:rPr>
      </w:pPr>
      <w:r w:rsidRPr="000137ED">
        <w:rPr>
          <w:rFonts w:ascii="Times New Roman" w:hAnsi="Times New Roman"/>
          <w:bCs/>
          <w:noProof/>
          <w:color w:val="000000"/>
          <w:sz w:val="28"/>
          <w:szCs w:val="28"/>
        </w:rPr>
        <w:t xml:space="preserve">ИЧПТУП «Караван» осуществляет </w:t>
      </w:r>
      <w:r w:rsidR="00750B82" w:rsidRPr="000137ED">
        <w:rPr>
          <w:rFonts w:ascii="Times New Roman" w:hAnsi="Times New Roman"/>
          <w:noProof/>
          <w:color w:val="000000"/>
          <w:sz w:val="28"/>
          <w:szCs w:val="28"/>
        </w:rPr>
        <w:t>собственн</w:t>
      </w:r>
      <w:r w:rsidRPr="000137ED">
        <w:rPr>
          <w:rFonts w:ascii="Times New Roman" w:hAnsi="Times New Roman"/>
          <w:noProof/>
          <w:color w:val="000000"/>
          <w:sz w:val="28"/>
          <w:szCs w:val="28"/>
        </w:rPr>
        <w:t>ую</w:t>
      </w:r>
      <w:r w:rsidR="00750B82" w:rsidRPr="000137ED">
        <w:rPr>
          <w:rFonts w:ascii="Times New Roman" w:hAnsi="Times New Roman"/>
          <w:noProof/>
          <w:color w:val="000000"/>
          <w:sz w:val="28"/>
          <w:szCs w:val="28"/>
        </w:rPr>
        <w:t xml:space="preserve"> доставк</w:t>
      </w:r>
      <w:r w:rsidRPr="000137ED">
        <w:rPr>
          <w:rFonts w:ascii="Times New Roman" w:hAnsi="Times New Roman"/>
          <w:noProof/>
          <w:color w:val="000000"/>
          <w:sz w:val="28"/>
          <w:szCs w:val="28"/>
        </w:rPr>
        <w:t>у</w:t>
      </w:r>
      <w:r w:rsidR="00750B82" w:rsidRPr="000137ED">
        <w:rPr>
          <w:rFonts w:ascii="Times New Roman" w:hAnsi="Times New Roman"/>
          <w:noProof/>
          <w:color w:val="000000"/>
          <w:sz w:val="28"/>
          <w:szCs w:val="28"/>
        </w:rPr>
        <w:t xml:space="preserve"> товара клиентам по всей Республике Беларусь. </w:t>
      </w:r>
    </w:p>
    <w:p w:rsidR="00750B82" w:rsidRPr="000137ED" w:rsidRDefault="00D2193E" w:rsidP="003636B1">
      <w:pPr>
        <w:tabs>
          <w:tab w:val="left" w:pos="1083"/>
        </w:tabs>
        <w:spacing w:line="360" w:lineRule="auto"/>
        <w:ind w:firstLine="709"/>
        <w:jc w:val="both"/>
        <w:rPr>
          <w:rFonts w:ascii="Times New Roman" w:hAnsi="Times New Roman"/>
          <w:noProof/>
          <w:color w:val="000000"/>
          <w:sz w:val="28"/>
          <w:szCs w:val="28"/>
        </w:rPr>
      </w:pPr>
      <w:r w:rsidRPr="000137ED">
        <w:rPr>
          <w:rFonts w:ascii="Times New Roman" w:hAnsi="Times New Roman"/>
          <w:bCs/>
          <w:noProof/>
          <w:color w:val="000000"/>
          <w:sz w:val="28"/>
          <w:szCs w:val="28"/>
        </w:rPr>
        <w:t>Предприятие имеет р</w:t>
      </w:r>
      <w:r w:rsidR="00750B82" w:rsidRPr="000137ED">
        <w:rPr>
          <w:rFonts w:ascii="Times New Roman" w:hAnsi="Times New Roman"/>
          <w:noProof/>
          <w:color w:val="000000"/>
          <w:sz w:val="28"/>
          <w:szCs w:val="28"/>
        </w:rPr>
        <w:t>егиональны</w:t>
      </w:r>
      <w:r w:rsidRPr="000137ED">
        <w:rPr>
          <w:rFonts w:ascii="Times New Roman" w:hAnsi="Times New Roman"/>
          <w:noProof/>
          <w:color w:val="000000"/>
          <w:sz w:val="28"/>
          <w:szCs w:val="28"/>
        </w:rPr>
        <w:t>е</w:t>
      </w:r>
      <w:r w:rsidR="00750B82" w:rsidRPr="000137ED">
        <w:rPr>
          <w:rFonts w:ascii="Times New Roman" w:hAnsi="Times New Roman"/>
          <w:noProof/>
          <w:color w:val="000000"/>
          <w:sz w:val="28"/>
          <w:szCs w:val="28"/>
        </w:rPr>
        <w:t xml:space="preserve"> склады и филиалы</w:t>
      </w:r>
      <w:r w:rsidR="003636B1" w:rsidRPr="000137ED">
        <w:rPr>
          <w:rFonts w:ascii="Times New Roman" w:hAnsi="Times New Roman"/>
          <w:noProof/>
          <w:color w:val="000000"/>
          <w:sz w:val="28"/>
          <w:szCs w:val="28"/>
        </w:rPr>
        <w:t xml:space="preserve"> </w:t>
      </w:r>
      <w:r w:rsidR="00750B82" w:rsidRPr="000137ED">
        <w:rPr>
          <w:rFonts w:ascii="Times New Roman" w:hAnsi="Times New Roman"/>
          <w:noProof/>
          <w:color w:val="000000"/>
          <w:sz w:val="28"/>
          <w:szCs w:val="28"/>
        </w:rPr>
        <w:t>во всех областных центрах и промышленно-развитых городах страны</w:t>
      </w:r>
      <w:r w:rsidR="00E8051D" w:rsidRPr="000137ED">
        <w:rPr>
          <w:rFonts w:ascii="Times New Roman" w:hAnsi="Times New Roman"/>
          <w:noProof/>
          <w:color w:val="000000"/>
          <w:sz w:val="28"/>
          <w:szCs w:val="28"/>
        </w:rPr>
        <w:t>, а также ф</w:t>
      </w:r>
      <w:r w:rsidR="00750B82" w:rsidRPr="000137ED">
        <w:rPr>
          <w:rFonts w:ascii="Times New Roman" w:hAnsi="Times New Roman"/>
          <w:noProof/>
          <w:color w:val="000000"/>
          <w:sz w:val="28"/>
          <w:szCs w:val="28"/>
        </w:rPr>
        <w:t xml:space="preserve">ирменные магазины по всей территории Беларуси. </w:t>
      </w:r>
    </w:p>
    <w:p w:rsidR="002616E7" w:rsidRPr="000137ED" w:rsidRDefault="00750B82" w:rsidP="003636B1">
      <w:pPr>
        <w:tabs>
          <w:tab w:val="left" w:pos="1083"/>
        </w:tabs>
        <w:spacing w:line="360" w:lineRule="auto"/>
        <w:ind w:firstLine="709"/>
        <w:jc w:val="both"/>
        <w:rPr>
          <w:rFonts w:ascii="Times New Roman" w:hAnsi="Times New Roman"/>
          <w:noProof/>
          <w:color w:val="000000"/>
          <w:sz w:val="28"/>
          <w:szCs w:val="28"/>
        </w:rPr>
      </w:pPr>
      <w:r w:rsidRPr="000137ED">
        <w:rPr>
          <w:rFonts w:ascii="Times New Roman" w:hAnsi="Times New Roman"/>
          <w:bCs/>
          <w:noProof/>
          <w:color w:val="000000"/>
          <w:sz w:val="28"/>
          <w:szCs w:val="28"/>
        </w:rPr>
        <w:t xml:space="preserve">Дополнительно, по запросам партнеров, </w:t>
      </w:r>
      <w:r w:rsidR="00E8051D" w:rsidRPr="000137ED">
        <w:rPr>
          <w:rFonts w:ascii="Times New Roman" w:hAnsi="Times New Roman"/>
          <w:bCs/>
          <w:noProof/>
          <w:color w:val="000000"/>
          <w:sz w:val="28"/>
          <w:szCs w:val="28"/>
        </w:rPr>
        <w:t xml:space="preserve">сотрудники предприятия </w:t>
      </w:r>
      <w:r w:rsidRPr="000137ED">
        <w:rPr>
          <w:rFonts w:ascii="Times New Roman" w:hAnsi="Times New Roman"/>
          <w:noProof/>
          <w:color w:val="000000"/>
          <w:sz w:val="28"/>
          <w:szCs w:val="28"/>
        </w:rPr>
        <w:t>пров</w:t>
      </w:r>
      <w:r w:rsidR="00E8051D" w:rsidRPr="000137ED">
        <w:rPr>
          <w:rFonts w:ascii="Times New Roman" w:hAnsi="Times New Roman"/>
          <w:noProof/>
          <w:color w:val="000000"/>
          <w:sz w:val="28"/>
          <w:szCs w:val="28"/>
        </w:rPr>
        <w:t>одят</w:t>
      </w:r>
      <w:r w:rsidRPr="000137ED">
        <w:rPr>
          <w:rFonts w:ascii="Times New Roman" w:hAnsi="Times New Roman"/>
          <w:noProof/>
          <w:color w:val="000000"/>
          <w:sz w:val="28"/>
          <w:szCs w:val="28"/>
        </w:rPr>
        <w:t xml:space="preserve"> анализ конкурентной активности на рекламном рынке (телевидение, наружная реклама, печатные СМИ); </w:t>
      </w:r>
      <w:r w:rsidR="00E8051D" w:rsidRPr="000137ED">
        <w:rPr>
          <w:rFonts w:ascii="Times New Roman" w:hAnsi="Times New Roman"/>
          <w:noProof/>
          <w:color w:val="000000"/>
          <w:sz w:val="28"/>
          <w:szCs w:val="28"/>
        </w:rPr>
        <w:t xml:space="preserve">разрабатывают </w:t>
      </w:r>
      <w:r w:rsidRPr="000137ED">
        <w:rPr>
          <w:rFonts w:ascii="Times New Roman" w:hAnsi="Times New Roman"/>
          <w:noProof/>
          <w:color w:val="000000"/>
          <w:sz w:val="28"/>
          <w:szCs w:val="28"/>
        </w:rPr>
        <w:t>тактик</w:t>
      </w:r>
      <w:r w:rsidR="00E8051D" w:rsidRPr="000137ED">
        <w:rPr>
          <w:rFonts w:ascii="Times New Roman" w:hAnsi="Times New Roman"/>
          <w:noProof/>
          <w:color w:val="000000"/>
          <w:sz w:val="28"/>
          <w:szCs w:val="28"/>
        </w:rPr>
        <w:t>у</w:t>
      </w:r>
      <w:r w:rsidRPr="000137ED">
        <w:rPr>
          <w:rFonts w:ascii="Times New Roman" w:hAnsi="Times New Roman"/>
          <w:noProof/>
          <w:color w:val="000000"/>
          <w:sz w:val="28"/>
          <w:szCs w:val="28"/>
        </w:rPr>
        <w:t xml:space="preserve"> и стратеги</w:t>
      </w:r>
      <w:r w:rsidR="00E8051D" w:rsidRPr="000137ED">
        <w:rPr>
          <w:rFonts w:ascii="Times New Roman" w:hAnsi="Times New Roman"/>
          <w:noProof/>
          <w:color w:val="000000"/>
          <w:sz w:val="28"/>
          <w:szCs w:val="28"/>
        </w:rPr>
        <w:t>ю</w:t>
      </w:r>
      <w:r w:rsidRPr="000137ED">
        <w:rPr>
          <w:rFonts w:ascii="Times New Roman" w:hAnsi="Times New Roman"/>
          <w:noProof/>
          <w:color w:val="000000"/>
          <w:sz w:val="28"/>
          <w:szCs w:val="28"/>
        </w:rPr>
        <w:t xml:space="preserve"> рекламной кампании; пров</w:t>
      </w:r>
      <w:r w:rsidR="00E8051D" w:rsidRPr="000137ED">
        <w:rPr>
          <w:rFonts w:ascii="Times New Roman" w:hAnsi="Times New Roman"/>
          <w:noProof/>
          <w:color w:val="000000"/>
          <w:sz w:val="28"/>
          <w:szCs w:val="28"/>
        </w:rPr>
        <w:t>о</w:t>
      </w:r>
      <w:r w:rsidRPr="000137ED">
        <w:rPr>
          <w:rFonts w:ascii="Times New Roman" w:hAnsi="Times New Roman"/>
          <w:noProof/>
          <w:color w:val="000000"/>
          <w:sz w:val="28"/>
          <w:szCs w:val="28"/>
        </w:rPr>
        <w:t>д</w:t>
      </w:r>
      <w:r w:rsidR="00E8051D" w:rsidRPr="000137ED">
        <w:rPr>
          <w:rFonts w:ascii="Times New Roman" w:hAnsi="Times New Roman"/>
          <w:noProof/>
          <w:color w:val="000000"/>
          <w:sz w:val="28"/>
          <w:szCs w:val="28"/>
        </w:rPr>
        <w:t>ят</w:t>
      </w:r>
      <w:r w:rsidRPr="000137ED">
        <w:rPr>
          <w:rFonts w:ascii="Times New Roman" w:hAnsi="Times New Roman"/>
          <w:noProof/>
          <w:color w:val="000000"/>
          <w:sz w:val="28"/>
          <w:szCs w:val="28"/>
        </w:rPr>
        <w:t xml:space="preserve"> рекламны</w:t>
      </w:r>
      <w:r w:rsidR="00E8051D" w:rsidRPr="000137ED">
        <w:rPr>
          <w:rFonts w:ascii="Times New Roman" w:hAnsi="Times New Roman"/>
          <w:noProof/>
          <w:color w:val="000000"/>
          <w:sz w:val="28"/>
          <w:szCs w:val="28"/>
        </w:rPr>
        <w:t>е</w:t>
      </w:r>
      <w:r w:rsidRPr="000137ED">
        <w:rPr>
          <w:rFonts w:ascii="Times New Roman" w:hAnsi="Times New Roman"/>
          <w:noProof/>
          <w:color w:val="000000"/>
          <w:sz w:val="28"/>
          <w:szCs w:val="28"/>
        </w:rPr>
        <w:t xml:space="preserve"> кампани</w:t>
      </w:r>
      <w:r w:rsidR="00E8051D" w:rsidRPr="000137ED">
        <w:rPr>
          <w:rFonts w:ascii="Times New Roman" w:hAnsi="Times New Roman"/>
          <w:noProof/>
          <w:color w:val="000000"/>
          <w:sz w:val="28"/>
          <w:szCs w:val="28"/>
        </w:rPr>
        <w:t>и</w:t>
      </w:r>
      <w:r w:rsidRPr="000137ED">
        <w:rPr>
          <w:rFonts w:ascii="Times New Roman" w:hAnsi="Times New Roman"/>
          <w:noProof/>
          <w:color w:val="000000"/>
          <w:sz w:val="28"/>
          <w:szCs w:val="28"/>
        </w:rPr>
        <w:t xml:space="preserve">. </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2. Финансово-экономические показатели предприятия</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Вся торгово-производственная деятельность </w:t>
      </w:r>
      <w:r w:rsidR="00396D11" w:rsidRPr="000137ED">
        <w:rPr>
          <w:rFonts w:ascii="Times New Roman" w:hAnsi="Times New Roman"/>
          <w:bCs/>
          <w:noProof/>
          <w:color w:val="000000"/>
          <w:sz w:val="28"/>
          <w:szCs w:val="28"/>
        </w:rPr>
        <w:t xml:space="preserve">ИЧПТУП «Караван» </w:t>
      </w:r>
      <w:r w:rsidRPr="000137ED">
        <w:rPr>
          <w:rFonts w:ascii="Times New Roman" w:hAnsi="Times New Roman"/>
          <w:noProof/>
          <w:color w:val="000000"/>
          <w:sz w:val="28"/>
          <w:szCs w:val="28"/>
        </w:rPr>
        <w:t xml:space="preserve">анализируется через финансово-экономические показатели на основании отчета о прибылях и убытках. Основные финансовые показатели хозяйственной деятельности </w:t>
      </w:r>
      <w:r w:rsidR="00396D11" w:rsidRPr="000137ED">
        <w:rPr>
          <w:rFonts w:ascii="Times New Roman" w:hAnsi="Times New Roman"/>
          <w:bCs/>
          <w:noProof/>
          <w:color w:val="000000"/>
          <w:sz w:val="28"/>
          <w:szCs w:val="28"/>
        </w:rPr>
        <w:t xml:space="preserve">ИЧПТУП «Караван» </w:t>
      </w:r>
      <w:r w:rsidRPr="000137ED">
        <w:rPr>
          <w:rFonts w:ascii="Times New Roman" w:hAnsi="Times New Roman"/>
          <w:noProof/>
          <w:color w:val="000000"/>
          <w:sz w:val="28"/>
          <w:szCs w:val="28"/>
        </w:rPr>
        <w:t>представлены в таблице 1.</w:t>
      </w:r>
    </w:p>
    <w:p w:rsidR="003636B1" w:rsidRPr="000137ED" w:rsidRDefault="003636B1" w:rsidP="003636B1">
      <w:pPr>
        <w:pStyle w:val="3"/>
        <w:widowControl w:val="0"/>
        <w:spacing w:after="0" w:line="360" w:lineRule="auto"/>
        <w:ind w:left="0" w:firstLine="709"/>
        <w:jc w:val="both"/>
        <w:rPr>
          <w:i/>
          <w:noProof/>
          <w:color w:val="000000"/>
          <w:sz w:val="28"/>
          <w:szCs w:val="28"/>
        </w:rPr>
      </w:pP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i/>
          <w:noProof/>
          <w:color w:val="000000"/>
          <w:sz w:val="28"/>
          <w:szCs w:val="28"/>
        </w:rPr>
        <w:t>Таблица 1.</w:t>
      </w:r>
      <w:r w:rsidRPr="000137ED">
        <w:rPr>
          <w:noProof/>
          <w:color w:val="000000"/>
          <w:sz w:val="28"/>
          <w:szCs w:val="28"/>
        </w:rPr>
        <w:t xml:space="preserve"> Основные показатели хозяйственной деятельности </w:t>
      </w:r>
      <w:r w:rsidR="00CE56B1" w:rsidRPr="000137ED">
        <w:rPr>
          <w:bCs/>
          <w:noProof/>
          <w:color w:val="000000"/>
          <w:sz w:val="28"/>
          <w:szCs w:val="28"/>
        </w:rPr>
        <w:t>ИЧПТУП «Караван»</w:t>
      </w:r>
      <w:r w:rsidRPr="000137ED">
        <w:rPr>
          <w:noProof/>
          <w:color w:val="000000"/>
          <w:sz w:val="28"/>
          <w:szCs w:val="28"/>
        </w:rPr>
        <w:t xml:space="preserve"> за 200</w:t>
      </w:r>
      <w:r w:rsidR="00396D11" w:rsidRPr="000137ED">
        <w:rPr>
          <w:noProof/>
          <w:color w:val="000000"/>
          <w:sz w:val="28"/>
          <w:szCs w:val="28"/>
        </w:rPr>
        <w:t>6</w:t>
      </w:r>
      <w:r w:rsidRPr="000137ED">
        <w:rPr>
          <w:noProof/>
          <w:color w:val="000000"/>
          <w:sz w:val="28"/>
          <w:szCs w:val="28"/>
        </w:rPr>
        <w:t>-200</w:t>
      </w:r>
      <w:r w:rsidR="00396D11" w:rsidRPr="000137ED">
        <w:rPr>
          <w:noProof/>
          <w:color w:val="000000"/>
          <w:sz w:val="28"/>
          <w:szCs w:val="28"/>
        </w:rPr>
        <w:t>7</w:t>
      </w:r>
      <w:r w:rsidR="003636B1" w:rsidRPr="000137ED">
        <w:rPr>
          <w:noProof/>
          <w:color w:val="000000"/>
          <w:sz w:val="28"/>
          <w:szCs w:val="28"/>
        </w:rPr>
        <w:t xml:space="preserve"> </w:t>
      </w:r>
      <w:r w:rsidRPr="000137ED">
        <w:rPr>
          <w:noProof/>
          <w:color w:val="000000"/>
          <w:sz w:val="28"/>
          <w:szCs w:val="28"/>
        </w:rPr>
        <w:t>гг.</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810"/>
        <w:gridCol w:w="1051"/>
        <w:gridCol w:w="999"/>
        <w:gridCol w:w="1026"/>
        <w:gridCol w:w="1529"/>
        <w:gridCol w:w="1156"/>
      </w:tblGrid>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Показатели</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Ед. изм.</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200</w:t>
            </w:r>
            <w:r w:rsidR="00396D11" w:rsidRPr="000137ED">
              <w:rPr>
                <w:rFonts w:ascii="Times New Roman" w:hAnsi="Times New Roman"/>
                <w:noProof/>
                <w:color w:val="000000"/>
                <w:sz w:val="20"/>
              </w:rPr>
              <w:t>6</w:t>
            </w:r>
            <w:r w:rsidRPr="000137ED">
              <w:rPr>
                <w:rFonts w:ascii="Times New Roman" w:hAnsi="Times New Roman"/>
                <w:noProof/>
                <w:color w:val="000000"/>
                <w:sz w:val="20"/>
              </w:rPr>
              <w:t>г.</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200</w:t>
            </w:r>
            <w:r w:rsidR="00396D11" w:rsidRPr="000137ED">
              <w:rPr>
                <w:rFonts w:ascii="Times New Roman" w:hAnsi="Times New Roman"/>
                <w:noProof/>
                <w:color w:val="000000"/>
                <w:sz w:val="20"/>
              </w:rPr>
              <w:t>7</w:t>
            </w:r>
            <w:r w:rsidRPr="000137ED">
              <w:rPr>
                <w:rFonts w:ascii="Times New Roman" w:hAnsi="Times New Roman"/>
                <w:noProof/>
                <w:color w:val="000000"/>
                <w:sz w:val="20"/>
              </w:rPr>
              <w:t>г.</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Изменение(+,-)</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200</w:t>
            </w:r>
            <w:r w:rsidR="00396D11" w:rsidRPr="000137ED">
              <w:rPr>
                <w:rFonts w:ascii="Times New Roman" w:hAnsi="Times New Roman"/>
                <w:noProof/>
                <w:color w:val="000000"/>
                <w:sz w:val="20"/>
              </w:rPr>
              <w:t>7</w:t>
            </w:r>
            <w:r w:rsidRPr="000137ED">
              <w:rPr>
                <w:rFonts w:ascii="Times New Roman" w:hAnsi="Times New Roman"/>
                <w:noProof/>
                <w:color w:val="000000"/>
                <w:sz w:val="20"/>
              </w:rPr>
              <w:t>г. в % к 200</w:t>
            </w:r>
            <w:r w:rsidR="00396D11" w:rsidRPr="000137ED">
              <w:rPr>
                <w:rFonts w:ascii="Times New Roman" w:hAnsi="Times New Roman"/>
                <w:noProof/>
                <w:color w:val="000000"/>
                <w:sz w:val="20"/>
              </w:rPr>
              <w:t>6</w:t>
            </w:r>
            <w:r w:rsidRPr="000137ED">
              <w:rPr>
                <w:rFonts w:ascii="Times New Roman" w:hAnsi="Times New Roman"/>
                <w:noProof/>
                <w:color w:val="000000"/>
                <w:sz w:val="20"/>
              </w:rPr>
              <w:t>г.</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Товарооборот</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 в действующих ценах</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35304</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46285</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+10981</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131,1</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 в сопоставимых ценах</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35304</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43665</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+8361</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123,7</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Доход от реализации</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 сумма</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3731</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4183</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+452</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112,1</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 в % к обороту</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10,57</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9,04</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-1,53</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Расходы на реализацию</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 сумма</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2654</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3081</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+427</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116,1</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 в % к обороту</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7,52</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6,66</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-0,86</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Прибыль от реализации товаров</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 сумма</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1077</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1102</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+25</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102,3</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 в % к обороту</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3,05</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2,38</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-0,67</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Операционные доходы</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42</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+42</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Операционные расходы</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132</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14</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-118</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10,6</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Прибыль (убыток) от операционных доходов и расходов</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-132</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28</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+160</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Внереализационные доходы</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29</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15</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-14</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51,7</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Внереализационные расходы</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87</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65</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-22</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74,7</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Прибыль (убыток) от внереализационных доходов и расходов</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-58</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-50</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+8</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Итого прибыль отчетного периода</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 сумма</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887</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1080</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+193</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121,8</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 в % к обороту</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2,51</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2,33</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-0,18</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Налоги и сборы, производимые из прибыли</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310</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368</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+58</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118,7</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Расходы и платежи из прибыли</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100,0</w:t>
            </w:r>
          </w:p>
        </w:tc>
      </w:tr>
      <w:tr w:rsidR="003636B1" w:rsidRPr="000137ED">
        <w:trPr>
          <w:trHeight w:val="23"/>
        </w:trPr>
        <w:tc>
          <w:tcPr>
            <w:tcW w:w="199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Прибыль, остающаяся в распоряжении предприятия</w:t>
            </w:r>
          </w:p>
        </w:tc>
        <w:tc>
          <w:tcPr>
            <w:tcW w:w="54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млн. руб.</w:t>
            </w:r>
          </w:p>
        </w:tc>
        <w:tc>
          <w:tcPr>
            <w:tcW w:w="5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576</w:t>
            </w:r>
          </w:p>
        </w:tc>
        <w:tc>
          <w:tcPr>
            <w:tcW w:w="53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711</w:t>
            </w:r>
          </w:p>
        </w:tc>
        <w:tc>
          <w:tcPr>
            <w:tcW w:w="79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+135</w:t>
            </w:r>
          </w:p>
        </w:tc>
        <w:tc>
          <w:tcPr>
            <w:tcW w:w="60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123,4</w:t>
            </w:r>
          </w:p>
        </w:tc>
      </w:tr>
    </w:tbl>
    <w:p w:rsidR="00396D11" w:rsidRPr="000137ED" w:rsidRDefault="00396D1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Как видно из данных таблицы 1, общий объем товарооборота за 200</w:t>
      </w:r>
      <w:r w:rsidR="00396D11" w:rsidRPr="000137ED">
        <w:rPr>
          <w:rFonts w:ascii="Times New Roman" w:hAnsi="Times New Roman"/>
          <w:noProof/>
          <w:color w:val="000000"/>
          <w:sz w:val="28"/>
          <w:szCs w:val="28"/>
        </w:rPr>
        <w:t>6</w:t>
      </w:r>
      <w:r w:rsidRPr="000137ED">
        <w:rPr>
          <w:rFonts w:ascii="Times New Roman" w:hAnsi="Times New Roman"/>
          <w:noProof/>
          <w:color w:val="000000"/>
          <w:sz w:val="28"/>
          <w:szCs w:val="28"/>
        </w:rPr>
        <w:t xml:space="preserve"> год составил 35304 млн. руб., общий объем товарооборота за 200</w:t>
      </w:r>
      <w:r w:rsidR="00396D11" w:rsidRPr="000137ED">
        <w:rPr>
          <w:rFonts w:ascii="Times New Roman" w:hAnsi="Times New Roman"/>
          <w:noProof/>
          <w:color w:val="000000"/>
          <w:sz w:val="28"/>
          <w:szCs w:val="28"/>
        </w:rPr>
        <w:t>7</w:t>
      </w:r>
      <w:r w:rsidRPr="000137ED">
        <w:rPr>
          <w:rFonts w:ascii="Times New Roman" w:hAnsi="Times New Roman"/>
          <w:noProof/>
          <w:color w:val="000000"/>
          <w:sz w:val="28"/>
          <w:szCs w:val="28"/>
        </w:rPr>
        <w:t xml:space="preserve"> года – 46285 млн. руб. Темп роста товарооборота в действующих ценах составил 131,1</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В сопоставимых ценах к 200</w:t>
      </w:r>
      <w:r w:rsidR="00396D11" w:rsidRPr="000137ED">
        <w:rPr>
          <w:rFonts w:ascii="Times New Roman" w:hAnsi="Times New Roman"/>
          <w:noProof/>
          <w:color w:val="000000"/>
          <w:sz w:val="28"/>
          <w:szCs w:val="28"/>
        </w:rPr>
        <w:t>6</w:t>
      </w:r>
      <w:r w:rsidRPr="000137ED">
        <w:rPr>
          <w:rFonts w:ascii="Times New Roman" w:hAnsi="Times New Roman"/>
          <w:noProof/>
          <w:color w:val="000000"/>
          <w:sz w:val="28"/>
          <w:szCs w:val="28"/>
        </w:rPr>
        <w:t xml:space="preserve"> году товарооборот составил 43665 млн. руб. Темп роста в сопоставимых ценах равен 123,7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Это произошло за счет использования разумной ценовой политики предприятия.</w:t>
      </w: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Доход от реализации увеличился на 452 млн. руб. по сравнению с 200</w:t>
      </w:r>
      <w:r w:rsidR="00396D11" w:rsidRPr="000137ED">
        <w:rPr>
          <w:b w:val="0"/>
          <w:noProof/>
          <w:color w:val="000000"/>
          <w:szCs w:val="28"/>
        </w:rPr>
        <w:t>6</w:t>
      </w:r>
      <w:r w:rsidR="003636B1" w:rsidRPr="000137ED">
        <w:rPr>
          <w:b w:val="0"/>
          <w:noProof/>
          <w:color w:val="000000"/>
          <w:szCs w:val="28"/>
        </w:rPr>
        <w:t xml:space="preserve"> </w:t>
      </w:r>
      <w:r w:rsidRPr="000137ED">
        <w:rPr>
          <w:b w:val="0"/>
          <w:noProof/>
          <w:color w:val="000000"/>
          <w:szCs w:val="28"/>
        </w:rPr>
        <w:t>г. Уровень дохода от реализации снизился на 1,53</w:t>
      </w:r>
      <w:r w:rsidR="003636B1" w:rsidRPr="000137ED">
        <w:rPr>
          <w:b w:val="0"/>
          <w:noProof/>
          <w:color w:val="000000"/>
          <w:szCs w:val="28"/>
        </w:rPr>
        <w:t xml:space="preserve"> </w:t>
      </w:r>
      <w:r w:rsidRPr="000137ED">
        <w:rPr>
          <w:b w:val="0"/>
          <w:noProof/>
          <w:color w:val="000000"/>
          <w:szCs w:val="28"/>
        </w:rPr>
        <w:t>% к обороту. В динамике на сумму дохода от реализации положительно повлияли увеличение объема товарооборота и снижение уровня реализованных торговых надбавок (в % к обороту).</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Расходы на реализацию увеличились на 427 млн. руб. и составили за 200</w:t>
      </w:r>
      <w:r w:rsidR="00396D11" w:rsidRPr="000137ED">
        <w:rPr>
          <w:rFonts w:ascii="Times New Roman" w:hAnsi="Times New Roman"/>
          <w:noProof/>
          <w:color w:val="000000"/>
          <w:sz w:val="28"/>
          <w:szCs w:val="28"/>
        </w:rPr>
        <w:t>7</w:t>
      </w:r>
      <w:r w:rsidRPr="000137ED">
        <w:rPr>
          <w:rFonts w:ascii="Times New Roman" w:hAnsi="Times New Roman"/>
          <w:noProof/>
          <w:color w:val="000000"/>
          <w:sz w:val="28"/>
          <w:szCs w:val="28"/>
        </w:rPr>
        <w:t xml:space="preserve"> год 3081 млн. руб. Темп прироста товарооборота составил 31,1</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а сумма расходов на реализацию продукции возросла на 16,1</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что и обусловило снижение их уровня на 0,86</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к обороту. Темп снижения расходов на реализацию продукции составил 6,47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(-0,86</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7,52</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100). Такая ситуация свидетельствует об улучшении эффективности использования текущих затрат. В результате снижения уровня расходов на реализацию продукции сумма относительной экономии составила 398,1 млн. руб. (-0,86 × 46285 / 100).</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Прибыль от реализации </w:t>
      </w:r>
      <w:r w:rsidR="00396D11"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в отчетном периоде по сравнению с аналогичным периодом прошлого года увеличилась на 25 млн. руб. Операционные доходы возросли на 42 млн. руб., операционные расходы сократились на 118 млн. руб., прибыль от операционных доходов возросла на 160 млн. руб. Внереализационные доходы сократились на 14 млн. руб., внереализационные расходы – на 22 млн. руб. В 200</w:t>
      </w:r>
      <w:r w:rsidR="00396D11" w:rsidRPr="000137ED">
        <w:rPr>
          <w:rFonts w:ascii="Times New Roman" w:hAnsi="Times New Roman"/>
          <w:noProof/>
          <w:color w:val="000000"/>
          <w:sz w:val="28"/>
          <w:szCs w:val="28"/>
        </w:rPr>
        <w:t>6</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был получен убыток от внереализационных доходов и расходов на сумму 58 млн. руб., за 200</w:t>
      </w:r>
      <w:r w:rsidR="00396D11"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убыток от внереализационных доходов и расходов составил 50 млн. руб.</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Прибыль отчетного периода увеличилась на 193 млн. руб., или на 21,8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Прибыль, остающаяся в распоряжении предприятия, увеличилась на 135 млн. руб. или на 23,4</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w:t>
      </w: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 xml:space="preserve">Для оценки эффективности деятельности </w:t>
      </w:r>
      <w:r w:rsidR="00396D11" w:rsidRPr="000137ED">
        <w:rPr>
          <w:b w:val="0"/>
          <w:bCs w:val="0"/>
          <w:noProof/>
          <w:color w:val="000000"/>
          <w:szCs w:val="28"/>
        </w:rPr>
        <w:t>ИЧПТУП «Караван»</w:t>
      </w:r>
      <w:r w:rsidRPr="000137ED">
        <w:rPr>
          <w:b w:val="0"/>
          <w:noProof/>
          <w:color w:val="000000"/>
          <w:szCs w:val="28"/>
        </w:rPr>
        <w:t xml:space="preserve"> проведем анализ показателей рентабельности.</w:t>
      </w: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1) рентабельность товарооборота:</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45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35.25pt" o:ole="">
            <v:imagedata r:id="rId7" o:title=""/>
          </v:shape>
          <o:OLEObject Type="Embed" ProgID="Equation.3" ShapeID="_x0000_i1025" DrawAspect="Content" ObjectID="_1458253642" r:id="rId8"/>
        </w:object>
      </w:r>
      <w:r w:rsidR="002616E7" w:rsidRPr="000137ED">
        <w:rPr>
          <w:rFonts w:ascii="Times New Roman" w:hAnsi="Times New Roman"/>
          <w:noProof/>
          <w:color w:val="000000"/>
          <w:sz w:val="28"/>
          <w:szCs w:val="28"/>
        </w:rPr>
        <w:tab/>
      </w:r>
      <w:r w:rsidR="002616E7" w:rsidRPr="000137ED">
        <w:rPr>
          <w:rFonts w:ascii="Times New Roman" w:hAnsi="Times New Roman"/>
          <w:noProof/>
          <w:color w:val="000000"/>
          <w:sz w:val="28"/>
          <w:szCs w:val="28"/>
        </w:rPr>
        <w:tab/>
      </w:r>
      <w:r w:rsidR="002616E7" w:rsidRPr="000137ED">
        <w:rPr>
          <w:rFonts w:ascii="Times New Roman" w:hAnsi="Times New Roman"/>
          <w:noProof/>
          <w:color w:val="000000"/>
          <w:sz w:val="28"/>
          <w:szCs w:val="28"/>
        </w:rPr>
        <w:tab/>
      </w:r>
      <w:r w:rsidR="002616E7" w:rsidRPr="000137ED">
        <w:rPr>
          <w:rFonts w:ascii="Times New Roman" w:hAnsi="Times New Roman"/>
          <w:noProof/>
          <w:color w:val="000000"/>
          <w:sz w:val="28"/>
          <w:szCs w:val="28"/>
        </w:rPr>
        <w:tab/>
        <w:t>(1)</w:t>
      </w:r>
    </w:p>
    <w:p w:rsidR="003636B1" w:rsidRPr="000137ED" w:rsidRDefault="003636B1" w:rsidP="003636B1">
      <w:pPr>
        <w:pStyle w:val="a6"/>
        <w:widowControl w:val="0"/>
        <w:ind w:firstLine="709"/>
        <w:jc w:val="both"/>
        <w:rPr>
          <w:b w:val="0"/>
          <w:noProof/>
          <w:color w:val="000000"/>
          <w:szCs w:val="28"/>
        </w:rPr>
      </w:pP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На 01.01.200</w:t>
      </w:r>
      <w:r w:rsidR="00396D11" w:rsidRPr="000137ED">
        <w:rPr>
          <w:b w:val="0"/>
          <w:noProof/>
          <w:color w:val="000000"/>
          <w:szCs w:val="28"/>
        </w:rPr>
        <w:t>7</w:t>
      </w:r>
      <w:r w:rsidR="003636B1" w:rsidRPr="000137ED">
        <w:rPr>
          <w:b w:val="0"/>
          <w:noProof/>
          <w:color w:val="000000"/>
          <w:szCs w:val="28"/>
        </w:rPr>
        <w:t xml:space="preserve"> </w:t>
      </w:r>
      <w:r w:rsidRPr="000137ED">
        <w:rPr>
          <w:b w:val="0"/>
          <w:noProof/>
          <w:color w:val="000000"/>
          <w:szCs w:val="28"/>
        </w:rPr>
        <w:t>г.:</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280" w:dyaOrig="620">
          <v:shape id="_x0000_i1026" type="#_x0000_t75" style="width:114pt;height:30.75pt" o:ole="">
            <v:imagedata r:id="rId9" o:title=""/>
          </v:shape>
          <o:OLEObject Type="Embed" ProgID="Equation.3" ShapeID="_x0000_i1026" DrawAspect="Content" ObjectID="_1458253643" r:id="rId10"/>
        </w:objec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96D11"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280" w:dyaOrig="620">
          <v:shape id="_x0000_i1027" type="#_x0000_t75" style="width:114pt;height:30.75pt" o:ole="">
            <v:imagedata r:id="rId11" o:title=""/>
          </v:shape>
          <o:OLEObject Type="Embed" ProgID="Equation.3" ShapeID="_x0000_i1027" DrawAspect="Content" ObjectID="_1458253644" r:id="rId12"/>
        </w:object>
      </w:r>
    </w:p>
    <w:p w:rsidR="003636B1" w:rsidRPr="000137ED" w:rsidRDefault="003636B1" w:rsidP="003636B1">
      <w:pPr>
        <w:pStyle w:val="a6"/>
        <w:widowControl w:val="0"/>
        <w:ind w:firstLine="709"/>
        <w:jc w:val="both"/>
        <w:rPr>
          <w:b w:val="0"/>
          <w:noProof/>
          <w:color w:val="000000"/>
          <w:szCs w:val="28"/>
        </w:rPr>
      </w:pP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2) рентабельность текущих затрат:</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5440" w:dyaOrig="700">
          <v:shape id="_x0000_i1028" type="#_x0000_t75" style="width:272.25pt;height:35.25pt" o:ole="">
            <v:imagedata r:id="rId13" o:title=""/>
          </v:shape>
          <o:OLEObject Type="Embed" ProgID="Equation.3" ShapeID="_x0000_i1028" DrawAspect="Content" ObjectID="_1458253645" r:id="rId14"/>
        </w:object>
      </w:r>
      <w:r w:rsidR="002616E7" w:rsidRPr="000137ED">
        <w:rPr>
          <w:rFonts w:ascii="Times New Roman" w:hAnsi="Times New Roman"/>
          <w:noProof/>
          <w:color w:val="000000"/>
          <w:sz w:val="28"/>
          <w:szCs w:val="28"/>
        </w:rPr>
        <w:tab/>
      </w:r>
      <w:r w:rsidR="002616E7" w:rsidRPr="000137ED">
        <w:rPr>
          <w:rFonts w:ascii="Times New Roman" w:hAnsi="Times New Roman"/>
          <w:noProof/>
          <w:color w:val="000000"/>
          <w:sz w:val="28"/>
          <w:szCs w:val="28"/>
        </w:rPr>
        <w:tab/>
        <w:t>(2)</w:t>
      </w:r>
    </w:p>
    <w:p w:rsidR="003636B1" w:rsidRPr="000137ED" w:rsidRDefault="003636B1" w:rsidP="003636B1">
      <w:pPr>
        <w:pStyle w:val="a6"/>
        <w:widowControl w:val="0"/>
        <w:ind w:firstLine="709"/>
        <w:jc w:val="both"/>
        <w:rPr>
          <w:b w:val="0"/>
          <w:noProof/>
          <w:color w:val="000000"/>
          <w:szCs w:val="28"/>
        </w:rPr>
      </w:pP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На 01.01.200</w:t>
      </w:r>
      <w:r w:rsidR="00396D11" w:rsidRPr="000137ED">
        <w:rPr>
          <w:b w:val="0"/>
          <w:noProof/>
          <w:color w:val="000000"/>
          <w:szCs w:val="28"/>
        </w:rPr>
        <w:t>7</w:t>
      </w:r>
      <w:r w:rsidR="003636B1" w:rsidRPr="000137ED">
        <w:rPr>
          <w:b w:val="0"/>
          <w:noProof/>
          <w:color w:val="000000"/>
          <w:szCs w:val="28"/>
        </w:rPr>
        <w:t xml:space="preserve"> </w:t>
      </w:r>
      <w:r w:rsidRPr="000137ED">
        <w:rPr>
          <w:b w:val="0"/>
          <w:noProof/>
          <w:color w:val="000000"/>
          <w:szCs w:val="28"/>
        </w:rPr>
        <w:t>г.:</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180" w:dyaOrig="620">
          <v:shape id="_x0000_i1029" type="#_x0000_t75" style="width:108.75pt;height:30.75pt" o:ole="">
            <v:imagedata r:id="rId15" o:title=""/>
          </v:shape>
          <o:OLEObject Type="Embed" ProgID="Equation.3" ShapeID="_x0000_i1029" DrawAspect="Content" ObjectID="_1458253646" r:id="rId16"/>
        </w:objec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96D11"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299" w:dyaOrig="620">
          <v:shape id="_x0000_i1030" type="#_x0000_t75" style="width:114.75pt;height:30.75pt" o:ole="">
            <v:imagedata r:id="rId17" o:title=""/>
          </v:shape>
          <o:OLEObject Type="Embed" ProgID="Equation.3" ShapeID="_x0000_i1030" DrawAspect="Content" ObjectID="_1458253647" r:id="rId18"/>
        </w:object>
      </w:r>
    </w:p>
    <w:p w:rsidR="003636B1" w:rsidRPr="000137ED" w:rsidRDefault="003636B1" w:rsidP="003636B1">
      <w:pPr>
        <w:pStyle w:val="a6"/>
        <w:widowControl w:val="0"/>
        <w:ind w:firstLine="709"/>
        <w:jc w:val="both"/>
        <w:rPr>
          <w:b w:val="0"/>
          <w:noProof/>
          <w:color w:val="000000"/>
          <w:szCs w:val="28"/>
        </w:rPr>
      </w:pP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3) рентабельность совокупных активов:</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5040" w:dyaOrig="1060">
          <v:shape id="_x0000_i1031" type="#_x0000_t75" style="width:252pt;height:53.25pt" o:ole="">
            <v:imagedata r:id="rId19" o:title=""/>
          </v:shape>
          <o:OLEObject Type="Embed" ProgID="Equation.3" ShapeID="_x0000_i1031" DrawAspect="Content" ObjectID="_1458253648" r:id="rId20"/>
        </w:object>
      </w:r>
      <w:r w:rsidR="002616E7" w:rsidRPr="000137ED">
        <w:rPr>
          <w:rFonts w:ascii="Times New Roman" w:hAnsi="Times New Roman"/>
          <w:noProof/>
          <w:color w:val="000000"/>
          <w:sz w:val="28"/>
          <w:szCs w:val="28"/>
        </w:rPr>
        <w:tab/>
      </w:r>
      <w:r w:rsidR="002616E7" w:rsidRPr="000137ED">
        <w:rPr>
          <w:rFonts w:ascii="Times New Roman" w:hAnsi="Times New Roman"/>
          <w:noProof/>
          <w:color w:val="000000"/>
          <w:sz w:val="28"/>
          <w:szCs w:val="28"/>
        </w:rPr>
        <w:tab/>
      </w:r>
      <w:r w:rsidR="002616E7" w:rsidRPr="000137ED">
        <w:rPr>
          <w:rFonts w:ascii="Times New Roman" w:hAnsi="Times New Roman"/>
          <w:noProof/>
          <w:color w:val="000000"/>
          <w:sz w:val="28"/>
          <w:szCs w:val="28"/>
        </w:rPr>
        <w:tab/>
      </w:r>
      <w:r w:rsidR="002616E7" w:rsidRPr="000137ED">
        <w:rPr>
          <w:rFonts w:ascii="Times New Roman" w:hAnsi="Times New Roman"/>
          <w:noProof/>
          <w:color w:val="000000"/>
          <w:sz w:val="28"/>
          <w:szCs w:val="28"/>
        </w:rPr>
        <w:tab/>
        <w:t>(3)</w:t>
      </w:r>
    </w:p>
    <w:p w:rsidR="003636B1" w:rsidRPr="000137ED" w:rsidRDefault="003636B1" w:rsidP="003636B1">
      <w:pPr>
        <w:pStyle w:val="a6"/>
        <w:widowControl w:val="0"/>
        <w:ind w:firstLine="709"/>
        <w:jc w:val="both"/>
        <w:rPr>
          <w:b w:val="0"/>
          <w:noProof/>
          <w:color w:val="000000"/>
          <w:szCs w:val="28"/>
        </w:rPr>
      </w:pP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На 01.01.200</w:t>
      </w:r>
      <w:r w:rsidR="00396D11" w:rsidRPr="000137ED">
        <w:rPr>
          <w:b w:val="0"/>
          <w:noProof/>
          <w:color w:val="000000"/>
          <w:szCs w:val="28"/>
        </w:rPr>
        <w:t>7</w:t>
      </w:r>
      <w:r w:rsidR="003636B1" w:rsidRPr="000137ED">
        <w:rPr>
          <w:b w:val="0"/>
          <w:noProof/>
          <w:color w:val="000000"/>
          <w:szCs w:val="28"/>
        </w:rPr>
        <w:t xml:space="preserve"> </w:t>
      </w:r>
      <w:r w:rsidRPr="000137ED">
        <w:rPr>
          <w:b w:val="0"/>
          <w:noProof/>
          <w:color w:val="000000"/>
          <w:szCs w:val="28"/>
        </w:rPr>
        <w:t>г.:</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200" w:dyaOrig="620">
          <v:shape id="_x0000_i1032" type="#_x0000_t75" style="width:110.25pt;height:30.75pt" o:ole="">
            <v:imagedata r:id="rId21" o:title=""/>
          </v:shape>
          <o:OLEObject Type="Embed" ProgID="Equation.3" ShapeID="_x0000_i1032" DrawAspect="Content" ObjectID="_1458253649" r:id="rId22"/>
        </w:objec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96D11"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280" w:dyaOrig="620">
          <v:shape id="_x0000_i1033" type="#_x0000_t75" style="width:114pt;height:30.75pt" o:ole="">
            <v:imagedata r:id="rId23" o:title=""/>
          </v:shape>
          <o:OLEObject Type="Embed" ProgID="Equation.3" ShapeID="_x0000_i1033" DrawAspect="Content" ObjectID="_1458253650" r:id="rId24"/>
        </w:objec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4) рентабельность оборотных средств:</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7200" w:dyaOrig="1060">
          <v:shape id="_x0000_i1034" type="#_x0000_t75" style="width:5in;height:53.25pt" o:ole="">
            <v:imagedata r:id="rId25" o:title=""/>
          </v:shape>
          <o:OLEObject Type="Embed" ProgID="Equation.3" ShapeID="_x0000_i1034" DrawAspect="Content" ObjectID="_1458253651" r:id="rId26"/>
        </w:object>
      </w:r>
      <w:r w:rsidR="002616E7" w:rsidRPr="000137ED">
        <w:rPr>
          <w:rFonts w:ascii="Times New Roman" w:hAnsi="Times New Roman"/>
          <w:noProof/>
          <w:color w:val="000000"/>
          <w:sz w:val="28"/>
          <w:szCs w:val="28"/>
        </w:rPr>
        <w:tab/>
        <w:t>(4)</w:t>
      </w:r>
    </w:p>
    <w:p w:rsidR="003636B1" w:rsidRPr="000137ED" w:rsidRDefault="003636B1" w:rsidP="003636B1">
      <w:pPr>
        <w:pStyle w:val="a6"/>
        <w:widowControl w:val="0"/>
        <w:ind w:firstLine="709"/>
        <w:jc w:val="both"/>
        <w:rPr>
          <w:b w:val="0"/>
          <w:noProof/>
          <w:color w:val="000000"/>
          <w:szCs w:val="28"/>
        </w:rPr>
      </w:pP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На 01.01.200</w:t>
      </w:r>
      <w:r w:rsidR="00396D11" w:rsidRPr="000137ED">
        <w:rPr>
          <w:b w:val="0"/>
          <w:noProof/>
          <w:color w:val="000000"/>
          <w:szCs w:val="28"/>
        </w:rPr>
        <w:t>7</w:t>
      </w:r>
      <w:r w:rsidR="003636B1" w:rsidRPr="000137ED">
        <w:rPr>
          <w:b w:val="0"/>
          <w:noProof/>
          <w:color w:val="000000"/>
          <w:szCs w:val="28"/>
        </w:rPr>
        <w:t xml:space="preserve"> </w:t>
      </w:r>
      <w:r w:rsidRPr="000137ED">
        <w:rPr>
          <w:b w:val="0"/>
          <w:noProof/>
          <w:color w:val="000000"/>
          <w:szCs w:val="28"/>
        </w:rPr>
        <w:t>г.:</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180" w:dyaOrig="620">
          <v:shape id="_x0000_i1035" type="#_x0000_t75" style="width:108.75pt;height:30.75pt" o:ole="">
            <v:imagedata r:id="rId27" o:title=""/>
          </v:shape>
          <o:OLEObject Type="Embed" ProgID="Equation.3" ShapeID="_x0000_i1035" DrawAspect="Content" ObjectID="_1458253652" r:id="rId28"/>
        </w:objec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96D11"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200" w:dyaOrig="620">
          <v:shape id="_x0000_i1036" type="#_x0000_t75" style="width:110.25pt;height:30.75pt" o:ole="">
            <v:imagedata r:id="rId29" o:title=""/>
          </v:shape>
          <o:OLEObject Type="Embed" ProgID="Equation.3" ShapeID="_x0000_i1036" DrawAspect="Content" ObjectID="_1458253653" r:id="rId30"/>
        </w:object>
      </w:r>
    </w:p>
    <w:p w:rsidR="003636B1" w:rsidRPr="000137ED" w:rsidRDefault="003636B1" w:rsidP="003636B1">
      <w:pPr>
        <w:pStyle w:val="a6"/>
        <w:widowControl w:val="0"/>
        <w:ind w:firstLine="709"/>
        <w:jc w:val="both"/>
        <w:rPr>
          <w:b w:val="0"/>
          <w:noProof/>
          <w:color w:val="000000"/>
          <w:szCs w:val="28"/>
        </w:rPr>
      </w:pP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5) рентабельность собственного капитала:</w:t>
      </w:r>
    </w:p>
    <w:p w:rsidR="002616E7" w:rsidRPr="000137ED" w:rsidRDefault="003636B1"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br w:type="page"/>
      </w:r>
      <w:r w:rsidR="00B90793" w:rsidRPr="000137ED">
        <w:rPr>
          <w:rFonts w:ascii="Times New Roman" w:hAnsi="Times New Roman"/>
          <w:noProof/>
          <w:color w:val="000000"/>
          <w:sz w:val="28"/>
          <w:szCs w:val="28"/>
        </w:rPr>
        <w:object w:dxaOrig="5940" w:dyaOrig="700">
          <v:shape id="_x0000_i1037" type="#_x0000_t75" style="width:297pt;height:35.25pt" o:ole="">
            <v:imagedata r:id="rId31" o:title=""/>
          </v:shape>
          <o:OLEObject Type="Embed" ProgID="Equation.3" ShapeID="_x0000_i1037" DrawAspect="Content" ObjectID="_1458253654" r:id="rId32"/>
        </w:object>
      </w:r>
      <w:r w:rsidR="002616E7" w:rsidRPr="000137ED">
        <w:rPr>
          <w:rFonts w:ascii="Times New Roman" w:hAnsi="Times New Roman"/>
          <w:noProof/>
          <w:color w:val="000000"/>
          <w:sz w:val="28"/>
          <w:szCs w:val="28"/>
        </w:rPr>
        <w:tab/>
      </w:r>
      <w:r w:rsidR="002616E7" w:rsidRPr="000137ED">
        <w:rPr>
          <w:rFonts w:ascii="Times New Roman" w:hAnsi="Times New Roman"/>
          <w:noProof/>
          <w:color w:val="000000"/>
          <w:sz w:val="28"/>
          <w:szCs w:val="28"/>
        </w:rPr>
        <w:tab/>
        <w:t>(5)</w:t>
      </w:r>
    </w:p>
    <w:p w:rsidR="003636B1" w:rsidRPr="000137ED" w:rsidRDefault="003636B1" w:rsidP="003636B1">
      <w:pPr>
        <w:pStyle w:val="a6"/>
        <w:widowControl w:val="0"/>
        <w:ind w:firstLine="709"/>
        <w:jc w:val="both"/>
        <w:rPr>
          <w:b w:val="0"/>
          <w:noProof/>
          <w:color w:val="000000"/>
          <w:szCs w:val="28"/>
        </w:rPr>
      </w:pP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На 01.01.200</w:t>
      </w:r>
      <w:r w:rsidR="00396D11" w:rsidRPr="000137ED">
        <w:rPr>
          <w:b w:val="0"/>
          <w:noProof/>
          <w:color w:val="000000"/>
          <w:szCs w:val="28"/>
        </w:rPr>
        <w:t>7</w:t>
      </w:r>
      <w:r w:rsidR="003636B1" w:rsidRPr="000137ED">
        <w:rPr>
          <w:b w:val="0"/>
          <w:noProof/>
          <w:color w:val="000000"/>
          <w:szCs w:val="28"/>
        </w:rPr>
        <w:t xml:space="preserve"> </w:t>
      </w:r>
      <w:r w:rsidRPr="000137ED">
        <w:rPr>
          <w:b w:val="0"/>
          <w:noProof/>
          <w:color w:val="000000"/>
          <w:szCs w:val="28"/>
        </w:rPr>
        <w:t>г.:</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200" w:dyaOrig="620">
          <v:shape id="_x0000_i1038" type="#_x0000_t75" style="width:110.25pt;height:30.75pt" o:ole="">
            <v:imagedata r:id="rId33" o:title=""/>
          </v:shape>
          <o:OLEObject Type="Embed" ProgID="Equation.3" ShapeID="_x0000_i1038" DrawAspect="Content" ObjectID="_1458253655" r:id="rId34"/>
        </w:objec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96D11"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320" w:dyaOrig="620">
          <v:shape id="_x0000_i1039" type="#_x0000_t75" style="width:116.25pt;height:30.75pt" o:ole="">
            <v:imagedata r:id="rId35" o:title=""/>
          </v:shape>
          <o:OLEObject Type="Embed" ProgID="Equation.3" ShapeID="_x0000_i1039" DrawAspect="Content" ObjectID="_1458253656" r:id="rId36"/>
        </w:object>
      </w:r>
    </w:p>
    <w:p w:rsidR="003636B1" w:rsidRPr="000137ED" w:rsidRDefault="003636B1" w:rsidP="003636B1">
      <w:pPr>
        <w:pStyle w:val="a6"/>
        <w:widowControl w:val="0"/>
        <w:ind w:firstLine="709"/>
        <w:jc w:val="both"/>
        <w:rPr>
          <w:b w:val="0"/>
          <w:noProof/>
          <w:color w:val="000000"/>
          <w:szCs w:val="28"/>
        </w:rPr>
      </w:pP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6) рентабельность привлеченного капитала:</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6080" w:dyaOrig="700">
          <v:shape id="_x0000_i1040" type="#_x0000_t75" style="width:303.75pt;height:35.25pt" o:ole="">
            <v:imagedata r:id="rId37" o:title=""/>
          </v:shape>
          <o:OLEObject Type="Embed" ProgID="Equation.3" ShapeID="_x0000_i1040" DrawAspect="Content" ObjectID="_1458253657" r:id="rId38"/>
        </w:object>
      </w:r>
      <w:r w:rsidR="002616E7" w:rsidRPr="000137ED">
        <w:rPr>
          <w:rFonts w:ascii="Times New Roman" w:hAnsi="Times New Roman"/>
          <w:noProof/>
          <w:color w:val="000000"/>
          <w:sz w:val="28"/>
          <w:szCs w:val="28"/>
        </w:rPr>
        <w:tab/>
      </w:r>
      <w:r w:rsidR="002616E7" w:rsidRPr="000137ED">
        <w:rPr>
          <w:rFonts w:ascii="Times New Roman" w:hAnsi="Times New Roman"/>
          <w:noProof/>
          <w:color w:val="000000"/>
          <w:sz w:val="28"/>
          <w:szCs w:val="28"/>
        </w:rPr>
        <w:tab/>
        <w:t>(6)</w:t>
      </w:r>
    </w:p>
    <w:p w:rsidR="003636B1" w:rsidRPr="000137ED" w:rsidRDefault="003636B1" w:rsidP="003636B1">
      <w:pPr>
        <w:pStyle w:val="a6"/>
        <w:widowControl w:val="0"/>
        <w:ind w:firstLine="709"/>
        <w:jc w:val="both"/>
        <w:rPr>
          <w:b w:val="0"/>
          <w:noProof/>
          <w:color w:val="000000"/>
          <w:szCs w:val="28"/>
        </w:rPr>
      </w:pPr>
    </w:p>
    <w:p w:rsidR="002616E7" w:rsidRPr="000137ED" w:rsidRDefault="002616E7" w:rsidP="003636B1">
      <w:pPr>
        <w:pStyle w:val="a6"/>
        <w:widowControl w:val="0"/>
        <w:ind w:firstLine="709"/>
        <w:jc w:val="both"/>
        <w:rPr>
          <w:b w:val="0"/>
          <w:noProof/>
          <w:color w:val="000000"/>
          <w:szCs w:val="28"/>
        </w:rPr>
      </w:pPr>
      <w:r w:rsidRPr="000137ED">
        <w:rPr>
          <w:b w:val="0"/>
          <w:noProof/>
          <w:color w:val="000000"/>
          <w:szCs w:val="28"/>
        </w:rPr>
        <w:t>На 01.01.200</w:t>
      </w:r>
      <w:r w:rsidR="00396D11" w:rsidRPr="000137ED">
        <w:rPr>
          <w:b w:val="0"/>
          <w:noProof/>
          <w:color w:val="000000"/>
          <w:szCs w:val="28"/>
        </w:rPr>
        <w:t>7</w:t>
      </w:r>
      <w:r w:rsidR="003636B1" w:rsidRPr="000137ED">
        <w:rPr>
          <w:b w:val="0"/>
          <w:noProof/>
          <w:color w:val="000000"/>
          <w:szCs w:val="28"/>
        </w:rPr>
        <w:t xml:space="preserve"> </w:t>
      </w:r>
      <w:r w:rsidRPr="000137ED">
        <w:rPr>
          <w:b w:val="0"/>
          <w:noProof/>
          <w:color w:val="000000"/>
          <w:szCs w:val="28"/>
        </w:rPr>
        <w:t>г.:</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200" w:dyaOrig="620">
          <v:shape id="_x0000_i1041" type="#_x0000_t75" style="width:110.25pt;height:30.75pt" o:ole="">
            <v:imagedata r:id="rId39" o:title=""/>
          </v:shape>
          <o:OLEObject Type="Embed" ProgID="Equation.3" ShapeID="_x0000_i1041" DrawAspect="Content" ObjectID="_1458253658" r:id="rId40"/>
        </w:objec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96D11"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p>
    <w:p w:rsidR="002616E7" w:rsidRPr="000137ED" w:rsidRDefault="00B90793"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object w:dxaOrig="2180" w:dyaOrig="620">
          <v:shape id="_x0000_i1042" type="#_x0000_t75" style="width:108.75pt;height:30.75pt" o:ole="">
            <v:imagedata r:id="rId41" o:title=""/>
          </v:shape>
          <o:OLEObject Type="Embed" ProgID="Equation.3" ShapeID="_x0000_i1042" DrawAspect="Content" ObjectID="_1458253659" r:id="rId42"/>
        </w:objec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Динамика показателей рентабельности </w:t>
      </w:r>
      <w:r w:rsidR="00396D11"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за 200</w:t>
      </w:r>
      <w:r w:rsidR="00396D11" w:rsidRPr="000137ED">
        <w:rPr>
          <w:rFonts w:ascii="Times New Roman" w:hAnsi="Times New Roman"/>
          <w:noProof/>
          <w:color w:val="000000"/>
          <w:sz w:val="28"/>
          <w:szCs w:val="28"/>
        </w:rPr>
        <w:t>6</w:t>
      </w:r>
      <w:r w:rsidRPr="000137ED">
        <w:rPr>
          <w:rFonts w:ascii="Times New Roman" w:hAnsi="Times New Roman"/>
          <w:noProof/>
          <w:color w:val="000000"/>
          <w:sz w:val="28"/>
          <w:szCs w:val="28"/>
        </w:rPr>
        <w:t>-200</w:t>
      </w:r>
      <w:r w:rsidR="00396D11"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гг. приведена в таблице 2.</w:t>
      </w:r>
    </w:p>
    <w:p w:rsidR="003636B1" w:rsidRPr="000137ED" w:rsidRDefault="003636B1" w:rsidP="003636B1">
      <w:pPr>
        <w:widowControl w:val="0"/>
        <w:spacing w:line="360" w:lineRule="auto"/>
        <w:ind w:firstLine="709"/>
        <w:jc w:val="both"/>
        <w:rPr>
          <w:rFonts w:ascii="Times New Roman" w:hAnsi="Times New Roman"/>
          <w:i/>
          <w:iCs/>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i/>
          <w:iCs/>
          <w:noProof/>
          <w:color w:val="000000"/>
          <w:sz w:val="28"/>
          <w:szCs w:val="28"/>
        </w:rPr>
        <w:t>Таблица 2.</w:t>
      </w:r>
      <w:r w:rsidRPr="000137ED">
        <w:rPr>
          <w:rFonts w:ascii="Times New Roman" w:hAnsi="Times New Roman"/>
          <w:iCs/>
          <w:noProof/>
          <w:color w:val="000000"/>
          <w:sz w:val="28"/>
          <w:szCs w:val="28"/>
        </w:rPr>
        <w:t xml:space="preserve"> </w:t>
      </w:r>
      <w:r w:rsidRPr="000137ED">
        <w:rPr>
          <w:rFonts w:ascii="Times New Roman" w:hAnsi="Times New Roman"/>
          <w:noProof/>
          <w:color w:val="000000"/>
          <w:sz w:val="28"/>
          <w:szCs w:val="28"/>
        </w:rPr>
        <w:t xml:space="preserve">Динамика рентабельности </w:t>
      </w:r>
      <w:r w:rsidR="00396D11" w:rsidRPr="000137ED">
        <w:rPr>
          <w:rFonts w:ascii="Times New Roman" w:hAnsi="Times New Roman"/>
          <w:bCs/>
          <w:noProof/>
          <w:color w:val="000000"/>
          <w:sz w:val="28"/>
          <w:szCs w:val="28"/>
        </w:rPr>
        <w:t xml:space="preserve">ИЧПТУП «Караван» </w:t>
      </w:r>
      <w:r w:rsidRPr="000137ED">
        <w:rPr>
          <w:rFonts w:ascii="Times New Roman" w:hAnsi="Times New Roman"/>
          <w:noProof/>
          <w:color w:val="000000"/>
          <w:sz w:val="28"/>
          <w:szCs w:val="28"/>
        </w:rPr>
        <w:t>за 200</w:t>
      </w:r>
      <w:r w:rsidR="00396D11" w:rsidRPr="000137ED">
        <w:rPr>
          <w:rFonts w:ascii="Times New Roman" w:hAnsi="Times New Roman"/>
          <w:noProof/>
          <w:color w:val="000000"/>
          <w:sz w:val="28"/>
          <w:szCs w:val="28"/>
        </w:rPr>
        <w:t>6</w:t>
      </w:r>
      <w:r w:rsidRPr="000137ED">
        <w:rPr>
          <w:rFonts w:ascii="Times New Roman" w:hAnsi="Times New Roman"/>
          <w:noProof/>
          <w:color w:val="000000"/>
          <w:sz w:val="28"/>
          <w:szCs w:val="28"/>
        </w:rPr>
        <w:t>-200</w:t>
      </w:r>
      <w:r w:rsidR="00396D11"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гг.</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5403"/>
        <w:gridCol w:w="1242"/>
        <w:gridCol w:w="1242"/>
        <w:gridCol w:w="1684"/>
      </w:tblGrid>
      <w:tr w:rsidR="002616E7" w:rsidRPr="000137ED">
        <w:trPr>
          <w:trHeight w:val="23"/>
        </w:trPr>
        <w:tc>
          <w:tcPr>
            <w:tcW w:w="2822"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Показатель</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200</w:t>
            </w:r>
            <w:r w:rsidR="00396D11" w:rsidRPr="000137ED">
              <w:rPr>
                <w:rFonts w:ascii="Times New Roman" w:hAnsi="Times New Roman"/>
                <w:noProof/>
                <w:color w:val="000000"/>
                <w:sz w:val="20"/>
                <w:szCs w:val="28"/>
              </w:rPr>
              <w:t>6</w:t>
            </w:r>
            <w:r w:rsidRPr="000137ED">
              <w:rPr>
                <w:rFonts w:ascii="Times New Roman" w:hAnsi="Times New Roman"/>
                <w:noProof/>
                <w:color w:val="000000"/>
                <w:sz w:val="20"/>
                <w:szCs w:val="28"/>
              </w:rPr>
              <w:t xml:space="preserve"> год</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200</w:t>
            </w:r>
            <w:r w:rsidR="00396D11" w:rsidRPr="000137ED">
              <w:rPr>
                <w:rFonts w:ascii="Times New Roman" w:hAnsi="Times New Roman"/>
                <w:noProof/>
                <w:color w:val="000000"/>
                <w:sz w:val="20"/>
                <w:szCs w:val="28"/>
              </w:rPr>
              <w:t xml:space="preserve">7 </w:t>
            </w:r>
            <w:r w:rsidRPr="000137ED">
              <w:rPr>
                <w:rFonts w:ascii="Times New Roman" w:hAnsi="Times New Roman"/>
                <w:noProof/>
                <w:color w:val="000000"/>
                <w:sz w:val="20"/>
                <w:szCs w:val="28"/>
              </w:rPr>
              <w:t>год</w:t>
            </w:r>
          </w:p>
        </w:tc>
        <w:tc>
          <w:tcPr>
            <w:tcW w:w="880"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Отклонение, +/-</w:t>
            </w:r>
          </w:p>
        </w:tc>
      </w:tr>
      <w:tr w:rsidR="002616E7" w:rsidRPr="000137ED">
        <w:trPr>
          <w:trHeight w:val="23"/>
        </w:trPr>
        <w:tc>
          <w:tcPr>
            <w:tcW w:w="2822"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Рентабельность товарооборота, %</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1,63</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1,62</w:t>
            </w:r>
          </w:p>
        </w:tc>
        <w:tc>
          <w:tcPr>
            <w:tcW w:w="880"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-0,01</w:t>
            </w:r>
          </w:p>
        </w:tc>
      </w:tr>
      <w:tr w:rsidR="002616E7" w:rsidRPr="000137ED">
        <w:trPr>
          <w:trHeight w:val="23"/>
        </w:trPr>
        <w:tc>
          <w:tcPr>
            <w:tcW w:w="2822"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Рентабельность текущих затрат, %</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21,7</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23,08</w:t>
            </w:r>
          </w:p>
        </w:tc>
        <w:tc>
          <w:tcPr>
            <w:tcW w:w="880"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+1,38</w:t>
            </w:r>
          </w:p>
        </w:tc>
      </w:tr>
      <w:tr w:rsidR="002616E7" w:rsidRPr="000137ED">
        <w:trPr>
          <w:trHeight w:val="23"/>
        </w:trPr>
        <w:tc>
          <w:tcPr>
            <w:tcW w:w="2822"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Рентабельность совокупных активов, %</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7,53</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6,14</w:t>
            </w:r>
          </w:p>
        </w:tc>
        <w:tc>
          <w:tcPr>
            <w:tcW w:w="880"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-1,39</w:t>
            </w:r>
          </w:p>
        </w:tc>
      </w:tr>
      <w:tr w:rsidR="002616E7" w:rsidRPr="000137ED">
        <w:trPr>
          <w:trHeight w:val="23"/>
        </w:trPr>
        <w:tc>
          <w:tcPr>
            <w:tcW w:w="2822"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Рентабельность оборотных средств, %</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9,64</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7,51</w:t>
            </w:r>
          </w:p>
        </w:tc>
        <w:tc>
          <w:tcPr>
            <w:tcW w:w="880"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-2,13</w:t>
            </w:r>
          </w:p>
        </w:tc>
      </w:tr>
      <w:tr w:rsidR="002616E7" w:rsidRPr="000137ED">
        <w:trPr>
          <w:trHeight w:val="23"/>
        </w:trPr>
        <w:tc>
          <w:tcPr>
            <w:tcW w:w="2822"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Рентабельность собственного капитала, %</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86,36</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28,23</w:t>
            </w:r>
          </w:p>
        </w:tc>
        <w:tc>
          <w:tcPr>
            <w:tcW w:w="880"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-58,13</w:t>
            </w:r>
          </w:p>
        </w:tc>
      </w:tr>
      <w:tr w:rsidR="002616E7" w:rsidRPr="000137ED">
        <w:trPr>
          <w:trHeight w:val="23"/>
        </w:trPr>
        <w:tc>
          <w:tcPr>
            <w:tcW w:w="2822"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Рентабельность привлеченного капитала, %</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8,25</w:t>
            </w:r>
          </w:p>
        </w:tc>
        <w:tc>
          <w:tcPr>
            <w:tcW w:w="649"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7,84</w:t>
            </w:r>
          </w:p>
        </w:tc>
        <w:tc>
          <w:tcPr>
            <w:tcW w:w="880" w:type="pct"/>
          </w:tcPr>
          <w:p w:rsidR="002616E7" w:rsidRPr="000137ED" w:rsidRDefault="002616E7" w:rsidP="003636B1">
            <w:pPr>
              <w:widowControl w:val="0"/>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-0,41</w:t>
            </w:r>
          </w:p>
        </w:tc>
      </w:tr>
    </w:tbl>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Результаты расчетов свидетельствуют о значительном снижении рентабельности деятельности </w:t>
      </w:r>
      <w:r w:rsidR="00396D11"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в 200</w:t>
      </w:r>
      <w:r w:rsidR="00396D11"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по сравнению с 200</w:t>
      </w:r>
      <w:r w:rsidR="00396D11" w:rsidRPr="000137ED">
        <w:rPr>
          <w:rFonts w:ascii="Times New Roman" w:hAnsi="Times New Roman"/>
          <w:noProof/>
          <w:color w:val="000000"/>
          <w:sz w:val="28"/>
          <w:szCs w:val="28"/>
        </w:rPr>
        <w:t>6</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Опережающий рост товарооборота над ростом чистой прибыли привели к снижению рентабельности товарооборота на 0,01</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Эффективность использования затрат по организации имеет тенденцию роста – с 21,7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до 23,08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то есть с каждого рубля затрат организация получила 0,2308 руб. в 200</w:t>
      </w:r>
      <w:r w:rsidR="00396D11"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по сравнению с 0,217 руб. в 200</w:t>
      </w:r>
      <w:r w:rsidR="00396D11" w:rsidRPr="000137ED">
        <w:rPr>
          <w:rFonts w:ascii="Times New Roman" w:hAnsi="Times New Roman"/>
          <w:noProof/>
          <w:color w:val="000000"/>
          <w:sz w:val="28"/>
          <w:szCs w:val="28"/>
        </w:rPr>
        <w:t>6</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Рентабельность совокупных активов снизилась на 1,39</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рентабельность оборотных средств – на 2,13</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 это говорит об ухудшении использования средств </w:t>
      </w:r>
      <w:r w:rsidR="00396D11"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Для </w:t>
      </w:r>
      <w:r w:rsidR="00396D11"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характерно снижение рентабельность собственного капитала на 58,13</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(с 86,36</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в 200</w:t>
      </w:r>
      <w:r w:rsidR="00396D11" w:rsidRPr="000137ED">
        <w:rPr>
          <w:rFonts w:ascii="Times New Roman" w:hAnsi="Times New Roman"/>
          <w:noProof/>
          <w:color w:val="000000"/>
          <w:sz w:val="28"/>
          <w:szCs w:val="28"/>
        </w:rPr>
        <w:t>6</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до 28,23</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в 200</w:t>
      </w:r>
      <w:r w:rsidR="00396D11" w:rsidRPr="000137ED">
        <w:rPr>
          <w:rFonts w:ascii="Times New Roman" w:hAnsi="Times New Roman"/>
          <w:noProof/>
          <w:color w:val="000000"/>
          <w:sz w:val="28"/>
          <w:szCs w:val="28"/>
        </w:rPr>
        <w:t>7</w:t>
      </w:r>
      <w:r w:rsidRPr="000137ED">
        <w:rPr>
          <w:rFonts w:ascii="Times New Roman" w:hAnsi="Times New Roman"/>
          <w:noProof/>
          <w:color w:val="000000"/>
          <w:sz w:val="28"/>
          <w:szCs w:val="28"/>
        </w:rPr>
        <w:t>г.) и снижение рентабельность привлеченного капитала по сравнению с 200</w:t>
      </w:r>
      <w:r w:rsidR="00396D11" w:rsidRPr="000137ED">
        <w:rPr>
          <w:rFonts w:ascii="Times New Roman" w:hAnsi="Times New Roman"/>
          <w:noProof/>
          <w:color w:val="000000"/>
          <w:sz w:val="28"/>
          <w:szCs w:val="28"/>
        </w:rPr>
        <w:t>6</w:t>
      </w:r>
      <w:r w:rsidRPr="000137ED">
        <w:rPr>
          <w:rFonts w:ascii="Times New Roman" w:hAnsi="Times New Roman"/>
          <w:noProof/>
          <w:color w:val="000000"/>
          <w:sz w:val="28"/>
          <w:szCs w:val="28"/>
        </w:rPr>
        <w:t xml:space="preserve"> г. на 0,41</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Таким образом, приведенный выше анализ показателей рентабельности свидетельствует об ухудшении деятельности </w:t>
      </w:r>
      <w:r w:rsidR="00396D11"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поскольку в 200</w:t>
      </w:r>
      <w:r w:rsidR="00396D11" w:rsidRPr="000137ED">
        <w:rPr>
          <w:rFonts w:ascii="Times New Roman" w:hAnsi="Times New Roman"/>
          <w:noProof/>
          <w:color w:val="000000"/>
          <w:sz w:val="28"/>
          <w:szCs w:val="28"/>
        </w:rPr>
        <w:t>7</w:t>
      </w:r>
      <w:r w:rsidRPr="000137ED">
        <w:rPr>
          <w:rFonts w:ascii="Times New Roman" w:hAnsi="Times New Roman"/>
          <w:noProof/>
          <w:color w:val="000000"/>
          <w:sz w:val="28"/>
          <w:szCs w:val="28"/>
        </w:rPr>
        <w:t xml:space="preserve"> году практически все показатели рентабельности имеют тенденцию спада.</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Устойчивое финансовое состояние является необходимым условием эффективной деятельности любой организации. Финансовая стабильность организации характеризуется постоянным наличием в необходимых размерах денежных средств на счетах в банке, отсутствием просроченной дебиторской и кредиторской задолженности, оптимальными объемом и структурой оборотных активов, ускорением их оборачиваемости, достаточным размером собственного капитала и эффективным его использованием, ростом прибыли и т.д.</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Оценку структуры и динамики бухгалтерского баланса </w:t>
      </w:r>
      <w:r w:rsidR="00396D11" w:rsidRPr="000137ED">
        <w:rPr>
          <w:rFonts w:ascii="Times New Roman" w:hAnsi="Times New Roman"/>
          <w:bCs/>
          <w:noProof/>
          <w:color w:val="000000"/>
          <w:sz w:val="28"/>
          <w:szCs w:val="28"/>
        </w:rPr>
        <w:t>ИЧПТУП «Караван»</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начнем с анализ актива бухгалтерского баланса (таблица 3).</w:t>
      </w:r>
    </w:p>
    <w:p w:rsidR="00396D11" w:rsidRPr="000137ED" w:rsidRDefault="00396D11" w:rsidP="003636B1">
      <w:pPr>
        <w:widowControl w:val="0"/>
        <w:spacing w:line="360" w:lineRule="auto"/>
        <w:ind w:firstLine="709"/>
        <w:jc w:val="both"/>
        <w:rPr>
          <w:rFonts w:ascii="Times New Roman" w:hAnsi="Times New Roman"/>
          <w:i/>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i/>
          <w:noProof/>
          <w:color w:val="000000"/>
          <w:sz w:val="28"/>
          <w:szCs w:val="28"/>
        </w:rPr>
        <w:t>Таблица 3.</w:t>
      </w:r>
      <w:r w:rsidRPr="000137ED">
        <w:rPr>
          <w:rFonts w:ascii="Times New Roman" w:hAnsi="Times New Roman"/>
          <w:noProof/>
          <w:color w:val="000000"/>
          <w:sz w:val="28"/>
          <w:szCs w:val="28"/>
        </w:rPr>
        <w:t xml:space="preserve"> </w:t>
      </w:r>
      <w:r w:rsidRPr="000137ED">
        <w:rPr>
          <w:rFonts w:ascii="Times New Roman" w:hAnsi="Times New Roman"/>
          <w:iCs/>
          <w:noProof/>
          <w:color w:val="000000"/>
          <w:sz w:val="28"/>
          <w:szCs w:val="28"/>
        </w:rPr>
        <w:t xml:space="preserve">Анализ активов </w:t>
      </w:r>
      <w:r w:rsidR="00396D11"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w:t>
      </w:r>
      <w:r w:rsidRPr="000137ED">
        <w:rPr>
          <w:rFonts w:ascii="Times New Roman" w:hAnsi="Times New Roman"/>
          <w:iCs/>
          <w:noProof/>
          <w:color w:val="000000"/>
          <w:sz w:val="28"/>
          <w:szCs w:val="28"/>
        </w:rPr>
        <w:t>по состоянию на 1 января 200</w:t>
      </w:r>
      <w:r w:rsidR="00396D11" w:rsidRPr="000137ED">
        <w:rPr>
          <w:rFonts w:ascii="Times New Roman" w:hAnsi="Times New Roman"/>
          <w:iCs/>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323"/>
        <w:gridCol w:w="1015"/>
        <w:gridCol w:w="15"/>
        <w:gridCol w:w="867"/>
        <w:gridCol w:w="1030"/>
        <w:gridCol w:w="854"/>
        <w:gridCol w:w="1032"/>
        <w:gridCol w:w="865"/>
        <w:gridCol w:w="1570"/>
      </w:tblGrid>
      <w:tr w:rsidR="003636B1" w:rsidRPr="000137ED">
        <w:trPr>
          <w:trHeight w:val="23"/>
        </w:trPr>
        <w:tc>
          <w:tcPr>
            <w:tcW w:w="1214" w:type="pct"/>
            <w:vMerge w:val="restar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Наименование статей</w:t>
            </w:r>
          </w:p>
        </w:tc>
        <w:tc>
          <w:tcPr>
            <w:tcW w:w="991" w:type="pct"/>
            <w:gridSpan w:val="3"/>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На 01.01.200</w:t>
            </w:r>
            <w:r w:rsidR="00396D11" w:rsidRPr="000137ED">
              <w:rPr>
                <w:rFonts w:ascii="Times New Roman" w:hAnsi="Times New Roman"/>
                <w:noProof/>
                <w:color w:val="000000"/>
                <w:sz w:val="20"/>
              </w:rPr>
              <w:t>7</w:t>
            </w:r>
            <w:r w:rsidR="003636B1" w:rsidRPr="000137ED">
              <w:rPr>
                <w:rFonts w:ascii="Times New Roman" w:hAnsi="Times New Roman"/>
                <w:noProof/>
                <w:color w:val="000000"/>
                <w:sz w:val="20"/>
              </w:rPr>
              <w:t xml:space="preserve"> </w:t>
            </w:r>
            <w:r w:rsidRPr="000137ED">
              <w:rPr>
                <w:rFonts w:ascii="Times New Roman" w:hAnsi="Times New Roman"/>
                <w:noProof/>
                <w:color w:val="000000"/>
                <w:sz w:val="20"/>
              </w:rPr>
              <w:t>г.</w:t>
            </w:r>
          </w:p>
        </w:tc>
        <w:tc>
          <w:tcPr>
            <w:tcW w:w="983"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На 01.01.200</w:t>
            </w:r>
            <w:r w:rsidR="00396D11" w:rsidRPr="000137ED">
              <w:rPr>
                <w:rFonts w:ascii="Times New Roman" w:hAnsi="Times New Roman"/>
                <w:noProof/>
                <w:color w:val="000000"/>
                <w:sz w:val="20"/>
              </w:rPr>
              <w:t>8</w:t>
            </w:r>
            <w:r w:rsidR="003636B1" w:rsidRPr="000137ED">
              <w:rPr>
                <w:rFonts w:ascii="Times New Roman" w:hAnsi="Times New Roman"/>
                <w:noProof/>
                <w:color w:val="000000"/>
                <w:sz w:val="20"/>
              </w:rPr>
              <w:t xml:space="preserve"> </w:t>
            </w:r>
            <w:r w:rsidRPr="000137ED">
              <w:rPr>
                <w:rFonts w:ascii="Times New Roman" w:hAnsi="Times New Roman"/>
                <w:noProof/>
                <w:color w:val="000000"/>
                <w:sz w:val="20"/>
              </w:rPr>
              <w:t>г.</w:t>
            </w:r>
          </w:p>
        </w:tc>
        <w:tc>
          <w:tcPr>
            <w:tcW w:w="990"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Изменения (+/-)</w:t>
            </w:r>
          </w:p>
        </w:tc>
        <w:tc>
          <w:tcPr>
            <w:tcW w:w="822" w:type="pct"/>
            <w:vMerge w:val="restar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Темп изменения, %</w:t>
            </w:r>
          </w:p>
        </w:tc>
      </w:tr>
      <w:tr w:rsidR="003636B1" w:rsidRPr="000137ED">
        <w:trPr>
          <w:trHeight w:val="23"/>
        </w:trPr>
        <w:tc>
          <w:tcPr>
            <w:tcW w:w="1214" w:type="pct"/>
            <w:vMerge/>
          </w:tcPr>
          <w:p w:rsidR="002616E7" w:rsidRPr="000137ED" w:rsidRDefault="002616E7" w:rsidP="003636B1">
            <w:pPr>
              <w:widowControl w:val="0"/>
              <w:spacing w:line="360" w:lineRule="auto"/>
              <w:jc w:val="both"/>
              <w:rPr>
                <w:rFonts w:ascii="Times New Roman" w:hAnsi="Times New Roman"/>
                <w:noProof/>
                <w:color w:val="000000"/>
                <w:sz w:val="20"/>
              </w:rPr>
            </w:pPr>
          </w:p>
        </w:tc>
        <w:tc>
          <w:tcPr>
            <w:tcW w:w="538"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сумма, млн. руб.</w:t>
            </w:r>
          </w:p>
        </w:tc>
        <w:tc>
          <w:tcPr>
            <w:tcW w:w="453"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уд. вес, %</w:t>
            </w:r>
          </w:p>
        </w:tc>
        <w:tc>
          <w:tcPr>
            <w:tcW w:w="53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сумма, млн. руб.</w:t>
            </w:r>
          </w:p>
        </w:tc>
        <w:tc>
          <w:tcPr>
            <w:tcW w:w="44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уд. вес, %</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сумма, млн. руб.</w:t>
            </w:r>
          </w:p>
        </w:tc>
        <w:tc>
          <w:tcPr>
            <w:tcW w:w="45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уд. вес, %</w:t>
            </w:r>
          </w:p>
        </w:tc>
        <w:tc>
          <w:tcPr>
            <w:tcW w:w="822" w:type="pct"/>
            <w:vMerge/>
          </w:tcPr>
          <w:p w:rsidR="002616E7" w:rsidRPr="000137ED" w:rsidRDefault="002616E7" w:rsidP="003636B1">
            <w:pPr>
              <w:widowControl w:val="0"/>
              <w:spacing w:line="360" w:lineRule="auto"/>
              <w:jc w:val="both"/>
              <w:rPr>
                <w:rFonts w:ascii="Times New Roman" w:hAnsi="Times New Roman"/>
                <w:noProof/>
                <w:color w:val="000000"/>
                <w:sz w:val="20"/>
              </w:rPr>
            </w:pPr>
          </w:p>
        </w:tc>
      </w:tr>
      <w:tr w:rsidR="003636B1" w:rsidRPr="000137ED">
        <w:trPr>
          <w:trHeight w:val="23"/>
        </w:trPr>
        <w:tc>
          <w:tcPr>
            <w:tcW w:w="1214" w:type="pct"/>
          </w:tcPr>
          <w:p w:rsidR="002616E7"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Всего активов,</w:t>
            </w:r>
          </w:p>
          <w:p w:rsidR="002616E7"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из них:</w:t>
            </w:r>
          </w:p>
        </w:tc>
        <w:tc>
          <w:tcPr>
            <w:tcW w:w="538"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7648</w:t>
            </w:r>
          </w:p>
        </w:tc>
        <w:tc>
          <w:tcPr>
            <w:tcW w:w="453"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100</w:t>
            </w:r>
          </w:p>
        </w:tc>
        <w:tc>
          <w:tcPr>
            <w:tcW w:w="53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11587</w:t>
            </w:r>
          </w:p>
        </w:tc>
        <w:tc>
          <w:tcPr>
            <w:tcW w:w="44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100</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+3939</w:t>
            </w:r>
          </w:p>
        </w:tc>
        <w:tc>
          <w:tcPr>
            <w:tcW w:w="45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8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151,5</w:t>
            </w:r>
          </w:p>
        </w:tc>
      </w:tr>
      <w:tr w:rsidR="003636B1" w:rsidRPr="000137ED">
        <w:trPr>
          <w:trHeight w:val="23"/>
        </w:trPr>
        <w:tc>
          <w:tcPr>
            <w:tcW w:w="1214" w:type="pct"/>
          </w:tcPr>
          <w:p w:rsidR="002616E7"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1. Внеоборотные активы:</w:t>
            </w:r>
          </w:p>
        </w:tc>
        <w:tc>
          <w:tcPr>
            <w:tcW w:w="538"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1675</w:t>
            </w:r>
          </w:p>
        </w:tc>
        <w:tc>
          <w:tcPr>
            <w:tcW w:w="453"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21,9</w:t>
            </w:r>
          </w:p>
        </w:tc>
        <w:tc>
          <w:tcPr>
            <w:tcW w:w="53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2121</w:t>
            </w:r>
          </w:p>
        </w:tc>
        <w:tc>
          <w:tcPr>
            <w:tcW w:w="44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18,3</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+446</w:t>
            </w:r>
          </w:p>
        </w:tc>
        <w:tc>
          <w:tcPr>
            <w:tcW w:w="45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-3,6</w:t>
            </w:r>
          </w:p>
        </w:tc>
        <w:tc>
          <w:tcPr>
            <w:tcW w:w="8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126,6</w:t>
            </w:r>
          </w:p>
        </w:tc>
      </w:tr>
      <w:tr w:rsidR="003636B1" w:rsidRPr="000137ED">
        <w:trPr>
          <w:trHeight w:val="23"/>
        </w:trPr>
        <w:tc>
          <w:tcPr>
            <w:tcW w:w="1214" w:type="pct"/>
          </w:tcPr>
          <w:p w:rsidR="002616E7"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1.1. основные средства</w:t>
            </w:r>
          </w:p>
        </w:tc>
        <w:tc>
          <w:tcPr>
            <w:tcW w:w="538"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1670</w:t>
            </w:r>
          </w:p>
        </w:tc>
        <w:tc>
          <w:tcPr>
            <w:tcW w:w="453"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21,8</w:t>
            </w:r>
          </w:p>
        </w:tc>
        <w:tc>
          <w:tcPr>
            <w:tcW w:w="53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2025</w:t>
            </w:r>
          </w:p>
        </w:tc>
        <w:tc>
          <w:tcPr>
            <w:tcW w:w="44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17,5</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+355</w:t>
            </w:r>
          </w:p>
        </w:tc>
        <w:tc>
          <w:tcPr>
            <w:tcW w:w="45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-4,3</w:t>
            </w:r>
          </w:p>
        </w:tc>
        <w:tc>
          <w:tcPr>
            <w:tcW w:w="8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121,3</w:t>
            </w:r>
          </w:p>
        </w:tc>
      </w:tr>
      <w:tr w:rsidR="003636B1" w:rsidRPr="000137ED">
        <w:trPr>
          <w:trHeight w:val="23"/>
        </w:trPr>
        <w:tc>
          <w:tcPr>
            <w:tcW w:w="1214" w:type="pct"/>
          </w:tcPr>
          <w:p w:rsidR="002616E7"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1.2. вложения во внеоборотные активы</w:t>
            </w:r>
          </w:p>
        </w:tc>
        <w:tc>
          <w:tcPr>
            <w:tcW w:w="53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5</w:t>
            </w:r>
          </w:p>
        </w:tc>
        <w:tc>
          <w:tcPr>
            <w:tcW w:w="461"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0,1</w:t>
            </w:r>
          </w:p>
        </w:tc>
        <w:tc>
          <w:tcPr>
            <w:tcW w:w="53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96</w:t>
            </w:r>
          </w:p>
        </w:tc>
        <w:tc>
          <w:tcPr>
            <w:tcW w:w="44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0,8</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+91</w:t>
            </w:r>
          </w:p>
        </w:tc>
        <w:tc>
          <w:tcPr>
            <w:tcW w:w="45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+0,7</w:t>
            </w:r>
          </w:p>
        </w:tc>
        <w:tc>
          <w:tcPr>
            <w:tcW w:w="8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1920,0</w:t>
            </w:r>
          </w:p>
        </w:tc>
      </w:tr>
      <w:tr w:rsidR="003636B1" w:rsidRPr="000137ED">
        <w:trPr>
          <w:trHeight w:val="23"/>
        </w:trPr>
        <w:tc>
          <w:tcPr>
            <w:tcW w:w="121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 Оборотные активы:</w:t>
            </w:r>
          </w:p>
        </w:tc>
        <w:tc>
          <w:tcPr>
            <w:tcW w:w="53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5973</w:t>
            </w:r>
          </w:p>
        </w:tc>
        <w:tc>
          <w:tcPr>
            <w:tcW w:w="461"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78,1</w:t>
            </w:r>
          </w:p>
        </w:tc>
        <w:tc>
          <w:tcPr>
            <w:tcW w:w="53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9466</w:t>
            </w:r>
          </w:p>
        </w:tc>
        <w:tc>
          <w:tcPr>
            <w:tcW w:w="44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81,7</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+3493</w:t>
            </w:r>
          </w:p>
        </w:tc>
        <w:tc>
          <w:tcPr>
            <w:tcW w:w="45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+3,6</w:t>
            </w:r>
          </w:p>
        </w:tc>
        <w:tc>
          <w:tcPr>
            <w:tcW w:w="8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158,5</w:t>
            </w:r>
          </w:p>
        </w:tc>
      </w:tr>
      <w:tr w:rsidR="003636B1" w:rsidRPr="000137ED">
        <w:trPr>
          <w:trHeight w:val="23"/>
        </w:trPr>
        <w:tc>
          <w:tcPr>
            <w:tcW w:w="121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2.1. запасы и затраты</w:t>
            </w:r>
          </w:p>
        </w:tc>
        <w:tc>
          <w:tcPr>
            <w:tcW w:w="53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290</w:t>
            </w:r>
          </w:p>
        </w:tc>
        <w:tc>
          <w:tcPr>
            <w:tcW w:w="461"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3,8</w:t>
            </w:r>
          </w:p>
        </w:tc>
        <w:tc>
          <w:tcPr>
            <w:tcW w:w="53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307</w:t>
            </w:r>
          </w:p>
        </w:tc>
        <w:tc>
          <w:tcPr>
            <w:tcW w:w="44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2,6</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+17</w:t>
            </w:r>
          </w:p>
        </w:tc>
        <w:tc>
          <w:tcPr>
            <w:tcW w:w="45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-1,2</w:t>
            </w:r>
          </w:p>
        </w:tc>
        <w:tc>
          <w:tcPr>
            <w:tcW w:w="8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105,9</w:t>
            </w:r>
          </w:p>
        </w:tc>
      </w:tr>
      <w:tr w:rsidR="003636B1" w:rsidRPr="000137ED">
        <w:trPr>
          <w:trHeight w:val="23"/>
        </w:trPr>
        <w:tc>
          <w:tcPr>
            <w:tcW w:w="121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2.2. налоги по приобретенным ценностям</w:t>
            </w:r>
          </w:p>
        </w:tc>
        <w:tc>
          <w:tcPr>
            <w:tcW w:w="53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37</w:t>
            </w:r>
          </w:p>
        </w:tc>
        <w:tc>
          <w:tcPr>
            <w:tcW w:w="461"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0,5</w:t>
            </w:r>
          </w:p>
        </w:tc>
        <w:tc>
          <w:tcPr>
            <w:tcW w:w="53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106</w:t>
            </w:r>
          </w:p>
        </w:tc>
        <w:tc>
          <w:tcPr>
            <w:tcW w:w="44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0,9</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+69</w:t>
            </w:r>
          </w:p>
        </w:tc>
        <w:tc>
          <w:tcPr>
            <w:tcW w:w="45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+0,4</w:t>
            </w:r>
          </w:p>
        </w:tc>
        <w:tc>
          <w:tcPr>
            <w:tcW w:w="8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286,5</w:t>
            </w:r>
          </w:p>
        </w:tc>
      </w:tr>
      <w:tr w:rsidR="003636B1" w:rsidRPr="000137ED">
        <w:trPr>
          <w:trHeight w:val="23"/>
        </w:trPr>
        <w:tc>
          <w:tcPr>
            <w:tcW w:w="121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2.3. готовая продукция и товары</w:t>
            </w:r>
          </w:p>
        </w:tc>
        <w:tc>
          <w:tcPr>
            <w:tcW w:w="53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3512</w:t>
            </w:r>
          </w:p>
        </w:tc>
        <w:tc>
          <w:tcPr>
            <w:tcW w:w="461"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45,9</w:t>
            </w:r>
          </w:p>
        </w:tc>
        <w:tc>
          <w:tcPr>
            <w:tcW w:w="53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4823</w:t>
            </w:r>
          </w:p>
        </w:tc>
        <w:tc>
          <w:tcPr>
            <w:tcW w:w="44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41,6</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+1311</w:t>
            </w:r>
          </w:p>
        </w:tc>
        <w:tc>
          <w:tcPr>
            <w:tcW w:w="45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-4,3</w:t>
            </w:r>
          </w:p>
        </w:tc>
        <w:tc>
          <w:tcPr>
            <w:tcW w:w="8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137,3</w:t>
            </w:r>
          </w:p>
        </w:tc>
      </w:tr>
      <w:tr w:rsidR="003636B1" w:rsidRPr="000137ED">
        <w:trPr>
          <w:trHeight w:val="23"/>
        </w:trPr>
        <w:tc>
          <w:tcPr>
            <w:tcW w:w="121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2.4. дебиторская задолженность</w:t>
            </w:r>
          </w:p>
        </w:tc>
        <w:tc>
          <w:tcPr>
            <w:tcW w:w="53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1623</w:t>
            </w:r>
          </w:p>
        </w:tc>
        <w:tc>
          <w:tcPr>
            <w:tcW w:w="461"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21,2</w:t>
            </w:r>
          </w:p>
        </w:tc>
        <w:tc>
          <w:tcPr>
            <w:tcW w:w="53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3532</w:t>
            </w:r>
          </w:p>
        </w:tc>
        <w:tc>
          <w:tcPr>
            <w:tcW w:w="44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30,5</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+1909</w:t>
            </w:r>
          </w:p>
        </w:tc>
        <w:tc>
          <w:tcPr>
            <w:tcW w:w="45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+9,3</w:t>
            </w:r>
          </w:p>
        </w:tc>
        <w:tc>
          <w:tcPr>
            <w:tcW w:w="8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217,6</w:t>
            </w:r>
          </w:p>
        </w:tc>
      </w:tr>
      <w:tr w:rsidR="003636B1" w:rsidRPr="000137ED">
        <w:trPr>
          <w:trHeight w:val="23"/>
        </w:trPr>
        <w:tc>
          <w:tcPr>
            <w:tcW w:w="121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2.5. денежные средства</w:t>
            </w:r>
          </w:p>
        </w:tc>
        <w:tc>
          <w:tcPr>
            <w:tcW w:w="53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511</w:t>
            </w:r>
          </w:p>
        </w:tc>
        <w:tc>
          <w:tcPr>
            <w:tcW w:w="461"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6,7</w:t>
            </w:r>
          </w:p>
        </w:tc>
        <w:tc>
          <w:tcPr>
            <w:tcW w:w="53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698</w:t>
            </w:r>
          </w:p>
        </w:tc>
        <w:tc>
          <w:tcPr>
            <w:tcW w:w="446"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6,1</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+187</w:t>
            </w:r>
          </w:p>
        </w:tc>
        <w:tc>
          <w:tcPr>
            <w:tcW w:w="45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-0,6</w:t>
            </w:r>
          </w:p>
        </w:tc>
        <w:tc>
          <w:tcPr>
            <w:tcW w:w="82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136,6</w:t>
            </w:r>
          </w:p>
        </w:tc>
      </w:tr>
    </w:tbl>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Основную долю в общей сумме активов занимают оборотные активы. Сумма их на 01.01.200</w:t>
      </w:r>
      <w:r w:rsidR="00396D11"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составляла 5973 млн. руб., на 01.01.200</w:t>
      </w:r>
      <w:r w:rsidR="00396D11"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составила 9466 млн. руб., удельный вес в структуре актива баланса на конец отчетного периода увеличился на 3,6</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(с 78,1</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до 81,7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Темп изменения составил 158,5</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Внеоборотные активы на конец отчетного периода увеличились на 446 млн. руб. Сумма их на 01.01.200</w:t>
      </w:r>
      <w:r w:rsidR="00396D11"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составляла 1675 млн. руб., на 01.01.200</w:t>
      </w:r>
      <w:r w:rsidR="00396D11"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составила 2121 млн. руб. Следует отметить уменьшение их удельного веса в общей сумме активов предприятия на 3,6</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(с 21,9</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до 18,3</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На 01.01.200</w:t>
      </w:r>
      <w:r w:rsidR="00396D11" w:rsidRPr="000137ED">
        <w:rPr>
          <w:noProof/>
          <w:color w:val="000000"/>
          <w:sz w:val="28"/>
          <w:szCs w:val="28"/>
        </w:rPr>
        <w:t>7</w:t>
      </w:r>
      <w:r w:rsidR="003636B1" w:rsidRPr="000137ED">
        <w:rPr>
          <w:noProof/>
          <w:color w:val="000000"/>
          <w:sz w:val="28"/>
          <w:szCs w:val="28"/>
        </w:rPr>
        <w:t xml:space="preserve"> </w:t>
      </w:r>
      <w:r w:rsidRPr="000137ED">
        <w:rPr>
          <w:noProof/>
          <w:color w:val="000000"/>
          <w:sz w:val="28"/>
          <w:szCs w:val="28"/>
        </w:rPr>
        <w:t>г. структура оборотных активов следующая:</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290 млн. руб. (4,9</w:t>
      </w:r>
      <w:r w:rsidR="003636B1" w:rsidRPr="000137ED">
        <w:rPr>
          <w:noProof/>
          <w:color w:val="000000"/>
          <w:sz w:val="28"/>
          <w:szCs w:val="28"/>
        </w:rPr>
        <w:t xml:space="preserve"> </w:t>
      </w:r>
      <w:r w:rsidRPr="000137ED">
        <w:rPr>
          <w:noProof/>
          <w:color w:val="000000"/>
          <w:sz w:val="28"/>
          <w:szCs w:val="28"/>
        </w:rPr>
        <w:t>%) - запасы и затраты;</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37 млн. руб. (0,6</w:t>
      </w:r>
      <w:r w:rsidR="003636B1" w:rsidRPr="000137ED">
        <w:rPr>
          <w:noProof/>
          <w:color w:val="000000"/>
          <w:sz w:val="28"/>
          <w:szCs w:val="28"/>
        </w:rPr>
        <w:t xml:space="preserve"> </w:t>
      </w:r>
      <w:r w:rsidRPr="000137ED">
        <w:rPr>
          <w:noProof/>
          <w:color w:val="000000"/>
          <w:sz w:val="28"/>
          <w:szCs w:val="28"/>
        </w:rPr>
        <w:t>%) - налоги по приобретенным ценностям;</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3512 млн. руб. (58,8</w:t>
      </w:r>
      <w:r w:rsidR="003636B1" w:rsidRPr="000137ED">
        <w:rPr>
          <w:noProof/>
          <w:color w:val="000000"/>
          <w:sz w:val="28"/>
          <w:szCs w:val="28"/>
        </w:rPr>
        <w:t xml:space="preserve"> </w:t>
      </w:r>
      <w:r w:rsidRPr="000137ED">
        <w:rPr>
          <w:noProof/>
          <w:color w:val="000000"/>
          <w:sz w:val="28"/>
          <w:szCs w:val="28"/>
        </w:rPr>
        <w:t>%) - готовая продукция и товары;</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1623 млн. руб. (27,2</w:t>
      </w:r>
      <w:r w:rsidR="003636B1" w:rsidRPr="000137ED">
        <w:rPr>
          <w:noProof/>
          <w:color w:val="000000"/>
          <w:sz w:val="28"/>
          <w:szCs w:val="28"/>
        </w:rPr>
        <w:t xml:space="preserve"> </w:t>
      </w:r>
      <w:r w:rsidRPr="000137ED">
        <w:rPr>
          <w:noProof/>
          <w:color w:val="000000"/>
          <w:sz w:val="28"/>
          <w:szCs w:val="28"/>
        </w:rPr>
        <w:t>%) - дебиторская задолженность;</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511 млн. руб. (8,5%) - денежные средства.</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На 01.01.200</w:t>
      </w:r>
      <w:r w:rsidR="00396D11" w:rsidRPr="000137ED">
        <w:rPr>
          <w:noProof/>
          <w:color w:val="000000"/>
          <w:sz w:val="28"/>
          <w:szCs w:val="28"/>
        </w:rPr>
        <w:t>8</w:t>
      </w:r>
      <w:r w:rsidR="003636B1" w:rsidRPr="000137ED">
        <w:rPr>
          <w:noProof/>
          <w:color w:val="000000"/>
          <w:sz w:val="28"/>
          <w:szCs w:val="28"/>
        </w:rPr>
        <w:t xml:space="preserve"> </w:t>
      </w:r>
      <w:r w:rsidRPr="000137ED">
        <w:rPr>
          <w:noProof/>
          <w:color w:val="000000"/>
          <w:sz w:val="28"/>
          <w:szCs w:val="28"/>
        </w:rPr>
        <w:t>г. структура оборотных активов следующая:</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307 млн. руб. (3,2</w:t>
      </w:r>
      <w:r w:rsidR="003636B1" w:rsidRPr="000137ED">
        <w:rPr>
          <w:noProof/>
          <w:color w:val="000000"/>
          <w:sz w:val="28"/>
          <w:szCs w:val="28"/>
        </w:rPr>
        <w:t xml:space="preserve"> </w:t>
      </w:r>
      <w:r w:rsidRPr="000137ED">
        <w:rPr>
          <w:noProof/>
          <w:color w:val="000000"/>
          <w:sz w:val="28"/>
          <w:szCs w:val="28"/>
        </w:rPr>
        <w:t>%) - запасы и затраты;</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106 млн. руб. (1,1</w:t>
      </w:r>
      <w:r w:rsidR="003636B1" w:rsidRPr="000137ED">
        <w:rPr>
          <w:noProof/>
          <w:color w:val="000000"/>
          <w:sz w:val="28"/>
          <w:szCs w:val="28"/>
        </w:rPr>
        <w:t xml:space="preserve"> </w:t>
      </w:r>
      <w:r w:rsidRPr="000137ED">
        <w:rPr>
          <w:noProof/>
          <w:color w:val="000000"/>
          <w:sz w:val="28"/>
          <w:szCs w:val="28"/>
        </w:rPr>
        <w:t>%) - налоги по приобретенным ценностям;</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4823 млн. руб. (51,0</w:t>
      </w:r>
      <w:r w:rsidR="003636B1" w:rsidRPr="000137ED">
        <w:rPr>
          <w:noProof/>
          <w:color w:val="000000"/>
          <w:sz w:val="28"/>
          <w:szCs w:val="28"/>
        </w:rPr>
        <w:t xml:space="preserve"> </w:t>
      </w:r>
      <w:r w:rsidRPr="000137ED">
        <w:rPr>
          <w:noProof/>
          <w:color w:val="000000"/>
          <w:sz w:val="28"/>
          <w:szCs w:val="28"/>
        </w:rPr>
        <w:t>%) - готовая продукция и товары;</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3532 млн. руб. (37,3</w:t>
      </w:r>
      <w:r w:rsidR="003636B1" w:rsidRPr="000137ED">
        <w:rPr>
          <w:noProof/>
          <w:color w:val="000000"/>
          <w:sz w:val="28"/>
          <w:szCs w:val="28"/>
        </w:rPr>
        <w:t xml:space="preserve"> </w:t>
      </w:r>
      <w:r w:rsidRPr="000137ED">
        <w:rPr>
          <w:noProof/>
          <w:color w:val="000000"/>
          <w:sz w:val="28"/>
          <w:szCs w:val="28"/>
        </w:rPr>
        <w:t>%) - дебиторская задолженность;</w:t>
      </w:r>
    </w:p>
    <w:p w:rsidR="002616E7" w:rsidRPr="000137ED" w:rsidRDefault="002616E7" w:rsidP="003636B1">
      <w:pPr>
        <w:pStyle w:val="3"/>
        <w:widowControl w:val="0"/>
        <w:spacing w:after="0" w:line="360" w:lineRule="auto"/>
        <w:ind w:left="0" w:firstLine="709"/>
        <w:jc w:val="both"/>
        <w:rPr>
          <w:noProof/>
          <w:color w:val="000000"/>
          <w:sz w:val="28"/>
          <w:szCs w:val="28"/>
        </w:rPr>
      </w:pPr>
      <w:r w:rsidRPr="000137ED">
        <w:rPr>
          <w:noProof/>
          <w:color w:val="000000"/>
          <w:sz w:val="28"/>
          <w:szCs w:val="28"/>
        </w:rPr>
        <w:t>698 млн. руб. (7,4</w:t>
      </w:r>
      <w:r w:rsidR="003636B1" w:rsidRPr="000137ED">
        <w:rPr>
          <w:noProof/>
          <w:color w:val="000000"/>
          <w:sz w:val="28"/>
          <w:szCs w:val="28"/>
        </w:rPr>
        <w:t xml:space="preserve"> </w:t>
      </w:r>
      <w:r w:rsidRPr="000137ED">
        <w:rPr>
          <w:noProof/>
          <w:color w:val="000000"/>
          <w:sz w:val="28"/>
          <w:szCs w:val="28"/>
        </w:rPr>
        <w:t>%) - денежные средства.</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Анализ структуры оборотных активов показывает, что на конец отчетного периода произошло увеличение удельного веса налогов по приобретенным ценностям, дебиторской задолженности, и снижение запасов и затрат, готовой продукции и товаров, дебиторской задолженности.</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Анализ пассива бухгалтерского баланса </w:t>
      </w:r>
      <w:r w:rsidR="003F0AC6"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приведен в таблице 4.</w:t>
      </w:r>
    </w:p>
    <w:p w:rsidR="003636B1" w:rsidRPr="000137ED" w:rsidRDefault="003636B1" w:rsidP="003636B1">
      <w:pPr>
        <w:widowControl w:val="0"/>
        <w:spacing w:line="360" w:lineRule="auto"/>
        <w:ind w:firstLine="709"/>
        <w:jc w:val="both"/>
        <w:rPr>
          <w:rFonts w:ascii="Times New Roman" w:hAnsi="Times New Roman"/>
          <w:i/>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i/>
          <w:noProof/>
          <w:color w:val="000000"/>
          <w:sz w:val="28"/>
          <w:szCs w:val="28"/>
        </w:rPr>
        <w:t>Таблица 4.</w:t>
      </w:r>
      <w:r w:rsidRPr="000137ED">
        <w:rPr>
          <w:rFonts w:ascii="Times New Roman" w:hAnsi="Times New Roman"/>
          <w:noProof/>
          <w:color w:val="000000"/>
          <w:sz w:val="28"/>
          <w:szCs w:val="28"/>
        </w:rPr>
        <w:t xml:space="preserve"> </w:t>
      </w:r>
      <w:r w:rsidRPr="000137ED">
        <w:rPr>
          <w:rFonts w:ascii="Times New Roman" w:hAnsi="Times New Roman"/>
          <w:iCs/>
          <w:noProof/>
          <w:color w:val="000000"/>
          <w:sz w:val="28"/>
          <w:szCs w:val="28"/>
        </w:rPr>
        <w:t xml:space="preserve">Анализ структуры пассива </w:t>
      </w:r>
      <w:r w:rsidRPr="000137ED">
        <w:rPr>
          <w:rFonts w:ascii="Times New Roman" w:hAnsi="Times New Roman"/>
          <w:noProof/>
          <w:color w:val="000000"/>
          <w:sz w:val="28"/>
          <w:szCs w:val="28"/>
        </w:rPr>
        <w:t>бухгалтерского баланса</w:t>
      </w:r>
      <w:r w:rsidRPr="000137ED">
        <w:rPr>
          <w:rFonts w:ascii="Times New Roman" w:hAnsi="Times New Roman"/>
          <w:iCs/>
          <w:noProof/>
          <w:color w:val="000000"/>
          <w:sz w:val="28"/>
          <w:szCs w:val="28"/>
        </w:rPr>
        <w:t xml:space="preserve"> </w:t>
      </w:r>
      <w:r w:rsidR="003F0AC6"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w:t>
      </w:r>
      <w:r w:rsidRPr="000137ED">
        <w:rPr>
          <w:rFonts w:ascii="Times New Roman" w:hAnsi="Times New Roman"/>
          <w:iCs/>
          <w:noProof/>
          <w:color w:val="000000"/>
          <w:sz w:val="28"/>
          <w:szCs w:val="28"/>
        </w:rPr>
        <w:t>по состоянию на 1 января 200</w:t>
      </w:r>
      <w:r w:rsidR="003F0AC6" w:rsidRPr="000137ED">
        <w:rPr>
          <w:rFonts w:ascii="Times New Roman" w:hAnsi="Times New Roman"/>
          <w:iCs/>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и влияния основных разделов баланса на пополнение его активной части</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739"/>
        <w:gridCol w:w="961"/>
        <w:gridCol w:w="869"/>
        <w:gridCol w:w="1022"/>
        <w:gridCol w:w="827"/>
        <w:gridCol w:w="1032"/>
        <w:gridCol w:w="817"/>
        <w:gridCol w:w="1304"/>
      </w:tblGrid>
      <w:tr w:rsidR="003636B1" w:rsidRPr="000137ED">
        <w:trPr>
          <w:trHeight w:val="23"/>
        </w:trPr>
        <w:tc>
          <w:tcPr>
            <w:tcW w:w="1431" w:type="pct"/>
            <w:vMerge w:val="restar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Наименование статей</w:t>
            </w:r>
          </w:p>
        </w:tc>
        <w:tc>
          <w:tcPr>
            <w:tcW w:w="956"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На 01.01.200</w:t>
            </w:r>
            <w:r w:rsidR="003F0AC6" w:rsidRPr="000137ED">
              <w:rPr>
                <w:rFonts w:ascii="Times New Roman" w:hAnsi="Times New Roman"/>
                <w:noProof/>
                <w:color w:val="000000"/>
                <w:sz w:val="20"/>
              </w:rPr>
              <w:t>7</w:t>
            </w:r>
            <w:r w:rsidR="003636B1" w:rsidRPr="000137ED">
              <w:rPr>
                <w:rFonts w:ascii="Times New Roman" w:hAnsi="Times New Roman"/>
                <w:noProof/>
                <w:color w:val="000000"/>
                <w:sz w:val="20"/>
              </w:rPr>
              <w:t xml:space="preserve"> </w:t>
            </w:r>
            <w:r w:rsidRPr="000137ED">
              <w:rPr>
                <w:rFonts w:ascii="Times New Roman" w:hAnsi="Times New Roman"/>
                <w:noProof/>
                <w:color w:val="000000"/>
                <w:sz w:val="20"/>
              </w:rPr>
              <w:t>г.</w:t>
            </w:r>
          </w:p>
        </w:tc>
        <w:tc>
          <w:tcPr>
            <w:tcW w:w="966"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На 01.01.200</w:t>
            </w:r>
            <w:r w:rsidR="003F0AC6" w:rsidRPr="000137ED">
              <w:rPr>
                <w:rFonts w:ascii="Times New Roman" w:hAnsi="Times New Roman"/>
                <w:noProof/>
                <w:color w:val="000000"/>
                <w:sz w:val="20"/>
              </w:rPr>
              <w:t>8</w:t>
            </w:r>
            <w:r w:rsidR="003636B1" w:rsidRPr="000137ED">
              <w:rPr>
                <w:rFonts w:ascii="Times New Roman" w:hAnsi="Times New Roman"/>
                <w:noProof/>
                <w:color w:val="000000"/>
                <w:sz w:val="20"/>
              </w:rPr>
              <w:t xml:space="preserve"> </w:t>
            </w:r>
            <w:r w:rsidRPr="000137ED">
              <w:rPr>
                <w:rFonts w:ascii="Times New Roman" w:hAnsi="Times New Roman"/>
                <w:noProof/>
                <w:color w:val="000000"/>
                <w:sz w:val="20"/>
              </w:rPr>
              <w:t>г.</w:t>
            </w:r>
          </w:p>
        </w:tc>
        <w:tc>
          <w:tcPr>
            <w:tcW w:w="966" w:type="pct"/>
            <w:gridSpan w:val="2"/>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Изменения (+/-)</w:t>
            </w:r>
          </w:p>
        </w:tc>
        <w:tc>
          <w:tcPr>
            <w:tcW w:w="681" w:type="pct"/>
            <w:vMerge w:val="restar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Темп изменения, %</w:t>
            </w:r>
          </w:p>
        </w:tc>
      </w:tr>
      <w:tr w:rsidR="003F0AC6" w:rsidRPr="000137ED">
        <w:trPr>
          <w:trHeight w:val="23"/>
        </w:trPr>
        <w:tc>
          <w:tcPr>
            <w:tcW w:w="1431" w:type="pct"/>
            <w:vMerge/>
          </w:tcPr>
          <w:p w:rsidR="002616E7" w:rsidRPr="000137ED" w:rsidRDefault="002616E7" w:rsidP="003636B1">
            <w:pPr>
              <w:widowControl w:val="0"/>
              <w:spacing w:line="360" w:lineRule="auto"/>
              <w:jc w:val="both"/>
              <w:rPr>
                <w:rFonts w:ascii="Times New Roman" w:hAnsi="Times New Roman"/>
                <w:noProof/>
                <w:color w:val="000000"/>
                <w:sz w:val="20"/>
              </w:rPr>
            </w:pP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сумма, млн. руб.</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уд. вес, %</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сумма, млн. руб.</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уд. вес, %</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сумма, млн. руб.</w:t>
            </w:r>
          </w:p>
        </w:tc>
        <w:tc>
          <w:tcPr>
            <w:tcW w:w="427" w:type="pct"/>
          </w:tcPr>
          <w:p w:rsidR="002616E7" w:rsidRPr="000137ED" w:rsidRDefault="002616E7" w:rsidP="003636B1">
            <w:pPr>
              <w:widowControl w:val="0"/>
              <w:tabs>
                <w:tab w:val="left" w:pos="804"/>
              </w:tabs>
              <w:spacing w:line="360" w:lineRule="auto"/>
              <w:jc w:val="both"/>
              <w:rPr>
                <w:rFonts w:ascii="Times New Roman" w:hAnsi="Times New Roman"/>
                <w:noProof/>
                <w:color w:val="000000"/>
                <w:sz w:val="20"/>
              </w:rPr>
            </w:pPr>
            <w:r w:rsidRPr="000137ED">
              <w:rPr>
                <w:rFonts w:ascii="Times New Roman" w:hAnsi="Times New Roman"/>
                <w:noProof/>
                <w:color w:val="000000"/>
                <w:sz w:val="20"/>
              </w:rPr>
              <w:t>уд. вес, %</w:t>
            </w:r>
          </w:p>
        </w:tc>
        <w:tc>
          <w:tcPr>
            <w:tcW w:w="681" w:type="pct"/>
            <w:vMerge/>
          </w:tcPr>
          <w:p w:rsidR="002616E7" w:rsidRPr="000137ED" w:rsidRDefault="002616E7" w:rsidP="003636B1">
            <w:pPr>
              <w:widowControl w:val="0"/>
              <w:spacing w:line="360" w:lineRule="auto"/>
              <w:jc w:val="both"/>
              <w:rPr>
                <w:rFonts w:ascii="Times New Roman" w:hAnsi="Times New Roman"/>
                <w:noProof/>
                <w:color w:val="000000"/>
                <w:sz w:val="20"/>
              </w:rPr>
            </w:pPr>
          </w:p>
        </w:tc>
      </w:tr>
      <w:tr w:rsidR="003F0AC6" w:rsidRPr="000137ED">
        <w:trPr>
          <w:trHeight w:val="23"/>
        </w:trPr>
        <w:tc>
          <w:tcPr>
            <w:tcW w:w="143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5</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7</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8</w:t>
            </w:r>
          </w:p>
        </w:tc>
      </w:tr>
      <w:tr w:rsidR="003F0AC6" w:rsidRPr="000137ED">
        <w:trPr>
          <w:trHeight w:val="23"/>
        </w:trPr>
        <w:tc>
          <w:tcPr>
            <w:tcW w:w="1431" w:type="pct"/>
          </w:tcPr>
          <w:p w:rsidR="002616E7"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1. Источники собственных средств</w:t>
            </w:r>
          </w:p>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(стр.590)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667</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8,72</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2519</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21,7</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+1852</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+12,98</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377,7</w:t>
            </w:r>
          </w:p>
        </w:tc>
      </w:tr>
      <w:tr w:rsidR="003F0AC6" w:rsidRPr="000137ED">
        <w:trPr>
          <w:trHeight w:val="23"/>
        </w:trPr>
        <w:tc>
          <w:tcPr>
            <w:tcW w:w="1431" w:type="pct"/>
          </w:tcPr>
          <w:p w:rsidR="003636B1"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1.1. уставный фонд</w:t>
            </w:r>
          </w:p>
          <w:p w:rsidR="002616E7"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(стр.510)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9</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0,12</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9</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0,08</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highlight w:val="cyan"/>
              </w:rPr>
            </w:pPr>
            <w:r w:rsidRPr="000137ED">
              <w:rPr>
                <w:rFonts w:ascii="Times New Roman" w:hAnsi="Times New Roman"/>
                <w:noProof/>
                <w:color w:val="000000"/>
                <w:sz w:val="20"/>
              </w:rPr>
              <w:t>-</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-0,04</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100,0</w:t>
            </w:r>
          </w:p>
        </w:tc>
      </w:tr>
      <w:tr w:rsidR="003F0AC6" w:rsidRPr="000137ED">
        <w:trPr>
          <w:trHeight w:val="23"/>
        </w:trPr>
        <w:tc>
          <w:tcPr>
            <w:tcW w:w="1431" w:type="pct"/>
          </w:tcPr>
          <w:p w:rsidR="003636B1"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1.2. резервный фонд</w:t>
            </w:r>
          </w:p>
          <w:p w:rsidR="002616E7"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(стр.520)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8</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0,1</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66</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0,5</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+58</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+0,5</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825,0</w:t>
            </w:r>
          </w:p>
        </w:tc>
      </w:tr>
      <w:tr w:rsidR="003F0AC6" w:rsidRPr="000137ED">
        <w:trPr>
          <w:trHeight w:val="23"/>
        </w:trPr>
        <w:tc>
          <w:tcPr>
            <w:tcW w:w="1431" w:type="pct"/>
          </w:tcPr>
          <w:p w:rsidR="003636B1"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 добавочный фонд</w:t>
            </w:r>
          </w:p>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(стр.530)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520</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6,8</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2170</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18,72</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+1650</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11,92</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417,3</w:t>
            </w:r>
          </w:p>
        </w:tc>
      </w:tr>
      <w:tr w:rsidR="003F0AC6" w:rsidRPr="000137ED">
        <w:trPr>
          <w:trHeight w:val="23"/>
        </w:trPr>
        <w:tc>
          <w:tcPr>
            <w:tcW w:w="143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1.4. нераспределенный убыток</w:t>
            </w:r>
            <w:r w:rsidR="003F0AC6" w:rsidRPr="000137ED">
              <w:rPr>
                <w:rFonts w:ascii="Times New Roman" w:hAnsi="Times New Roman"/>
                <w:noProof/>
                <w:color w:val="000000"/>
                <w:sz w:val="20"/>
              </w:rPr>
              <w:t xml:space="preserve"> </w:t>
            </w:r>
            <w:r w:rsidRPr="000137ED">
              <w:rPr>
                <w:rFonts w:ascii="Times New Roman" w:hAnsi="Times New Roman"/>
                <w:noProof/>
                <w:color w:val="000000"/>
                <w:sz w:val="20"/>
              </w:rPr>
              <w:t>(стр.540)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274</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2,4</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+274</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+2,4</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F0AC6" w:rsidRPr="000137ED">
        <w:trPr>
          <w:trHeight w:val="23"/>
        </w:trPr>
        <w:tc>
          <w:tcPr>
            <w:tcW w:w="1431" w:type="pct"/>
          </w:tcPr>
          <w:p w:rsidR="003636B1"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1.5. целевое финансирование</w:t>
            </w:r>
          </w:p>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(стр.560)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130</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1,7</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-130</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-1,7</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F0AC6" w:rsidRPr="000137ED">
        <w:trPr>
          <w:trHeight w:val="23"/>
        </w:trPr>
        <w:tc>
          <w:tcPr>
            <w:tcW w:w="1431" w:type="pct"/>
          </w:tcPr>
          <w:p w:rsidR="003636B1"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2. Доходы и расходы</w:t>
            </w:r>
          </w:p>
          <w:p w:rsidR="002616E7"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(стр.690)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-0,03</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+0,03</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F0AC6" w:rsidRPr="000137ED">
        <w:trPr>
          <w:trHeight w:val="23"/>
        </w:trPr>
        <w:tc>
          <w:tcPr>
            <w:tcW w:w="1431" w:type="pct"/>
          </w:tcPr>
          <w:p w:rsidR="002616E7"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2.1. расходы будущих периодов</w:t>
            </w:r>
            <w:r w:rsidR="003F0AC6" w:rsidRPr="000137ED">
              <w:rPr>
                <w:noProof/>
                <w:color w:val="000000"/>
                <w:sz w:val="20"/>
                <w:szCs w:val="24"/>
              </w:rPr>
              <w:t xml:space="preserve"> </w:t>
            </w:r>
            <w:r w:rsidRPr="000137ED">
              <w:rPr>
                <w:noProof/>
                <w:color w:val="000000"/>
                <w:sz w:val="20"/>
                <w:szCs w:val="24"/>
              </w:rPr>
              <w:t>(стр.620)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-0,03</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+0,03</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F0AC6" w:rsidRPr="000137ED">
        <w:trPr>
          <w:trHeight w:val="23"/>
        </w:trPr>
        <w:tc>
          <w:tcPr>
            <w:tcW w:w="1431" w:type="pct"/>
          </w:tcPr>
          <w:p w:rsidR="002616E7" w:rsidRPr="000137ED" w:rsidRDefault="002616E7" w:rsidP="003636B1">
            <w:pPr>
              <w:pStyle w:val="2"/>
              <w:keepNext w:val="0"/>
              <w:widowControl w:val="0"/>
              <w:spacing w:line="360" w:lineRule="auto"/>
              <w:jc w:val="both"/>
              <w:outlineLvl w:val="1"/>
              <w:rPr>
                <w:noProof/>
                <w:color w:val="000000"/>
                <w:sz w:val="20"/>
                <w:szCs w:val="24"/>
              </w:rPr>
            </w:pPr>
            <w:r w:rsidRPr="000137ED">
              <w:rPr>
                <w:noProof/>
                <w:color w:val="000000"/>
                <w:sz w:val="20"/>
                <w:szCs w:val="24"/>
              </w:rPr>
              <w:t>3. Расчеты,</w:t>
            </w:r>
            <w:r w:rsidR="003F0AC6" w:rsidRPr="000137ED">
              <w:rPr>
                <w:noProof/>
                <w:color w:val="000000"/>
                <w:sz w:val="20"/>
                <w:szCs w:val="24"/>
              </w:rPr>
              <w:t xml:space="preserve"> </w:t>
            </w:r>
            <w:r w:rsidRPr="000137ED">
              <w:rPr>
                <w:noProof/>
                <w:color w:val="000000"/>
                <w:sz w:val="20"/>
                <w:szCs w:val="24"/>
              </w:rPr>
              <w:t>(стр.790)</w:t>
            </w:r>
          </w:p>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в том числе:</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6984</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91,31</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9068</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78,3</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+2084</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-13,01</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129,8</w:t>
            </w:r>
          </w:p>
        </w:tc>
      </w:tr>
      <w:tr w:rsidR="003F0AC6" w:rsidRPr="000137ED">
        <w:trPr>
          <w:trHeight w:val="23"/>
        </w:trPr>
        <w:tc>
          <w:tcPr>
            <w:tcW w:w="143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3.1. краткосрочные кредиты и займы</w:t>
            </w:r>
            <w:r w:rsidR="003F0AC6" w:rsidRPr="000137ED">
              <w:rPr>
                <w:rFonts w:ascii="Times New Roman" w:hAnsi="Times New Roman"/>
                <w:noProof/>
                <w:color w:val="000000"/>
                <w:sz w:val="20"/>
              </w:rPr>
              <w:t xml:space="preserve"> </w:t>
            </w:r>
            <w:r w:rsidRPr="000137ED">
              <w:rPr>
                <w:rFonts w:ascii="Times New Roman" w:hAnsi="Times New Roman"/>
                <w:noProof/>
                <w:color w:val="000000"/>
                <w:sz w:val="20"/>
              </w:rPr>
              <w:t>(стр.710)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45</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0,6</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-45</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-0,6</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r>
      <w:tr w:rsidR="003F0AC6" w:rsidRPr="000137ED">
        <w:trPr>
          <w:trHeight w:val="23"/>
        </w:trPr>
        <w:tc>
          <w:tcPr>
            <w:tcW w:w="143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3.2. кредиторская задолженность</w:t>
            </w:r>
            <w:r w:rsidR="003F0AC6" w:rsidRPr="000137ED">
              <w:rPr>
                <w:rFonts w:ascii="Times New Roman" w:hAnsi="Times New Roman"/>
                <w:noProof/>
                <w:color w:val="000000"/>
                <w:sz w:val="20"/>
              </w:rPr>
              <w:t xml:space="preserve"> </w:t>
            </w:r>
            <w:r w:rsidRPr="000137ED">
              <w:rPr>
                <w:rFonts w:ascii="Times New Roman" w:hAnsi="Times New Roman"/>
                <w:noProof/>
                <w:color w:val="000000"/>
                <w:sz w:val="20"/>
              </w:rPr>
              <w:t>(стр.730)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4971</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65,0</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7551</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65,2</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+2580</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+0,2</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151,9</w:t>
            </w:r>
          </w:p>
        </w:tc>
      </w:tr>
      <w:tr w:rsidR="003F0AC6" w:rsidRPr="000137ED">
        <w:trPr>
          <w:trHeight w:val="23"/>
        </w:trPr>
        <w:tc>
          <w:tcPr>
            <w:tcW w:w="143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3.3. прочие виды обязательств</w:t>
            </w:r>
            <w:r w:rsidR="003F0AC6" w:rsidRPr="000137ED">
              <w:rPr>
                <w:rFonts w:ascii="Times New Roman" w:hAnsi="Times New Roman"/>
                <w:noProof/>
                <w:color w:val="000000"/>
                <w:sz w:val="20"/>
              </w:rPr>
              <w:t xml:space="preserve"> </w:t>
            </w:r>
            <w:r w:rsidRPr="000137ED">
              <w:rPr>
                <w:rFonts w:ascii="Times New Roman" w:hAnsi="Times New Roman"/>
                <w:noProof/>
                <w:color w:val="000000"/>
                <w:sz w:val="20"/>
              </w:rPr>
              <w:t>(стр.740)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1968</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25,71</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1517</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13,1</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-451</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-12,61</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77,1</w:t>
            </w:r>
          </w:p>
        </w:tc>
      </w:tr>
      <w:tr w:rsidR="003F0AC6" w:rsidRPr="000137ED">
        <w:trPr>
          <w:trHeight w:val="23"/>
        </w:trPr>
        <w:tc>
          <w:tcPr>
            <w:tcW w:w="143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 Баланс</w:t>
            </w:r>
            <w:r w:rsidR="003F0AC6" w:rsidRPr="000137ED">
              <w:rPr>
                <w:rFonts w:ascii="Times New Roman" w:hAnsi="Times New Roman"/>
                <w:noProof/>
                <w:color w:val="000000"/>
                <w:sz w:val="20"/>
              </w:rPr>
              <w:t xml:space="preserve"> </w:t>
            </w:r>
            <w:r w:rsidRPr="000137ED">
              <w:rPr>
                <w:rFonts w:ascii="Times New Roman" w:hAnsi="Times New Roman"/>
                <w:noProof/>
                <w:color w:val="000000"/>
                <w:sz w:val="20"/>
              </w:rPr>
              <w:t>(стр.890)</w:t>
            </w:r>
          </w:p>
        </w:tc>
        <w:tc>
          <w:tcPr>
            <w:tcW w:w="50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7648</w:t>
            </w:r>
          </w:p>
        </w:tc>
        <w:tc>
          <w:tcPr>
            <w:tcW w:w="45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100</w:t>
            </w:r>
          </w:p>
        </w:tc>
        <w:tc>
          <w:tcPr>
            <w:tcW w:w="534"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11587</w:t>
            </w:r>
          </w:p>
        </w:tc>
        <w:tc>
          <w:tcPr>
            <w:tcW w:w="43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100</w:t>
            </w:r>
          </w:p>
        </w:tc>
        <w:tc>
          <w:tcPr>
            <w:tcW w:w="539"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+3939</w:t>
            </w:r>
          </w:p>
        </w:tc>
        <w:tc>
          <w:tcPr>
            <w:tcW w:w="427"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w:t>
            </w:r>
          </w:p>
        </w:tc>
        <w:tc>
          <w:tcPr>
            <w:tcW w:w="681"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151,5</w:t>
            </w:r>
          </w:p>
        </w:tc>
      </w:tr>
    </w:tbl>
    <w:p w:rsidR="003F0AC6" w:rsidRPr="000137ED" w:rsidRDefault="003F0AC6"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Анализируя данные таблицы 4, следует отметить увеличение собственных средств </w:t>
      </w:r>
      <w:r w:rsidR="003F0AC6"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на 1852 млн. руб. или на 277,7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 доходов и расходов на 3 млн. руб., расчеты </w:t>
      </w:r>
      <w:r w:rsidR="003F0AC6"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увеличились на 2084 млн. руб., темп роста составил 129,8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Анализ структуры пассива показывает, что основную долю в общей сумме пассива занимают расчеты. Сумма их на 01.01.200</w:t>
      </w:r>
      <w:r w:rsidR="003F0AC6"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составляла 6984 млн. руб., на 01.01.200</w:t>
      </w:r>
      <w:r w:rsidR="003F0AC6"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 составила 9068 млн. руб., удельный вес в структуре пассива баланса на конец отчетного периода снизился на 13,01</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(с 91,31</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до 78,3</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Доля собственных средств увеличилась на 12,98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доходов и расходов увеличилась на 0,03</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Для оценки структуры баланса и платежеспособности </w:t>
      </w:r>
      <w:r w:rsidR="003F0AC6" w:rsidRPr="000137ED">
        <w:rPr>
          <w:rFonts w:ascii="Times New Roman" w:hAnsi="Times New Roman"/>
          <w:bCs/>
          <w:noProof/>
          <w:color w:val="000000"/>
          <w:sz w:val="28"/>
          <w:szCs w:val="28"/>
        </w:rPr>
        <w:t xml:space="preserve">ИЧПТУП «Караван» </w:t>
      </w:r>
      <w:r w:rsidRPr="000137ED">
        <w:rPr>
          <w:rFonts w:ascii="Times New Roman" w:hAnsi="Times New Roman"/>
          <w:noProof/>
          <w:color w:val="000000"/>
          <w:sz w:val="28"/>
          <w:szCs w:val="28"/>
        </w:rPr>
        <w:t>рассмотрим следующие коэффициенты (таблица 5).</w:t>
      </w:r>
    </w:p>
    <w:p w:rsidR="002616E7" w:rsidRPr="000137ED" w:rsidRDefault="003636B1"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i/>
          <w:noProof/>
          <w:color w:val="000000"/>
          <w:sz w:val="28"/>
          <w:szCs w:val="28"/>
        </w:rPr>
        <w:br w:type="page"/>
      </w:r>
      <w:r w:rsidR="002616E7" w:rsidRPr="000137ED">
        <w:rPr>
          <w:rFonts w:ascii="Times New Roman" w:hAnsi="Times New Roman"/>
          <w:i/>
          <w:noProof/>
          <w:color w:val="000000"/>
          <w:sz w:val="28"/>
          <w:szCs w:val="28"/>
        </w:rPr>
        <w:t>Таблица 5.</w:t>
      </w:r>
      <w:r w:rsidR="002616E7" w:rsidRPr="000137ED">
        <w:rPr>
          <w:rFonts w:ascii="Times New Roman" w:hAnsi="Times New Roman"/>
          <w:noProof/>
          <w:color w:val="000000"/>
          <w:sz w:val="28"/>
          <w:szCs w:val="28"/>
        </w:rPr>
        <w:t xml:space="preserve"> Коэффициенты текущей ликвидности и обеспеченности собственными оборотными средствами </w:t>
      </w:r>
      <w:r w:rsidR="003F0AC6" w:rsidRPr="000137ED">
        <w:rPr>
          <w:rFonts w:ascii="Times New Roman" w:hAnsi="Times New Roman"/>
          <w:bCs/>
          <w:noProof/>
          <w:color w:val="000000"/>
          <w:sz w:val="28"/>
          <w:szCs w:val="28"/>
        </w:rPr>
        <w:t>ИЧПТУП «Караван»</w:t>
      </w: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4537"/>
        <w:gridCol w:w="1776"/>
        <w:gridCol w:w="1838"/>
        <w:gridCol w:w="1420"/>
      </w:tblGrid>
      <w:tr w:rsidR="003636B1" w:rsidRPr="000137ED">
        <w:trPr>
          <w:trHeight w:val="23"/>
        </w:trPr>
        <w:tc>
          <w:tcPr>
            <w:tcW w:w="237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Наименование показателя</w:t>
            </w:r>
          </w:p>
        </w:tc>
        <w:tc>
          <w:tcPr>
            <w:tcW w:w="92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На 01.01.200</w:t>
            </w:r>
            <w:r w:rsidR="003F0AC6" w:rsidRPr="000137ED">
              <w:rPr>
                <w:rFonts w:ascii="Times New Roman" w:hAnsi="Times New Roman"/>
                <w:noProof/>
                <w:color w:val="000000"/>
                <w:sz w:val="20"/>
              </w:rPr>
              <w:t>7</w:t>
            </w:r>
            <w:r w:rsidR="003636B1" w:rsidRPr="000137ED">
              <w:rPr>
                <w:rFonts w:ascii="Times New Roman" w:hAnsi="Times New Roman"/>
                <w:noProof/>
                <w:color w:val="000000"/>
                <w:sz w:val="20"/>
              </w:rPr>
              <w:t xml:space="preserve"> </w:t>
            </w:r>
            <w:r w:rsidRPr="000137ED">
              <w:rPr>
                <w:rFonts w:ascii="Times New Roman" w:hAnsi="Times New Roman"/>
                <w:noProof/>
                <w:color w:val="000000"/>
                <w:sz w:val="20"/>
              </w:rPr>
              <w:t>г.</w:t>
            </w:r>
          </w:p>
        </w:tc>
        <w:tc>
          <w:tcPr>
            <w:tcW w:w="96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На 01.01.200</w:t>
            </w:r>
            <w:r w:rsidR="003F0AC6" w:rsidRPr="000137ED">
              <w:rPr>
                <w:rFonts w:ascii="Times New Roman" w:hAnsi="Times New Roman"/>
                <w:noProof/>
                <w:color w:val="000000"/>
                <w:sz w:val="20"/>
              </w:rPr>
              <w:t>8</w:t>
            </w:r>
            <w:r w:rsidR="003636B1" w:rsidRPr="000137ED">
              <w:rPr>
                <w:rFonts w:ascii="Times New Roman" w:hAnsi="Times New Roman"/>
                <w:noProof/>
                <w:color w:val="000000"/>
                <w:sz w:val="20"/>
              </w:rPr>
              <w:t xml:space="preserve"> </w:t>
            </w:r>
            <w:r w:rsidRPr="000137ED">
              <w:rPr>
                <w:rFonts w:ascii="Times New Roman" w:hAnsi="Times New Roman"/>
                <w:noProof/>
                <w:color w:val="000000"/>
                <w:sz w:val="20"/>
              </w:rPr>
              <w:t>г.</w:t>
            </w:r>
          </w:p>
        </w:tc>
        <w:tc>
          <w:tcPr>
            <w:tcW w:w="74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Норматив</w:t>
            </w:r>
          </w:p>
        </w:tc>
      </w:tr>
      <w:tr w:rsidR="002616E7" w:rsidRPr="000137ED">
        <w:trPr>
          <w:trHeight w:val="23"/>
        </w:trPr>
        <w:tc>
          <w:tcPr>
            <w:tcW w:w="237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w:t>
            </w:r>
          </w:p>
        </w:tc>
        <w:tc>
          <w:tcPr>
            <w:tcW w:w="92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2</w:t>
            </w:r>
          </w:p>
        </w:tc>
        <w:tc>
          <w:tcPr>
            <w:tcW w:w="96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3</w:t>
            </w:r>
          </w:p>
        </w:tc>
        <w:tc>
          <w:tcPr>
            <w:tcW w:w="74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4</w:t>
            </w:r>
          </w:p>
        </w:tc>
      </w:tr>
      <w:tr w:rsidR="002616E7" w:rsidRPr="000137ED">
        <w:trPr>
          <w:trHeight w:val="23"/>
        </w:trPr>
        <w:tc>
          <w:tcPr>
            <w:tcW w:w="237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Коэффициент текущей ликвидности</w:t>
            </w:r>
          </w:p>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К1=стр.290/(стр.790-стр.720)</w:t>
            </w:r>
          </w:p>
        </w:tc>
        <w:tc>
          <w:tcPr>
            <w:tcW w:w="92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0,855</w:t>
            </w:r>
          </w:p>
        </w:tc>
        <w:tc>
          <w:tcPr>
            <w:tcW w:w="96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1,044</w:t>
            </w:r>
          </w:p>
        </w:tc>
        <w:tc>
          <w:tcPr>
            <w:tcW w:w="74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К1</w:t>
            </w:r>
            <w:r w:rsidRPr="000137ED">
              <w:rPr>
                <w:rFonts w:ascii="Times New Roman" w:hAnsi="Times New Roman"/>
                <w:noProof/>
                <w:color w:val="000000"/>
                <w:sz w:val="20"/>
                <w:szCs w:val="20"/>
              </w:rPr>
              <w:sym w:font="Symbol" w:char="F0B3"/>
            </w:r>
            <w:r w:rsidRPr="000137ED">
              <w:rPr>
                <w:rFonts w:ascii="Times New Roman" w:hAnsi="Times New Roman"/>
                <w:noProof/>
                <w:color w:val="000000"/>
                <w:sz w:val="20"/>
              </w:rPr>
              <w:t>1,0</w:t>
            </w:r>
          </w:p>
        </w:tc>
      </w:tr>
      <w:tr w:rsidR="002616E7" w:rsidRPr="000137ED">
        <w:trPr>
          <w:trHeight w:val="23"/>
        </w:trPr>
        <w:tc>
          <w:tcPr>
            <w:tcW w:w="237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Коэффициент обеспеченности собственными оборотными средствами</w:t>
            </w:r>
          </w:p>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К2=(стр.590+стр.690-стр.190)/стр.290</w:t>
            </w:r>
          </w:p>
        </w:tc>
        <w:tc>
          <w:tcPr>
            <w:tcW w:w="92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-0,169</w:t>
            </w:r>
          </w:p>
        </w:tc>
        <w:tc>
          <w:tcPr>
            <w:tcW w:w="96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0,042</w:t>
            </w:r>
          </w:p>
        </w:tc>
        <w:tc>
          <w:tcPr>
            <w:tcW w:w="74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К2</w:t>
            </w:r>
            <w:r w:rsidRPr="000137ED">
              <w:rPr>
                <w:rFonts w:ascii="Times New Roman" w:hAnsi="Times New Roman"/>
                <w:noProof/>
                <w:color w:val="000000"/>
                <w:sz w:val="20"/>
                <w:szCs w:val="20"/>
              </w:rPr>
              <w:sym w:font="Symbol" w:char="F0B3"/>
            </w:r>
            <w:r w:rsidRPr="000137ED">
              <w:rPr>
                <w:rFonts w:ascii="Times New Roman" w:hAnsi="Times New Roman"/>
                <w:noProof/>
                <w:color w:val="000000"/>
                <w:sz w:val="20"/>
              </w:rPr>
              <w:t>0,1</w:t>
            </w:r>
          </w:p>
        </w:tc>
      </w:tr>
      <w:tr w:rsidR="002616E7" w:rsidRPr="000137ED">
        <w:trPr>
          <w:trHeight w:val="23"/>
        </w:trPr>
        <w:tc>
          <w:tcPr>
            <w:tcW w:w="237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Коэффициент обеспеченности финансовых обязательств активами</w:t>
            </w:r>
          </w:p>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К3=стр.790/стр.390 или стр.890</w:t>
            </w:r>
          </w:p>
        </w:tc>
        <w:tc>
          <w:tcPr>
            <w:tcW w:w="92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0,914</w:t>
            </w:r>
          </w:p>
        </w:tc>
        <w:tc>
          <w:tcPr>
            <w:tcW w:w="96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0,783</w:t>
            </w:r>
          </w:p>
        </w:tc>
        <w:tc>
          <w:tcPr>
            <w:tcW w:w="74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К3</w:t>
            </w:r>
            <w:r w:rsidRPr="000137ED">
              <w:rPr>
                <w:rFonts w:ascii="Times New Roman" w:hAnsi="Times New Roman"/>
                <w:noProof/>
                <w:color w:val="000000"/>
                <w:sz w:val="20"/>
                <w:szCs w:val="20"/>
              </w:rPr>
              <w:sym w:font="Symbol" w:char="F0A3"/>
            </w:r>
            <w:r w:rsidRPr="000137ED">
              <w:rPr>
                <w:rFonts w:ascii="Times New Roman" w:hAnsi="Times New Roman"/>
                <w:noProof/>
                <w:color w:val="000000"/>
                <w:sz w:val="20"/>
              </w:rPr>
              <w:t>0,85</w:t>
            </w:r>
          </w:p>
        </w:tc>
      </w:tr>
      <w:tr w:rsidR="002616E7" w:rsidRPr="000137ED">
        <w:trPr>
          <w:trHeight w:val="23"/>
        </w:trPr>
        <w:tc>
          <w:tcPr>
            <w:tcW w:w="237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Коэффициент абсолютной ликвидности</w:t>
            </w:r>
          </w:p>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w:t>
            </w:r>
            <w:r w:rsidRPr="000137ED">
              <w:rPr>
                <w:rFonts w:ascii="Times New Roman" w:hAnsi="Times New Roman"/>
                <w:noProof/>
                <w:color w:val="000000"/>
                <w:sz w:val="20"/>
                <w:vertAlign w:val="subscript"/>
              </w:rPr>
              <w:t>абс</w:t>
            </w:r>
            <w:r w:rsidRPr="000137ED">
              <w:rPr>
                <w:rFonts w:ascii="Times New Roman" w:hAnsi="Times New Roman"/>
                <w:noProof/>
                <w:color w:val="000000"/>
                <w:sz w:val="20"/>
              </w:rPr>
              <w:t>=(стр.260+стр.270</w:t>
            </w:r>
            <w:r w:rsidR="003636B1" w:rsidRPr="000137ED">
              <w:rPr>
                <w:rFonts w:ascii="Times New Roman" w:hAnsi="Times New Roman"/>
                <w:noProof/>
                <w:color w:val="000000"/>
                <w:sz w:val="20"/>
              </w:rPr>
              <w:t xml:space="preserve"> </w:t>
            </w:r>
            <w:r w:rsidRPr="000137ED">
              <w:rPr>
                <w:rFonts w:ascii="Times New Roman" w:hAnsi="Times New Roman"/>
                <w:noProof/>
                <w:color w:val="000000"/>
                <w:sz w:val="20"/>
              </w:rPr>
              <w:t>баланса)/</w:t>
            </w:r>
          </w:p>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/(стр.790-стр.720</w:t>
            </w:r>
            <w:r w:rsidR="003636B1" w:rsidRPr="000137ED">
              <w:rPr>
                <w:rFonts w:ascii="Times New Roman" w:hAnsi="Times New Roman"/>
                <w:noProof/>
                <w:color w:val="000000"/>
                <w:sz w:val="20"/>
              </w:rPr>
              <w:t xml:space="preserve"> </w:t>
            </w:r>
            <w:r w:rsidRPr="000137ED">
              <w:rPr>
                <w:rFonts w:ascii="Times New Roman" w:hAnsi="Times New Roman"/>
                <w:noProof/>
                <w:color w:val="000000"/>
                <w:sz w:val="20"/>
              </w:rPr>
              <w:t>баланса)</w:t>
            </w:r>
          </w:p>
        </w:tc>
        <w:tc>
          <w:tcPr>
            <w:tcW w:w="928"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0,073</w:t>
            </w:r>
          </w:p>
        </w:tc>
        <w:tc>
          <w:tcPr>
            <w:tcW w:w="960"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0,077</w:t>
            </w:r>
          </w:p>
        </w:tc>
        <w:tc>
          <w:tcPr>
            <w:tcW w:w="742" w:type="pct"/>
          </w:tcPr>
          <w:p w:rsidR="002616E7" w:rsidRPr="000137ED" w:rsidRDefault="002616E7" w:rsidP="003636B1">
            <w:pPr>
              <w:widowControl w:val="0"/>
              <w:spacing w:line="360" w:lineRule="auto"/>
              <w:jc w:val="both"/>
              <w:rPr>
                <w:rFonts w:ascii="Times New Roman" w:hAnsi="Times New Roman"/>
                <w:noProof/>
                <w:color w:val="000000"/>
                <w:sz w:val="20"/>
              </w:rPr>
            </w:pPr>
            <w:r w:rsidRPr="000137ED">
              <w:rPr>
                <w:rFonts w:ascii="Times New Roman" w:hAnsi="Times New Roman"/>
                <w:noProof/>
                <w:color w:val="000000"/>
                <w:sz w:val="20"/>
              </w:rPr>
              <w:t>К</w:t>
            </w:r>
            <w:r w:rsidRPr="000137ED">
              <w:rPr>
                <w:rFonts w:ascii="Times New Roman" w:hAnsi="Times New Roman"/>
                <w:noProof/>
                <w:color w:val="000000"/>
                <w:sz w:val="20"/>
                <w:vertAlign w:val="subscript"/>
              </w:rPr>
              <w:t>абс</w:t>
            </w:r>
            <w:r w:rsidRPr="000137ED">
              <w:rPr>
                <w:rFonts w:ascii="Times New Roman" w:hAnsi="Times New Roman"/>
                <w:noProof/>
                <w:color w:val="000000"/>
                <w:sz w:val="20"/>
                <w:szCs w:val="20"/>
              </w:rPr>
              <w:sym w:font="Symbol" w:char="F0B3"/>
            </w:r>
            <w:r w:rsidRPr="000137ED">
              <w:rPr>
                <w:rFonts w:ascii="Times New Roman" w:hAnsi="Times New Roman"/>
                <w:noProof/>
                <w:color w:val="000000"/>
                <w:sz w:val="20"/>
              </w:rPr>
              <w:t>0,2</w:t>
            </w:r>
          </w:p>
        </w:tc>
      </w:tr>
    </w:tbl>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Коэффициент текущей ликвидности:</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F0AC6"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5973 / 6984 = 0,855</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F0AC6"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9466 / 9068 = 1,044</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Коэффициент текущей ликвидности на начало отчетного периода имеет значение ниже нормативного, а на конец отчетного периода имеет значение выше нормативного, это свидетельствует о том, что на 01.01.200</w:t>
      </w:r>
      <w:r w:rsidR="003F0AC6"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г. </w:t>
      </w:r>
      <w:r w:rsidR="003F0AC6" w:rsidRPr="000137ED">
        <w:rPr>
          <w:rFonts w:ascii="Times New Roman" w:hAnsi="Times New Roman"/>
          <w:bCs/>
          <w:noProof/>
          <w:color w:val="000000"/>
          <w:sz w:val="28"/>
          <w:szCs w:val="28"/>
        </w:rPr>
        <w:t xml:space="preserve">ИЧПТУП «Караван» </w:t>
      </w:r>
      <w:r w:rsidRPr="000137ED">
        <w:rPr>
          <w:rFonts w:ascii="Times New Roman" w:hAnsi="Times New Roman"/>
          <w:noProof/>
          <w:color w:val="000000"/>
          <w:sz w:val="28"/>
          <w:szCs w:val="28"/>
        </w:rPr>
        <w:t>обеспечено собственными оборотными средствами для ведения хозяйственной деятельности и своевременного погашения срочных обязательств.</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Коэффициент обеспеченности собственными оборотными средствами:</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F0AC6"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(667 – 3 – 1675) / 5973 = -0,169</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F0AC6"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(2519 - 2121) / 9466 = 0,042</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Коэффициент обеспеченности собственными оборотными средствами на начало и конец отчетного периода не соответствует нормативу, это свидетельствует о том, что у </w:t>
      </w:r>
      <w:r w:rsidR="003F0AC6"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не достаточно собственных оборотных средств для ведения хозяйственной деятельности и обеспечения финансовой устойчивости.</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Коэффициент обеспеченности финансовых обязательств активами:</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F0AC6"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6984 / 7648 = 0,914</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F0AC6"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9068 / 11587 = 0,783</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Значение данного коэффициента на начало отчетного периода не соответствует нормативу, а на 01.01.200</w:t>
      </w:r>
      <w:r w:rsidR="003F0AC6"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г. соответствует нормативу, то есть </w:t>
      </w:r>
      <w:r w:rsidR="00CE56B1"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способно рассчитаться по своим финансовым обязательствам после реализации активов.</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Коэффициент абсолютной ликвидности:</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F0AC6" w:rsidRPr="000137ED">
        <w:rPr>
          <w:rFonts w:ascii="Times New Roman" w:hAnsi="Times New Roman"/>
          <w:noProof/>
          <w:color w:val="000000"/>
          <w:sz w:val="28"/>
          <w:szCs w:val="28"/>
        </w:rPr>
        <w:t>7</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511 / 6984 = 0,073</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На 01.01.200</w:t>
      </w:r>
      <w:r w:rsidR="003F0AC6"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г.:</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698 / 9068 = 0,077</w:t>
      </w:r>
    </w:p>
    <w:p w:rsidR="003636B1" w:rsidRPr="000137ED" w:rsidRDefault="003636B1" w:rsidP="003636B1">
      <w:pPr>
        <w:widowControl w:val="0"/>
        <w:spacing w:line="360" w:lineRule="auto"/>
        <w:ind w:firstLine="709"/>
        <w:jc w:val="both"/>
        <w:rPr>
          <w:rFonts w:ascii="Times New Roman" w:hAnsi="Times New Roman"/>
          <w:noProof/>
          <w:color w:val="000000"/>
          <w:sz w:val="28"/>
          <w:szCs w:val="28"/>
        </w:rPr>
      </w:pP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Значения коэффициента абсолютной ликвидности на начало и конец отчетного периода не соответствует нормативу. Коэффициент абсолютной ликвидности – это норма денежных резервов. Приведенные выше расчеты свидетельствуют о том, что на 01.01.200</w:t>
      </w:r>
      <w:r w:rsidR="003F0AC6"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г. у </w:t>
      </w:r>
      <w:r w:rsidR="003F0AC6"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нет гарантии погашения долгов.</w:t>
      </w:r>
    </w:p>
    <w:p w:rsidR="002616E7" w:rsidRPr="000137ED" w:rsidRDefault="002616E7"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Финансовое состояние </w:t>
      </w:r>
      <w:r w:rsidR="003F0AC6"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на 01.01.200</w:t>
      </w:r>
      <w:r w:rsidR="003F0AC6" w:rsidRPr="000137ED">
        <w:rPr>
          <w:rFonts w:ascii="Times New Roman" w:hAnsi="Times New Roman"/>
          <w:noProof/>
          <w:color w:val="000000"/>
          <w:sz w:val="28"/>
          <w:szCs w:val="28"/>
        </w:rPr>
        <w:t>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г. можно охарактеризовать как неустойчивое. Предприятие обеспечено собственными оборотными средствами для ведения хозяйственной деятельности и своевременного погашения срочных обязательств, однако у предприятия не достаточно собственных оборотных средств для ведения хозяйственной деятельности и обеспечения финансовой устойчивости, </w:t>
      </w:r>
      <w:r w:rsidR="003F0AC6" w:rsidRPr="000137ED">
        <w:rPr>
          <w:rFonts w:ascii="Times New Roman" w:hAnsi="Times New Roman"/>
          <w:bCs/>
          <w:noProof/>
          <w:color w:val="000000"/>
          <w:sz w:val="28"/>
          <w:szCs w:val="28"/>
        </w:rPr>
        <w:t xml:space="preserve">ИЧПТУП «Караван» </w:t>
      </w:r>
      <w:r w:rsidRPr="000137ED">
        <w:rPr>
          <w:rFonts w:ascii="Times New Roman" w:hAnsi="Times New Roman"/>
          <w:noProof/>
          <w:color w:val="000000"/>
          <w:sz w:val="28"/>
          <w:szCs w:val="28"/>
        </w:rPr>
        <w:t xml:space="preserve">способно рассчитаться по своим финансовым обязательствам после реализации активов, однако отрицательным является тот факт, что у </w:t>
      </w:r>
      <w:r w:rsidR="003F0AC6"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нет гарантии погашения долгов.</w:t>
      </w:r>
    </w:p>
    <w:p w:rsidR="00D2193E" w:rsidRPr="000137ED" w:rsidRDefault="00D2193E" w:rsidP="003636B1">
      <w:pPr>
        <w:tabs>
          <w:tab w:val="left" w:pos="1083"/>
        </w:tabs>
        <w:spacing w:line="360" w:lineRule="auto"/>
        <w:ind w:firstLine="709"/>
        <w:jc w:val="both"/>
        <w:rPr>
          <w:rFonts w:ascii="Times New Roman" w:hAnsi="Times New Roman"/>
          <w:noProof/>
          <w:color w:val="000000"/>
          <w:sz w:val="28"/>
          <w:szCs w:val="28"/>
        </w:rPr>
      </w:pPr>
    </w:p>
    <w:p w:rsidR="00D2193E" w:rsidRPr="000137ED" w:rsidRDefault="00B622DB" w:rsidP="003636B1">
      <w:pPr>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3. Индивидуальное задание</w:t>
      </w:r>
    </w:p>
    <w:p w:rsidR="00B622DB" w:rsidRPr="000137ED" w:rsidRDefault="00B622DB" w:rsidP="003636B1">
      <w:pPr>
        <w:spacing w:line="360" w:lineRule="auto"/>
        <w:ind w:firstLine="709"/>
        <w:jc w:val="both"/>
        <w:rPr>
          <w:rFonts w:ascii="Times New Roman" w:hAnsi="Times New Roman"/>
          <w:noProof/>
          <w:color w:val="000000"/>
          <w:sz w:val="28"/>
        </w:rPr>
      </w:pPr>
    </w:p>
    <w:p w:rsidR="000D4DA8" w:rsidRPr="000137ED" w:rsidRDefault="00B622DB" w:rsidP="003636B1">
      <w:pPr>
        <w:tabs>
          <w:tab w:val="left" w:pos="912"/>
        </w:tabs>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Ассортимент продукции</w:t>
      </w:r>
      <w:r w:rsidR="003636B1" w:rsidRPr="000137ED">
        <w:rPr>
          <w:rFonts w:ascii="Times New Roman" w:hAnsi="Times New Roman"/>
          <w:noProof/>
          <w:color w:val="000000"/>
          <w:sz w:val="28"/>
          <w:szCs w:val="28"/>
        </w:rPr>
        <w:t xml:space="preserve"> </w:t>
      </w:r>
      <w:r w:rsidRPr="000137ED">
        <w:rPr>
          <w:rFonts w:ascii="Times New Roman" w:hAnsi="Times New Roman"/>
          <w:bCs/>
          <w:noProof/>
          <w:color w:val="000000"/>
          <w:sz w:val="28"/>
          <w:szCs w:val="28"/>
        </w:rPr>
        <w:t xml:space="preserve">ИЧПТУП «Караван» весьма широк. </w:t>
      </w:r>
      <w:r w:rsidRPr="000137ED">
        <w:rPr>
          <w:rFonts w:ascii="Times New Roman" w:hAnsi="Times New Roman"/>
          <w:noProof/>
          <w:color w:val="000000"/>
          <w:sz w:val="28"/>
          <w:szCs w:val="28"/>
        </w:rPr>
        <w:t>Компания динамично развивается. Так, в 2003 году подписано</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эксклюзивного</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соглашения с</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"George Steuart Teas &amp; Marketing ltd" (Шри-Ланка) торговая марка "Riston", в этом же году подписано</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эксклюзивное</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соглашения ОАО</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«Фабрика Золотые Купола» (Россия) торговая марка «ЧЕРНАЯ КАРТА». В мае 2004г. подписано эксклюзивное</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соглашения с</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«House of</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Tea Tang» (Шри-Ланка) производителя чая класса супер-премиум под торговой маркой «Tea Tang», в декабре этого же года подписано эксклюзивное</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соглашения с</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«Zhejiang Tea Import Export Co</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ltd» (Китай) эксклюзивное право поставки чая под торговыми марками «Верблюд», «Черный Дракон». Активная работа руководства предприятия и грамотные переговоры</w:t>
      </w:r>
      <w:r w:rsidR="000D4DA8" w:rsidRPr="000137ED">
        <w:rPr>
          <w:rFonts w:ascii="Times New Roman" w:hAnsi="Times New Roman"/>
          <w:noProof/>
          <w:color w:val="000000"/>
          <w:sz w:val="28"/>
          <w:szCs w:val="28"/>
        </w:rPr>
        <w:t xml:space="preserve"> привели в 2005 году к подписанию ряда эксклюзивных соглашений: </w:t>
      </w:r>
      <w:r w:rsidRPr="000137ED">
        <w:rPr>
          <w:rFonts w:ascii="Times New Roman" w:hAnsi="Times New Roman"/>
          <w:noProof/>
          <w:color w:val="000000"/>
          <w:sz w:val="28"/>
          <w:szCs w:val="28"/>
        </w:rPr>
        <w:t>с</w:t>
      </w:r>
      <w:r w:rsidR="003636B1" w:rsidRPr="000137ED">
        <w:rPr>
          <w:rFonts w:ascii="Times New Roman" w:hAnsi="Times New Roman"/>
          <w:noProof/>
          <w:color w:val="000000"/>
          <w:sz w:val="28"/>
          <w:szCs w:val="28"/>
        </w:rPr>
        <w:t xml:space="preserve">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H. V. A Foods ltd</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 xml:space="preserve"> (Шри-Ланка) торговая марка </w:t>
      </w:r>
      <w:r w:rsidR="000D4DA8" w:rsidRPr="000137ED">
        <w:rPr>
          <w:rFonts w:ascii="Times New Roman" w:hAnsi="Times New Roman"/>
          <w:noProof/>
          <w:color w:val="000000"/>
          <w:sz w:val="28"/>
          <w:szCs w:val="28"/>
        </w:rPr>
        <w:t>«Р</w:t>
      </w:r>
      <w:r w:rsidRPr="000137ED">
        <w:rPr>
          <w:rFonts w:ascii="Times New Roman" w:hAnsi="Times New Roman"/>
          <w:noProof/>
          <w:color w:val="000000"/>
          <w:sz w:val="28"/>
          <w:szCs w:val="28"/>
        </w:rPr>
        <w:t>айские птицы</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 xml:space="preserve"> с</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компанией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Сапсан</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 xml:space="preserve"> (Россия) на</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дистрибуцию торговых марок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Акбар</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 xml:space="preserve">,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Gordon</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 xml:space="preserve">,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Восточные мотивы</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 xml:space="preserve">,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Дворцовые тайны</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 xml:space="preserve">,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Китайский монах</w:t>
      </w:r>
      <w:r w:rsidR="000D4DA8"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с</w:t>
      </w:r>
      <w:r w:rsidR="003636B1" w:rsidRPr="000137ED">
        <w:rPr>
          <w:rFonts w:ascii="Times New Roman" w:hAnsi="Times New Roman"/>
          <w:noProof/>
          <w:color w:val="000000"/>
          <w:sz w:val="28"/>
          <w:szCs w:val="28"/>
        </w:rPr>
        <w:t xml:space="preserve">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ВАСКО (СНГ)</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 xml:space="preserve"> на</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поставку кофе под торговой маркой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TURATI</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 xml:space="preserve">,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LAVAZZA</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 xml:space="preserve"> (Италия)</w:t>
      </w:r>
      <w:r w:rsidR="000D4DA8"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с</w:t>
      </w:r>
      <w:r w:rsidR="003636B1" w:rsidRPr="000137ED">
        <w:rPr>
          <w:rFonts w:ascii="Times New Roman" w:hAnsi="Times New Roman"/>
          <w:noProof/>
          <w:color w:val="000000"/>
          <w:sz w:val="28"/>
          <w:szCs w:val="28"/>
        </w:rPr>
        <w:t xml:space="preserve">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Industan Lever ltd</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 xml:space="preserve"> (Индия) на</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поставку кофе под торговой маркой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BON</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w:t>
      </w:r>
      <w:r w:rsidR="000D4DA8"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Индийское золото</w:t>
      </w:r>
      <w:r w:rsidR="000D4DA8" w:rsidRPr="000137ED">
        <w:rPr>
          <w:rFonts w:ascii="Times New Roman" w:hAnsi="Times New Roman"/>
          <w:noProof/>
          <w:color w:val="000000"/>
          <w:sz w:val="28"/>
          <w:szCs w:val="28"/>
        </w:rPr>
        <w:t>», с</w:t>
      </w:r>
      <w:r w:rsidR="003636B1" w:rsidRPr="000137ED">
        <w:rPr>
          <w:rFonts w:ascii="Times New Roman" w:hAnsi="Times New Roman"/>
          <w:noProof/>
          <w:color w:val="000000"/>
          <w:sz w:val="28"/>
          <w:szCs w:val="28"/>
        </w:rPr>
        <w:t xml:space="preserve">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Московская Кофейня</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на</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Паяхъ</w:t>
      </w:r>
      <w:r w:rsidR="000D4DA8" w:rsidRPr="000137ED">
        <w:rPr>
          <w:rFonts w:ascii="Times New Roman" w:hAnsi="Times New Roman"/>
          <w:noProof/>
          <w:color w:val="000000"/>
          <w:sz w:val="28"/>
          <w:szCs w:val="28"/>
        </w:rPr>
        <w:t xml:space="preserve">» (Россия), </w:t>
      </w:r>
      <w:r w:rsidRPr="000137ED">
        <w:rPr>
          <w:rFonts w:ascii="Times New Roman" w:hAnsi="Times New Roman"/>
          <w:noProof/>
          <w:color w:val="000000"/>
          <w:sz w:val="28"/>
          <w:szCs w:val="28"/>
        </w:rPr>
        <w:t>с</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компанией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TCHIBO</w:t>
      </w:r>
      <w:r w:rsidR="000D4DA8"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 xml:space="preserve">с компанией MANZARO (Англия), торговая марка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COFI COFI</w:t>
      </w:r>
      <w:r w:rsidR="000D4DA8"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с компанией ILKO Corporation, ТМ</w:t>
      </w:r>
      <w:r w:rsidR="003636B1" w:rsidRPr="000137ED">
        <w:rPr>
          <w:rFonts w:ascii="Times New Roman" w:hAnsi="Times New Roman"/>
          <w:noProof/>
          <w:color w:val="000000"/>
          <w:sz w:val="28"/>
          <w:szCs w:val="28"/>
        </w:rPr>
        <w:t xml:space="preserve"> </w:t>
      </w:r>
      <w:r w:rsidR="000D4DA8" w:rsidRPr="000137ED">
        <w:rPr>
          <w:rFonts w:ascii="Times New Roman" w:hAnsi="Times New Roman"/>
          <w:noProof/>
          <w:color w:val="000000"/>
          <w:sz w:val="28"/>
          <w:szCs w:val="28"/>
        </w:rPr>
        <w:t>«</w:t>
      </w:r>
      <w:r w:rsidRPr="000137ED">
        <w:rPr>
          <w:rFonts w:ascii="Times New Roman" w:hAnsi="Times New Roman"/>
          <w:noProof/>
          <w:color w:val="000000"/>
          <w:sz w:val="28"/>
          <w:szCs w:val="28"/>
        </w:rPr>
        <w:t>HELSY</w:t>
      </w:r>
      <w:r w:rsidR="000D4DA8" w:rsidRPr="000137ED">
        <w:rPr>
          <w:rFonts w:ascii="Times New Roman" w:hAnsi="Times New Roman"/>
          <w:noProof/>
          <w:color w:val="000000"/>
          <w:sz w:val="28"/>
          <w:szCs w:val="28"/>
        </w:rPr>
        <w:t>».</w:t>
      </w:r>
    </w:p>
    <w:p w:rsidR="00B622DB" w:rsidRPr="000137ED" w:rsidRDefault="000D4DA8" w:rsidP="003636B1">
      <w:pPr>
        <w:numPr>
          <w:ilvl w:val="0"/>
          <w:numId w:val="1"/>
        </w:numPr>
        <w:tabs>
          <w:tab w:val="left" w:pos="912"/>
        </w:tabs>
        <w:spacing w:line="360" w:lineRule="auto"/>
        <w:ind w:left="0"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2006 г</w:t>
      </w:r>
      <w:r w:rsidR="003636B1" w:rsidRPr="000137ED">
        <w:rPr>
          <w:rFonts w:ascii="Times New Roman" w:hAnsi="Times New Roman"/>
          <w:noProof/>
          <w:color w:val="000000"/>
          <w:sz w:val="28"/>
          <w:szCs w:val="28"/>
        </w:rPr>
        <w:t>о</w:t>
      </w:r>
      <w:r w:rsidRPr="000137ED">
        <w:rPr>
          <w:rFonts w:ascii="Times New Roman" w:hAnsi="Times New Roman"/>
          <w:noProof/>
          <w:color w:val="000000"/>
          <w:sz w:val="28"/>
          <w:szCs w:val="28"/>
        </w:rPr>
        <w:t>д ознаменовался подписание следующих эксклюзивных соглашений:</w:t>
      </w:r>
      <w:r w:rsidR="003636B1" w:rsidRPr="000137ED">
        <w:rPr>
          <w:rFonts w:ascii="Times New Roman" w:hAnsi="Times New Roman"/>
          <w:noProof/>
          <w:color w:val="000000"/>
          <w:sz w:val="28"/>
          <w:szCs w:val="28"/>
        </w:rPr>
        <w:t xml:space="preserve"> </w:t>
      </w:r>
      <w:r w:rsidR="00B622DB" w:rsidRPr="000137ED">
        <w:rPr>
          <w:rFonts w:ascii="Times New Roman" w:hAnsi="Times New Roman"/>
          <w:noProof/>
          <w:color w:val="000000"/>
          <w:sz w:val="28"/>
          <w:szCs w:val="28"/>
        </w:rPr>
        <w:t>с торговой компанией</w:t>
      </w:r>
      <w:r w:rsidR="003636B1" w:rsidRPr="000137ED">
        <w:rPr>
          <w:rFonts w:ascii="Times New Roman" w:hAnsi="Times New Roman"/>
          <w:noProof/>
          <w:color w:val="000000"/>
          <w:sz w:val="28"/>
          <w:szCs w:val="28"/>
        </w:rPr>
        <w:t xml:space="preserve"> </w:t>
      </w:r>
      <w:r w:rsidR="00B622DB" w:rsidRPr="000137ED">
        <w:rPr>
          <w:rFonts w:ascii="Times New Roman" w:hAnsi="Times New Roman"/>
          <w:noProof/>
          <w:color w:val="000000"/>
          <w:sz w:val="28"/>
          <w:szCs w:val="28"/>
        </w:rPr>
        <w:t xml:space="preserve">Кофейный Дом, торговая марка </w:t>
      </w:r>
      <w:r w:rsidRPr="000137ED">
        <w:rPr>
          <w:rFonts w:ascii="Times New Roman" w:hAnsi="Times New Roman"/>
          <w:noProof/>
          <w:color w:val="000000"/>
          <w:sz w:val="28"/>
          <w:szCs w:val="28"/>
        </w:rPr>
        <w:t>«</w:t>
      </w:r>
      <w:r w:rsidR="00B622DB" w:rsidRPr="000137ED">
        <w:rPr>
          <w:rFonts w:ascii="Times New Roman" w:hAnsi="Times New Roman"/>
          <w:noProof/>
          <w:color w:val="000000"/>
          <w:sz w:val="28"/>
          <w:szCs w:val="28"/>
        </w:rPr>
        <w:t>LEBO</w:t>
      </w:r>
      <w:r w:rsidRPr="000137ED">
        <w:rPr>
          <w:rFonts w:ascii="Times New Roman" w:hAnsi="Times New Roman"/>
          <w:noProof/>
          <w:color w:val="000000"/>
          <w:sz w:val="28"/>
          <w:szCs w:val="28"/>
        </w:rPr>
        <w:t xml:space="preserve">», </w:t>
      </w:r>
      <w:r w:rsidR="00B622DB" w:rsidRPr="000137ED">
        <w:rPr>
          <w:rFonts w:ascii="Times New Roman" w:hAnsi="Times New Roman"/>
          <w:noProof/>
          <w:color w:val="000000"/>
          <w:sz w:val="28"/>
          <w:szCs w:val="28"/>
        </w:rPr>
        <w:t xml:space="preserve">с компанией А К ХААЗЕ торговая марка </w:t>
      </w:r>
      <w:r w:rsidRPr="000137ED">
        <w:rPr>
          <w:rFonts w:ascii="Times New Roman" w:hAnsi="Times New Roman"/>
          <w:noProof/>
          <w:color w:val="000000"/>
          <w:sz w:val="28"/>
          <w:szCs w:val="28"/>
        </w:rPr>
        <w:t>«</w:t>
      </w:r>
      <w:r w:rsidR="00B622DB" w:rsidRPr="000137ED">
        <w:rPr>
          <w:rFonts w:ascii="Times New Roman" w:hAnsi="Times New Roman"/>
          <w:noProof/>
          <w:color w:val="000000"/>
          <w:sz w:val="28"/>
          <w:szCs w:val="28"/>
        </w:rPr>
        <w:t>DALLMAYR</w:t>
      </w:r>
      <w:r w:rsidRPr="000137ED">
        <w:rPr>
          <w:rFonts w:ascii="Times New Roman" w:hAnsi="Times New Roman"/>
          <w:noProof/>
          <w:color w:val="000000"/>
          <w:sz w:val="28"/>
          <w:szCs w:val="28"/>
        </w:rPr>
        <w:t xml:space="preserve">», </w:t>
      </w:r>
      <w:r w:rsidR="00B622DB" w:rsidRPr="000137ED">
        <w:rPr>
          <w:rFonts w:ascii="Times New Roman" w:hAnsi="Times New Roman"/>
          <w:noProof/>
          <w:color w:val="000000"/>
          <w:sz w:val="28"/>
          <w:szCs w:val="28"/>
        </w:rPr>
        <w:t xml:space="preserve">с компанией </w:t>
      </w:r>
      <w:r w:rsidRPr="000137ED">
        <w:rPr>
          <w:rFonts w:ascii="Times New Roman" w:hAnsi="Times New Roman"/>
          <w:noProof/>
          <w:color w:val="000000"/>
          <w:sz w:val="28"/>
          <w:szCs w:val="28"/>
        </w:rPr>
        <w:t>«</w:t>
      </w:r>
      <w:r w:rsidR="00B622DB" w:rsidRPr="000137ED">
        <w:rPr>
          <w:rFonts w:ascii="Times New Roman" w:hAnsi="Times New Roman"/>
          <w:noProof/>
          <w:color w:val="000000"/>
          <w:sz w:val="28"/>
          <w:szCs w:val="28"/>
        </w:rPr>
        <w:t>Future Enterprises Pte Ltd</w:t>
      </w:r>
      <w:r w:rsidRPr="000137ED">
        <w:rPr>
          <w:rFonts w:ascii="Times New Roman" w:hAnsi="Times New Roman"/>
          <w:noProof/>
          <w:color w:val="000000"/>
          <w:sz w:val="28"/>
          <w:szCs w:val="28"/>
        </w:rPr>
        <w:t>»</w:t>
      </w:r>
      <w:r w:rsidR="00B622DB" w:rsidRPr="000137ED">
        <w:rPr>
          <w:rFonts w:ascii="Times New Roman" w:hAnsi="Times New Roman"/>
          <w:noProof/>
          <w:color w:val="000000"/>
          <w:sz w:val="28"/>
          <w:szCs w:val="28"/>
        </w:rPr>
        <w:t>, торговая марка</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w:t>
      </w:r>
      <w:r w:rsidR="00B622DB" w:rsidRPr="000137ED">
        <w:rPr>
          <w:rFonts w:ascii="Times New Roman" w:hAnsi="Times New Roman"/>
          <w:noProof/>
          <w:color w:val="000000"/>
          <w:sz w:val="28"/>
          <w:szCs w:val="28"/>
        </w:rPr>
        <w:t>MacCoffee</w:t>
      </w:r>
      <w:r w:rsidRPr="000137ED">
        <w:rPr>
          <w:rFonts w:ascii="Times New Roman" w:hAnsi="Times New Roman"/>
          <w:noProof/>
          <w:color w:val="000000"/>
          <w:sz w:val="28"/>
          <w:szCs w:val="28"/>
        </w:rPr>
        <w:t>».</w:t>
      </w:r>
    </w:p>
    <w:p w:rsidR="00B622DB" w:rsidRPr="000137ED" w:rsidRDefault="000D4DA8" w:rsidP="003636B1">
      <w:pPr>
        <w:tabs>
          <w:tab w:val="left" w:pos="912"/>
        </w:tabs>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Ассортимент чаев, продаваемых </w:t>
      </w:r>
      <w:r w:rsidRPr="000137ED">
        <w:rPr>
          <w:rFonts w:ascii="Times New Roman" w:hAnsi="Times New Roman"/>
          <w:bCs/>
          <w:noProof/>
          <w:color w:val="000000"/>
          <w:sz w:val="28"/>
          <w:szCs w:val="28"/>
        </w:rPr>
        <w:t>ИЧПТУП «Караван» следующий: Чай "Riston"</w:t>
      </w:r>
      <w:r w:rsidRPr="000137ED">
        <w:rPr>
          <w:rFonts w:ascii="Times New Roman" w:hAnsi="Times New Roman"/>
          <w:noProof/>
          <w:color w:val="000000"/>
          <w:sz w:val="28"/>
          <w:szCs w:val="28"/>
        </w:rPr>
        <w:t>, Чай "Райские птицы", Чай "Флетчер", Чай "Челтон", Чай "Верблюд", Чай "Милорд", Чай "Принцесса Канди", Чай "Принцесса Гита", Напиток "Люта", Чай "Хелси", Чай "Meßmer", Чай "Акбар", Чай "Хэйлис", Чай "Tea Tang", Чай "Гордон", Чай "Дворцовые тайны", Чай "Принцесса Ява "</w:t>
      </w:r>
      <w:r w:rsidR="001E464B" w:rsidRPr="000137ED">
        <w:rPr>
          <w:rFonts w:ascii="Times New Roman" w:hAnsi="Times New Roman"/>
          <w:noProof/>
          <w:color w:val="000000"/>
          <w:sz w:val="28"/>
          <w:szCs w:val="28"/>
        </w:rPr>
        <w:t>, Чай "Принцесса Нури", Чай "Гринфилд", Чай Heladiv Чай любви, Чай "MILFORD".</w:t>
      </w:r>
    </w:p>
    <w:p w:rsidR="001E464B" w:rsidRPr="000137ED" w:rsidRDefault="001E464B" w:rsidP="003636B1">
      <w:pPr>
        <w:tabs>
          <w:tab w:val="left" w:pos="912"/>
        </w:tabs>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Ассортимент кофе, продаваемых </w:t>
      </w:r>
      <w:r w:rsidRPr="000137ED">
        <w:rPr>
          <w:rFonts w:ascii="Times New Roman" w:hAnsi="Times New Roman"/>
          <w:bCs/>
          <w:noProof/>
          <w:color w:val="000000"/>
          <w:sz w:val="28"/>
          <w:szCs w:val="28"/>
        </w:rPr>
        <w:t>ИЧПТУП «Караван»:</w:t>
      </w:r>
      <w:r w:rsidRPr="000137ED">
        <w:rPr>
          <w:rFonts w:ascii="Times New Roman" w:hAnsi="Times New Roman"/>
          <w:noProof/>
          <w:color w:val="000000"/>
          <w:sz w:val="28"/>
          <w:szCs w:val="28"/>
        </w:rPr>
        <w:t xml:space="preserve"> </w:t>
      </w:r>
      <w:r w:rsidRPr="000137ED">
        <w:rPr>
          <w:rFonts w:ascii="Times New Roman" w:hAnsi="Times New Roman"/>
          <w:bCs/>
          <w:noProof/>
          <w:color w:val="000000"/>
          <w:sz w:val="28"/>
          <w:szCs w:val="28"/>
        </w:rPr>
        <w:t>Кофе "TCHIBO"</w:t>
      </w:r>
      <w:r w:rsidRPr="000137ED">
        <w:rPr>
          <w:rFonts w:ascii="Times New Roman" w:hAnsi="Times New Roman"/>
          <w:noProof/>
          <w:color w:val="000000"/>
          <w:sz w:val="28"/>
          <w:szCs w:val="28"/>
        </w:rPr>
        <w:t>, Кофе "Davidoff", Кофе "Жокей", Кофе "ТURATI", Кофе "HELSY", Кофе "Dallmayr", Кофе "BON", Кофе "COFI-COFI", Кофе "Моск. кофейня на паяхъ", Кофе "Черная карта", Кофе "Индийское Золото" (Индия), Кофе "LEBO", Кофе "MacCoffee", Кофе "Dallmayr", Кофе "BON", Кофе "LAVAZZA", Шоколад Geneva.</w:t>
      </w:r>
    </w:p>
    <w:p w:rsidR="001E464B" w:rsidRPr="000137ED" w:rsidRDefault="001E464B" w:rsidP="003636B1">
      <w:pPr>
        <w:pStyle w:val="aa"/>
        <w:widowControl w:val="0"/>
        <w:spacing w:line="360" w:lineRule="auto"/>
        <w:ind w:firstLine="709"/>
        <w:jc w:val="both"/>
        <w:rPr>
          <w:rFonts w:ascii="Times New Roman" w:hAnsi="Times New Roman"/>
          <w:noProof/>
          <w:color w:val="000000"/>
          <w:szCs w:val="28"/>
        </w:rPr>
      </w:pPr>
      <w:r w:rsidRPr="000137ED">
        <w:rPr>
          <w:rFonts w:ascii="Times New Roman" w:hAnsi="Times New Roman"/>
          <w:bCs/>
          <w:noProof/>
          <w:color w:val="000000"/>
          <w:szCs w:val="28"/>
        </w:rPr>
        <w:t>ИЧПТУП «Караван» имеет</w:t>
      </w:r>
      <w:r w:rsidRPr="000137ED">
        <w:rPr>
          <w:rFonts w:ascii="Times New Roman" w:hAnsi="Times New Roman"/>
          <w:noProof/>
          <w:color w:val="000000"/>
          <w:szCs w:val="28"/>
        </w:rPr>
        <w:t xml:space="preserve"> обширная клиентская база по всей территории Республики Беларусь.</w:t>
      </w:r>
    </w:p>
    <w:p w:rsidR="00CE56B1" w:rsidRPr="000137ED" w:rsidRDefault="00CE56B1" w:rsidP="003636B1">
      <w:pPr>
        <w:pStyle w:val="aa"/>
        <w:widowControl w:val="0"/>
        <w:spacing w:line="360" w:lineRule="auto"/>
        <w:ind w:firstLine="709"/>
        <w:jc w:val="both"/>
        <w:rPr>
          <w:rFonts w:ascii="Times New Roman" w:hAnsi="Times New Roman"/>
          <w:noProof/>
          <w:color w:val="000000"/>
          <w:szCs w:val="28"/>
        </w:rPr>
      </w:pPr>
      <w:r w:rsidRPr="000137ED">
        <w:rPr>
          <w:rFonts w:ascii="Times New Roman" w:hAnsi="Times New Roman"/>
          <w:noProof/>
          <w:color w:val="000000"/>
          <w:szCs w:val="28"/>
        </w:rPr>
        <w:t>Фирменные магазины расположены во всех областных городах Республики Беларусь.</w:t>
      </w:r>
    </w:p>
    <w:p w:rsidR="00CE56B1" w:rsidRPr="000137ED" w:rsidRDefault="00CE56B1" w:rsidP="003636B1">
      <w:pPr>
        <w:spacing w:line="360" w:lineRule="auto"/>
        <w:ind w:firstLine="709"/>
        <w:jc w:val="both"/>
        <w:rPr>
          <w:rStyle w:val="pn-normal1"/>
          <w:rFonts w:ascii="Times New Roman" w:hAnsi="Times New Roman"/>
          <w:noProof/>
          <w:color w:val="000000"/>
          <w:sz w:val="28"/>
          <w:szCs w:val="28"/>
        </w:rPr>
      </w:pPr>
      <w:r w:rsidRPr="000137ED">
        <w:rPr>
          <w:rStyle w:val="pn-normal1"/>
          <w:rFonts w:ascii="Times New Roman" w:hAnsi="Times New Roman"/>
          <w:noProof/>
          <w:color w:val="000000"/>
          <w:sz w:val="28"/>
          <w:szCs w:val="28"/>
        </w:rPr>
        <w:t>Магазины «Караван» имеют следующую номенклатуру товаров:</w:t>
      </w:r>
    </w:p>
    <w:p w:rsidR="00CE56B1" w:rsidRPr="000137ED" w:rsidRDefault="00CE56B1" w:rsidP="003636B1">
      <w:pPr>
        <w:spacing w:line="360" w:lineRule="auto"/>
        <w:ind w:firstLine="709"/>
        <w:jc w:val="both"/>
        <w:rPr>
          <w:rStyle w:val="pn-normal1"/>
          <w:rFonts w:ascii="Times New Roman" w:hAnsi="Times New Roman"/>
          <w:noProof/>
          <w:color w:val="000000"/>
          <w:sz w:val="28"/>
          <w:szCs w:val="28"/>
        </w:rPr>
      </w:pPr>
      <w:r w:rsidRPr="000137ED">
        <w:rPr>
          <w:rStyle w:val="pn-normal1"/>
          <w:rFonts w:ascii="Times New Roman" w:hAnsi="Times New Roman"/>
          <w:noProof/>
          <w:color w:val="000000"/>
          <w:sz w:val="28"/>
          <w:szCs w:val="28"/>
        </w:rPr>
        <w:t>- чай</w:t>
      </w:r>
      <w:r w:rsidRPr="000137ED">
        <w:rPr>
          <w:rStyle w:val="pn-normal1"/>
          <w:rFonts w:ascii="Times New Roman" w:hAnsi="Times New Roman"/>
          <w:noProof/>
          <w:color w:val="000000"/>
          <w:sz w:val="28"/>
          <w:szCs w:val="28"/>
        </w:rPr>
        <w:tab/>
      </w:r>
    </w:p>
    <w:p w:rsidR="00CE56B1" w:rsidRPr="000137ED" w:rsidRDefault="00CE56B1" w:rsidP="003636B1">
      <w:pPr>
        <w:spacing w:line="360" w:lineRule="auto"/>
        <w:ind w:firstLine="709"/>
        <w:jc w:val="both"/>
        <w:rPr>
          <w:rStyle w:val="pn-normal1"/>
          <w:rFonts w:ascii="Times New Roman" w:hAnsi="Times New Roman"/>
          <w:noProof/>
          <w:color w:val="000000"/>
          <w:sz w:val="28"/>
          <w:szCs w:val="28"/>
        </w:rPr>
      </w:pPr>
      <w:r w:rsidRPr="000137ED">
        <w:rPr>
          <w:rStyle w:val="pn-normal1"/>
          <w:rFonts w:ascii="Times New Roman" w:hAnsi="Times New Roman"/>
          <w:noProof/>
          <w:color w:val="000000"/>
          <w:sz w:val="28"/>
          <w:szCs w:val="28"/>
        </w:rPr>
        <w:t>- кофе</w:t>
      </w:r>
    </w:p>
    <w:p w:rsidR="00CE56B1" w:rsidRPr="000137ED" w:rsidRDefault="00CE56B1" w:rsidP="003636B1">
      <w:pPr>
        <w:spacing w:line="360" w:lineRule="auto"/>
        <w:ind w:firstLine="709"/>
        <w:jc w:val="both"/>
        <w:rPr>
          <w:rStyle w:val="pn-normal1"/>
          <w:rFonts w:ascii="Times New Roman" w:hAnsi="Times New Roman"/>
          <w:noProof/>
          <w:color w:val="000000"/>
          <w:sz w:val="28"/>
          <w:szCs w:val="28"/>
        </w:rPr>
      </w:pPr>
      <w:r w:rsidRPr="000137ED">
        <w:rPr>
          <w:rStyle w:val="pn-normal1"/>
          <w:rFonts w:ascii="Times New Roman" w:hAnsi="Times New Roman"/>
          <w:noProof/>
          <w:color w:val="000000"/>
          <w:sz w:val="28"/>
          <w:szCs w:val="28"/>
        </w:rPr>
        <w:t>- аксессуары для пития</w:t>
      </w:r>
    </w:p>
    <w:p w:rsidR="00CE56B1" w:rsidRPr="000137ED" w:rsidRDefault="00CE56B1" w:rsidP="003636B1">
      <w:pPr>
        <w:spacing w:line="360" w:lineRule="auto"/>
        <w:ind w:firstLine="709"/>
        <w:jc w:val="both"/>
        <w:rPr>
          <w:rStyle w:val="pn-normal1"/>
          <w:rFonts w:ascii="Times New Roman" w:hAnsi="Times New Roman"/>
          <w:noProof/>
          <w:color w:val="000000"/>
          <w:sz w:val="28"/>
          <w:szCs w:val="28"/>
        </w:rPr>
      </w:pPr>
      <w:r w:rsidRPr="000137ED">
        <w:rPr>
          <w:rStyle w:val="pn-normal1"/>
          <w:rFonts w:ascii="Times New Roman" w:hAnsi="Times New Roman"/>
          <w:noProof/>
          <w:color w:val="000000"/>
          <w:sz w:val="28"/>
          <w:szCs w:val="28"/>
        </w:rPr>
        <w:t>Ассортиментный перечень в этом магазине следующий:</w:t>
      </w:r>
    </w:p>
    <w:p w:rsidR="003636B1" w:rsidRPr="000137ED" w:rsidRDefault="003636B1" w:rsidP="003636B1">
      <w:pPr>
        <w:spacing w:line="360" w:lineRule="auto"/>
        <w:ind w:firstLine="709"/>
        <w:jc w:val="both"/>
        <w:rPr>
          <w:rStyle w:val="pn-normal1"/>
          <w:rFonts w:ascii="Times New Roman" w:hAnsi="Times New Roman"/>
          <w:noProof/>
          <w:color w:val="000000"/>
          <w:sz w:val="28"/>
          <w:szCs w:val="28"/>
        </w:rPr>
      </w:pP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9571"/>
      </w:tblGrid>
      <w:tr w:rsidR="00CE56B1" w:rsidRPr="000137ED">
        <w:trPr>
          <w:trHeight w:val="23"/>
        </w:trPr>
        <w:tc>
          <w:tcPr>
            <w:tcW w:w="5000" w:type="pct"/>
          </w:tcPr>
          <w:p w:rsidR="00CE56B1" w:rsidRPr="000137ED" w:rsidRDefault="00CE56B1" w:rsidP="003636B1">
            <w:pPr>
              <w:spacing w:line="360" w:lineRule="auto"/>
              <w:jc w:val="both"/>
              <w:rPr>
                <w:rFonts w:ascii="Times New Roman" w:hAnsi="Times New Roman"/>
                <w:bCs/>
                <w:noProof/>
                <w:color w:val="000000"/>
                <w:sz w:val="20"/>
                <w:szCs w:val="28"/>
              </w:rPr>
            </w:pPr>
            <w:r w:rsidRPr="000137ED">
              <w:rPr>
                <w:rFonts w:ascii="Times New Roman" w:hAnsi="Times New Roman"/>
                <w:bCs/>
                <w:noProof/>
                <w:color w:val="000000"/>
                <w:sz w:val="20"/>
                <w:szCs w:val="28"/>
              </w:rPr>
              <w:t>Чай:</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"Черный бриллиант" 20 пакетов * 2г 1/24</w:t>
            </w:r>
          </w:p>
        </w:tc>
      </w:tr>
      <w:tr w:rsidR="00CE56B1" w:rsidRPr="000137ED">
        <w:trPr>
          <w:trHeight w:val="23"/>
        </w:trPr>
        <w:tc>
          <w:tcPr>
            <w:tcW w:w="5000" w:type="pct"/>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"Дилма" Повседневный 100 пакетов * 1,5г б/ярл </w:t>
            </w:r>
          </w:p>
        </w:tc>
      </w:tr>
      <w:tr w:rsidR="00CE56B1" w:rsidRPr="000137ED">
        <w:trPr>
          <w:trHeight w:val="23"/>
        </w:trPr>
        <w:tc>
          <w:tcPr>
            <w:tcW w:w="5000" w:type="pct"/>
          </w:tcPr>
          <w:p w:rsidR="00CE56B1" w:rsidRPr="000137ED" w:rsidRDefault="00CE56B1" w:rsidP="003636B1">
            <w:pPr>
              <w:spacing w:line="360" w:lineRule="auto"/>
              <w:jc w:val="both"/>
              <w:rPr>
                <w:rFonts w:ascii="Times New Roman" w:hAnsi="Times New Roman"/>
                <w:bCs/>
                <w:noProof/>
                <w:color w:val="000000"/>
                <w:sz w:val="20"/>
                <w:szCs w:val="28"/>
              </w:rPr>
            </w:pPr>
            <w:r w:rsidRPr="000137ED">
              <w:rPr>
                <w:rFonts w:ascii="Times New Roman" w:hAnsi="Times New Roman"/>
                <w:bCs/>
                <w:noProof/>
                <w:color w:val="000000"/>
                <w:sz w:val="20"/>
                <w:szCs w:val="28"/>
              </w:rPr>
              <w:t>Акбар</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"Акбар" Голубой Аметист ж/б 225г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"Акбар" Граф Грей ж/б 225г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"Акбар" Желтое золото ж/б 225г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"Акбар" Золотой ж/б 225г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"Акбар" Фиолетовый Александрит ж/б 150г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bCs/>
                <w:noProof/>
                <w:color w:val="000000"/>
                <w:sz w:val="20"/>
                <w:szCs w:val="28"/>
              </w:rPr>
            </w:pPr>
            <w:r w:rsidRPr="000137ED">
              <w:rPr>
                <w:rFonts w:ascii="Times New Roman" w:hAnsi="Times New Roman"/>
                <w:bCs/>
                <w:noProof/>
                <w:color w:val="000000"/>
                <w:sz w:val="20"/>
                <w:szCs w:val="28"/>
              </w:rPr>
              <w:t>Ахмад</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"Ахмад" Английский №1 крупнолистовой 100г 1/120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"Ахмад" Английский №1 25пак* 2г с/я 1/36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"Ахмад" Английский №1 40пак*2г б/я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"Ахмад" Английский завтрак 40пак*2г б/я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"Ахмад" зеленый с жасмином 100г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"Ахмад" зеленый</w:t>
            </w:r>
            <w:r w:rsidR="003636B1" w:rsidRPr="000137ED">
              <w:rPr>
                <w:rFonts w:ascii="Times New Roman" w:hAnsi="Times New Roman"/>
                <w:noProof/>
                <w:color w:val="000000"/>
                <w:sz w:val="20"/>
                <w:szCs w:val="28"/>
              </w:rPr>
              <w:t xml:space="preserve"> </w:t>
            </w:r>
            <w:r w:rsidRPr="000137ED">
              <w:rPr>
                <w:rFonts w:ascii="Times New Roman" w:hAnsi="Times New Roman"/>
                <w:noProof/>
                <w:color w:val="000000"/>
                <w:sz w:val="20"/>
                <w:szCs w:val="28"/>
              </w:rPr>
              <w:t>250г 1/8</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"Ахмад" Оранж Пеко крупнолистовой 100г 1/120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"Ахмад" Royal Blend</w:t>
            </w:r>
            <w:r w:rsidR="003636B1" w:rsidRPr="000137ED">
              <w:rPr>
                <w:rFonts w:ascii="Times New Roman" w:hAnsi="Times New Roman"/>
                <w:noProof/>
                <w:color w:val="000000"/>
                <w:sz w:val="20"/>
                <w:szCs w:val="28"/>
              </w:rPr>
              <w:t xml:space="preserve"> </w:t>
            </w:r>
            <w:r w:rsidRPr="000137ED">
              <w:rPr>
                <w:rFonts w:ascii="Times New Roman" w:hAnsi="Times New Roman"/>
                <w:noProof/>
                <w:color w:val="000000"/>
                <w:sz w:val="20"/>
                <w:szCs w:val="28"/>
              </w:rPr>
              <w:t>250г 1/8</w:t>
            </w:r>
          </w:p>
        </w:tc>
      </w:tr>
      <w:tr w:rsidR="00CE56B1" w:rsidRPr="000137ED">
        <w:trPr>
          <w:trHeight w:val="23"/>
        </w:trPr>
        <w:tc>
          <w:tcPr>
            <w:tcW w:w="5000" w:type="pct"/>
          </w:tcPr>
          <w:p w:rsidR="00CE56B1" w:rsidRPr="000137ED" w:rsidRDefault="00CE56B1" w:rsidP="003636B1">
            <w:pPr>
              <w:spacing w:line="360" w:lineRule="auto"/>
              <w:jc w:val="both"/>
              <w:rPr>
                <w:rFonts w:ascii="Times New Roman" w:hAnsi="Times New Roman"/>
                <w:bCs/>
                <w:noProof/>
                <w:color w:val="000000"/>
                <w:sz w:val="20"/>
                <w:szCs w:val="28"/>
              </w:rPr>
            </w:pPr>
            <w:r w:rsidRPr="000137ED">
              <w:rPr>
                <w:rFonts w:ascii="Times New Roman" w:hAnsi="Times New Roman"/>
                <w:bCs/>
                <w:noProof/>
                <w:color w:val="000000"/>
                <w:sz w:val="20"/>
                <w:szCs w:val="28"/>
              </w:rPr>
              <w:t>Липтон</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"Липтон" Yellow Label ortodox листовой 50г 1/160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"Липтон" Английский завтрак листовой 90г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Липтон "ROYAL CEYLON" листовой 90г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Липтон "ASSAN" листовой 100г 1/20 СТС</w:t>
            </w:r>
          </w:p>
        </w:tc>
      </w:tr>
      <w:tr w:rsidR="00CE56B1" w:rsidRPr="000137ED">
        <w:trPr>
          <w:trHeight w:val="23"/>
        </w:trPr>
        <w:tc>
          <w:tcPr>
            <w:tcW w:w="5000" w:type="pct"/>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"Липтон" 10 пакетов * 2г 1/60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Липтон "INDIAN SPICE" 25 пакетов * 1,5г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Липтон "PERSIAN EARL GREY" 25 пакетов * 1,5г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Липтон "EARL GREY" 25 пакетов * 1,5г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Липтон "ROYAL CEYLON" 25 пакетов * 2г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Липтон "DARJEELING HIMALAYA" 25 пакетов * 1,5г 1/24</w:t>
            </w:r>
          </w:p>
        </w:tc>
      </w:tr>
      <w:tr w:rsidR="00CE56B1" w:rsidRPr="000137ED">
        <w:trPr>
          <w:trHeight w:val="23"/>
        </w:trPr>
        <w:tc>
          <w:tcPr>
            <w:tcW w:w="5000" w:type="pct"/>
          </w:tcPr>
          <w:p w:rsidR="00CE56B1" w:rsidRPr="000137ED" w:rsidRDefault="00CE56B1" w:rsidP="003636B1">
            <w:pPr>
              <w:spacing w:line="360" w:lineRule="auto"/>
              <w:jc w:val="both"/>
              <w:rPr>
                <w:rFonts w:ascii="Times New Roman" w:hAnsi="Times New Roman"/>
                <w:bCs/>
                <w:noProof/>
                <w:color w:val="000000"/>
                <w:sz w:val="20"/>
                <w:szCs w:val="28"/>
              </w:rPr>
            </w:pPr>
            <w:r w:rsidRPr="000137ED">
              <w:rPr>
                <w:rFonts w:ascii="Times New Roman" w:hAnsi="Times New Roman"/>
                <w:bCs/>
                <w:noProof/>
                <w:color w:val="000000"/>
                <w:sz w:val="20"/>
                <w:szCs w:val="28"/>
              </w:rPr>
              <w:t>Meвmer</w:t>
            </w:r>
          </w:p>
        </w:tc>
      </w:tr>
      <w:tr w:rsidR="00CE56B1" w:rsidRPr="000137ED">
        <w:trPr>
          <w:trHeight w:val="23"/>
        </w:trPr>
        <w:tc>
          <w:tcPr>
            <w:tcW w:w="5000" w:type="pct"/>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"Meвmer" Восточно-Фрисландский 20пак*2,8г 1/12</w:t>
            </w:r>
          </w:p>
        </w:tc>
      </w:tr>
      <w:tr w:rsidR="00CE56B1" w:rsidRPr="000137ED">
        <w:trPr>
          <w:trHeight w:val="23"/>
        </w:trPr>
        <w:tc>
          <w:tcPr>
            <w:tcW w:w="5000" w:type="pct"/>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"Meвmer" Даржилинг 25пак*1,75г 1/12</w:t>
            </w:r>
          </w:p>
        </w:tc>
      </w:tr>
      <w:tr w:rsidR="00CE56B1" w:rsidRPr="000137ED">
        <w:trPr>
          <w:trHeight w:val="23"/>
        </w:trPr>
        <w:tc>
          <w:tcPr>
            <w:tcW w:w="5000" w:type="pct"/>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"Meвmer" зеленый ванильный 25пак*1,75г 1/12</w:t>
            </w:r>
          </w:p>
        </w:tc>
      </w:tr>
      <w:tr w:rsidR="00CE56B1" w:rsidRPr="000137ED">
        <w:trPr>
          <w:trHeight w:val="23"/>
        </w:trPr>
        <w:tc>
          <w:tcPr>
            <w:tcW w:w="5000" w:type="pct"/>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"Meвmer" зеленый мандариновый 25пак*1,75г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bCs/>
                <w:noProof/>
                <w:color w:val="000000"/>
                <w:sz w:val="20"/>
                <w:szCs w:val="28"/>
              </w:rPr>
            </w:pPr>
            <w:r w:rsidRPr="000137ED">
              <w:rPr>
                <w:rFonts w:ascii="Times New Roman" w:hAnsi="Times New Roman"/>
                <w:bCs/>
                <w:noProof/>
                <w:color w:val="000000"/>
                <w:sz w:val="20"/>
                <w:szCs w:val="28"/>
              </w:rPr>
              <w:t>Золотые лепестки</w:t>
            </w:r>
          </w:p>
        </w:tc>
      </w:tr>
      <w:tr w:rsidR="00CE56B1" w:rsidRPr="000137ED">
        <w:trPr>
          <w:trHeight w:val="23"/>
        </w:trPr>
        <w:tc>
          <w:tcPr>
            <w:tcW w:w="5000" w:type="pct"/>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"Золотые лепестки" 50г 1/56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bCs/>
                <w:noProof/>
                <w:color w:val="000000"/>
                <w:sz w:val="20"/>
                <w:szCs w:val="28"/>
              </w:rPr>
            </w:pPr>
            <w:r w:rsidRPr="000137ED">
              <w:rPr>
                <w:rFonts w:ascii="Times New Roman" w:hAnsi="Times New Roman"/>
                <w:bCs/>
                <w:noProof/>
                <w:color w:val="000000"/>
                <w:sz w:val="20"/>
                <w:szCs w:val="28"/>
              </w:rPr>
              <w:t>Корона Российской Империи</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"Корона Российской Империи" крупнолистовой 85г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Чай "Корона Российской Империи" крупнолистовой 100г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Кофе:</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 " Голден Игл" Классик (50пак*20г)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 " Голден Игл" Супреме (25пак*20г) 1/40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 "Золотой Орел" Амаретто (25пак*18г)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 "Золотой Орел" Ваниль (25пак*18г)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 "Золотой Орел" Карамель (25пак*18г)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 "Золотой Орел" Классик (25пак*18г)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 "Золотой Орел" По-венски (25пак*18г)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 "Золотой Орел" По-ирландски (25пак*18г)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 "Золотой Орел" С коньяком (25пак*18г)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 "Золотой Орел" С ромом (25пак*18г)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3 в 1 "Золотой Орел" Шоколад (25пак*18г)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"Грандо" 3 в 1 мокко 12пак*12г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"Грандо" 3 в 1 итальянский 12пак*12г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"Грандо" 3 в 1 лесной орех 12пак*12г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Парадиз</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"Парадиз" Гватемала Антигуа 150г 1/40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"Парадиз" Индонезия Сулавеси 150г 1/40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"Парадиз" Кения АА 150г 1/40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"Парадиз" Коста-Рика Тарразу 150г 1/40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"Парадиз" Туркино Лавадо 150г 1/40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"Парадиз" Эфиопия Яргачев 150г 1/40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Ле Кафе</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Мокко"</w:t>
            </w:r>
            <w:r w:rsidR="003636B1" w:rsidRPr="000137ED">
              <w:rPr>
                <w:rFonts w:ascii="Times New Roman" w:hAnsi="Times New Roman"/>
                <w:noProof/>
                <w:color w:val="000000"/>
                <w:sz w:val="20"/>
                <w:szCs w:val="28"/>
              </w:rPr>
              <w:t xml:space="preserve"> </w:t>
            </w:r>
            <w:r w:rsidRPr="000137ED">
              <w:rPr>
                <w:rFonts w:ascii="Times New Roman" w:hAnsi="Times New Roman"/>
                <w:noProof/>
                <w:color w:val="000000"/>
                <w:sz w:val="20"/>
                <w:szCs w:val="28"/>
              </w:rPr>
              <w:t>100г ст/б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Мокко" 200г ст/б 1/24 Дельта</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Мокко" 50г ст/б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Мокко Аля Карт" 125г ст/б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Нуар" 100г ст/б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Платинум" 90г ст/б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Эксклюзив" 40г ст/б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Эксклюзив" 90г ст/б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Эксклюзив" 180г ст/б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Эксклюзив Манифик" 125г ст/б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Арабия" 40г ст/б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Арабия" 90г ст/б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Блэк Лейбл" 100г ст/б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Голд" 100г ст/б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Голд" 50г ст/б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Мокко" с ложкой 100г ст/б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Мокко" 62,5г ст/б кружка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Мокко" 62,5г*2 ст/б ТЕТ-А-ТЕТ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Мокко Аля Карт" 125г ст/б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Мокко" б/кофеина 100г ст/б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Мокко" 50г без/кофеина ст/б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"Ле Кафе Мон Амур" 75г ст/б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Моккона</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"Moccona Continental Gold" ст/б 200г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"Maccona Блэк Лейбл" ст/б 100г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Nescafе</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"Nescafe Classic" ст/б 95г 1/20</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"Nescafe Classic" ст/б 190г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"Nescafe Classic" пакет 100шт * 2г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"Nescafe Gold" ст/б 190г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"Nescafe Gold" ст/б 47,5г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"Nescafe Classic" ж/б 100г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"Nescafe Classic" ж/б 50г 1/21</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Чибо</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"TCHIBO EXCLUSIVE" ст/б 100г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"Tchibo Exclusive" ст/б 200г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Carte Noire</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"CARTE NOIRE" ст/б 100г 1/12</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"CARTE NOIRE'' ст/б 200г 1/6</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"Jacobs" Карт Нуар 100гр 1/12 б/к</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Ruscafe</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 xml:space="preserve"> Кофе "Ruscafe" по-итальянски ж/б 100г 1/24</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rPr>
              <w:t>Посуда:</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bdr w:val="none" w:sz="0" w:space="0" w:color="auto" w:frame="1"/>
              </w:rPr>
              <w:t>чайники</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bdr w:val="none" w:sz="0" w:space="0" w:color="auto" w:frame="1"/>
              </w:rPr>
              <w:t>пиалы</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bdr w:val="none" w:sz="0" w:space="0" w:color="auto" w:frame="1"/>
              </w:rPr>
              <w:t>кружки</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rPr>
            </w:pPr>
            <w:r w:rsidRPr="000137ED">
              <w:rPr>
                <w:rFonts w:ascii="Times New Roman" w:hAnsi="Times New Roman"/>
                <w:noProof/>
                <w:color w:val="000000"/>
                <w:sz w:val="20"/>
                <w:szCs w:val="28"/>
                <w:bdr w:val="none" w:sz="0" w:space="0" w:color="auto" w:frame="1"/>
              </w:rPr>
              <w:t>френч-прессы</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bdr w:val="none" w:sz="0" w:space="0" w:color="auto" w:frame="1"/>
              </w:rPr>
            </w:pPr>
            <w:r w:rsidRPr="000137ED">
              <w:rPr>
                <w:rFonts w:ascii="Times New Roman" w:hAnsi="Times New Roman"/>
                <w:noProof/>
                <w:color w:val="000000"/>
                <w:sz w:val="20"/>
                <w:szCs w:val="28"/>
                <w:bdr w:val="none" w:sz="0" w:space="0" w:color="auto" w:frame="1"/>
              </w:rPr>
              <w:t>турки</w:t>
            </w:r>
          </w:p>
        </w:tc>
      </w:tr>
      <w:tr w:rsidR="00CE56B1" w:rsidRPr="000137ED">
        <w:trPr>
          <w:trHeight w:val="23"/>
        </w:trPr>
        <w:tc>
          <w:tcPr>
            <w:tcW w:w="5000" w:type="pct"/>
            <w:noWrap/>
          </w:tcPr>
          <w:p w:rsidR="00CE56B1" w:rsidRPr="000137ED" w:rsidRDefault="00CE56B1" w:rsidP="003636B1">
            <w:pPr>
              <w:spacing w:line="360" w:lineRule="auto"/>
              <w:jc w:val="both"/>
              <w:rPr>
                <w:rFonts w:ascii="Times New Roman" w:hAnsi="Times New Roman"/>
                <w:noProof/>
                <w:color w:val="000000"/>
                <w:sz w:val="20"/>
                <w:szCs w:val="28"/>
                <w:bdr w:val="none" w:sz="0" w:space="0" w:color="auto" w:frame="1"/>
              </w:rPr>
            </w:pPr>
            <w:r w:rsidRPr="000137ED">
              <w:rPr>
                <w:rFonts w:ascii="Times New Roman" w:hAnsi="Times New Roman"/>
                <w:noProof/>
                <w:color w:val="000000"/>
                <w:sz w:val="20"/>
                <w:szCs w:val="28"/>
                <w:bdr w:val="none" w:sz="0" w:space="0" w:color="auto" w:frame="1"/>
              </w:rPr>
              <w:t>кофеварки</w:t>
            </w:r>
          </w:p>
        </w:tc>
      </w:tr>
    </w:tbl>
    <w:p w:rsidR="003636B1" w:rsidRPr="000137ED" w:rsidRDefault="003636B1" w:rsidP="003636B1">
      <w:pPr>
        <w:spacing w:line="360" w:lineRule="auto"/>
        <w:ind w:firstLine="709"/>
        <w:jc w:val="both"/>
        <w:rPr>
          <w:rStyle w:val="pn-normal1"/>
          <w:rFonts w:ascii="Times New Roman" w:hAnsi="Times New Roman"/>
          <w:noProof/>
          <w:color w:val="000000"/>
          <w:sz w:val="28"/>
          <w:szCs w:val="28"/>
        </w:rPr>
      </w:pPr>
    </w:p>
    <w:p w:rsidR="00CE56B1" w:rsidRPr="000137ED" w:rsidRDefault="00CE56B1" w:rsidP="003636B1">
      <w:pPr>
        <w:spacing w:line="360" w:lineRule="auto"/>
        <w:ind w:firstLine="709"/>
        <w:jc w:val="both"/>
        <w:rPr>
          <w:rStyle w:val="pn-normal1"/>
          <w:rFonts w:ascii="Times New Roman" w:hAnsi="Times New Roman"/>
          <w:noProof/>
          <w:color w:val="000000"/>
          <w:sz w:val="28"/>
          <w:szCs w:val="28"/>
        </w:rPr>
      </w:pPr>
      <w:r w:rsidRPr="000137ED">
        <w:rPr>
          <w:rStyle w:val="pn-normal1"/>
          <w:rFonts w:ascii="Times New Roman" w:hAnsi="Times New Roman"/>
          <w:noProof/>
          <w:color w:val="000000"/>
          <w:sz w:val="28"/>
          <w:szCs w:val="28"/>
        </w:rPr>
        <w:t>Ассортимент данного магазина построен по принципу – ориентация на одну ассортиментную группу, в данном случае на 2 группы. Ассортимент характеризуется глубиной – количество ассортиментных позиций</w:t>
      </w:r>
      <w:r w:rsidR="003636B1" w:rsidRPr="000137ED">
        <w:rPr>
          <w:rStyle w:val="pn-normal1"/>
          <w:rFonts w:ascii="Times New Roman" w:hAnsi="Times New Roman"/>
          <w:noProof/>
          <w:color w:val="000000"/>
          <w:sz w:val="28"/>
          <w:szCs w:val="28"/>
        </w:rPr>
        <w:t xml:space="preserve"> </w:t>
      </w:r>
      <w:r w:rsidRPr="000137ED">
        <w:rPr>
          <w:rStyle w:val="pn-normal1"/>
          <w:rFonts w:ascii="Times New Roman" w:hAnsi="Times New Roman"/>
          <w:noProof/>
          <w:color w:val="000000"/>
          <w:sz w:val="28"/>
          <w:szCs w:val="28"/>
        </w:rPr>
        <w:t>в ассортиментной группе.</w:t>
      </w:r>
    </w:p>
    <w:p w:rsidR="003F0AC6" w:rsidRPr="000137ED" w:rsidRDefault="00CE56B1"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bCs/>
          <w:noProof/>
          <w:color w:val="000000"/>
          <w:sz w:val="28"/>
          <w:szCs w:val="28"/>
        </w:rPr>
        <w:t>ИЧПТУП «Караван»</w:t>
      </w:r>
      <w:r w:rsidR="003F0AC6" w:rsidRPr="000137ED">
        <w:rPr>
          <w:rFonts w:ascii="Times New Roman" w:hAnsi="Times New Roman"/>
          <w:noProof/>
          <w:color w:val="000000"/>
          <w:sz w:val="28"/>
          <w:szCs w:val="28"/>
        </w:rPr>
        <w:t xml:space="preserve"> при проведении рекламной кампании старается охватить большее количество покупателей, используя различные виды рекламы. В </w:t>
      </w:r>
      <w:r w:rsidRPr="000137ED">
        <w:rPr>
          <w:rFonts w:ascii="Times New Roman" w:hAnsi="Times New Roman"/>
          <w:bCs/>
          <w:noProof/>
          <w:color w:val="000000"/>
          <w:sz w:val="28"/>
          <w:szCs w:val="28"/>
        </w:rPr>
        <w:t>ИЧПТУП «Караван»</w:t>
      </w:r>
      <w:r w:rsidR="003F0AC6" w:rsidRPr="000137ED">
        <w:rPr>
          <w:rFonts w:ascii="Times New Roman" w:hAnsi="Times New Roman"/>
          <w:noProof/>
          <w:color w:val="000000"/>
          <w:sz w:val="28"/>
          <w:szCs w:val="28"/>
        </w:rPr>
        <w:t xml:space="preserve"> средства, отпущенные на рекламу, идут на оплату эфирного времени рекламных роликов на телевидении и радио, на гонорары рекламных агентств, изготовившим ролик или плакат, на услуги типографий.</w:t>
      </w:r>
    </w:p>
    <w:p w:rsidR="003F0AC6" w:rsidRPr="000137ED" w:rsidRDefault="003F0AC6"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Осуществление рекламной деятельности тесно связано с проблемой финансирования, разработкой и исполнением рекламного бюджета. Его формирование способствует более четкому определению целей рекламы и выбору мероприятий по их достижению. Разумные размеры бюджета создают необходимые условия для эффективного проведения рекламных мероприятий. Это не означает, что все средства должны быть непременно израсходованы. Важно найти наиболее эффективные подходы к выбору оптимальных средств проведения рекламы.</w:t>
      </w:r>
    </w:p>
    <w:p w:rsidR="00CE56B1" w:rsidRPr="000137ED" w:rsidRDefault="00CE56B1"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Предприятие </w:t>
      </w:r>
      <w:r w:rsidRPr="000137ED">
        <w:rPr>
          <w:rFonts w:ascii="Times New Roman" w:hAnsi="Times New Roman"/>
          <w:bCs/>
          <w:noProof/>
          <w:color w:val="000000"/>
          <w:sz w:val="28"/>
          <w:szCs w:val="28"/>
        </w:rPr>
        <w:t>ИЧПТУП «Караван»</w:t>
      </w:r>
      <w:r w:rsidR="003F0AC6"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использует для распространения своей продукции рекламу, причем рекламирует не только продукцию, но и раскручивает фирменную сеть магазинов.</w:t>
      </w:r>
    </w:p>
    <w:p w:rsidR="003F0AC6" w:rsidRPr="000137ED" w:rsidRDefault="003F0AC6" w:rsidP="003636B1">
      <w:pPr>
        <w:widowControl w:val="0"/>
        <w:spacing w:line="360" w:lineRule="auto"/>
        <w:ind w:firstLine="709"/>
        <w:jc w:val="both"/>
        <w:rPr>
          <w:rFonts w:ascii="Times New Roman" w:hAnsi="Times New Roman"/>
          <w:bCs/>
          <w:noProof/>
          <w:color w:val="000000"/>
          <w:sz w:val="28"/>
          <w:szCs w:val="28"/>
        </w:rPr>
      </w:pPr>
      <w:r w:rsidRPr="000137ED">
        <w:rPr>
          <w:rFonts w:ascii="Times New Roman" w:hAnsi="Times New Roman"/>
          <w:noProof/>
          <w:color w:val="000000"/>
          <w:sz w:val="28"/>
          <w:szCs w:val="28"/>
        </w:rPr>
        <w:t xml:space="preserve">1. Реклама в газетах и журналах - </w:t>
      </w:r>
      <w:r w:rsidRPr="000137ED">
        <w:rPr>
          <w:rFonts w:ascii="Times New Roman" w:hAnsi="Times New Roman"/>
          <w:bCs/>
          <w:noProof/>
          <w:color w:val="000000"/>
          <w:sz w:val="28"/>
          <w:szCs w:val="28"/>
        </w:rPr>
        <w:t>высокий охват аудитории, высокое доверие этим СМИ, возможность отбора целевой аудитории по тематикам газет и журналов. Глянцевые страницы журналов в цвете, занятые рекламой, стоят на втором месте по запоминаемости и впечатляемости.</w:t>
      </w:r>
    </w:p>
    <w:p w:rsidR="00CE56B1" w:rsidRPr="000137ED" w:rsidRDefault="00CE56B1" w:rsidP="003636B1">
      <w:pPr>
        <w:widowControl w:val="0"/>
        <w:spacing w:line="360" w:lineRule="auto"/>
        <w:ind w:firstLine="709"/>
        <w:jc w:val="both"/>
        <w:rPr>
          <w:rFonts w:ascii="Times New Roman" w:hAnsi="Times New Roman"/>
          <w:bCs/>
          <w:noProof/>
          <w:color w:val="000000"/>
          <w:sz w:val="28"/>
          <w:szCs w:val="28"/>
        </w:rPr>
      </w:pPr>
      <w:r w:rsidRPr="000137ED">
        <w:rPr>
          <w:rFonts w:ascii="Times New Roman" w:hAnsi="Times New Roman"/>
          <w:bCs/>
          <w:noProof/>
          <w:color w:val="000000"/>
          <w:sz w:val="28"/>
          <w:szCs w:val="28"/>
        </w:rPr>
        <w:t xml:space="preserve">Текст объявления: </w:t>
      </w:r>
    </w:p>
    <w:p w:rsidR="00CE56B1" w:rsidRPr="000137ED" w:rsidRDefault="00CE56B1" w:rsidP="003636B1">
      <w:pPr>
        <w:spacing w:line="360" w:lineRule="auto"/>
        <w:ind w:firstLine="709"/>
        <w:jc w:val="both"/>
        <w:rPr>
          <w:rStyle w:val="pn-normal1"/>
          <w:rFonts w:ascii="Times New Roman" w:hAnsi="Times New Roman"/>
          <w:noProof/>
          <w:color w:val="000000"/>
          <w:sz w:val="28"/>
          <w:szCs w:val="28"/>
        </w:rPr>
      </w:pPr>
      <w:r w:rsidRPr="000137ED">
        <w:rPr>
          <w:rFonts w:ascii="Times New Roman" w:hAnsi="Times New Roman"/>
          <w:noProof/>
          <w:color w:val="000000"/>
          <w:sz w:val="28"/>
          <w:szCs w:val="28"/>
          <w:bdr w:val="none" w:sz="0" w:space="0" w:color="auto" w:frame="1"/>
        </w:rPr>
        <w:t>Магазины «КАРАВАН»</w:t>
      </w:r>
      <w:r w:rsidRPr="000137ED">
        <w:rPr>
          <w:rFonts w:ascii="Times New Roman" w:hAnsi="Times New Roman"/>
          <w:b/>
          <w:bCs/>
          <w:noProof/>
          <w:color w:val="000000"/>
          <w:sz w:val="28"/>
          <w:szCs w:val="28"/>
          <w:bdr w:val="none" w:sz="0" w:space="0" w:color="auto" w:frame="1"/>
        </w:rPr>
        <w:t xml:space="preserve"> </w:t>
      </w:r>
      <w:r w:rsidRPr="000137ED">
        <w:rPr>
          <w:rFonts w:ascii="Times New Roman" w:hAnsi="Times New Roman"/>
          <w:noProof/>
          <w:color w:val="000000"/>
          <w:sz w:val="28"/>
          <w:szCs w:val="28"/>
          <w:bdr w:val="none" w:sz="0" w:space="0" w:color="auto" w:frame="1"/>
        </w:rPr>
        <w:t>предлагают широкий ассортимент КОФЕ: как в зернах, так и растворимого! Покупая кофе в зернах вы тут же сможете их помолоть, для этого за прилавком установлена кофемолка с регулировкой степени помола. Чай также представлен в изобилии: от элитных весовых китайских, индийских, цейлонских чаев до привычных: Ти Тэнг, Ристон,</w:t>
      </w:r>
      <w:r w:rsidR="003636B1" w:rsidRPr="000137ED">
        <w:rPr>
          <w:rFonts w:ascii="Times New Roman" w:hAnsi="Times New Roman"/>
          <w:noProof/>
          <w:color w:val="000000"/>
          <w:sz w:val="28"/>
          <w:szCs w:val="28"/>
          <w:bdr w:val="none" w:sz="0" w:space="0" w:color="auto" w:frame="1"/>
        </w:rPr>
        <w:t xml:space="preserve"> </w:t>
      </w:r>
      <w:r w:rsidRPr="000137ED">
        <w:rPr>
          <w:rFonts w:ascii="Times New Roman" w:hAnsi="Times New Roman"/>
          <w:noProof/>
          <w:color w:val="000000"/>
          <w:sz w:val="28"/>
          <w:szCs w:val="28"/>
          <w:bdr w:val="none" w:sz="0" w:space="0" w:color="auto" w:frame="1"/>
        </w:rPr>
        <w:t>Хилтоп и.тд. Вы также сможете приобрести мате и аксессуары для пития (калабасы, бомбилы). Из посуды у нас представлены: чайники, пиалы, кружки, френч-прессы, турки, кофеварки и многое другое!</w:t>
      </w:r>
    </w:p>
    <w:p w:rsidR="003F0AC6" w:rsidRPr="000137ED" w:rsidRDefault="003F0AC6"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28"/>
        </w:rPr>
        <w:t xml:space="preserve">2. Реклама на радио - </w:t>
      </w:r>
      <w:r w:rsidRPr="000137ED">
        <w:rPr>
          <w:rFonts w:ascii="Times New Roman" w:hAnsi="Times New Roman"/>
          <w:bCs/>
          <w:noProof/>
          <w:color w:val="000000"/>
          <w:sz w:val="28"/>
          <w:szCs w:val="28"/>
        </w:rPr>
        <w:t>особенно эффективна в первой половине дня о охватываем огромную целевую аудиторию, одна из дешевых реклам:</w:t>
      </w:r>
    </w:p>
    <w:p w:rsidR="003F0AC6" w:rsidRPr="000137ED" w:rsidRDefault="003F0AC6" w:rsidP="003636B1">
      <w:pPr>
        <w:widowControl w:val="0"/>
        <w:spacing w:line="360" w:lineRule="auto"/>
        <w:ind w:firstLine="709"/>
        <w:jc w:val="both"/>
        <w:rPr>
          <w:rFonts w:ascii="Times New Roman" w:hAnsi="Times New Roman"/>
          <w:noProof/>
          <w:color w:val="000000"/>
          <w:sz w:val="28"/>
          <w:szCs w:val="28"/>
        </w:rPr>
      </w:pPr>
    </w:p>
    <w:p w:rsidR="005C034B" w:rsidRPr="000137ED" w:rsidRDefault="005C034B" w:rsidP="003636B1">
      <w:pPr>
        <w:widowControl w:val="0"/>
        <w:spacing w:line="360" w:lineRule="auto"/>
        <w:ind w:firstLine="709"/>
        <w:jc w:val="both"/>
        <w:rPr>
          <w:rFonts w:ascii="Times New Roman" w:hAnsi="Times New Roman"/>
          <w:noProof/>
          <w:color w:val="000000"/>
          <w:sz w:val="28"/>
          <w:szCs w:val="28"/>
        </w:rPr>
      </w:pPr>
      <w:r w:rsidRPr="000137ED">
        <w:rPr>
          <w:rFonts w:ascii="Times New Roman" w:hAnsi="Times New Roman"/>
          <w:noProof/>
          <w:color w:val="000000"/>
          <w:sz w:val="28"/>
          <w:szCs w:val="17"/>
        </w:rPr>
        <w:br w:type="page"/>
      </w:r>
      <w:r w:rsidR="003636B1" w:rsidRPr="000137ED">
        <w:rPr>
          <w:rFonts w:ascii="Times New Roman" w:hAnsi="Times New Roman"/>
          <w:noProof/>
          <w:color w:val="000000"/>
          <w:sz w:val="28"/>
          <w:szCs w:val="28"/>
        </w:rPr>
        <w:t>Список использованных источников</w:t>
      </w:r>
    </w:p>
    <w:p w:rsidR="005C034B" w:rsidRPr="000137ED" w:rsidRDefault="005C034B" w:rsidP="003636B1">
      <w:pPr>
        <w:widowControl w:val="0"/>
        <w:spacing w:line="360" w:lineRule="auto"/>
        <w:ind w:firstLine="709"/>
        <w:jc w:val="both"/>
        <w:rPr>
          <w:rFonts w:ascii="Times New Roman" w:hAnsi="Times New Roman"/>
          <w:noProof/>
          <w:color w:val="000000"/>
          <w:sz w:val="28"/>
          <w:szCs w:val="28"/>
        </w:rPr>
      </w:pPr>
    </w:p>
    <w:p w:rsidR="005C034B" w:rsidRPr="000137ED" w:rsidRDefault="003636B1" w:rsidP="003636B1">
      <w:pPr>
        <w:pStyle w:val="10"/>
        <w:widowControl w:val="0"/>
        <w:numPr>
          <w:ilvl w:val="0"/>
          <w:numId w:val="13"/>
        </w:numPr>
        <w:shd w:val="clear" w:color="auto" w:fill="auto"/>
        <w:tabs>
          <w:tab w:val="clear" w:pos="1849"/>
          <w:tab w:val="left" w:pos="0"/>
          <w:tab w:val="left" w:pos="567"/>
        </w:tabs>
        <w:autoSpaceDE/>
        <w:autoSpaceDN/>
        <w:adjustRightInd/>
        <w:ind w:left="0" w:firstLine="0"/>
        <w:jc w:val="both"/>
        <w:rPr>
          <w:noProof/>
          <w:szCs w:val="28"/>
        </w:rPr>
      </w:pPr>
      <w:r w:rsidRPr="000137ED">
        <w:rPr>
          <w:noProof/>
          <w:szCs w:val="28"/>
        </w:rPr>
        <w:t>Акулич И.</w:t>
      </w:r>
      <w:r w:rsidR="005C034B" w:rsidRPr="000137ED">
        <w:rPr>
          <w:noProof/>
          <w:szCs w:val="28"/>
        </w:rPr>
        <w:t>Л. Маркетинг: Учебник. – Мн.: Вышэйшая школа, 2002. – 447</w:t>
      </w:r>
      <w:r w:rsidRPr="000137ED">
        <w:rPr>
          <w:noProof/>
          <w:szCs w:val="28"/>
        </w:rPr>
        <w:t xml:space="preserve"> </w:t>
      </w:r>
      <w:r w:rsidR="005C034B" w:rsidRPr="000137ED">
        <w:rPr>
          <w:noProof/>
          <w:szCs w:val="28"/>
        </w:rPr>
        <w:t>с.</w:t>
      </w:r>
    </w:p>
    <w:p w:rsidR="005C034B" w:rsidRPr="000137ED" w:rsidRDefault="005C034B" w:rsidP="003636B1">
      <w:pPr>
        <w:pStyle w:val="10"/>
        <w:widowControl w:val="0"/>
        <w:numPr>
          <w:ilvl w:val="0"/>
          <w:numId w:val="13"/>
        </w:numPr>
        <w:shd w:val="clear" w:color="auto" w:fill="auto"/>
        <w:tabs>
          <w:tab w:val="clear" w:pos="1849"/>
          <w:tab w:val="left" w:pos="0"/>
          <w:tab w:val="left" w:pos="567"/>
        </w:tabs>
        <w:autoSpaceDE/>
        <w:autoSpaceDN/>
        <w:adjustRightInd/>
        <w:ind w:left="0" w:firstLine="0"/>
        <w:jc w:val="both"/>
        <w:rPr>
          <w:noProof/>
          <w:szCs w:val="28"/>
        </w:rPr>
      </w:pPr>
      <w:r w:rsidRPr="000137ED">
        <w:rPr>
          <w:noProof/>
          <w:szCs w:val="28"/>
        </w:rPr>
        <w:t xml:space="preserve">Анализ хозяйственной деятельности предприятия: Учеб. пособие/ Под общ. ред. </w:t>
      </w:r>
      <w:r w:rsidR="003636B1" w:rsidRPr="000137ED">
        <w:rPr>
          <w:noProof/>
          <w:szCs w:val="28"/>
        </w:rPr>
        <w:t>Л.</w:t>
      </w:r>
      <w:r w:rsidRPr="000137ED">
        <w:rPr>
          <w:noProof/>
          <w:szCs w:val="28"/>
        </w:rPr>
        <w:t>Л. Ермолович. – Мн.: Интерпрессервис; Экоперспектива, 2001. – 576 с.</w:t>
      </w:r>
    </w:p>
    <w:p w:rsidR="005C034B" w:rsidRPr="000137ED" w:rsidRDefault="005C034B" w:rsidP="003636B1">
      <w:pPr>
        <w:widowControl w:val="0"/>
        <w:numPr>
          <w:ilvl w:val="0"/>
          <w:numId w:val="13"/>
        </w:numPr>
        <w:tabs>
          <w:tab w:val="clear" w:pos="1849"/>
          <w:tab w:val="num"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iCs/>
          <w:noProof/>
          <w:color w:val="000000"/>
          <w:sz w:val="28"/>
          <w:szCs w:val="28"/>
        </w:rPr>
        <w:t>Ансофф И.</w:t>
      </w:r>
      <w:r w:rsidRPr="000137ED">
        <w:rPr>
          <w:rFonts w:ascii="Times New Roman" w:hAnsi="Times New Roman"/>
          <w:noProof/>
          <w:color w:val="000000"/>
          <w:sz w:val="28"/>
          <w:szCs w:val="28"/>
        </w:rPr>
        <w:t xml:space="preserve"> Стратегическое управление. М.: Экономика, 1989. – 520 с.</w:t>
      </w:r>
    </w:p>
    <w:p w:rsidR="005C034B" w:rsidRPr="000137ED" w:rsidRDefault="005C034B" w:rsidP="003636B1">
      <w:pPr>
        <w:widowControl w:val="0"/>
        <w:numPr>
          <w:ilvl w:val="0"/>
          <w:numId w:val="13"/>
        </w:numPr>
        <w:tabs>
          <w:tab w:val="clear" w:pos="1849"/>
          <w:tab w:val="num"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Афанасьев М.П. Маркетинг: стратегия и практика фирмы. М.: Финстатинформ. 1995. – 327 с.</w:t>
      </w:r>
    </w:p>
    <w:p w:rsidR="005C034B" w:rsidRPr="000137ED" w:rsidRDefault="005C034B" w:rsidP="003636B1">
      <w:pPr>
        <w:widowControl w:val="0"/>
        <w:numPr>
          <w:ilvl w:val="0"/>
          <w:numId w:val="13"/>
        </w:numPr>
        <w:tabs>
          <w:tab w:val="clear" w:pos="1849"/>
          <w:tab w:val="num"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Веснин В.Р. Стратегическое управление. М.: Экономика, 2004. – 328</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с.</w:t>
      </w:r>
    </w:p>
    <w:p w:rsidR="005C034B" w:rsidRPr="000137ED" w:rsidRDefault="003636B1" w:rsidP="003636B1">
      <w:pPr>
        <w:pStyle w:val="10"/>
        <w:widowControl w:val="0"/>
        <w:numPr>
          <w:ilvl w:val="0"/>
          <w:numId w:val="13"/>
        </w:numPr>
        <w:shd w:val="clear" w:color="auto" w:fill="auto"/>
        <w:tabs>
          <w:tab w:val="clear" w:pos="1849"/>
          <w:tab w:val="left" w:pos="0"/>
          <w:tab w:val="left" w:pos="567"/>
        </w:tabs>
        <w:autoSpaceDE/>
        <w:autoSpaceDN/>
        <w:adjustRightInd/>
        <w:ind w:left="0" w:firstLine="0"/>
        <w:jc w:val="both"/>
        <w:rPr>
          <w:noProof/>
          <w:szCs w:val="28"/>
        </w:rPr>
      </w:pPr>
      <w:r w:rsidRPr="000137ED">
        <w:rPr>
          <w:noProof/>
          <w:szCs w:val="28"/>
        </w:rPr>
        <w:t>Волкогонова О.Д., Зуб А.</w:t>
      </w:r>
      <w:r w:rsidR="005C034B" w:rsidRPr="000137ED">
        <w:rPr>
          <w:noProof/>
          <w:szCs w:val="28"/>
        </w:rPr>
        <w:t>Т. Стратегический менеджмент: Учебник. – М.: Форум: Инфра-М, 2004. – 256 с.</w:t>
      </w:r>
    </w:p>
    <w:p w:rsidR="005C034B" w:rsidRPr="000137ED" w:rsidRDefault="003636B1" w:rsidP="003636B1">
      <w:pPr>
        <w:pStyle w:val="10"/>
        <w:widowControl w:val="0"/>
        <w:numPr>
          <w:ilvl w:val="0"/>
          <w:numId w:val="13"/>
        </w:numPr>
        <w:shd w:val="clear" w:color="auto" w:fill="auto"/>
        <w:tabs>
          <w:tab w:val="clear" w:pos="1849"/>
          <w:tab w:val="left" w:pos="0"/>
          <w:tab w:val="left" w:pos="567"/>
        </w:tabs>
        <w:autoSpaceDE/>
        <w:autoSpaceDN/>
        <w:adjustRightInd/>
        <w:ind w:left="0" w:firstLine="0"/>
        <w:jc w:val="both"/>
        <w:rPr>
          <w:noProof/>
          <w:szCs w:val="28"/>
        </w:rPr>
      </w:pPr>
      <w:r w:rsidRPr="000137ED">
        <w:rPr>
          <w:noProof/>
          <w:szCs w:val="28"/>
        </w:rPr>
        <w:t>Гончаров В.</w:t>
      </w:r>
      <w:r w:rsidR="005C034B" w:rsidRPr="000137ED">
        <w:rPr>
          <w:noProof/>
          <w:szCs w:val="28"/>
        </w:rPr>
        <w:t>И. Менеджмент: Учеб. пособие. – Мн.: Мисанта, 2003. –</w:t>
      </w:r>
      <w:r w:rsidRPr="000137ED">
        <w:rPr>
          <w:noProof/>
          <w:szCs w:val="28"/>
        </w:rPr>
        <w:t xml:space="preserve"> </w:t>
      </w:r>
      <w:r w:rsidR="005C034B" w:rsidRPr="000137ED">
        <w:rPr>
          <w:noProof/>
          <w:szCs w:val="28"/>
        </w:rPr>
        <w:t>624 с.</w:t>
      </w:r>
    </w:p>
    <w:p w:rsidR="005C034B" w:rsidRPr="000137ED" w:rsidRDefault="003636B1" w:rsidP="003636B1">
      <w:pPr>
        <w:pStyle w:val="10"/>
        <w:widowControl w:val="0"/>
        <w:numPr>
          <w:ilvl w:val="0"/>
          <w:numId w:val="13"/>
        </w:numPr>
        <w:shd w:val="clear" w:color="auto" w:fill="auto"/>
        <w:tabs>
          <w:tab w:val="clear" w:pos="1849"/>
          <w:tab w:val="left" w:pos="0"/>
          <w:tab w:val="left" w:pos="567"/>
        </w:tabs>
        <w:autoSpaceDE/>
        <w:autoSpaceDN/>
        <w:adjustRightInd/>
        <w:ind w:left="0" w:firstLine="0"/>
        <w:jc w:val="both"/>
        <w:rPr>
          <w:noProof/>
          <w:szCs w:val="28"/>
        </w:rPr>
      </w:pPr>
      <w:r w:rsidRPr="000137ED">
        <w:rPr>
          <w:noProof/>
          <w:szCs w:val="28"/>
        </w:rPr>
        <w:t>Гончаров В.</w:t>
      </w:r>
      <w:r w:rsidR="005C034B" w:rsidRPr="000137ED">
        <w:rPr>
          <w:noProof/>
          <w:szCs w:val="28"/>
        </w:rPr>
        <w:t>И. Технология и инструменты эффективного управления предприятием. – Мн.: НИУ, 2000. – 160 с.</w:t>
      </w:r>
    </w:p>
    <w:p w:rsidR="005C034B" w:rsidRPr="000137ED" w:rsidRDefault="005C034B" w:rsidP="003636B1">
      <w:pPr>
        <w:pStyle w:val="10"/>
        <w:widowControl w:val="0"/>
        <w:numPr>
          <w:ilvl w:val="0"/>
          <w:numId w:val="13"/>
        </w:numPr>
        <w:shd w:val="clear" w:color="auto" w:fill="auto"/>
        <w:tabs>
          <w:tab w:val="clear" w:pos="1849"/>
          <w:tab w:val="left" w:pos="0"/>
          <w:tab w:val="left" w:pos="567"/>
        </w:tabs>
        <w:autoSpaceDE/>
        <w:autoSpaceDN/>
        <w:adjustRightInd/>
        <w:ind w:left="0" w:firstLine="0"/>
        <w:jc w:val="both"/>
        <w:rPr>
          <w:noProof/>
          <w:szCs w:val="28"/>
        </w:rPr>
      </w:pPr>
      <w:r w:rsidRPr="000137ED">
        <w:rPr>
          <w:iCs/>
          <w:noProof/>
          <w:szCs w:val="28"/>
        </w:rPr>
        <w:t>Ефремов B.C.</w:t>
      </w:r>
      <w:r w:rsidRPr="000137ED">
        <w:rPr>
          <w:noProof/>
          <w:szCs w:val="28"/>
        </w:rPr>
        <w:t xml:space="preserve"> Стратегия бизнеса. Концепции и методы планирования. М.: Финпресс, 1998. – 346 с.</w:t>
      </w:r>
    </w:p>
    <w:p w:rsidR="005C034B" w:rsidRPr="000137ED" w:rsidRDefault="003636B1" w:rsidP="003636B1">
      <w:pPr>
        <w:widowControl w:val="0"/>
        <w:numPr>
          <w:ilvl w:val="0"/>
          <w:numId w:val="13"/>
        </w:numPr>
        <w:tabs>
          <w:tab w:val="clear" w:pos="1849"/>
          <w:tab w:val="left"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Ильин А.И., Синица Л.</w:t>
      </w:r>
      <w:r w:rsidR="005C034B" w:rsidRPr="000137ED">
        <w:rPr>
          <w:rFonts w:ascii="Times New Roman" w:hAnsi="Times New Roman"/>
          <w:noProof/>
          <w:color w:val="000000"/>
          <w:sz w:val="28"/>
          <w:szCs w:val="28"/>
        </w:rPr>
        <w:t>М. Планирование на предприятии: Учебное пособие. В 2-х частях. – Мн.: ООО «Новое знание», 2000. – 728 с.</w:t>
      </w:r>
    </w:p>
    <w:p w:rsidR="005C034B" w:rsidRPr="000137ED" w:rsidRDefault="005C034B" w:rsidP="003636B1">
      <w:pPr>
        <w:widowControl w:val="0"/>
        <w:numPr>
          <w:ilvl w:val="0"/>
          <w:numId w:val="13"/>
        </w:numPr>
        <w:tabs>
          <w:tab w:val="clear" w:pos="1849"/>
          <w:tab w:val="left"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Кабушкин Н.И. Основы менеджмента: Учеб. пособие – Мн.: Новое знание, 2002. – 336 с.</w:t>
      </w:r>
    </w:p>
    <w:p w:rsidR="005C034B" w:rsidRPr="000137ED" w:rsidRDefault="005C034B" w:rsidP="003636B1">
      <w:pPr>
        <w:pStyle w:val="a6"/>
        <w:widowControl w:val="0"/>
        <w:numPr>
          <w:ilvl w:val="0"/>
          <w:numId w:val="13"/>
        </w:numPr>
        <w:tabs>
          <w:tab w:val="clear" w:pos="1849"/>
          <w:tab w:val="left" w:pos="0"/>
          <w:tab w:val="left" w:pos="567"/>
        </w:tabs>
        <w:ind w:left="0" w:firstLine="0"/>
        <w:jc w:val="both"/>
        <w:rPr>
          <w:b w:val="0"/>
          <w:noProof/>
          <w:color w:val="000000"/>
          <w:szCs w:val="28"/>
        </w:rPr>
      </w:pPr>
      <w:r w:rsidRPr="000137ED">
        <w:rPr>
          <w:b w:val="0"/>
          <w:noProof/>
          <w:color w:val="000000"/>
          <w:szCs w:val="28"/>
        </w:rPr>
        <w:t>Котлер Ф. Основы маркетинга. – М.: Прогресс, 1990. – 736 с.</w:t>
      </w:r>
    </w:p>
    <w:p w:rsidR="005C034B" w:rsidRPr="000137ED" w:rsidRDefault="003636B1" w:rsidP="003636B1">
      <w:pPr>
        <w:widowControl w:val="0"/>
        <w:numPr>
          <w:ilvl w:val="0"/>
          <w:numId w:val="13"/>
        </w:numPr>
        <w:tabs>
          <w:tab w:val="clear" w:pos="1849"/>
          <w:tab w:val="left"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Кравченко Л.</w:t>
      </w:r>
      <w:r w:rsidR="005C034B" w:rsidRPr="000137ED">
        <w:rPr>
          <w:rFonts w:ascii="Times New Roman" w:hAnsi="Times New Roman"/>
          <w:noProof/>
          <w:color w:val="000000"/>
          <w:sz w:val="28"/>
          <w:szCs w:val="28"/>
        </w:rPr>
        <w:t>И. Анализ хозяйственной деятельности в торговле: Учебник</w:t>
      </w:r>
      <w:r w:rsidRPr="000137ED">
        <w:rPr>
          <w:rFonts w:ascii="Times New Roman" w:hAnsi="Times New Roman"/>
          <w:noProof/>
          <w:color w:val="000000"/>
          <w:sz w:val="28"/>
          <w:szCs w:val="28"/>
        </w:rPr>
        <w:t xml:space="preserve"> </w:t>
      </w:r>
      <w:r w:rsidR="005C034B" w:rsidRPr="000137ED">
        <w:rPr>
          <w:rFonts w:ascii="Times New Roman" w:hAnsi="Times New Roman"/>
          <w:noProof/>
          <w:color w:val="000000"/>
          <w:sz w:val="28"/>
          <w:szCs w:val="28"/>
        </w:rPr>
        <w:t>- 6-е изд., перераб. – Мн.: Новое знание, 2004. – 544 с.</w:t>
      </w:r>
    </w:p>
    <w:p w:rsidR="005C034B" w:rsidRPr="000137ED" w:rsidRDefault="003636B1" w:rsidP="003636B1">
      <w:pPr>
        <w:widowControl w:val="0"/>
        <w:numPr>
          <w:ilvl w:val="0"/>
          <w:numId w:val="13"/>
        </w:numPr>
        <w:tabs>
          <w:tab w:val="clear" w:pos="1849"/>
          <w:tab w:val="left"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Маслова Т.Д., Божук С.Г., Ковалик Л.</w:t>
      </w:r>
      <w:r w:rsidR="005C034B" w:rsidRPr="000137ED">
        <w:rPr>
          <w:rFonts w:ascii="Times New Roman" w:hAnsi="Times New Roman"/>
          <w:noProof/>
          <w:color w:val="000000"/>
          <w:sz w:val="28"/>
          <w:szCs w:val="28"/>
        </w:rPr>
        <w:t>Н. Маркетинг. – СПб.: Питер, 2002. – 400 с.</w:t>
      </w:r>
    </w:p>
    <w:p w:rsidR="005C034B" w:rsidRPr="000137ED" w:rsidRDefault="005C034B" w:rsidP="003636B1">
      <w:pPr>
        <w:widowControl w:val="0"/>
        <w:numPr>
          <w:ilvl w:val="0"/>
          <w:numId w:val="13"/>
        </w:numPr>
        <w:tabs>
          <w:tab w:val="clear" w:pos="1849"/>
          <w:tab w:val="left"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Основы</w:t>
      </w:r>
      <w:r w:rsidR="003636B1" w:rsidRPr="000137ED">
        <w:rPr>
          <w:rFonts w:ascii="Times New Roman" w:hAnsi="Times New Roman"/>
          <w:noProof/>
          <w:color w:val="000000"/>
          <w:sz w:val="28"/>
          <w:szCs w:val="28"/>
        </w:rPr>
        <w:t xml:space="preserve"> маркетинга: Учеб. пособие / А.</w:t>
      </w:r>
      <w:r w:rsidRPr="000137ED">
        <w:rPr>
          <w:rFonts w:ascii="Times New Roman" w:hAnsi="Times New Roman"/>
          <w:noProof/>
          <w:color w:val="000000"/>
          <w:sz w:val="28"/>
          <w:szCs w:val="28"/>
        </w:rPr>
        <w:t>П. Дурович. – М.: Новое знание, 2004. – 512 с.</w:t>
      </w:r>
    </w:p>
    <w:p w:rsidR="005C034B" w:rsidRPr="000137ED" w:rsidRDefault="003636B1" w:rsidP="003636B1">
      <w:pPr>
        <w:widowControl w:val="0"/>
        <w:numPr>
          <w:ilvl w:val="0"/>
          <w:numId w:val="13"/>
        </w:numPr>
        <w:tabs>
          <w:tab w:val="clear" w:pos="1849"/>
          <w:tab w:val="left"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Памбухчиянц О.</w:t>
      </w:r>
      <w:r w:rsidR="005C034B" w:rsidRPr="000137ED">
        <w:rPr>
          <w:rFonts w:ascii="Times New Roman" w:hAnsi="Times New Roman"/>
          <w:noProof/>
          <w:color w:val="000000"/>
          <w:sz w:val="28"/>
          <w:szCs w:val="28"/>
        </w:rPr>
        <w:t>В. Организация и технология коммерческой деятельности: Учебник для студентов. – М.: Информационно-внедренческий центр «Маркетинг», 2001. – 450 с.</w:t>
      </w:r>
    </w:p>
    <w:p w:rsidR="005C034B" w:rsidRPr="000137ED" w:rsidRDefault="005C034B" w:rsidP="003636B1">
      <w:pPr>
        <w:widowControl w:val="0"/>
        <w:numPr>
          <w:ilvl w:val="0"/>
          <w:numId w:val="13"/>
        </w:numPr>
        <w:tabs>
          <w:tab w:val="clear" w:pos="1849"/>
          <w:tab w:val="left"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Прокопчук Л.О. Стратегический менеджмент. М.: Информационно-внедренческий центр «Маркетинг», 2004. – 510 с.</w:t>
      </w:r>
    </w:p>
    <w:p w:rsidR="005C034B" w:rsidRPr="000137ED" w:rsidRDefault="003636B1" w:rsidP="003636B1">
      <w:pPr>
        <w:widowControl w:val="0"/>
        <w:numPr>
          <w:ilvl w:val="0"/>
          <w:numId w:val="13"/>
        </w:numPr>
        <w:tabs>
          <w:tab w:val="clear" w:pos="1849"/>
          <w:tab w:val="left"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Раицкий К.</w:t>
      </w:r>
      <w:r w:rsidR="005C034B" w:rsidRPr="000137ED">
        <w:rPr>
          <w:rFonts w:ascii="Times New Roman" w:hAnsi="Times New Roman"/>
          <w:noProof/>
          <w:color w:val="000000"/>
          <w:sz w:val="28"/>
          <w:szCs w:val="28"/>
        </w:rPr>
        <w:t>А. Экономика предприятия: Учебник для ВУЗов. – 3-е изд., перераб. и доп. – М.: «Дашков и К», 2002. – 1012 с.</w:t>
      </w:r>
    </w:p>
    <w:p w:rsidR="005C034B" w:rsidRPr="000137ED" w:rsidRDefault="003636B1" w:rsidP="003636B1">
      <w:pPr>
        <w:widowControl w:val="0"/>
        <w:numPr>
          <w:ilvl w:val="0"/>
          <w:numId w:val="13"/>
        </w:numPr>
        <w:tabs>
          <w:tab w:val="clear" w:pos="1849"/>
          <w:tab w:val="left"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Риск-менеджмент: Учебник / В.Н. Вяткин, И.В. Вяткин, В.А. Гамза, Ю.</w:t>
      </w:r>
      <w:r w:rsidR="005C034B" w:rsidRPr="000137ED">
        <w:rPr>
          <w:rFonts w:ascii="Times New Roman" w:hAnsi="Times New Roman"/>
          <w:noProof/>
          <w:color w:val="000000"/>
          <w:sz w:val="28"/>
          <w:szCs w:val="28"/>
        </w:rPr>
        <w:t>Ю. Екатерносл</w:t>
      </w:r>
      <w:r w:rsidRPr="000137ED">
        <w:rPr>
          <w:rFonts w:ascii="Times New Roman" w:hAnsi="Times New Roman"/>
          <w:noProof/>
          <w:color w:val="000000"/>
          <w:sz w:val="28"/>
          <w:szCs w:val="28"/>
        </w:rPr>
        <w:t>авский, Дж.</w:t>
      </w:r>
      <w:r w:rsidR="005C034B" w:rsidRPr="000137ED">
        <w:rPr>
          <w:rFonts w:ascii="Times New Roman" w:hAnsi="Times New Roman"/>
          <w:noProof/>
          <w:color w:val="000000"/>
          <w:sz w:val="28"/>
          <w:szCs w:val="28"/>
        </w:rPr>
        <w:t>Дж. Хэмптон под ред. И. Юргенса. М.: Издательско-торговая корпорация «Дашков и К», 2003. – 512 с.</w:t>
      </w:r>
    </w:p>
    <w:p w:rsidR="005C034B" w:rsidRPr="000137ED" w:rsidRDefault="003636B1" w:rsidP="003636B1">
      <w:pPr>
        <w:widowControl w:val="0"/>
        <w:numPr>
          <w:ilvl w:val="0"/>
          <w:numId w:val="13"/>
        </w:numPr>
        <w:tabs>
          <w:tab w:val="clear" w:pos="1849"/>
          <w:tab w:val="left" w:pos="0"/>
          <w:tab w:val="left" w:pos="567"/>
        </w:tabs>
        <w:spacing w:line="360" w:lineRule="auto"/>
        <w:ind w:left="0" w:firstLine="0"/>
        <w:jc w:val="both"/>
        <w:rPr>
          <w:rFonts w:ascii="Times New Roman" w:hAnsi="Times New Roman"/>
          <w:noProof/>
          <w:color w:val="000000"/>
          <w:sz w:val="28"/>
          <w:szCs w:val="28"/>
        </w:rPr>
      </w:pPr>
      <w:r w:rsidRPr="000137ED">
        <w:rPr>
          <w:rFonts w:ascii="Times New Roman" w:hAnsi="Times New Roman"/>
          <w:noProof/>
          <w:color w:val="000000"/>
          <w:sz w:val="28"/>
          <w:szCs w:val="28"/>
        </w:rPr>
        <w:t>Савицкая Г.</w:t>
      </w:r>
      <w:r w:rsidR="005C034B" w:rsidRPr="000137ED">
        <w:rPr>
          <w:rFonts w:ascii="Times New Roman" w:hAnsi="Times New Roman"/>
          <w:noProof/>
          <w:color w:val="000000"/>
          <w:sz w:val="28"/>
          <w:szCs w:val="28"/>
        </w:rPr>
        <w:t>В. Экономический анализ: Учеб. - 10-е изд., испр. – М.: Новое знание, 2004. – 640 с.</w:t>
      </w:r>
    </w:p>
    <w:p w:rsidR="00EF2177" w:rsidRPr="000137ED" w:rsidRDefault="005C034B" w:rsidP="003636B1">
      <w:pPr>
        <w:widowControl w:val="0"/>
        <w:numPr>
          <w:ilvl w:val="0"/>
          <w:numId w:val="13"/>
        </w:numPr>
        <w:tabs>
          <w:tab w:val="clear" w:pos="1849"/>
          <w:tab w:val="left" w:pos="0"/>
          <w:tab w:val="left" w:pos="567"/>
        </w:tabs>
        <w:spacing w:line="360" w:lineRule="auto"/>
        <w:ind w:left="0" w:firstLine="0"/>
        <w:jc w:val="both"/>
        <w:rPr>
          <w:rFonts w:ascii="Times New Roman" w:hAnsi="Times New Roman"/>
          <w:noProof/>
          <w:color w:val="000000"/>
          <w:sz w:val="28"/>
        </w:rPr>
      </w:pPr>
      <w:r w:rsidRPr="000137ED">
        <w:rPr>
          <w:rFonts w:ascii="Times New Roman" w:hAnsi="Times New Roman"/>
          <w:noProof/>
          <w:color w:val="000000"/>
          <w:sz w:val="28"/>
          <w:szCs w:val="28"/>
        </w:rPr>
        <w:t>Стратегический менеджмент. Панов А.И., Коробейников И.О. М.: Приор, 2004. – 285</w:t>
      </w:r>
      <w:r w:rsidR="003636B1" w:rsidRPr="000137ED">
        <w:rPr>
          <w:rFonts w:ascii="Times New Roman" w:hAnsi="Times New Roman"/>
          <w:noProof/>
          <w:color w:val="000000"/>
          <w:sz w:val="28"/>
          <w:szCs w:val="28"/>
        </w:rPr>
        <w:t xml:space="preserve"> </w:t>
      </w:r>
      <w:r w:rsidRPr="000137ED">
        <w:rPr>
          <w:rFonts w:ascii="Times New Roman" w:hAnsi="Times New Roman"/>
          <w:noProof/>
          <w:color w:val="000000"/>
          <w:sz w:val="28"/>
          <w:szCs w:val="28"/>
        </w:rPr>
        <w:t>с.</w:t>
      </w:r>
      <w:bookmarkStart w:id="0" w:name="_GoBack"/>
      <w:bookmarkEnd w:id="0"/>
    </w:p>
    <w:sectPr w:rsidR="00EF2177" w:rsidRPr="000137ED" w:rsidSect="003636B1">
      <w:headerReference w:type="even" r:id="rId43"/>
      <w:headerReference w:type="default" r:id="rId44"/>
      <w:pgSz w:w="11906" w:h="16838"/>
      <w:pgMar w:top="1134" w:right="850"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3A7" w:rsidRDefault="00DC33A7">
      <w:r>
        <w:separator/>
      </w:r>
    </w:p>
  </w:endnote>
  <w:endnote w:type="continuationSeparator" w:id="0">
    <w:p w:rsidR="00DC33A7" w:rsidRDefault="00DC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3A7" w:rsidRDefault="00DC33A7">
      <w:r>
        <w:separator/>
      </w:r>
    </w:p>
  </w:footnote>
  <w:footnote w:type="continuationSeparator" w:id="0">
    <w:p w:rsidR="00DC33A7" w:rsidRDefault="00DC33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C6" w:rsidRDefault="003F0AC6" w:rsidP="003F0AC6">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F0AC6" w:rsidRDefault="003F0AC6" w:rsidP="003F0AC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C6" w:rsidRPr="00CE56B1" w:rsidRDefault="003F0AC6" w:rsidP="003636B1">
    <w:pPr>
      <w:pStyle w:val="a7"/>
      <w:framePr w:wrap="around" w:vAnchor="text" w:hAnchor="page" w:x="10816" w:y="-18"/>
      <w:rPr>
        <w:rStyle w:val="a8"/>
        <w:rFonts w:ascii="Times New Roman" w:hAnsi="Times New Roman"/>
      </w:rPr>
    </w:pPr>
    <w:r w:rsidRPr="00CE56B1">
      <w:rPr>
        <w:rStyle w:val="a8"/>
        <w:rFonts w:ascii="Times New Roman" w:hAnsi="Times New Roman"/>
      </w:rPr>
      <w:fldChar w:fldCharType="begin"/>
    </w:r>
    <w:r w:rsidRPr="00CE56B1">
      <w:rPr>
        <w:rStyle w:val="a8"/>
        <w:rFonts w:ascii="Times New Roman" w:hAnsi="Times New Roman"/>
      </w:rPr>
      <w:instrText xml:space="preserve">PAGE  </w:instrText>
    </w:r>
    <w:r w:rsidRPr="00CE56B1">
      <w:rPr>
        <w:rStyle w:val="a8"/>
        <w:rFonts w:ascii="Times New Roman" w:hAnsi="Times New Roman"/>
      </w:rPr>
      <w:fldChar w:fldCharType="separate"/>
    </w:r>
    <w:r w:rsidR="00096233">
      <w:rPr>
        <w:rStyle w:val="a8"/>
        <w:rFonts w:ascii="Times New Roman" w:hAnsi="Times New Roman"/>
        <w:noProof/>
      </w:rPr>
      <w:t>2</w:t>
    </w:r>
    <w:r w:rsidRPr="00CE56B1">
      <w:rPr>
        <w:rStyle w:val="a8"/>
        <w:rFonts w:ascii="Times New Roman" w:hAnsi="Times New Roman"/>
      </w:rPr>
      <w:fldChar w:fldCharType="end"/>
    </w:r>
  </w:p>
  <w:p w:rsidR="003F0AC6" w:rsidRDefault="003F0AC6" w:rsidP="003F0AC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41620"/>
    <w:multiLevelType w:val="multilevel"/>
    <w:tmpl w:val="EDDCB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A354C"/>
    <w:multiLevelType w:val="multilevel"/>
    <w:tmpl w:val="EA2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D24AB"/>
    <w:multiLevelType w:val="multilevel"/>
    <w:tmpl w:val="F424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7871A1"/>
    <w:multiLevelType w:val="hybridMultilevel"/>
    <w:tmpl w:val="ED94E8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41A6143"/>
    <w:multiLevelType w:val="hybridMultilevel"/>
    <w:tmpl w:val="03C88FDE"/>
    <w:lvl w:ilvl="0" w:tplc="4B00D59E">
      <w:start w:val="1"/>
      <w:numFmt w:val="bullet"/>
      <w:lvlText w:val="-"/>
      <w:lvlJc w:val="left"/>
      <w:pPr>
        <w:tabs>
          <w:tab w:val="num" w:pos="1570"/>
        </w:tabs>
        <w:ind w:left="1570" w:hanging="360"/>
      </w:pPr>
      <w:rPr>
        <w:rFonts w:ascii="Times New Roman" w:hAnsi="Times New Roman" w:hint="default"/>
      </w:rPr>
    </w:lvl>
    <w:lvl w:ilvl="1" w:tplc="04090003" w:tentative="1">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5">
    <w:nsid w:val="337F400B"/>
    <w:multiLevelType w:val="multilevel"/>
    <w:tmpl w:val="6E5E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BE5DAB"/>
    <w:multiLevelType w:val="hybridMultilevel"/>
    <w:tmpl w:val="79CE6634"/>
    <w:lvl w:ilvl="0" w:tplc="0409000F">
      <w:start w:val="1"/>
      <w:numFmt w:val="decimal"/>
      <w:lvlText w:val="%1."/>
      <w:lvlJc w:val="left"/>
      <w:pPr>
        <w:tabs>
          <w:tab w:val="num" w:pos="1400"/>
        </w:tabs>
        <w:ind w:left="1400" w:hanging="360"/>
      </w:pPr>
      <w:rPr>
        <w:rFonts w:cs="Times New Roman"/>
      </w:rPr>
    </w:lvl>
    <w:lvl w:ilvl="1" w:tplc="04090019" w:tentative="1">
      <w:start w:val="1"/>
      <w:numFmt w:val="lowerLetter"/>
      <w:lvlText w:val="%2."/>
      <w:lvlJc w:val="left"/>
      <w:pPr>
        <w:tabs>
          <w:tab w:val="num" w:pos="2120"/>
        </w:tabs>
        <w:ind w:left="2120" w:hanging="360"/>
      </w:pPr>
      <w:rPr>
        <w:rFonts w:cs="Times New Roman"/>
      </w:rPr>
    </w:lvl>
    <w:lvl w:ilvl="2" w:tplc="0409001B" w:tentative="1">
      <w:start w:val="1"/>
      <w:numFmt w:val="lowerRoman"/>
      <w:lvlText w:val="%3."/>
      <w:lvlJc w:val="right"/>
      <w:pPr>
        <w:tabs>
          <w:tab w:val="num" w:pos="2840"/>
        </w:tabs>
        <w:ind w:left="2840" w:hanging="180"/>
      </w:pPr>
      <w:rPr>
        <w:rFonts w:cs="Times New Roman"/>
      </w:rPr>
    </w:lvl>
    <w:lvl w:ilvl="3" w:tplc="0409000F" w:tentative="1">
      <w:start w:val="1"/>
      <w:numFmt w:val="decimal"/>
      <w:lvlText w:val="%4."/>
      <w:lvlJc w:val="left"/>
      <w:pPr>
        <w:tabs>
          <w:tab w:val="num" w:pos="3560"/>
        </w:tabs>
        <w:ind w:left="3560" w:hanging="360"/>
      </w:pPr>
      <w:rPr>
        <w:rFonts w:cs="Times New Roman"/>
      </w:rPr>
    </w:lvl>
    <w:lvl w:ilvl="4" w:tplc="04090019" w:tentative="1">
      <w:start w:val="1"/>
      <w:numFmt w:val="lowerLetter"/>
      <w:lvlText w:val="%5."/>
      <w:lvlJc w:val="left"/>
      <w:pPr>
        <w:tabs>
          <w:tab w:val="num" w:pos="4280"/>
        </w:tabs>
        <w:ind w:left="4280" w:hanging="360"/>
      </w:pPr>
      <w:rPr>
        <w:rFonts w:cs="Times New Roman"/>
      </w:rPr>
    </w:lvl>
    <w:lvl w:ilvl="5" w:tplc="0409001B" w:tentative="1">
      <w:start w:val="1"/>
      <w:numFmt w:val="lowerRoman"/>
      <w:lvlText w:val="%6."/>
      <w:lvlJc w:val="right"/>
      <w:pPr>
        <w:tabs>
          <w:tab w:val="num" w:pos="5000"/>
        </w:tabs>
        <w:ind w:left="5000" w:hanging="180"/>
      </w:pPr>
      <w:rPr>
        <w:rFonts w:cs="Times New Roman"/>
      </w:rPr>
    </w:lvl>
    <w:lvl w:ilvl="6" w:tplc="0409000F" w:tentative="1">
      <w:start w:val="1"/>
      <w:numFmt w:val="decimal"/>
      <w:lvlText w:val="%7."/>
      <w:lvlJc w:val="left"/>
      <w:pPr>
        <w:tabs>
          <w:tab w:val="num" w:pos="5720"/>
        </w:tabs>
        <w:ind w:left="5720" w:hanging="360"/>
      </w:pPr>
      <w:rPr>
        <w:rFonts w:cs="Times New Roman"/>
      </w:rPr>
    </w:lvl>
    <w:lvl w:ilvl="7" w:tplc="04090019" w:tentative="1">
      <w:start w:val="1"/>
      <w:numFmt w:val="lowerLetter"/>
      <w:lvlText w:val="%8."/>
      <w:lvlJc w:val="left"/>
      <w:pPr>
        <w:tabs>
          <w:tab w:val="num" w:pos="6440"/>
        </w:tabs>
        <w:ind w:left="6440" w:hanging="360"/>
      </w:pPr>
      <w:rPr>
        <w:rFonts w:cs="Times New Roman"/>
      </w:rPr>
    </w:lvl>
    <w:lvl w:ilvl="8" w:tplc="0409001B" w:tentative="1">
      <w:start w:val="1"/>
      <w:numFmt w:val="lowerRoman"/>
      <w:lvlText w:val="%9."/>
      <w:lvlJc w:val="right"/>
      <w:pPr>
        <w:tabs>
          <w:tab w:val="num" w:pos="7160"/>
        </w:tabs>
        <w:ind w:left="7160" w:hanging="180"/>
      </w:pPr>
      <w:rPr>
        <w:rFonts w:cs="Times New Roman"/>
      </w:rPr>
    </w:lvl>
  </w:abstractNum>
  <w:abstractNum w:abstractNumId="7">
    <w:nsid w:val="62B055E4"/>
    <w:multiLevelType w:val="multilevel"/>
    <w:tmpl w:val="C49C3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3533B50"/>
    <w:multiLevelType w:val="hybridMultilevel"/>
    <w:tmpl w:val="5FBAF6DE"/>
    <w:lvl w:ilvl="0" w:tplc="4B00D59E">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DA6A7F"/>
    <w:multiLevelType w:val="hybridMultilevel"/>
    <w:tmpl w:val="C5D8627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3596CEF"/>
    <w:multiLevelType w:val="multilevel"/>
    <w:tmpl w:val="92F6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9C0A4C"/>
    <w:multiLevelType w:val="hybridMultilevel"/>
    <w:tmpl w:val="68A036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D091F95"/>
    <w:multiLevelType w:val="multilevel"/>
    <w:tmpl w:val="AB182D0C"/>
    <w:lvl w:ilvl="0">
      <w:start w:val="1"/>
      <w:numFmt w:val="decimal"/>
      <w:lvlText w:val="%1."/>
      <w:lvlJc w:val="left"/>
      <w:pPr>
        <w:tabs>
          <w:tab w:val="num" w:pos="1849"/>
        </w:tabs>
        <w:ind w:left="1849" w:hanging="1140"/>
      </w:pPr>
      <w:rPr>
        <w:rFonts w:ascii="Times New Roman" w:hAnsi="Times New Roman" w:cs="Times New Roman" w:hint="default"/>
        <w:sz w:val="28"/>
        <w:szCs w:val="28"/>
      </w:rPr>
    </w:lvl>
    <w:lvl w:ilvl="1" w:tentative="1">
      <w:start w:val="1"/>
      <w:numFmt w:val="lowerLetter"/>
      <w:lvlText w:val="%2."/>
      <w:lvlJc w:val="left"/>
      <w:pPr>
        <w:tabs>
          <w:tab w:val="num" w:pos="1789"/>
        </w:tabs>
        <w:ind w:left="1789" w:hanging="360"/>
      </w:pPr>
      <w:rPr>
        <w:rFonts w:cs="Times New Roman"/>
      </w:rPr>
    </w:lvl>
    <w:lvl w:ilvl="2" w:tentative="1">
      <w:start w:val="1"/>
      <w:numFmt w:val="lowerRoman"/>
      <w:lvlText w:val="%3."/>
      <w:lvlJc w:val="right"/>
      <w:pPr>
        <w:tabs>
          <w:tab w:val="num" w:pos="2509"/>
        </w:tabs>
        <w:ind w:left="2509" w:hanging="18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lowerLetter"/>
      <w:lvlText w:val="%5."/>
      <w:lvlJc w:val="left"/>
      <w:pPr>
        <w:tabs>
          <w:tab w:val="num" w:pos="3949"/>
        </w:tabs>
        <w:ind w:left="3949" w:hanging="360"/>
      </w:pPr>
      <w:rPr>
        <w:rFonts w:cs="Times New Roman"/>
      </w:rPr>
    </w:lvl>
    <w:lvl w:ilvl="5" w:tentative="1">
      <w:start w:val="1"/>
      <w:numFmt w:val="lowerRoman"/>
      <w:lvlText w:val="%6."/>
      <w:lvlJc w:val="right"/>
      <w:pPr>
        <w:tabs>
          <w:tab w:val="num" w:pos="4669"/>
        </w:tabs>
        <w:ind w:left="4669" w:hanging="18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lowerLetter"/>
      <w:lvlText w:val="%8."/>
      <w:lvlJc w:val="left"/>
      <w:pPr>
        <w:tabs>
          <w:tab w:val="num" w:pos="6109"/>
        </w:tabs>
        <w:ind w:left="6109" w:hanging="360"/>
      </w:pPr>
      <w:rPr>
        <w:rFonts w:cs="Times New Roman"/>
      </w:rPr>
    </w:lvl>
    <w:lvl w:ilvl="8" w:tentative="1">
      <w:start w:val="1"/>
      <w:numFmt w:val="lowerRoman"/>
      <w:lvlText w:val="%9."/>
      <w:lvlJc w:val="right"/>
      <w:pPr>
        <w:tabs>
          <w:tab w:val="num" w:pos="6829"/>
        </w:tabs>
        <w:ind w:left="6829" w:hanging="180"/>
      </w:pPr>
      <w:rPr>
        <w:rFonts w:cs="Times New Roman"/>
      </w:rPr>
    </w:lvl>
  </w:abstractNum>
  <w:num w:numId="1">
    <w:abstractNumId w:val="7"/>
  </w:num>
  <w:num w:numId="2">
    <w:abstractNumId w:val="10"/>
  </w:num>
  <w:num w:numId="3">
    <w:abstractNumId w:val="5"/>
  </w:num>
  <w:num w:numId="4">
    <w:abstractNumId w:val="0"/>
  </w:num>
  <w:num w:numId="5">
    <w:abstractNumId w:val="1"/>
  </w:num>
  <w:num w:numId="6">
    <w:abstractNumId w:val="2"/>
  </w:num>
  <w:num w:numId="7">
    <w:abstractNumId w:val="11"/>
  </w:num>
  <w:num w:numId="8">
    <w:abstractNumId w:val="9"/>
  </w:num>
  <w:num w:numId="9">
    <w:abstractNumId w:val="3"/>
  </w:num>
  <w:num w:numId="10">
    <w:abstractNumId w:val="6"/>
  </w:num>
  <w:num w:numId="11">
    <w:abstractNumId w:val="8"/>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drawingGridVerticalSpacing w:val="39"/>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177"/>
    <w:rsid w:val="000137ED"/>
    <w:rsid w:val="00096233"/>
    <w:rsid w:val="000D4DA8"/>
    <w:rsid w:val="001E464B"/>
    <w:rsid w:val="002616E7"/>
    <w:rsid w:val="003636B1"/>
    <w:rsid w:val="00396D11"/>
    <w:rsid w:val="003F0AC6"/>
    <w:rsid w:val="004B18EA"/>
    <w:rsid w:val="005B5049"/>
    <w:rsid w:val="005C034B"/>
    <w:rsid w:val="00625232"/>
    <w:rsid w:val="00750B82"/>
    <w:rsid w:val="00874B73"/>
    <w:rsid w:val="00B225A3"/>
    <w:rsid w:val="00B622DB"/>
    <w:rsid w:val="00B90793"/>
    <w:rsid w:val="00BE3676"/>
    <w:rsid w:val="00CE56B1"/>
    <w:rsid w:val="00D2193E"/>
    <w:rsid w:val="00DC33A7"/>
    <w:rsid w:val="00E8051D"/>
    <w:rsid w:val="00EF2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B33C6F96-4310-4084-ACDE-B6994856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entury Gothic" w:hAnsi="Century Gothic"/>
      <w:sz w:val="24"/>
      <w:szCs w:val="24"/>
    </w:rPr>
  </w:style>
  <w:style w:type="paragraph" w:styleId="2">
    <w:name w:val="heading 2"/>
    <w:basedOn w:val="a"/>
    <w:next w:val="a"/>
    <w:qFormat/>
    <w:rsid w:val="002616E7"/>
    <w:pPr>
      <w:keepNext/>
      <w:jc w:val="center"/>
      <w:outlineLvl w:val="1"/>
    </w:pPr>
    <w:rPr>
      <w:rFonts w:ascii="Times New Roman" w:hAnsi="Times New Roman"/>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rsid w:val="00EF2177"/>
    <w:pPr>
      <w:framePr w:w="7920" w:h="1980" w:hRule="exact" w:hSpace="180" w:wrap="auto" w:hAnchor="page" w:xAlign="center" w:yAlign="bottom"/>
      <w:ind w:left="2880"/>
    </w:pPr>
    <w:rPr>
      <w:rFonts w:cs="Arial"/>
      <w:b/>
      <w:sz w:val="22"/>
      <w:szCs w:val="22"/>
    </w:rPr>
  </w:style>
  <w:style w:type="paragraph" w:styleId="20">
    <w:name w:val="envelope return"/>
    <w:basedOn w:val="a"/>
    <w:rsid w:val="00EF2177"/>
    <w:rPr>
      <w:rFonts w:cs="Arial"/>
      <w:b/>
    </w:rPr>
  </w:style>
  <w:style w:type="paragraph" w:customStyle="1" w:styleId="1">
    <w:name w:val="Обычный (веб)1"/>
    <w:basedOn w:val="a"/>
    <w:rsid w:val="00750B82"/>
    <w:pPr>
      <w:spacing w:after="150"/>
    </w:pPr>
    <w:rPr>
      <w:rFonts w:ascii="Times New Roman" w:hAnsi="Times New Roman"/>
    </w:rPr>
  </w:style>
  <w:style w:type="character" w:styleId="a4">
    <w:name w:val="Strong"/>
    <w:basedOn w:val="a0"/>
    <w:qFormat/>
    <w:rsid w:val="00750B82"/>
    <w:rPr>
      <w:rFonts w:cs="Times New Roman"/>
      <w:b/>
      <w:bCs/>
    </w:rPr>
  </w:style>
  <w:style w:type="paragraph" w:customStyle="1" w:styleId="21">
    <w:name w:val="Заголовок 21"/>
    <w:basedOn w:val="a"/>
    <w:rsid w:val="00750B82"/>
    <w:pPr>
      <w:outlineLvl w:val="2"/>
    </w:pPr>
    <w:rPr>
      <w:rFonts w:ascii="Times New Roman" w:hAnsi="Times New Roman"/>
      <w:b/>
      <w:bCs/>
      <w:color w:val="0E5502"/>
      <w:sz w:val="18"/>
      <w:szCs w:val="18"/>
    </w:rPr>
  </w:style>
  <w:style w:type="character" w:styleId="a5">
    <w:name w:val="Hyperlink"/>
    <w:basedOn w:val="a0"/>
    <w:rsid w:val="00750B82"/>
    <w:rPr>
      <w:rFonts w:cs="Times New Roman"/>
      <w:color w:val="3B751C"/>
      <w:u w:val="single"/>
    </w:rPr>
  </w:style>
  <w:style w:type="paragraph" w:styleId="a6">
    <w:name w:val="Body Text"/>
    <w:basedOn w:val="a"/>
    <w:rsid w:val="002616E7"/>
    <w:pPr>
      <w:spacing w:line="360" w:lineRule="auto"/>
      <w:jc w:val="center"/>
    </w:pPr>
    <w:rPr>
      <w:rFonts w:ascii="Times New Roman" w:hAnsi="Times New Roman"/>
      <w:b/>
      <w:bCs/>
      <w:sz w:val="28"/>
    </w:rPr>
  </w:style>
  <w:style w:type="paragraph" w:customStyle="1" w:styleId="10">
    <w:name w:val="Основной текст с отступом1"/>
    <w:basedOn w:val="a"/>
    <w:rsid w:val="002616E7"/>
    <w:pPr>
      <w:shd w:val="clear" w:color="auto" w:fill="FFFFFF"/>
      <w:autoSpaceDE w:val="0"/>
      <w:autoSpaceDN w:val="0"/>
      <w:adjustRightInd w:val="0"/>
      <w:spacing w:line="360" w:lineRule="auto"/>
      <w:ind w:firstLine="709"/>
    </w:pPr>
    <w:rPr>
      <w:rFonts w:ascii="Times New Roman" w:hAnsi="Times New Roman"/>
      <w:color w:val="000000"/>
      <w:sz w:val="28"/>
    </w:rPr>
  </w:style>
  <w:style w:type="paragraph" w:styleId="3">
    <w:name w:val="Body Text Indent 3"/>
    <w:basedOn w:val="a"/>
    <w:rsid w:val="002616E7"/>
    <w:pPr>
      <w:spacing w:after="120"/>
      <w:ind w:left="283"/>
    </w:pPr>
    <w:rPr>
      <w:rFonts w:ascii="Times New Roman" w:hAnsi="Times New Roman"/>
      <w:sz w:val="16"/>
      <w:szCs w:val="16"/>
    </w:rPr>
  </w:style>
  <w:style w:type="paragraph" w:styleId="a7">
    <w:name w:val="header"/>
    <w:basedOn w:val="a"/>
    <w:rsid w:val="003F0AC6"/>
    <w:pPr>
      <w:tabs>
        <w:tab w:val="center" w:pos="4677"/>
        <w:tab w:val="right" w:pos="9355"/>
      </w:tabs>
    </w:pPr>
  </w:style>
  <w:style w:type="character" w:styleId="a8">
    <w:name w:val="page number"/>
    <w:basedOn w:val="a0"/>
    <w:rsid w:val="003F0AC6"/>
    <w:rPr>
      <w:rFonts w:cs="Times New Roman"/>
    </w:rPr>
  </w:style>
  <w:style w:type="paragraph" w:styleId="a9">
    <w:name w:val="Body Text Indent"/>
    <w:basedOn w:val="a"/>
    <w:rsid w:val="003F0AC6"/>
    <w:pPr>
      <w:spacing w:after="120" w:line="480" w:lineRule="auto"/>
    </w:pPr>
    <w:rPr>
      <w:rFonts w:ascii="Times New Roman" w:hAnsi="Times New Roman"/>
    </w:rPr>
  </w:style>
  <w:style w:type="paragraph" w:customStyle="1" w:styleId="aa">
    <w:name w:val="Îáû÷íûé"/>
    <w:rsid w:val="003F0AC6"/>
    <w:rPr>
      <w:rFonts w:ascii="Times New Roman CYR" w:hAnsi="Times New Roman CYR"/>
      <w:sz w:val="28"/>
    </w:rPr>
  </w:style>
  <w:style w:type="paragraph" w:styleId="ab">
    <w:name w:val="caption"/>
    <w:basedOn w:val="a"/>
    <w:next w:val="a"/>
    <w:qFormat/>
    <w:rsid w:val="003F0AC6"/>
    <w:pPr>
      <w:jc w:val="both"/>
    </w:pPr>
    <w:rPr>
      <w:rFonts w:ascii="Times New Roman" w:hAnsi="Times New Roman"/>
      <w:color w:val="000000"/>
      <w:sz w:val="28"/>
    </w:rPr>
  </w:style>
  <w:style w:type="character" w:customStyle="1" w:styleId="pn-normal1">
    <w:name w:val="pn-normal1"/>
    <w:basedOn w:val="a0"/>
    <w:rsid w:val="00CE56B1"/>
    <w:rPr>
      <w:rFonts w:ascii="Verdana" w:hAnsi="Verdana" w:cs="Times New Roman"/>
      <w:sz w:val="18"/>
      <w:szCs w:val="18"/>
      <w:u w:val="none"/>
      <w:effect w:val="none"/>
    </w:rPr>
  </w:style>
  <w:style w:type="paragraph" w:styleId="ac">
    <w:name w:val="footer"/>
    <w:basedOn w:val="a"/>
    <w:rsid w:val="00CE56B1"/>
    <w:pPr>
      <w:tabs>
        <w:tab w:val="center" w:pos="4677"/>
        <w:tab w:val="right" w:pos="9355"/>
      </w:tabs>
    </w:pPr>
  </w:style>
  <w:style w:type="table" w:styleId="ad">
    <w:name w:val="Table Professional"/>
    <w:basedOn w:val="a1"/>
    <w:rsid w:val="003636B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4037</Words>
  <Characters>23016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27000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Viktoria</dc:creator>
  <cp:keywords/>
  <dc:description/>
  <cp:lastModifiedBy>admin</cp:lastModifiedBy>
  <cp:revision>2</cp:revision>
  <dcterms:created xsi:type="dcterms:W3CDTF">2014-04-05T22:40:00Z</dcterms:created>
  <dcterms:modified xsi:type="dcterms:W3CDTF">2014-04-05T22:40:00Z</dcterms:modified>
</cp:coreProperties>
</file>