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4D" w:rsidRDefault="00C56E4D" w:rsidP="00DE428B">
      <w:pPr>
        <w:pStyle w:val="1"/>
        <w:spacing w:line="360" w:lineRule="auto"/>
        <w:jc w:val="center"/>
        <w:rPr>
          <w:rFonts w:ascii="Times New Roman" w:hAnsi="Times New Roman"/>
          <w:b w:val="0"/>
        </w:rPr>
      </w:pPr>
    </w:p>
    <w:p w:rsidR="00DE428B" w:rsidRPr="00DE428B" w:rsidRDefault="00DE428B" w:rsidP="00DE428B">
      <w:pPr>
        <w:pStyle w:val="1"/>
        <w:spacing w:line="360" w:lineRule="auto"/>
        <w:jc w:val="center"/>
        <w:rPr>
          <w:rFonts w:ascii="Times New Roman" w:hAnsi="Times New Roman"/>
          <w:b w:val="0"/>
        </w:rPr>
      </w:pPr>
      <w:r w:rsidRPr="00DE428B">
        <w:rPr>
          <w:rFonts w:ascii="Times New Roman" w:hAnsi="Times New Roman"/>
          <w:b w:val="0"/>
        </w:rPr>
        <w:t>Министерство образования и науки РФ</w:t>
      </w:r>
    </w:p>
    <w:p w:rsidR="00DE428B" w:rsidRPr="00DE428B" w:rsidRDefault="00DE428B" w:rsidP="00DE428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E428B">
        <w:rPr>
          <w:rFonts w:ascii="Times New Roman" w:hAnsi="Times New Roman"/>
          <w:sz w:val="28"/>
          <w:szCs w:val="28"/>
        </w:rPr>
        <w:t>Федеральное агентство по образованию ГОУ ВПО</w:t>
      </w:r>
    </w:p>
    <w:p w:rsidR="00DE428B" w:rsidRPr="00DE428B" w:rsidRDefault="00DE428B" w:rsidP="00DE428B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DE428B">
        <w:rPr>
          <w:rFonts w:ascii="Times New Roman" w:hAnsi="Times New Roman"/>
          <w:sz w:val="28"/>
          <w:szCs w:val="28"/>
        </w:rPr>
        <w:t>Всероссийский заочный финансово-экономический институт</w:t>
      </w:r>
    </w:p>
    <w:p w:rsidR="00DE428B" w:rsidRPr="00DE428B" w:rsidRDefault="00DE428B" w:rsidP="00DE428B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E428B">
        <w:rPr>
          <w:rFonts w:ascii="Times New Roman" w:hAnsi="Times New Roman"/>
          <w:sz w:val="28"/>
          <w:szCs w:val="28"/>
        </w:rPr>
        <w:t>Кафедра экономики, менеджмента и маркетинга</w:t>
      </w:r>
    </w:p>
    <w:p w:rsidR="00DE428B" w:rsidRDefault="00DE428B" w:rsidP="00DE428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DE428B" w:rsidRDefault="00DE428B" w:rsidP="00DE428B"/>
    <w:p w:rsidR="00DE428B" w:rsidRPr="006A6508" w:rsidRDefault="00DE428B" w:rsidP="00DE428B">
      <w:pPr>
        <w:shd w:val="clear" w:color="auto" w:fill="FFFFFF"/>
        <w:spacing w:line="360" w:lineRule="auto"/>
        <w:rPr>
          <w:rFonts w:ascii="Times New Roman" w:hAnsi="Times New Roman"/>
          <w:b/>
          <w:iCs/>
          <w:color w:val="000000"/>
          <w:spacing w:val="-3"/>
          <w:sz w:val="36"/>
          <w:szCs w:val="36"/>
        </w:rPr>
      </w:pPr>
      <w:r>
        <w:rPr>
          <w:b/>
          <w:iCs/>
          <w:color w:val="000000"/>
          <w:spacing w:val="-3"/>
          <w:sz w:val="36"/>
          <w:szCs w:val="36"/>
        </w:rPr>
        <w:t xml:space="preserve">                                         </w:t>
      </w:r>
      <w:r w:rsidRPr="006A6508">
        <w:rPr>
          <w:rFonts w:ascii="Times New Roman" w:hAnsi="Times New Roman"/>
          <w:b/>
          <w:iCs/>
          <w:color w:val="000000"/>
          <w:spacing w:val="-3"/>
          <w:sz w:val="36"/>
          <w:szCs w:val="36"/>
        </w:rPr>
        <w:t>Контрольная работа</w:t>
      </w:r>
    </w:p>
    <w:p w:rsidR="00DE428B" w:rsidRPr="006A6508" w:rsidRDefault="00DE428B" w:rsidP="00DE428B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/>
          <w:b/>
          <w:iCs/>
          <w:color w:val="000000"/>
          <w:spacing w:val="-3"/>
          <w:sz w:val="31"/>
          <w:szCs w:val="31"/>
        </w:rPr>
      </w:pPr>
      <w:r w:rsidRPr="006A6508">
        <w:rPr>
          <w:rFonts w:ascii="Times New Roman" w:hAnsi="Times New Roman"/>
          <w:b/>
          <w:iCs/>
          <w:color w:val="000000"/>
          <w:spacing w:val="-3"/>
          <w:sz w:val="31"/>
          <w:szCs w:val="31"/>
        </w:rPr>
        <w:t>по дисциплине «Мировая экономика»</w:t>
      </w:r>
    </w:p>
    <w:p w:rsidR="00DE428B" w:rsidRPr="006A6508" w:rsidRDefault="00DE428B" w:rsidP="00DE428B">
      <w:pPr>
        <w:shd w:val="clear" w:color="auto" w:fill="FFFFFF"/>
        <w:spacing w:line="360" w:lineRule="auto"/>
        <w:ind w:firstLine="720"/>
        <w:jc w:val="center"/>
        <w:rPr>
          <w:rFonts w:ascii="Times New Roman" w:hAnsi="Times New Roman"/>
          <w:b/>
          <w:iCs/>
          <w:color w:val="000000"/>
          <w:spacing w:val="-3"/>
          <w:sz w:val="35"/>
          <w:szCs w:val="35"/>
        </w:rPr>
      </w:pPr>
      <w:r w:rsidRPr="006A6508">
        <w:rPr>
          <w:rFonts w:ascii="Times New Roman" w:hAnsi="Times New Roman"/>
          <w:b/>
          <w:iCs/>
          <w:color w:val="000000"/>
          <w:spacing w:val="-3"/>
          <w:sz w:val="35"/>
          <w:szCs w:val="35"/>
        </w:rPr>
        <w:t>Вариант №10</w:t>
      </w:r>
    </w:p>
    <w:p w:rsidR="00DE428B" w:rsidRDefault="00DE428B" w:rsidP="00DE4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DE428B" w:rsidRDefault="00DE428B" w:rsidP="00DE428B">
      <w:pPr>
        <w:ind w:left="2835"/>
        <w:rPr>
          <w:sz w:val="28"/>
          <w:szCs w:val="28"/>
        </w:rPr>
      </w:pPr>
    </w:p>
    <w:p w:rsidR="00DE428B" w:rsidRDefault="00DE428B" w:rsidP="00DE428B">
      <w:pPr>
        <w:spacing w:after="0" w:line="360" w:lineRule="auto"/>
        <w:ind w:left="3515"/>
        <w:rPr>
          <w:sz w:val="28"/>
          <w:szCs w:val="28"/>
        </w:rPr>
      </w:pPr>
      <w:r>
        <w:rPr>
          <w:sz w:val="28"/>
          <w:szCs w:val="28"/>
        </w:rPr>
        <w:t>Преподователь: Пархаев  Владимир Николаевич</w:t>
      </w:r>
    </w:p>
    <w:p w:rsidR="00DE428B" w:rsidRDefault="00DE428B" w:rsidP="00DE428B">
      <w:pPr>
        <w:spacing w:after="0" w:line="360" w:lineRule="auto"/>
        <w:ind w:left="3515"/>
        <w:rPr>
          <w:sz w:val="28"/>
          <w:szCs w:val="28"/>
        </w:rPr>
      </w:pPr>
      <w:r w:rsidRPr="000A5E2F">
        <w:rPr>
          <w:sz w:val="28"/>
          <w:szCs w:val="28"/>
        </w:rPr>
        <w:t>Студент:</w:t>
      </w:r>
      <w:r>
        <w:rPr>
          <w:sz w:val="28"/>
          <w:szCs w:val="28"/>
        </w:rPr>
        <w:t xml:space="preserve"> Кучина Вера Константиновна</w:t>
      </w:r>
    </w:p>
    <w:p w:rsidR="00DE428B" w:rsidRDefault="00DE428B" w:rsidP="00DE428B">
      <w:pPr>
        <w:spacing w:after="0" w:line="360" w:lineRule="auto"/>
        <w:ind w:left="3515"/>
        <w:rPr>
          <w:sz w:val="28"/>
          <w:szCs w:val="28"/>
        </w:rPr>
      </w:pPr>
      <w:r w:rsidRPr="00976A1F">
        <w:rPr>
          <w:sz w:val="28"/>
          <w:szCs w:val="28"/>
        </w:rPr>
        <w:t>Факультет:</w:t>
      </w:r>
      <w:r>
        <w:rPr>
          <w:sz w:val="28"/>
          <w:szCs w:val="28"/>
        </w:rPr>
        <w:t xml:space="preserve"> </w:t>
      </w:r>
      <w:r w:rsidRPr="000A5E2F">
        <w:rPr>
          <w:sz w:val="28"/>
          <w:szCs w:val="28"/>
        </w:rPr>
        <w:t>учетно-статистический</w:t>
      </w:r>
    </w:p>
    <w:p w:rsidR="00DE428B" w:rsidRDefault="00DE428B" w:rsidP="00DE428B">
      <w:pPr>
        <w:spacing w:after="0" w:line="360" w:lineRule="auto"/>
        <w:ind w:left="3515"/>
        <w:rPr>
          <w:sz w:val="28"/>
          <w:szCs w:val="28"/>
        </w:rPr>
      </w:pPr>
      <w:r>
        <w:rPr>
          <w:sz w:val="28"/>
          <w:szCs w:val="28"/>
        </w:rPr>
        <w:t>Специализация: Бухгалтерский учет</w:t>
      </w:r>
    </w:p>
    <w:p w:rsidR="00DE428B" w:rsidRDefault="00DE428B" w:rsidP="00DE428B">
      <w:pPr>
        <w:spacing w:after="0" w:line="360" w:lineRule="auto"/>
        <w:ind w:left="3515"/>
        <w:rPr>
          <w:sz w:val="28"/>
          <w:szCs w:val="28"/>
        </w:rPr>
      </w:pPr>
      <w:r>
        <w:rPr>
          <w:sz w:val="28"/>
          <w:szCs w:val="28"/>
        </w:rPr>
        <w:t>Группа: 2Бг-2</w:t>
      </w:r>
    </w:p>
    <w:p w:rsidR="00DE428B" w:rsidRDefault="00DE428B" w:rsidP="00DE428B">
      <w:pPr>
        <w:spacing w:after="0" w:line="360" w:lineRule="auto"/>
        <w:ind w:left="3515"/>
        <w:rPr>
          <w:sz w:val="28"/>
          <w:szCs w:val="28"/>
        </w:rPr>
      </w:pPr>
      <w:r>
        <w:rPr>
          <w:sz w:val="28"/>
          <w:szCs w:val="28"/>
        </w:rPr>
        <w:t>№ зачетной книжки:08УББ00771</w:t>
      </w:r>
    </w:p>
    <w:p w:rsidR="00DE428B" w:rsidRDefault="00DE428B" w:rsidP="00DE428B">
      <w:pPr>
        <w:spacing w:line="360" w:lineRule="auto"/>
        <w:ind w:left="3515"/>
        <w:rPr>
          <w:sz w:val="28"/>
          <w:szCs w:val="28"/>
        </w:rPr>
      </w:pPr>
    </w:p>
    <w:p w:rsidR="00DE428B" w:rsidRDefault="00DE428B" w:rsidP="00DE428B">
      <w:pPr>
        <w:spacing w:line="360" w:lineRule="auto"/>
        <w:ind w:left="3515"/>
        <w:rPr>
          <w:sz w:val="28"/>
          <w:szCs w:val="28"/>
        </w:rPr>
      </w:pPr>
    </w:p>
    <w:p w:rsidR="00DE428B" w:rsidRDefault="00DE428B" w:rsidP="00DE428B">
      <w:pPr>
        <w:spacing w:line="360" w:lineRule="auto"/>
        <w:ind w:left="3515"/>
        <w:rPr>
          <w:sz w:val="28"/>
          <w:szCs w:val="28"/>
        </w:rPr>
      </w:pPr>
    </w:p>
    <w:p w:rsidR="00DE428B" w:rsidRDefault="00DE428B" w:rsidP="00DE428B">
      <w:pPr>
        <w:spacing w:line="360" w:lineRule="auto"/>
        <w:ind w:left="3515"/>
        <w:rPr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ind w:left="993" w:hanging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Барнаул 2010 </w:t>
      </w:r>
    </w:p>
    <w:p w:rsidR="00DE428B" w:rsidRDefault="00DE428B" w:rsidP="00DE428B">
      <w:pPr>
        <w:spacing w:line="360" w:lineRule="auto"/>
        <w:ind w:left="3515"/>
        <w:rPr>
          <w:sz w:val="28"/>
          <w:szCs w:val="28"/>
        </w:rPr>
      </w:pPr>
    </w:p>
    <w:p w:rsidR="006A27DA" w:rsidRPr="006A27DA" w:rsidRDefault="006A27DA" w:rsidP="00DE4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31F20"/>
          <w:sz w:val="28"/>
          <w:szCs w:val="28"/>
        </w:rPr>
      </w:pPr>
      <w:r w:rsidRPr="006A27DA">
        <w:rPr>
          <w:rFonts w:ascii="Times New Roman" w:hAnsi="Times New Roman"/>
          <w:b/>
          <w:bCs/>
          <w:color w:val="231F20"/>
          <w:sz w:val="28"/>
          <w:szCs w:val="28"/>
        </w:rPr>
        <w:t>План работы</w:t>
      </w:r>
    </w:p>
    <w:p w:rsidR="00DE428B" w:rsidRDefault="00DE428B" w:rsidP="00DE42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231F20"/>
          <w:sz w:val="28"/>
          <w:szCs w:val="28"/>
        </w:rPr>
      </w:pPr>
    </w:p>
    <w:p w:rsidR="006A27DA" w:rsidRPr="006A6508" w:rsidRDefault="006A6508" w:rsidP="00DE42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color w:val="231F20"/>
          <w:sz w:val="28"/>
          <w:szCs w:val="28"/>
        </w:rPr>
      </w:pPr>
      <w:r w:rsidRPr="00DE428B">
        <w:rPr>
          <w:rFonts w:ascii="Times New Roman" w:hAnsi="Times New Roman"/>
          <w:iCs/>
          <w:color w:val="231F20"/>
          <w:sz w:val="28"/>
          <w:szCs w:val="28"/>
        </w:rPr>
        <w:t>Введение</w:t>
      </w:r>
      <w:r>
        <w:rPr>
          <w:rFonts w:ascii="Times New Roman" w:hAnsi="Times New Roman"/>
          <w:iCs/>
          <w:color w:val="231F20"/>
          <w:sz w:val="28"/>
          <w:szCs w:val="28"/>
        </w:rPr>
        <w:t>……………………………………………………………………</w:t>
      </w:r>
      <w:r w:rsidR="00DE428B">
        <w:rPr>
          <w:rFonts w:ascii="Times New Roman" w:hAnsi="Times New Roman"/>
          <w:iCs/>
          <w:color w:val="231F20"/>
          <w:sz w:val="28"/>
          <w:szCs w:val="28"/>
        </w:rPr>
        <w:t>.3</w:t>
      </w:r>
    </w:p>
    <w:p w:rsidR="006A27DA" w:rsidRDefault="006A27DA" w:rsidP="00DE42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6A27DA">
        <w:rPr>
          <w:rFonts w:ascii="Times New Roman" w:hAnsi="Times New Roman"/>
          <w:color w:val="231F20"/>
          <w:sz w:val="28"/>
          <w:szCs w:val="28"/>
        </w:rPr>
        <w:t>Внешнеторговая политика государства</w:t>
      </w:r>
      <w:r>
        <w:rPr>
          <w:rFonts w:ascii="Times New Roman" w:hAnsi="Times New Roman"/>
          <w:color w:val="231F20"/>
          <w:sz w:val="28"/>
          <w:szCs w:val="28"/>
        </w:rPr>
        <w:t xml:space="preserve">: </w:t>
      </w:r>
      <w:r w:rsidRPr="006A27DA">
        <w:rPr>
          <w:rFonts w:ascii="Times New Roman" w:hAnsi="Times New Roman"/>
          <w:color w:val="231F20"/>
          <w:sz w:val="28"/>
          <w:szCs w:val="28"/>
        </w:rPr>
        <w:t>свободная торговля и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6A27DA">
        <w:rPr>
          <w:rFonts w:ascii="Times New Roman" w:hAnsi="Times New Roman"/>
          <w:color w:val="231F20"/>
          <w:sz w:val="28"/>
          <w:szCs w:val="28"/>
        </w:rPr>
        <w:t>протекционизм</w:t>
      </w:r>
      <w:r w:rsidR="006A6508">
        <w:rPr>
          <w:rFonts w:ascii="Times New Roman" w:hAnsi="Times New Roman"/>
          <w:color w:val="231F20"/>
          <w:sz w:val="28"/>
          <w:szCs w:val="28"/>
        </w:rPr>
        <w:t>…………………………………………………………………</w:t>
      </w:r>
      <w:r w:rsidR="00DE428B">
        <w:rPr>
          <w:rFonts w:ascii="Times New Roman" w:hAnsi="Times New Roman"/>
          <w:color w:val="231F20"/>
          <w:sz w:val="28"/>
          <w:szCs w:val="28"/>
        </w:rPr>
        <w:t>….4</w:t>
      </w:r>
    </w:p>
    <w:p w:rsidR="006A27DA" w:rsidRPr="006A27DA" w:rsidRDefault="006A27DA" w:rsidP="00DE42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DE428B">
        <w:rPr>
          <w:rFonts w:ascii="Times New Roman" w:hAnsi="Times New Roman"/>
          <w:color w:val="231F20"/>
          <w:sz w:val="28"/>
          <w:szCs w:val="28"/>
        </w:rPr>
        <w:t>Контрольные тестовые задания</w:t>
      </w:r>
      <w:r w:rsidRPr="006A27DA">
        <w:rPr>
          <w:rFonts w:ascii="Times New Roman" w:hAnsi="Times New Roman"/>
          <w:color w:val="231F20"/>
          <w:sz w:val="28"/>
          <w:szCs w:val="28"/>
        </w:rPr>
        <w:t xml:space="preserve"> ...............................</w:t>
      </w:r>
      <w:r w:rsidR="00DE428B">
        <w:rPr>
          <w:rFonts w:ascii="Times New Roman" w:hAnsi="Times New Roman"/>
          <w:color w:val="231F20"/>
          <w:sz w:val="28"/>
          <w:szCs w:val="28"/>
        </w:rPr>
        <w:t>..............................8</w:t>
      </w:r>
    </w:p>
    <w:p w:rsidR="006A27DA" w:rsidRPr="006A27DA" w:rsidRDefault="00DE428B" w:rsidP="00DE42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Заключение……………………………………………………………….13</w:t>
      </w:r>
    </w:p>
    <w:p w:rsidR="006A27DA" w:rsidRDefault="006A27DA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6A27DA">
        <w:rPr>
          <w:rFonts w:ascii="Times New Roman" w:hAnsi="Times New Roman"/>
          <w:color w:val="231F20"/>
          <w:sz w:val="28"/>
          <w:szCs w:val="28"/>
        </w:rPr>
        <w:t>Список литературы ......................................................</w:t>
      </w:r>
      <w:r w:rsidR="00DE428B">
        <w:rPr>
          <w:rFonts w:ascii="Times New Roman" w:hAnsi="Times New Roman"/>
          <w:color w:val="231F20"/>
          <w:sz w:val="28"/>
          <w:szCs w:val="28"/>
        </w:rPr>
        <w:t>..............................14</w:t>
      </w:r>
    </w:p>
    <w:p w:rsidR="006A27DA" w:rsidRDefault="006A27DA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DE428B" w:rsidRDefault="00DE428B" w:rsidP="006A2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8"/>
          <w:szCs w:val="28"/>
        </w:rPr>
      </w:pPr>
    </w:p>
    <w:p w:rsidR="006A6508" w:rsidRDefault="006A6508" w:rsidP="006A2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b/>
          <w:color w:val="231F20"/>
          <w:sz w:val="28"/>
          <w:szCs w:val="28"/>
        </w:rPr>
        <w:t>Введение</w:t>
      </w:r>
    </w:p>
    <w:p w:rsidR="006A6508" w:rsidRDefault="008F6D76" w:rsidP="00DE42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Внешнеторговая политика – это комплекс мер, позволяющих осуществлять торговлю и с различными регионами и странами на различных рынках товаров и услуг. Она должна вписываться в общую внешнеэкономическую политику.</w:t>
      </w:r>
    </w:p>
    <w:p w:rsidR="008F6D76" w:rsidRDefault="008F6D76" w:rsidP="00DE42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8F6D76" w:rsidRDefault="006D4EA8" w:rsidP="00DE428B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8F6D76">
        <w:rPr>
          <w:rStyle w:val="apple-style-span"/>
          <w:rFonts w:ascii="Times New Roman" w:hAnsi="Times New Roman"/>
          <w:color w:val="000000"/>
          <w:sz w:val="28"/>
          <w:szCs w:val="28"/>
        </w:rPr>
        <w:t>Государственное регулирование внешнеторговой деятельности представляет собой систему типовых мер законодательного, исполнительного и контролирующего характера, осуществляемых правомочными государственными учреждениями в целях поддержания внешнеторгового равновесия, стимулирования прогрессивных сдвигов в структуре экспорта и импорта, поощрения притока иностранного капитала.</w:t>
      </w:r>
      <w:r w:rsidRPr="008F6D7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6D4EA8" w:rsidRPr="008F6D76" w:rsidRDefault="008F6D76" w:rsidP="00DE428B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 </w:t>
      </w:r>
      <w:r w:rsidR="006D4EA8" w:rsidRPr="008F6D76">
        <w:rPr>
          <w:rStyle w:val="apple-style-span"/>
          <w:rFonts w:ascii="Times New Roman" w:hAnsi="Times New Roman"/>
          <w:color w:val="000000"/>
          <w:sz w:val="28"/>
          <w:szCs w:val="28"/>
        </w:rPr>
        <w:t>Инструменты, используемые государством для проведения внешнеторговой политики, можно разделить на тарифные и нетарифные.</w:t>
      </w:r>
      <w:r w:rsidR="006D4EA8" w:rsidRPr="008F6D7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6D4EA8" w:rsidRPr="008F6D76">
        <w:rPr>
          <w:rFonts w:ascii="Times New Roman" w:hAnsi="Times New Roman"/>
          <w:color w:val="000000"/>
          <w:sz w:val="28"/>
          <w:szCs w:val="28"/>
        </w:rPr>
        <w:br/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 </w:t>
      </w:r>
      <w:r w:rsidR="006D4EA8" w:rsidRPr="008F6D76">
        <w:rPr>
          <w:rStyle w:val="apple-style-span"/>
          <w:rFonts w:ascii="Times New Roman" w:hAnsi="Times New Roman"/>
          <w:color w:val="000000"/>
          <w:sz w:val="28"/>
          <w:szCs w:val="28"/>
        </w:rPr>
        <w:t>Поскольку хозяйство всех стран в той или иной мере зависит от экспорта и импорта, государство в законодательном порядке устанавливает определенные правила внешней торговли. Исторически сложились два противоположных вида внешнеторговой политики: протекционизм и свобода торговля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.</w:t>
      </w:r>
    </w:p>
    <w:p w:rsidR="00DE428B" w:rsidRDefault="006D4EA8" w:rsidP="00DE42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6D4EA8">
        <w:rPr>
          <w:rStyle w:val="apple-style-span"/>
          <w:rFonts w:ascii="Times New Roman" w:hAnsi="Times New Roman"/>
          <w:color w:val="000000"/>
          <w:sz w:val="28"/>
          <w:szCs w:val="28"/>
        </w:rPr>
        <w:t>Торговая политика всегда привлекала внимание людей. Их интересовало, почему одни государства, обладавшие большим количеством ресурсов, оставались бедными, в то время как другие государства, обладавшие лишь человеческими ресурсами, быстро богатели. Это, а также поиск оптимальных путей развития внешней торговли составляют одну из наиболее сложных, но и интересных проблем экономической науки. Этим вопросом занимается целый ее раздел — международная экономика. Со временем внутри него сформировались два больших научных направления — свобода торговли (основатели А. Смит., Д. Рикардо) и протекционизм (основатели — А. Гамильтон и Ф. Лист).</w:t>
      </w:r>
      <w:r w:rsidRPr="006D4EA8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6A27DA" w:rsidRPr="00DE428B" w:rsidRDefault="006A27DA" w:rsidP="00DE428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6A27DA">
        <w:rPr>
          <w:rFonts w:ascii="Times New Roman" w:hAnsi="Times New Roman"/>
          <w:b/>
          <w:color w:val="231F20"/>
          <w:sz w:val="28"/>
          <w:szCs w:val="28"/>
        </w:rPr>
        <w:t>Внешнеторговая политика государства: свободная торговля и протекционизм</w:t>
      </w:r>
    </w:p>
    <w:p w:rsidR="006A27DA" w:rsidRDefault="006A27DA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>Самая старая форма международных отношений – это международная торговля. Еще до формирования мирового хозяйства народы вели активную торговлю товарами, то есть обменивали то, что было в избытке на то, с чем был дефицит, а у других народов наоборот. Поэтому международная торговля предшествовала мировому хозяйству.</w:t>
      </w:r>
    </w:p>
    <w:p w:rsidR="006A27DA" w:rsidRDefault="006A27DA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>В условиях развития международных экономических отношений огромное значение имеет оптимальная внешнеторговая политика каждой страны. Грамотно построенная система таможенных тарифов способствует развитию внутреннего рынка страны, а поскольку внешняя торговля является одной из важнейших форм международных связей, от того, насколько эффективна внешнеторговая политика государства, во многом зависит его место на мировом рынке.</w:t>
      </w:r>
    </w:p>
    <w:p w:rsidR="006A27DA" w:rsidRPr="006A27DA" w:rsidRDefault="006A27DA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i/>
          <w:color w:val="000000"/>
          <w:sz w:val="28"/>
          <w:szCs w:val="28"/>
        </w:rPr>
      </w:pPr>
      <w:r w:rsidRPr="006A27DA">
        <w:rPr>
          <w:rStyle w:val="apple-style-span"/>
          <w:rFonts w:ascii="Times New Roman" w:hAnsi="Times New Roman"/>
          <w:i/>
          <w:color w:val="000000"/>
          <w:sz w:val="28"/>
          <w:szCs w:val="28"/>
        </w:rPr>
        <w:t>Основные виды внешнеторговой политики.</w:t>
      </w:r>
    </w:p>
    <w:p w:rsidR="006A27DA" w:rsidRDefault="006A27DA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>Традиционными направлениями внешнеторговой политики государства являются протекционизм и фритредерство (свободная торговля).</w:t>
      </w:r>
    </w:p>
    <w:p w:rsidR="006A27DA" w:rsidRDefault="006A27DA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27DA">
        <w:rPr>
          <w:rStyle w:val="apple-style-span"/>
          <w:rFonts w:ascii="Times New Roman" w:hAnsi="Times New Roman"/>
          <w:color w:val="000000"/>
          <w:sz w:val="28"/>
          <w:szCs w:val="28"/>
        </w:rPr>
        <w:t>Протекционизм как теория внешнеэкономического поведения утвердилась в 19 веке в соперничестве с фритредерством (теорией и практикой свободной торговли).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 </w:t>
      </w:r>
    </w:p>
    <w:p w:rsidR="006A27DA" w:rsidRDefault="006A27DA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27DA">
        <w:rPr>
          <w:rStyle w:val="apple-style-span"/>
          <w:rFonts w:ascii="Times New Roman" w:hAnsi="Times New Roman"/>
          <w:color w:val="000000"/>
          <w:sz w:val="28"/>
          <w:szCs w:val="28"/>
          <w:u w:val="single"/>
        </w:rPr>
        <w:t>Протекционизм</w:t>
      </w:r>
      <w:r w:rsidRPr="006A27D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8F6D76" w:rsidRPr="008F6D76">
        <w:rPr>
          <w:rStyle w:val="apple-style-span"/>
          <w:rFonts w:ascii="Times New Roman" w:hAnsi="Times New Roman"/>
          <w:color w:val="000000"/>
          <w:sz w:val="28"/>
          <w:szCs w:val="28"/>
        </w:rPr>
        <w:t>(франц. protectionnisme, от лат. ptotectio — защита, покровительство)</w:t>
      </w:r>
      <w:r w:rsidR="008F6D76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</w:t>
      </w:r>
      <w:r w:rsidRPr="006A27DA">
        <w:rPr>
          <w:rStyle w:val="apple-style-span"/>
          <w:rFonts w:ascii="Times New Roman" w:hAnsi="Times New Roman"/>
          <w:color w:val="000000"/>
          <w:sz w:val="28"/>
          <w:szCs w:val="28"/>
        </w:rPr>
        <w:t>- политика, направленная на защиту внутреннего рынка от иностранной конкуренции и зачастую на захват внешних рынков. Это система государственного регулирования внешнеторговых связей, направленных на создание благоприятных условий фирмам-резидентам. Инструменты протекционизма: таможенные п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ошлины, тарифы ( делятся на адва</w:t>
      </w:r>
      <w:r w:rsidRPr="006A27DA">
        <w:rPr>
          <w:rStyle w:val="apple-style-span"/>
          <w:rFonts w:ascii="Times New Roman" w:hAnsi="Times New Roman"/>
          <w:color w:val="000000"/>
          <w:sz w:val="28"/>
          <w:szCs w:val="28"/>
        </w:rPr>
        <w:t>л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о</w:t>
      </w:r>
      <w:r w:rsidRPr="006A27DA">
        <w:rPr>
          <w:rStyle w:val="apple-style-span"/>
          <w:rFonts w:ascii="Times New Roman" w:hAnsi="Times New Roman"/>
          <w:color w:val="000000"/>
          <w:sz w:val="28"/>
          <w:szCs w:val="28"/>
        </w:rPr>
        <w:t>рные, т.е. пошлина с цены товара; специальные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(</w:t>
      </w:r>
      <w:r w:rsidRPr="006A27DA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в</w:t>
      </w:r>
      <w:r w:rsidRPr="006A27DA">
        <w:rPr>
          <w:rFonts w:ascii="Times New Roman" w:hAnsi="Times New Roman"/>
          <w:color w:val="000000"/>
          <w:sz w:val="28"/>
          <w:szCs w:val="28"/>
        </w:rPr>
        <w:t>иде определенной суммы денег, взимаемые с веса, объема или штуки товара</w:t>
      </w:r>
      <w:r>
        <w:rPr>
          <w:rStyle w:val="apple-style-span"/>
          <w:rFonts w:ascii="Times New Roman" w:hAnsi="Times New Roman"/>
          <w:color w:val="000000"/>
          <w:sz w:val="28"/>
          <w:szCs w:val="28"/>
        </w:rPr>
        <w:t>)</w:t>
      </w:r>
      <w:r w:rsidRPr="006A27DA">
        <w:rPr>
          <w:rStyle w:val="apple-style-span"/>
          <w:rFonts w:ascii="Times New Roman" w:hAnsi="Times New Roman"/>
          <w:color w:val="000000"/>
          <w:sz w:val="28"/>
          <w:szCs w:val="28"/>
        </w:rPr>
        <w:t>; автономные; договорные) и субсидии.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27DA">
        <w:rPr>
          <w:color w:val="000000"/>
          <w:sz w:val="28"/>
          <w:szCs w:val="28"/>
          <w:u w:val="single"/>
        </w:rPr>
        <w:t>Таможенные</w:t>
      </w:r>
      <w:r w:rsidRPr="006A27DA">
        <w:rPr>
          <w:rStyle w:val="apple-converted-space"/>
          <w:color w:val="000000"/>
          <w:sz w:val="28"/>
          <w:szCs w:val="28"/>
        </w:rPr>
        <w:t> </w:t>
      </w:r>
      <w:r w:rsidRPr="006A27DA">
        <w:rPr>
          <w:color w:val="000000"/>
          <w:sz w:val="28"/>
          <w:szCs w:val="28"/>
          <w:u w:val="single"/>
        </w:rPr>
        <w:t>пошлины</w:t>
      </w:r>
      <w:r w:rsidRPr="006A27DA">
        <w:rPr>
          <w:rStyle w:val="apple-converted-space"/>
          <w:color w:val="000000"/>
          <w:sz w:val="28"/>
          <w:szCs w:val="28"/>
        </w:rPr>
        <w:t> </w:t>
      </w:r>
      <w:r w:rsidRPr="006A27DA">
        <w:rPr>
          <w:color w:val="000000"/>
          <w:sz w:val="28"/>
          <w:szCs w:val="28"/>
        </w:rPr>
        <w:t>выполняют функцию налога, взимаемого в пользу госбюджета с товара, провозимого через границу, и могут быть следующими:</w:t>
      </w:r>
    </w:p>
    <w:p w:rsidR="009B729F" w:rsidRPr="00DE428B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27DA">
        <w:rPr>
          <w:color w:val="000000"/>
          <w:sz w:val="28"/>
          <w:szCs w:val="28"/>
        </w:rPr>
        <w:t>- экспортными (он применяются в промышленно развитых странах, в РФ примен</w:t>
      </w:r>
      <w:r>
        <w:rPr>
          <w:color w:val="000000"/>
          <w:sz w:val="28"/>
          <w:szCs w:val="28"/>
        </w:rPr>
        <w:t xml:space="preserve">яются только на бензин и мазут); </w:t>
      </w:r>
      <w:r w:rsidRPr="006A27DA">
        <w:rPr>
          <w:color w:val="000000"/>
          <w:sz w:val="28"/>
          <w:szCs w:val="28"/>
        </w:rPr>
        <w:t>- импортные</w:t>
      </w:r>
      <w:r>
        <w:rPr>
          <w:color w:val="000000"/>
          <w:sz w:val="28"/>
          <w:szCs w:val="28"/>
        </w:rPr>
        <w:t xml:space="preserve">; </w:t>
      </w:r>
      <w:r w:rsidRPr="006A27DA">
        <w:rPr>
          <w:color w:val="000000"/>
          <w:sz w:val="28"/>
          <w:szCs w:val="28"/>
        </w:rPr>
        <w:t>- транзитные</w:t>
      </w:r>
      <w:r>
        <w:rPr>
          <w:color w:val="000000"/>
          <w:sz w:val="28"/>
          <w:szCs w:val="28"/>
        </w:rPr>
        <w:t>;</w:t>
      </w:r>
    </w:p>
    <w:p w:rsidR="00E60B18" w:rsidRPr="00E60B18" w:rsidRDefault="00E60B18" w:rsidP="00DE428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E60B18">
        <w:rPr>
          <w:rFonts w:ascii="Times New Roman" w:hAnsi="Times New Roman" w:cs="Times New Roman"/>
          <w:b w:val="0"/>
          <w:i w:val="0"/>
          <w:color w:val="000000"/>
        </w:rPr>
        <w:t>Политика протекционизма поощряет развитие отечественного производства, способного заменить импортные товары</w:t>
      </w:r>
      <w:r>
        <w:rPr>
          <w:rFonts w:ascii="Times New Roman" w:hAnsi="Times New Roman" w:cs="Times New Roman"/>
          <w:b w:val="0"/>
          <w:i w:val="0"/>
          <w:color w:val="000000"/>
        </w:rPr>
        <w:t>.</w:t>
      </w:r>
    </w:p>
    <w:p w:rsidR="00E60B18" w:rsidRPr="00E60B18" w:rsidRDefault="00E60B18" w:rsidP="00DE428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E60B18">
        <w:rPr>
          <w:rFonts w:ascii="Times New Roman" w:hAnsi="Times New Roman" w:cs="Times New Roman"/>
          <w:b w:val="0"/>
          <w:i w:val="0"/>
          <w:color w:val="000000"/>
        </w:rPr>
        <w:t>Он может быть</w:t>
      </w:r>
      <w:r w:rsidRPr="00E60B18">
        <w:rPr>
          <w:rStyle w:val="apple-converted-space"/>
          <w:rFonts w:ascii="Times New Roman" w:hAnsi="Times New Roman" w:cs="Times New Roman"/>
          <w:b w:val="0"/>
          <w:i w:val="0"/>
          <w:color w:val="000000"/>
        </w:rPr>
        <w:t> </w:t>
      </w:r>
      <w:r w:rsidRPr="00E60B18">
        <w:rPr>
          <w:rFonts w:ascii="Times New Roman" w:hAnsi="Times New Roman" w:cs="Times New Roman"/>
          <w:b w:val="0"/>
          <w:i w:val="0"/>
          <w:iCs w:val="0"/>
          <w:color w:val="000000"/>
        </w:rPr>
        <w:t xml:space="preserve">полностью </w:t>
      </w:r>
      <w:r w:rsidRPr="00E60B18">
        <w:rPr>
          <w:rFonts w:ascii="Times New Roman" w:hAnsi="Times New Roman" w:cs="Times New Roman"/>
          <w:b w:val="0"/>
          <w:iCs w:val="0"/>
          <w:color w:val="000000"/>
        </w:rPr>
        <w:t>закрытым, жестким, нежестким и либеральным</w:t>
      </w:r>
      <w:r w:rsidRPr="00E60B18">
        <w:rPr>
          <w:rFonts w:ascii="Times New Roman" w:hAnsi="Times New Roman" w:cs="Times New Roman"/>
          <w:b w:val="0"/>
          <w:i w:val="0"/>
          <w:color w:val="000000"/>
        </w:rPr>
        <w:t xml:space="preserve">. </w:t>
      </w:r>
      <w:r w:rsidRPr="00E60B18">
        <w:rPr>
          <w:rFonts w:ascii="Times New Roman" w:hAnsi="Times New Roman" w:cs="Times New Roman"/>
          <w:b w:val="0"/>
          <w:color w:val="000000"/>
        </w:rPr>
        <w:t>Жесткость</w:t>
      </w:r>
      <w:r w:rsidRPr="00E60B18">
        <w:rPr>
          <w:rFonts w:ascii="Times New Roman" w:hAnsi="Times New Roman" w:cs="Times New Roman"/>
          <w:b w:val="0"/>
          <w:i w:val="0"/>
          <w:color w:val="000000"/>
        </w:rPr>
        <w:t xml:space="preserve"> определяется как показатель, учитывающий средний уровень таможенных пошлин, и средний уровень и интенсивность количественных ограничений.</w:t>
      </w:r>
    </w:p>
    <w:p w:rsidR="00E60B18" w:rsidRDefault="00E60B18" w:rsidP="00DE428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E60B18">
        <w:rPr>
          <w:rFonts w:ascii="Times New Roman" w:hAnsi="Times New Roman" w:cs="Times New Roman"/>
          <w:b w:val="0"/>
          <w:i w:val="0"/>
          <w:iCs w:val="0"/>
          <w:color w:val="000000"/>
        </w:rPr>
        <w:t xml:space="preserve">Относительно </w:t>
      </w:r>
      <w:r w:rsidRPr="00E60B18">
        <w:rPr>
          <w:rFonts w:ascii="Times New Roman" w:hAnsi="Times New Roman" w:cs="Times New Roman"/>
          <w:b w:val="0"/>
          <w:iCs w:val="0"/>
          <w:color w:val="000000"/>
        </w:rPr>
        <w:t xml:space="preserve">открытым </w:t>
      </w:r>
      <w:r w:rsidRPr="00E60B18">
        <w:rPr>
          <w:rFonts w:ascii="Times New Roman" w:hAnsi="Times New Roman" w:cs="Times New Roman"/>
          <w:b w:val="0"/>
          <w:i w:val="0"/>
          <w:iCs w:val="0"/>
          <w:color w:val="000000"/>
        </w:rPr>
        <w:t>признается</w:t>
      </w:r>
      <w:r w:rsidRPr="00E60B18">
        <w:rPr>
          <w:rStyle w:val="apple-converted-space"/>
          <w:rFonts w:ascii="Times New Roman" w:hAnsi="Times New Roman" w:cs="Times New Roman"/>
          <w:b w:val="0"/>
          <w:i w:val="0"/>
          <w:color w:val="000000"/>
        </w:rPr>
        <w:t> </w:t>
      </w:r>
      <w:r w:rsidRPr="00E60B18">
        <w:rPr>
          <w:rFonts w:ascii="Times New Roman" w:hAnsi="Times New Roman" w:cs="Times New Roman"/>
          <w:b w:val="0"/>
          <w:i w:val="0"/>
          <w:color w:val="000000"/>
        </w:rPr>
        <w:t>режим страны, у которой средний уровень таможенных пошлин импорта не превышает 10%, количественными ограничениями охвачено не более 25% импорта и при этом количественные ограничения используются не интенсивно и носят преимущественно регистрационный характер.</w:t>
      </w:r>
    </w:p>
    <w:p w:rsidR="00E60B18" w:rsidRPr="00E60B18" w:rsidRDefault="00E60B18" w:rsidP="00DE428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E60B18">
        <w:rPr>
          <w:rFonts w:ascii="Times New Roman" w:hAnsi="Times New Roman" w:cs="Times New Roman"/>
          <w:b w:val="0"/>
          <w:i w:val="0"/>
          <w:color w:val="000000"/>
        </w:rPr>
        <w:t xml:space="preserve">Протекционизм может быть </w:t>
      </w:r>
      <w:r w:rsidRPr="00E60B18">
        <w:rPr>
          <w:rFonts w:ascii="Times New Roman" w:hAnsi="Times New Roman" w:cs="Times New Roman"/>
          <w:b w:val="0"/>
          <w:color w:val="000000"/>
        </w:rPr>
        <w:t>агрессивным</w:t>
      </w:r>
      <w:r w:rsidRPr="00E60B18">
        <w:rPr>
          <w:rFonts w:ascii="Times New Roman" w:hAnsi="Times New Roman" w:cs="Times New Roman"/>
          <w:b w:val="0"/>
          <w:i w:val="0"/>
          <w:color w:val="000000"/>
        </w:rPr>
        <w:t>, если его применяют более развитые государства по отношению к менее развитым, либо монополии, имеющие более развитое производство. В этом случае он реакционен, поскольку затрудняет конкуренцию и ведет к застою в экономике.</w:t>
      </w:r>
    </w:p>
    <w:p w:rsidR="00E60B18" w:rsidRPr="00E60B18" w:rsidRDefault="00E60B18" w:rsidP="00DE428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E60B18">
        <w:rPr>
          <w:rFonts w:ascii="Times New Roman" w:hAnsi="Times New Roman" w:cs="Times New Roman"/>
          <w:b w:val="0"/>
          <w:i w:val="0"/>
          <w:color w:val="000000"/>
        </w:rPr>
        <w:t xml:space="preserve">Он также может быть </w:t>
      </w:r>
      <w:r w:rsidRPr="00E60B18">
        <w:rPr>
          <w:rFonts w:ascii="Times New Roman" w:hAnsi="Times New Roman" w:cs="Times New Roman"/>
          <w:b w:val="0"/>
          <w:color w:val="000000"/>
        </w:rPr>
        <w:t>прогрессивным</w:t>
      </w:r>
      <w:r w:rsidRPr="00E60B18">
        <w:rPr>
          <w:rFonts w:ascii="Times New Roman" w:hAnsi="Times New Roman" w:cs="Times New Roman"/>
          <w:b w:val="0"/>
          <w:i w:val="0"/>
          <w:color w:val="000000"/>
        </w:rPr>
        <w:t>, если его применяют менее развитые государства по отношению к более развитым, если защищаются менее развитые и младенческие отрасли.</w:t>
      </w:r>
    </w:p>
    <w:p w:rsidR="00E60B18" w:rsidRPr="00E60B18" w:rsidRDefault="00E60B18" w:rsidP="00DE428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E60B18">
        <w:rPr>
          <w:rFonts w:ascii="Times New Roman" w:hAnsi="Times New Roman" w:cs="Times New Roman"/>
          <w:b w:val="0"/>
          <w:i w:val="0"/>
          <w:color w:val="000000"/>
        </w:rPr>
        <w:t>Страна сама формирует концепции и стратегии развития внешнеторговых связей и основных принципов внешнеторговой политики, обеспечивает экономическую безопасность, защиту экономического суверенитета и экономических интересов.</w:t>
      </w:r>
    </w:p>
    <w:p w:rsidR="00E60B18" w:rsidRPr="00E60B18" w:rsidRDefault="00E60B18" w:rsidP="00DE428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E60B18">
        <w:rPr>
          <w:rFonts w:ascii="Times New Roman" w:hAnsi="Times New Roman" w:cs="Times New Roman"/>
          <w:b w:val="0"/>
          <w:i w:val="0"/>
          <w:color w:val="000000"/>
        </w:rPr>
        <w:t>В ведении страны находятся государственное регулирование внешнеторговой деятельности, включая финансовое, валютное, кредитное, таможенно-тарифное и нетарифное регулирование; обеспечение экспортного контроля; определение политики в области сертификации товаров в связи с их ввозом и вывозом.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A27DA">
        <w:rPr>
          <w:color w:val="000000"/>
          <w:sz w:val="28"/>
          <w:szCs w:val="28"/>
        </w:rPr>
        <w:t xml:space="preserve">В реальной международной экономической ситуации существует несколько </w:t>
      </w:r>
      <w:r w:rsidRPr="006A27DA">
        <w:rPr>
          <w:i/>
          <w:color w:val="000000"/>
          <w:sz w:val="28"/>
          <w:szCs w:val="28"/>
        </w:rPr>
        <w:t>видов протекционистской политики</w:t>
      </w:r>
      <w:r w:rsidRPr="006A27DA">
        <w:rPr>
          <w:color w:val="000000"/>
          <w:sz w:val="28"/>
          <w:szCs w:val="28"/>
        </w:rPr>
        <w:t>: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27DA">
        <w:rPr>
          <w:color w:val="000000"/>
          <w:sz w:val="28"/>
          <w:szCs w:val="28"/>
        </w:rPr>
        <w:t>- селективный протекционизм, применяемый против отдельных стран или отдельных товаров;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27DA">
        <w:rPr>
          <w:color w:val="000000"/>
          <w:sz w:val="28"/>
          <w:szCs w:val="28"/>
        </w:rPr>
        <w:t>- отраслевой протекционизм - это политика, которая защищает определенные отрасли, к примеру, сельское хозяйство;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27DA">
        <w:rPr>
          <w:color w:val="000000"/>
          <w:sz w:val="28"/>
          <w:szCs w:val="28"/>
        </w:rPr>
        <w:t>- коллективный протекционизм, т.е. такая протекционистская политика, которая осуществляется методами внутренних экономических мер.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6A27DA">
        <w:rPr>
          <w:color w:val="000000"/>
          <w:sz w:val="28"/>
          <w:szCs w:val="28"/>
        </w:rPr>
        <w:t>У протекционизма е</w:t>
      </w:r>
      <w:r>
        <w:rPr>
          <w:color w:val="000000"/>
          <w:sz w:val="28"/>
          <w:szCs w:val="28"/>
        </w:rPr>
        <w:t xml:space="preserve">сть свои плюсы и минусы. </w:t>
      </w:r>
      <w:r w:rsidRPr="006A27DA">
        <w:rPr>
          <w:i/>
          <w:color w:val="000000"/>
          <w:sz w:val="28"/>
          <w:szCs w:val="28"/>
        </w:rPr>
        <w:t>Преимущества протекционизма: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A27DA">
        <w:rPr>
          <w:color w:val="000000"/>
          <w:sz w:val="28"/>
          <w:szCs w:val="28"/>
        </w:rPr>
        <w:t>сдерживание импорта помогает уравновесить торговый баланс;</w:t>
      </w:r>
      <w:r w:rsidR="00E60B18">
        <w:rPr>
          <w:color w:val="000000"/>
          <w:sz w:val="28"/>
          <w:szCs w:val="28"/>
        </w:rPr>
        <w:t xml:space="preserve"> </w:t>
      </w:r>
      <w:r w:rsidRPr="006A27DA">
        <w:rPr>
          <w:color w:val="000000"/>
          <w:sz w:val="28"/>
          <w:szCs w:val="28"/>
        </w:rPr>
        <w:t>защита национальной экономики от демпинга;</w:t>
      </w:r>
      <w:r>
        <w:rPr>
          <w:color w:val="000000"/>
          <w:sz w:val="28"/>
          <w:szCs w:val="28"/>
        </w:rPr>
        <w:t xml:space="preserve"> </w:t>
      </w:r>
      <w:r w:rsidRPr="006A27DA">
        <w:rPr>
          <w:color w:val="000000"/>
          <w:sz w:val="28"/>
          <w:szCs w:val="28"/>
        </w:rPr>
        <w:t>« защита молодых о</w:t>
      </w:r>
      <w:r>
        <w:rPr>
          <w:color w:val="000000"/>
          <w:sz w:val="28"/>
          <w:szCs w:val="28"/>
        </w:rPr>
        <w:t>траслей, которые еще неконкурен</w:t>
      </w:r>
      <w:r w:rsidRPr="006A27DA">
        <w:rPr>
          <w:color w:val="000000"/>
          <w:sz w:val="28"/>
          <w:szCs w:val="28"/>
        </w:rPr>
        <w:t xml:space="preserve">тоспособны и нуждаются в государственной поддержке; торговые барьеры </w:t>
      </w:r>
      <w:r>
        <w:rPr>
          <w:color w:val="000000"/>
          <w:sz w:val="28"/>
          <w:szCs w:val="28"/>
        </w:rPr>
        <w:t>на пути иностранных товаров сти</w:t>
      </w:r>
      <w:r w:rsidRPr="006A27DA">
        <w:rPr>
          <w:color w:val="000000"/>
          <w:sz w:val="28"/>
          <w:szCs w:val="28"/>
        </w:rPr>
        <w:t>мулируют собственное производство.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6A27DA">
        <w:rPr>
          <w:i/>
          <w:color w:val="000000"/>
          <w:sz w:val="28"/>
          <w:szCs w:val="28"/>
        </w:rPr>
        <w:t>Недостатки политики протекционизма заключаются в следующем: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A27DA">
        <w:rPr>
          <w:color w:val="000000"/>
          <w:sz w:val="28"/>
          <w:szCs w:val="28"/>
        </w:rPr>
        <w:t>ослабляется конкуренция в экономике;</w:t>
      </w:r>
      <w:r w:rsidR="00E60B18">
        <w:rPr>
          <w:color w:val="000000"/>
          <w:sz w:val="28"/>
          <w:szCs w:val="28"/>
        </w:rPr>
        <w:t xml:space="preserve"> </w:t>
      </w:r>
      <w:r w:rsidRPr="006A27DA">
        <w:rPr>
          <w:color w:val="000000"/>
          <w:sz w:val="28"/>
          <w:szCs w:val="28"/>
        </w:rPr>
        <w:t>снижается эффективность производства;</w:t>
      </w:r>
      <w:r w:rsidR="00E60B18">
        <w:rPr>
          <w:color w:val="000000"/>
          <w:sz w:val="28"/>
          <w:szCs w:val="28"/>
        </w:rPr>
        <w:t xml:space="preserve"> </w:t>
      </w:r>
      <w:r w:rsidRPr="006A27DA">
        <w:rPr>
          <w:color w:val="000000"/>
          <w:sz w:val="28"/>
          <w:szCs w:val="28"/>
        </w:rPr>
        <w:t>в достаточной степени не используются преимущества международного разделения труда;</w:t>
      </w:r>
      <w:r w:rsidR="00E60B18">
        <w:rPr>
          <w:color w:val="000000"/>
          <w:sz w:val="28"/>
          <w:szCs w:val="28"/>
        </w:rPr>
        <w:t xml:space="preserve"> </w:t>
      </w:r>
      <w:r w:rsidRPr="006A27DA">
        <w:rPr>
          <w:color w:val="000000"/>
          <w:sz w:val="28"/>
          <w:szCs w:val="28"/>
        </w:rPr>
        <w:t>подрываются возмо</w:t>
      </w:r>
      <w:r>
        <w:rPr>
          <w:color w:val="000000"/>
          <w:sz w:val="28"/>
          <w:szCs w:val="28"/>
        </w:rPr>
        <w:t>жности экспорта, так как ограни</w:t>
      </w:r>
      <w:r w:rsidRPr="006A27DA">
        <w:rPr>
          <w:color w:val="000000"/>
          <w:sz w:val="28"/>
          <w:szCs w:val="28"/>
        </w:rPr>
        <w:t>чение импорта сдерживает и будущий экспорт.</w:t>
      </w:r>
      <w:r w:rsidRPr="006A27DA">
        <w:rPr>
          <w:rStyle w:val="apple-converted-space"/>
          <w:color w:val="000000"/>
          <w:sz w:val="28"/>
          <w:szCs w:val="28"/>
        </w:rPr>
        <w:t> </w:t>
      </w:r>
    </w:p>
    <w:p w:rsidR="009B729F" w:rsidRPr="009B729F" w:rsidRDefault="009B729F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iCs/>
          <w:color w:val="000000"/>
          <w:sz w:val="28"/>
          <w:szCs w:val="28"/>
          <w:u w:val="single"/>
        </w:rPr>
      </w:pPr>
      <w:r>
        <w:rPr>
          <w:b/>
          <w:sz w:val="24"/>
        </w:rPr>
        <w:tab/>
      </w:r>
      <w:r w:rsidRPr="009B729F">
        <w:rPr>
          <w:rFonts w:ascii="Times New Roman" w:hAnsi="Times New Roman"/>
          <w:sz w:val="28"/>
          <w:szCs w:val="28"/>
        </w:rPr>
        <w:t xml:space="preserve">Политика свободной торговли (или фритреда — от англ.  </w:t>
      </w:r>
      <w:r w:rsidRPr="009B729F">
        <w:rPr>
          <w:rFonts w:ascii="Times New Roman" w:hAnsi="Times New Roman"/>
          <w:sz w:val="28"/>
          <w:szCs w:val="28"/>
          <w:lang w:val="en-US"/>
        </w:rPr>
        <w:t>free</w:t>
      </w:r>
      <w:r w:rsidRPr="009B729F">
        <w:rPr>
          <w:rFonts w:ascii="Times New Roman" w:hAnsi="Times New Roman"/>
          <w:sz w:val="28"/>
          <w:szCs w:val="28"/>
        </w:rPr>
        <w:t xml:space="preserve"> </w:t>
      </w:r>
      <w:r w:rsidRPr="009B729F">
        <w:rPr>
          <w:rFonts w:ascii="Times New Roman" w:hAnsi="Times New Roman"/>
          <w:sz w:val="28"/>
          <w:szCs w:val="28"/>
          <w:lang w:val="en-US"/>
        </w:rPr>
        <w:t>trade</w:t>
      </w:r>
      <w:r w:rsidRPr="009B729F">
        <w:rPr>
          <w:rFonts w:ascii="Times New Roman" w:hAnsi="Times New Roman"/>
          <w:sz w:val="28"/>
          <w:szCs w:val="28"/>
        </w:rPr>
        <w:t>) как явление экономической жизни возникла во второй половине XVIII в. Решающее значение для ее тео</w:t>
      </w:r>
      <w:r w:rsidRPr="009B729F">
        <w:rPr>
          <w:rFonts w:ascii="Times New Roman" w:hAnsi="Times New Roman"/>
          <w:sz w:val="28"/>
          <w:szCs w:val="28"/>
        </w:rPr>
        <w:softHyphen/>
        <w:t>ретического обоснования имел выход в свет известного со</w:t>
      </w:r>
      <w:r w:rsidRPr="009B729F">
        <w:rPr>
          <w:rFonts w:ascii="Times New Roman" w:hAnsi="Times New Roman"/>
          <w:sz w:val="28"/>
          <w:szCs w:val="28"/>
        </w:rPr>
        <w:softHyphen/>
        <w:t>чинения А. Смита "Исследование о природе и причинах бо</w:t>
      </w:r>
      <w:r w:rsidRPr="009B729F">
        <w:rPr>
          <w:rFonts w:ascii="Times New Roman" w:hAnsi="Times New Roman"/>
          <w:sz w:val="28"/>
          <w:szCs w:val="28"/>
        </w:rPr>
        <w:softHyphen/>
        <w:t>гатства народов</w:t>
      </w:r>
    </w:p>
    <w:p w:rsidR="006A27DA" w:rsidRDefault="006A27DA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6A27DA">
        <w:rPr>
          <w:rStyle w:val="apple-style-span"/>
          <w:rFonts w:ascii="Times New Roman" w:hAnsi="Times New Roman"/>
          <w:iCs/>
          <w:color w:val="000000"/>
          <w:sz w:val="28"/>
          <w:szCs w:val="28"/>
          <w:u w:val="single"/>
        </w:rPr>
        <w:t>Фритредерство</w:t>
      </w:r>
      <w:r w:rsidRPr="006A27DA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6A27DA">
        <w:rPr>
          <w:rStyle w:val="apple-style-span"/>
          <w:rFonts w:ascii="Times New Roman" w:hAnsi="Times New Roman"/>
          <w:color w:val="000000"/>
          <w:sz w:val="28"/>
          <w:szCs w:val="28"/>
        </w:rPr>
        <w:t>- это политика весьма ограниченного государственного вмешательства во внешнюю торговлю страны, которая осуществляется на основе игры свободных рыночных сил спроса и предложения.</w:t>
      </w:r>
    </w:p>
    <w:p w:rsidR="00E60B18" w:rsidRDefault="00E60B18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/>
          <w:color w:val="000000"/>
          <w:sz w:val="28"/>
          <w:szCs w:val="28"/>
        </w:rPr>
        <w:t>- это внешнеторговая политика, при которой таможенные органы только регистрируют ввоз или вывоз товаров. Они не взимают импортные и экспортные пошлины, не устанавливают какие-либо количественные</w:t>
      </w:r>
      <w:r w:rsidR="00B14295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или иные ограничения на внешнеторговый оборот. Такую политику проводят страны с высокой эффективностью национального хозяйства. В этом случае местные предприниматели не только выдерживают иностранную конкуренцию, но и прорывают протекционистские таможенные барьеры, расширяя доступ своих товаров на мировой рынок.</w:t>
      </w:r>
    </w:p>
    <w:p w:rsidR="006A27DA" w:rsidRDefault="006A27DA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6A27DA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На практике свобода торговли обычно означает отсутствие высоких экспортных и импортных пошлин, а также немонетарных ограничений на торговлю, например, квот на импорт определённых товаров и субсидий для местных производителей определённых товаров. Сторонниками свободной торговли являются либеральные партии и течения; к противникам относятся многие левых партии и движения (социалисты и коммунисты), защитники прав человека и окружающей среды, а также </w:t>
      </w:r>
      <w:hyperlink r:id="rId7" w:tooltip="Профсоюз" w:history="1">
        <w:r w:rsidRPr="006A27D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профсоюзы</w:t>
        </w:r>
      </w:hyperlink>
      <w:r>
        <w:rPr>
          <w:rStyle w:val="apple-style-span"/>
          <w:rFonts w:ascii="Times New Roman" w:hAnsi="Times New Roman"/>
          <w:sz w:val="28"/>
          <w:szCs w:val="28"/>
        </w:rPr>
        <w:t>.</w:t>
      </w:r>
    </w:p>
    <w:p w:rsidR="00B14295" w:rsidRPr="00B14295" w:rsidRDefault="00B14295" w:rsidP="00DE428B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B14295">
        <w:rPr>
          <w:rFonts w:ascii="Times New Roman" w:hAnsi="Times New Roman" w:cs="Times New Roman"/>
          <w:b w:val="0"/>
          <w:i w:val="0"/>
          <w:color w:val="000000"/>
        </w:rPr>
        <w:t>Как правило, правительства проводят гибкую внешнеторговую политику. Они избирательно используют методы протекционизма и вводят элементы свободной торговли. При этом обеспечиваются благоприятные условия в экономических связях с другими странами: с ними заключаются торговые сделки, содержащие пункты о взаимных обязательствах в области внешнеторговой политики.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27DA">
        <w:rPr>
          <w:i/>
          <w:color w:val="000000"/>
          <w:sz w:val="28"/>
          <w:szCs w:val="28"/>
        </w:rPr>
        <w:t>Свободная торговля</w:t>
      </w:r>
      <w:r w:rsidRPr="006A27DA">
        <w:rPr>
          <w:color w:val="000000"/>
          <w:sz w:val="28"/>
          <w:szCs w:val="28"/>
        </w:rPr>
        <w:t xml:space="preserve"> обладает следующими </w:t>
      </w:r>
      <w:r w:rsidRPr="006A27DA">
        <w:rPr>
          <w:i/>
          <w:color w:val="000000"/>
          <w:sz w:val="28"/>
          <w:szCs w:val="28"/>
        </w:rPr>
        <w:t>преимуществами</w:t>
      </w:r>
      <w:r w:rsidRPr="006A27DA">
        <w:rPr>
          <w:color w:val="000000"/>
          <w:sz w:val="28"/>
          <w:szCs w:val="28"/>
        </w:rPr>
        <w:t>: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A27DA">
        <w:rPr>
          <w:color w:val="000000"/>
          <w:sz w:val="28"/>
          <w:szCs w:val="28"/>
        </w:rPr>
        <w:t>стимулирует конкуренцию, ограничивая монополизм; » повышает эффективность производства, снижает цены;</w:t>
      </w:r>
    </w:p>
    <w:p w:rsidR="006A27DA" w:rsidRP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A27DA">
        <w:rPr>
          <w:color w:val="000000"/>
          <w:sz w:val="28"/>
          <w:szCs w:val="28"/>
        </w:rPr>
        <w:t>расширяет выбор товаров для потребителей;</w:t>
      </w:r>
    </w:p>
    <w:p w:rsid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A27DA">
        <w:rPr>
          <w:color w:val="000000"/>
          <w:sz w:val="28"/>
          <w:szCs w:val="28"/>
        </w:rPr>
        <w:t>позволяет полностью использовать преимущества меж</w:t>
      </w:r>
      <w:r>
        <w:rPr>
          <w:color w:val="000000"/>
          <w:sz w:val="28"/>
          <w:szCs w:val="28"/>
        </w:rPr>
        <w:t>дународного разделения труда.</w:t>
      </w:r>
    </w:p>
    <w:p w:rsidR="006A27DA" w:rsidRDefault="006A27DA" w:rsidP="00DE428B">
      <w:pPr>
        <w:pStyle w:val="a9"/>
        <w:spacing w:before="0" w:beforeAutospacing="0" w:after="0" w:afterAutospacing="0" w:line="360" w:lineRule="auto"/>
        <w:ind w:firstLine="709"/>
        <w:jc w:val="both"/>
        <w:rPr>
          <w:rStyle w:val="apple-style-span"/>
          <w:color w:val="000000"/>
          <w:sz w:val="28"/>
          <w:szCs w:val="28"/>
        </w:rPr>
      </w:pPr>
      <w:r w:rsidRPr="006A27DA">
        <w:rPr>
          <w:rStyle w:val="apple-style-span"/>
          <w:color w:val="000000"/>
          <w:sz w:val="28"/>
          <w:szCs w:val="28"/>
        </w:rPr>
        <w:t>Сторонники фритредерства считают, что аргументы в пользу протекционизма дискуссионны, поскольку цели, которую он ставит перед собой, можно достичь с меньшими издержками.</w:t>
      </w:r>
    </w:p>
    <w:p w:rsidR="009B729F" w:rsidRPr="00DE428B" w:rsidRDefault="009B729F" w:rsidP="00DE428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E428B">
        <w:rPr>
          <w:rFonts w:ascii="Times New Roman" w:hAnsi="Times New Roman"/>
          <w:b/>
          <w:bCs/>
          <w:sz w:val="32"/>
          <w:szCs w:val="32"/>
        </w:rPr>
        <w:t>Контрольные тестовые задания</w:t>
      </w:r>
    </w:p>
    <w:p w:rsidR="009B729F" w:rsidRPr="009B729F" w:rsidRDefault="009B729F" w:rsidP="009B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9B729F">
        <w:rPr>
          <w:rFonts w:ascii="Times New Roman" w:hAnsi="Times New Roman"/>
          <w:color w:val="231F20"/>
          <w:sz w:val="28"/>
          <w:szCs w:val="28"/>
        </w:rPr>
        <w:t>1. Основным побудительным мотивом участия страны в международном разделении труда является:</w:t>
      </w:r>
    </w:p>
    <w:p w:rsidR="009B729F" w:rsidRPr="009B729F" w:rsidRDefault="009B729F" w:rsidP="009B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9B729F">
        <w:rPr>
          <w:rFonts w:ascii="Times New Roman" w:hAnsi="Times New Roman"/>
          <w:color w:val="231F20"/>
          <w:sz w:val="28"/>
          <w:szCs w:val="28"/>
        </w:rPr>
        <w:t>а) получение новейшей информации о конкурентах</w:t>
      </w:r>
    </w:p>
    <w:p w:rsidR="009B729F" w:rsidRPr="009B729F" w:rsidRDefault="009B729F" w:rsidP="009B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9B729F">
        <w:rPr>
          <w:rFonts w:ascii="Times New Roman" w:hAnsi="Times New Roman"/>
          <w:color w:val="231F20"/>
          <w:sz w:val="28"/>
          <w:szCs w:val="28"/>
        </w:rPr>
        <w:t>б) передел сфер экономического влияния между странами</w:t>
      </w:r>
    </w:p>
    <w:p w:rsidR="009B729F" w:rsidRPr="009B729F" w:rsidRDefault="009B729F" w:rsidP="009B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9B729F">
        <w:rPr>
          <w:rFonts w:ascii="Times New Roman" w:hAnsi="Times New Roman"/>
          <w:color w:val="231F20"/>
          <w:sz w:val="28"/>
          <w:szCs w:val="28"/>
        </w:rPr>
        <w:t>в) получение экономических выгод</w:t>
      </w:r>
    </w:p>
    <w:p w:rsidR="009B729F" w:rsidRPr="009B729F" w:rsidRDefault="009B729F" w:rsidP="009B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9B729F">
        <w:rPr>
          <w:rFonts w:ascii="Times New Roman" w:hAnsi="Times New Roman"/>
          <w:color w:val="231F20"/>
          <w:sz w:val="28"/>
          <w:szCs w:val="28"/>
        </w:rPr>
        <w:t>г) доступ к источникам сырья и энергии</w:t>
      </w:r>
    </w:p>
    <w:p w:rsidR="009B729F" w:rsidRDefault="009B729F" w:rsidP="009B729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 w:rsidRPr="009B729F">
        <w:rPr>
          <w:rFonts w:ascii="Times New Roman" w:hAnsi="Times New Roman"/>
          <w:color w:val="231F20"/>
          <w:sz w:val="28"/>
          <w:szCs w:val="28"/>
        </w:rPr>
        <w:t>д) политические мотивы.</w:t>
      </w:r>
    </w:p>
    <w:p w:rsidR="00DE428B" w:rsidRPr="00CE200B" w:rsidRDefault="00DE428B" w:rsidP="00DE428B">
      <w:pPr>
        <w:autoSpaceDE w:val="0"/>
        <w:autoSpaceDN w:val="0"/>
        <w:adjustRightInd w:val="0"/>
        <w:spacing w:line="360" w:lineRule="auto"/>
        <w:ind w:firstLine="142"/>
        <w:jc w:val="right"/>
        <w:rPr>
          <w:rFonts w:ascii="Times New Roman" w:hAnsi="Times New Roman"/>
          <w:sz w:val="28"/>
          <w:szCs w:val="28"/>
        </w:rPr>
      </w:pPr>
      <w:r w:rsidRPr="00CE200B">
        <w:rPr>
          <w:rStyle w:val="apple-style-span"/>
          <w:rFonts w:ascii="Times New Roman" w:hAnsi="Times New Roman"/>
          <w:sz w:val="28"/>
          <w:szCs w:val="28"/>
        </w:rPr>
        <w:t>Ответ:  в)</w:t>
      </w:r>
    </w:p>
    <w:p w:rsidR="009B729F" w:rsidRDefault="009B729F" w:rsidP="00DE42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9B729F">
        <w:rPr>
          <w:rStyle w:val="apple-style-span"/>
          <w:rFonts w:ascii="Times New Roman" w:hAnsi="Times New Roman"/>
          <w:color w:val="000000"/>
          <w:sz w:val="28"/>
          <w:szCs w:val="28"/>
        </w:rPr>
        <w:t>Международное разделение труда - объективная основа международного обмена товарами, услугами, знаниями, развития производственного, научно-технического, торгового и иного сотрудничества между всеми странами мира независимо, от их экономической развитости и характера общественного строя. Именно МРТ является важнейшей материальной предпосылкой налаживания плодотворного экономического взаимодействия государств в масштабах всей планеты.</w:t>
      </w:r>
      <w:r w:rsidRPr="009B729F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CE200B" w:rsidRDefault="00CE200B" w:rsidP="00DE42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CE200B">
        <w:rPr>
          <w:rStyle w:val="apple-style-span"/>
          <w:rFonts w:ascii="Times New Roman" w:hAnsi="Times New Roman"/>
          <w:sz w:val="28"/>
          <w:szCs w:val="28"/>
        </w:rPr>
        <w:t xml:space="preserve">Основным побудительным мотивом МРТ для всех стран мира, независимо от их социальных и экономических различий, является </w:t>
      </w:r>
      <w:r w:rsidRPr="00CE200B">
        <w:rPr>
          <w:rStyle w:val="apple-style-span"/>
          <w:rFonts w:ascii="Times New Roman" w:hAnsi="Times New Roman"/>
          <w:i/>
          <w:sz w:val="28"/>
          <w:szCs w:val="28"/>
        </w:rPr>
        <w:t>стремление к получению экономических выгод</w:t>
      </w:r>
      <w:r w:rsidRPr="00CE200B">
        <w:rPr>
          <w:rStyle w:val="apple-style-span"/>
          <w:rFonts w:ascii="Times New Roman" w:hAnsi="Times New Roman"/>
          <w:sz w:val="28"/>
          <w:szCs w:val="28"/>
        </w:rPr>
        <w:t>. Реализация получаемого участниками МРТ эффекта в этом случае происходит в результате действия закона стоимости, проявляющегося в различиях между национальной и интернациональной стоимостью товара. Закон стоимости - движущая сила МРТ в условиях товарного производства.</w:t>
      </w:r>
    </w:p>
    <w:p w:rsidR="00CE200B" w:rsidRPr="00CE200B" w:rsidRDefault="00CE200B" w:rsidP="00DE4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CE200B">
        <w:rPr>
          <w:rFonts w:ascii="Times New Roman" w:hAnsi="Times New Roman"/>
          <w:color w:val="231F20"/>
          <w:sz w:val="28"/>
          <w:szCs w:val="28"/>
        </w:rPr>
        <w:t>2. Валютный курс в широком смысле — это:</w:t>
      </w:r>
    </w:p>
    <w:p w:rsidR="00CE200B" w:rsidRPr="00CE200B" w:rsidRDefault="00CE200B" w:rsidP="00DE4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CE200B">
        <w:rPr>
          <w:rFonts w:ascii="Times New Roman" w:hAnsi="Times New Roman"/>
          <w:color w:val="231F20"/>
          <w:sz w:val="28"/>
          <w:szCs w:val="28"/>
        </w:rPr>
        <w:t>а) цена денежной единицы страны, выраженная в золоте</w:t>
      </w:r>
      <w:r>
        <w:rPr>
          <w:rFonts w:ascii="Times New Roman" w:hAnsi="Times New Roman"/>
          <w:color w:val="231F20"/>
          <w:sz w:val="28"/>
          <w:szCs w:val="28"/>
        </w:rPr>
        <w:t>;</w:t>
      </w:r>
    </w:p>
    <w:p w:rsidR="00CE200B" w:rsidRDefault="00CE200B" w:rsidP="00DE4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CE200B">
        <w:rPr>
          <w:rFonts w:ascii="Times New Roman" w:hAnsi="Times New Roman"/>
          <w:color w:val="231F20"/>
          <w:sz w:val="28"/>
          <w:szCs w:val="28"/>
        </w:rPr>
        <w:t>б) цена денежной единицы страны, выраженная в денежной единице другой страны</w:t>
      </w:r>
      <w:r>
        <w:rPr>
          <w:rFonts w:ascii="Times New Roman" w:hAnsi="Times New Roman"/>
          <w:color w:val="231F20"/>
          <w:sz w:val="28"/>
          <w:szCs w:val="28"/>
        </w:rPr>
        <w:t>;</w:t>
      </w:r>
    </w:p>
    <w:p w:rsidR="00CE200B" w:rsidRPr="00CE200B" w:rsidRDefault="00CE200B" w:rsidP="00DE42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CE200B">
        <w:rPr>
          <w:rFonts w:ascii="Times New Roman" w:hAnsi="Times New Roman"/>
          <w:color w:val="231F20"/>
          <w:sz w:val="28"/>
          <w:szCs w:val="28"/>
        </w:rPr>
        <w:t>в) цена денежной единицы страны, выраженная в долларах США</w:t>
      </w:r>
      <w:r>
        <w:rPr>
          <w:rFonts w:ascii="Times New Roman" w:hAnsi="Times New Roman"/>
          <w:color w:val="231F20"/>
          <w:sz w:val="28"/>
          <w:szCs w:val="28"/>
        </w:rPr>
        <w:t>;</w:t>
      </w:r>
    </w:p>
    <w:p w:rsidR="00CE200B" w:rsidRPr="00CE200B" w:rsidRDefault="00CE200B" w:rsidP="00DE428B">
      <w:pPr>
        <w:shd w:val="clear" w:color="auto" w:fill="F8FCFF"/>
        <w:spacing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CE200B">
        <w:rPr>
          <w:rFonts w:ascii="Times New Roman" w:hAnsi="Times New Roman"/>
          <w:color w:val="231F20"/>
          <w:sz w:val="28"/>
          <w:szCs w:val="28"/>
        </w:rPr>
        <w:t>г) цена денежной ед</w:t>
      </w:r>
      <w:r>
        <w:rPr>
          <w:rFonts w:ascii="Times New Roman" w:hAnsi="Times New Roman"/>
          <w:color w:val="231F20"/>
          <w:sz w:val="28"/>
          <w:szCs w:val="28"/>
        </w:rPr>
        <w:t>иницы страны, выраженная в евро;</w:t>
      </w:r>
    </w:p>
    <w:p w:rsidR="00CE200B" w:rsidRDefault="00CE200B" w:rsidP="00DE428B">
      <w:pPr>
        <w:shd w:val="clear" w:color="auto" w:fill="F8FCFF"/>
        <w:spacing w:line="360" w:lineRule="auto"/>
        <w:ind w:firstLine="709"/>
        <w:jc w:val="both"/>
        <w:rPr>
          <w:color w:val="231F20"/>
          <w:sz w:val="28"/>
          <w:szCs w:val="28"/>
        </w:rPr>
      </w:pPr>
      <w:r w:rsidRPr="00CE200B">
        <w:rPr>
          <w:rFonts w:ascii="Times New Roman" w:hAnsi="Times New Roman"/>
          <w:color w:val="231F20"/>
          <w:sz w:val="28"/>
          <w:szCs w:val="28"/>
        </w:rPr>
        <w:t>Ответ: б) по определению</w:t>
      </w:r>
      <w:r>
        <w:rPr>
          <w:color w:val="231F20"/>
          <w:sz w:val="28"/>
          <w:szCs w:val="28"/>
        </w:rPr>
        <w:t>.</w:t>
      </w:r>
    </w:p>
    <w:p w:rsidR="00CE200B" w:rsidRPr="00CE200B" w:rsidRDefault="00CE200B" w:rsidP="00DE428B">
      <w:pPr>
        <w:pStyle w:val="a9"/>
        <w:spacing w:line="360" w:lineRule="auto"/>
        <w:ind w:firstLine="709"/>
        <w:jc w:val="both"/>
        <w:rPr>
          <w:color w:val="3A3A3A"/>
          <w:sz w:val="28"/>
          <w:szCs w:val="28"/>
        </w:rPr>
      </w:pPr>
      <w:r w:rsidRPr="00CE200B">
        <w:rPr>
          <w:color w:val="3A3A3A"/>
          <w:sz w:val="28"/>
          <w:szCs w:val="28"/>
        </w:rPr>
        <w:t>С точки зрения материально-вещественной формы валютой являются любые выраженные в той или иной национальной денежной единице платежные документы или денежные обязательства, используемые в международных расчетах. Обычно речь идет о банкнотах, казначейских билетах, различных видах банковских счетов, а также чеках, векселях, аккредитивах и других платежных средствах.</w:t>
      </w:r>
    </w:p>
    <w:p w:rsidR="00CE200B" w:rsidRPr="00CE200B" w:rsidRDefault="00CE200B" w:rsidP="00DE428B">
      <w:pPr>
        <w:pStyle w:val="a9"/>
        <w:spacing w:line="360" w:lineRule="auto"/>
        <w:ind w:firstLine="709"/>
        <w:jc w:val="both"/>
        <w:rPr>
          <w:color w:val="3A3A3A"/>
          <w:sz w:val="28"/>
          <w:szCs w:val="28"/>
        </w:rPr>
      </w:pPr>
      <w:r w:rsidRPr="00CE200B">
        <w:rPr>
          <w:color w:val="3A3A3A"/>
          <w:sz w:val="28"/>
          <w:szCs w:val="28"/>
        </w:rPr>
        <w:t>Эти платежные документы, выраженные в различных валютах, покупаются и продаются на специальном рынке - валютном. Спрос и предложение на национальном валютном рынке формируются в результате столкновения денежных требований и обязательств, выраженных в различных валютах, опосредующих международный обмен товарами, услугами и движение капитала.</w:t>
      </w:r>
      <w:r w:rsidRPr="00CE200B">
        <w:rPr>
          <w:rStyle w:val="apple-converted-space"/>
          <w:color w:val="3A3A3A"/>
          <w:sz w:val="28"/>
          <w:szCs w:val="28"/>
        </w:rPr>
        <w:t> </w:t>
      </w:r>
    </w:p>
    <w:p w:rsidR="00DE428B" w:rsidRDefault="00DE428B" w:rsidP="00CE20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CE200B" w:rsidRPr="00CE200B" w:rsidRDefault="00CE200B" w:rsidP="00CE20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CE200B">
        <w:rPr>
          <w:rFonts w:ascii="Times New Roman" w:hAnsi="Times New Roman"/>
          <w:b/>
          <w:bCs/>
          <w:i/>
          <w:sz w:val="28"/>
          <w:szCs w:val="28"/>
        </w:rPr>
        <w:t>Задача</w:t>
      </w:r>
    </w:p>
    <w:p w:rsidR="00CE200B" w:rsidRDefault="00CE200B" w:rsidP="00CE200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color w:val="231F20"/>
          <w:sz w:val="28"/>
          <w:szCs w:val="28"/>
        </w:rPr>
      </w:pPr>
      <w:r w:rsidRPr="00CE200B">
        <w:rPr>
          <w:rFonts w:ascii="Times New Roman" w:hAnsi="Times New Roman"/>
          <w:color w:val="231F20"/>
          <w:sz w:val="28"/>
          <w:szCs w:val="28"/>
        </w:rPr>
        <w:t xml:space="preserve">На основании статей, приведенных в таблице, составьте платежный баланс страны, классифицируя каждую из операций как </w:t>
      </w:r>
      <w:r w:rsidRPr="00CE200B">
        <w:rPr>
          <w:rFonts w:ascii="Times New Roman" w:hAnsi="Times New Roman"/>
          <w:i/>
          <w:iCs/>
          <w:color w:val="231F20"/>
          <w:sz w:val="28"/>
          <w:szCs w:val="28"/>
        </w:rPr>
        <w:t xml:space="preserve">кредит </w:t>
      </w:r>
      <w:r w:rsidRPr="00CE200B">
        <w:rPr>
          <w:rFonts w:ascii="Times New Roman" w:hAnsi="Times New Roman"/>
          <w:color w:val="231F20"/>
          <w:sz w:val="28"/>
          <w:szCs w:val="28"/>
        </w:rPr>
        <w:t xml:space="preserve">или </w:t>
      </w:r>
      <w:r w:rsidRPr="00CE200B">
        <w:rPr>
          <w:rFonts w:ascii="Times New Roman" w:hAnsi="Times New Roman"/>
          <w:i/>
          <w:iCs/>
          <w:color w:val="231F20"/>
          <w:sz w:val="28"/>
          <w:szCs w:val="28"/>
        </w:rPr>
        <w:t>дебет.</w:t>
      </w:r>
    </w:p>
    <w:p w:rsidR="00DE428B" w:rsidRDefault="00DE428B" w:rsidP="00CE200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color w:val="231F20"/>
          <w:sz w:val="28"/>
          <w:szCs w:val="28"/>
        </w:rPr>
      </w:pPr>
    </w:p>
    <w:p w:rsidR="00DE428B" w:rsidRDefault="00DE428B" w:rsidP="00CE200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color w:val="231F20"/>
          <w:sz w:val="28"/>
          <w:szCs w:val="28"/>
        </w:rPr>
      </w:pPr>
    </w:p>
    <w:p w:rsidR="00DE428B" w:rsidRDefault="00DE428B" w:rsidP="00CE200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color w:val="231F20"/>
          <w:sz w:val="28"/>
          <w:szCs w:val="28"/>
        </w:rPr>
      </w:pPr>
    </w:p>
    <w:p w:rsidR="00DE428B" w:rsidRPr="00CE200B" w:rsidRDefault="00DE428B" w:rsidP="00CE200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color w:val="231F2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0"/>
        <w:gridCol w:w="2525"/>
      </w:tblGrid>
      <w:tr w:rsidR="00CE200B" w:rsidRPr="008516FD" w:rsidTr="00CE200B">
        <w:trPr>
          <w:trHeight w:val="339"/>
        </w:trPr>
        <w:tc>
          <w:tcPr>
            <w:tcW w:w="6490" w:type="dxa"/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16FD">
              <w:rPr>
                <w:rFonts w:ascii="Times New Roman" w:hAnsi="Times New Roman"/>
                <w:b/>
                <w:sz w:val="28"/>
                <w:szCs w:val="28"/>
              </w:rPr>
              <w:t>Операции</w:t>
            </w:r>
          </w:p>
        </w:tc>
        <w:tc>
          <w:tcPr>
            <w:tcW w:w="2525" w:type="dxa"/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16FD">
              <w:rPr>
                <w:rFonts w:ascii="Times New Roman" w:hAnsi="Times New Roman"/>
                <w:b/>
                <w:sz w:val="28"/>
                <w:szCs w:val="28"/>
              </w:rPr>
              <w:t>Оценка, ден.ед.</w:t>
            </w:r>
          </w:p>
        </w:tc>
      </w:tr>
      <w:tr w:rsidR="00CE200B" w:rsidRPr="008516FD" w:rsidTr="00CE200B">
        <w:trPr>
          <w:trHeight w:val="917"/>
        </w:trPr>
        <w:tc>
          <w:tcPr>
            <w:tcW w:w="6490" w:type="dxa"/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 xml:space="preserve">Покупка резидентами страны </w:t>
            </w:r>
            <w:r w:rsidRPr="008516F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 </w:t>
            </w:r>
            <w:r w:rsidRPr="008516FD">
              <w:rPr>
                <w:rFonts w:ascii="Times New Roman" w:hAnsi="Times New Roman"/>
                <w:sz w:val="28"/>
                <w:szCs w:val="28"/>
              </w:rPr>
              <w:t>ценных бумаг иностранных фирм</w:t>
            </w:r>
          </w:p>
        </w:tc>
        <w:tc>
          <w:tcPr>
            <w:tcW w:w="2525" w:type="dxa"/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CE200B" w:rsidRPr="008516FD" w:rsidTr="00CE200B">
        <w:trPr>
          <w:trHeight w:val="46"/>
        </w:trPr>
        <w:tc>
          <w:tcPr>
            <w:tcW w:w="6490" w:type="dxa"/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Импорт товаров и услуг в страну А</w:t>
            </w:r>
          </w:p>
        </w:tc>
        <w:tc>
          <w:tcPr>
            <w:tcW w:w="2525" w:type="dxa"/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CE200B" w:rsidRPr="008516FD" w:rsidTr="00CE200B">
        <w:trPr>
          <w:trHeight w:val="47"/>
        </w:trPr>
        <w:tc>
          <w:tcPr>
            <w:tcW w:w="6490" w:type="dxa"/>
            <w:tcBorders>
              <w:bottom w:val="single" w:sz="4" w:space="0" w:color="auto"/>
            </w:tcBorders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Экспорт товаров и услуг из страны А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CE200B" w:rsidRPr="008516FD" w:rsidTr="00CE200B">
        <w:trPr>
          <w:trHeight w:val="28"/>
        </w:trPr>
        <w:tc>
          <w:tcPr>
            <w:tcW w:w="6490" w:type="dxa"/>
            <w:tcBorders>
              <w:bottom w:val="single" w:sz="4" w:space="0" w:color="auto"/>
            </w:tcBorders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Денежные переводы фирм в страну А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CE200B" w:rsidRPr="008516FD" w:rsidTr="00CE200B">
        <w:trPr>
          <w:trHeight w:val="65"/>
        </w:trPr>
        <w:tc>
          <w:tcPr>
            <w:tcW w:w="6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Продажа ценных бумаг страны А иностранцам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CE200B" w:rsidRPr="008516FD" w:rsidTr="00CE200B">
        <w:trPr>
          <w:trHeight w:val="465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Импорт золота в страну 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0B" w:rsidRPr="008516FD" w:rsidRDefault="00CE200B" w:rsidP="00CE20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6FD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</w:tbl>
    <w:p w:rsidR="00CE200B" w:rsidRDefault="00CE200B" w:rsidP="00CE200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D70C5B" w:rsidRPr="00795197" w:rsidRDefault="00D70C5B" w:rsidP="00D70C5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197">
        <w:rPr>
          <w:rFonts w:ascii="Times New Roman" w:hAnsi="Times New Roman"/>
          <w:b/>
          <w:sz w:val="28"/>
          <w:szCs w:val="28"/>
        </w:rPr>
        <w:t>Решение</w:t>
      </w:r>
    </w:p>
    <w:p w:rsidR="00D70C5B" w:rsidRDefault="00D70C5B" w:rsidP="00DE428B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795197">
        <w:rPr>
          <w:rStyle w:val="apple-style-span"/>
          <w:rFonts w:ascii="Times New Roman" w:hAnsi="Times New Roman"/>
          <w:i/>
          <w:sz w:val="28"/>
          <w:szCs w:val="28"/>
          <w:u w:val="single"/>
        </w:rPr>
        <w:t>Платежный баланс</w:t>
      </w:r>
      <w:r>
        <w:rPr>
          <w:rStyle w:val="apple-style-span"/>
          <w:rFonts w:ascii="Times New Roman" w:hAnsi="Times New Roman"/>
          <w:sz w:val="28"/>
          <w:szCs w:val="28"/>
        </w:rPr>
        <w:t xml:space="preserve"> - б</w:t>
      </w:r>
      <w:r w:rsidRPr="00D70C5B">
        <w:rPr>
          <w:rStyle w:val="apple-style-span"/>
          <w:rFonts w:ascii="Times New Roman" w:hAnsi="Times New Roman"/>
          <w:sz w:val="28"/>
          <w:szCs w:val="28"/>
        </w:rPr>
        <w:t>алансовый счет международных операций страны в форме соотношения</w:t>
      </w:r>
      <w:r w:rsidRPr="00D70C5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8" w:history="1">
        <w:r w:rsidRPr="00D70C5B">
          <w:rPr>
            <w:rStyle w:val="a8"/>
            <w:rFonts w:ascii="Times New Roman" w:hAnsi="Times New Roman"/>
            <w:bCs/>
            <w:color w:val="auto"/>
            <w:sz w:val="28"/>
            <w:szCs w:val="28"/>
            <w:u w:val="none"/>
          </w:rPr>
          <w:t>валютных поступлений</w:t>
        </w:r>
      </w:hyperlink>
      <w:r w:rsidRPr="00D70C5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70C5B">
        <w:rPr>
          <w:rStyle w:val="apple-style-span"/>
          <w:rFonts w:ascii="Times New Roman" w:hAnsi="Times New Roman"/>
          <w:sz w:val="28"/>
          <w:szCs w:val="28"/>
        </w:rPr>
        <w:t>и</w:t>
      </w:r>
      <w:r w:rsidRPr="00D70C5B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history="1">
        <w:r w:rsidRPr="00D70C5B">
          <w:rPr>
            <w:rStyle w:val="a8"/>
            <w:rFonts w:ascii="Times New Roman" w:hAnsi="Times New Roman"/>
            <w:bCs/>
            <w:color w:val="auto"/>
            <w:sz w:val="28"/>
            <w:szCs w:val="28"/>
            <w:u w:val="none"/>
          </w:rPr>
          <w:t>платежей</w:t>
        </w:r>
      </w:hyperlink>
      <w:r>
        <w:rPr>
          <w:rStyle w:val="apple-style-span"/>
          <w:rFonts w:ascii="Times New Roman" w:hAnsi="Times New Roman"/>
          <w:sz w:val="28"/>
          <w:szCs w:val="28"/>
        </w:rPr>
        <w:t>.</w:t>
      </w:r>
      <w:r w:rsidRPr="00D70C5B">
        <w:rPr>
          <w:rFonts w:ascii="Arial" w:hAnsi="Arial" w:cs="Arial"/>
          <w:color w:val="000000"/>
          <w:sz w:val="27"/>
          <w:szCs w:val="27"/>
        </w:rPr>
        <w:t xml:space="preserve"> </w:t>
      </w:r>
      <w:r w:rsidRPr="00D70C5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Отражает соотношение между объемом товаров и услуг, полученных данной страной из-за границы и предоставленных зарубежным странам, а также изменения в финансовой позиции страны по отношению к загранице. Платежный баланс имеет </w:t>
      </w:r>
      <w:r w:rsidRPr="00795197">
        <w:rPr>
          <w:rStyle w:val="apple-style-span"/>
          <w:rFonts w:ascii="Times New Roman" w:hAnsi="Times New Roman"/>
          <w:sz w:val="28"/>
          <w:szCs w:val="28"/>
        </w:rPr>
        <w:t>дело с</w:t>
      </w:r>
      <w:r w:rsidRPr="00795197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0" w:history="1">
        <w:r w:rsidRPr="00795197">
          <w:rPr>
            <w:rStyle w:val="a8"/>
            <w:rFonts w:ascii="Times New Roman" w:hAnsi="Times New Roman"/>
            <w:bCs/>
            <w:color w:val="auto"/>
            <w:sz w:val="28"/>
            <w:szCs w:val="28"/>
            <w:u w:val="none"/>
          </w:rPr>
          <w:t>потоками</w:t>
        </w:r>
      </w:hyperlink>
      <w:r w:rsidRPr="00795197">
        <w:rPr>
          <w:rStyle w:val="apple-style-span"/>
          <w:rFonts w:ascii="Times New Roman" w:hAnsi="Times New Roman"/>
          <w:sz w:val="28"/>
          <w:szCs w:val="28"/>
        </w:rPr>
        <w:t>, а не с запасами, с изменениями в реальных и</w:t>
      </w:r>
      <w:r w:rsidRPr="00795197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1" w:history="1">
        <w:r w:rsidRPr="00795197">
          <w:rPr>
            <w:rStyle w:val="a8"/>
            <w:rFonts w:ascii="Times New Roman" w:hAnsi="Times New Roman"/>
            <w:bCs/>
            <w:color w:val="auto"/>
            <w:sz w:val="28"/>
            <w:szCs w:val="28"/>
            <w:u w:val="none"/>
          </w:rPr>
          <w:t>финансовых активах</w:t>
        </w:r>
      </w:hyperlink>
      <w:r w:rsidRPr="0079519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95197">
        <w:rPr>
          <w:rStyle w:val="apple-style-span"/>
          <w:rFonts w:ascii="Times New Roman" w:hAnsi="Times New Roman"/>
          <w:sz w:val="28"/>
          <w:szCs w:val="28"/>
        </w:rPr>
        <w:t>и</w:t>
      </w:r>
      <w:r w:rsidRPr="00795197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2" w:history="1">
        <w:r w:rsidRPr="00795197">
          <w:rPr>
            <w:rStyle w:val="a8"/>
            <w:rFonts w:ascii="Times New Roman" w:hAnsi="Times New Roman"/>
            <w:bCs/>
            <w:color w:val="auto"/>
            <w:sz w:val="28"/>
            <w:szCs w:val="28"/>
            <w:u w:val="none"/>
          </w:rPr>
          <w:t>пассивах</w:t>
        </w:r>
      </w:hyperlink>
      <w:r w:rsidRPr="00795197">
        <w:rPr>
          <w:rStyle w:val="apple-style-span"/>
          <w:rFonts w:ascii="Times New Roman" w:hAnsi="Times New Roman"/>
          <w:sz w:val="28"/>
          <w:szCs w:val="28"/>
        </w:rPr>
        <w:t>, происходящими за базисный период.</w:t>
      </w:r>
    </w:p>
    <w:p w:rsidR="00795197" w:rsidRDefault="00795197" w:rsidP="00DE428B">
      <w:pPr>
        <w:spacing w:before="100" w:beforeAutospacing="1" w:after="100" w:afterAutospacing="1" w:line="360" w:lineRule="auto"/>
        <w:ind w:firstLine="709"/>
        <w:jc w:val="both"/>
        <w:rPr>
          <w:rStyle w:val="apple-style-span"/>
          <w:rFonts w:ascii="Times New Roman" w:hAnsi="Times New Roman"/>
          <w:color w:val="111111"/>
          <w:sz w:val="28"/>
          <w:szCs w:val="28"/>
        </w:rPr>
      </w:pPr>
      <w:r w:rsidRPr="00795197">
        <w:rPr>
          <w:rStyle w:val="apple-style-span"/>
          <w:rFonts w:ascii="Times New Roman" w:hAnsi="Times New Roman"/>
          <w:color w:val="111111"/>
          <w:sz w:val="28"/>
          <w:szCs w:val="28"/>
        </w:rPr>
        <w:t>Основополагающим для составления платежного баланса является метод двойной записи международных сделок. Этот метод базируется на том, что каждой регистрируемой операции соответствует платеж в той или иной форме, а баланс платежей и поступлений должен сходиться. Система двойной бухгалтерской записи, используемая при составлении платежного баланса, означает, что каждая операция представлена двумя записями, имеющими одинаковое значение. Одна из них регистрируется как "Кредит" и имеет положительный знак, другая - как "Дебет" с отрицательным знаком, а сумма их величин должна равняться нулю.</w:t>
      </w:r>
    </w:p>
    <w:p w:rsidR="00795197" w:rsidRDefault="00795197" w:rsidP="00DE428B">
      <w:pPr>
        <w:spacing w:before="100" w:beforeAutospacing="1" w:after="100" w:afterAutospacing="1" w:line="360" w:lineRule="auto"/>
        <w:ind w:firstLine="709"/>
        <w:jc w:val="both"/>
        <w:rPr>
          <w:rStyle w:val="apple-style-span"/>
          <w:rFonts w:ascii="Times New Roman" w:hAnsi="Times New Roman"/>
          <w:color w:val="111111"/>
          <w:sz w:val="28"/>
          <w:szCs w:val="28"/>
        </w:rPr>
      </w:pPr>
      <w:r w:rsidRPr="00795197">
        <w:rPr>
          <w:rStyle w:val="apple-style-span"/>
          <w:rFonts w:ascii="Times New Roman" w:hAnsi="Times New Roman"/>
          <w:color w:val="111111"/>
          <w:sz w:val="28"/>
          <w:szCs w:val="28"/>
        </w:rPr>
        <w:t>Таким образом, при составлении платежного баланса в графу "Кредит" заносится экспорт товаров и услуг, получаемый доход, увеличение пассивов или уменьшение активов, а в графу "Дебет" - импорт товаров и услуг, уплачиваемый доход, уменьшение пассивов или увеличение активов. Другими словами, для активов (материальных или финансовых) кредитовая проводка означает операцию, приводящую к их вывозу (и тем самым к уменьшению), в то время как контрпроводка по дебету показывает операцию, приводящую к их ввозу (и тем самым к росту).</w:t>
      </w:r>
    </w:p>
    <w:p w:rsidR="00795197" w:rsidRPr="00795197" w:rsidRDefault="00795197" w:rsidP="00DE428B">
      <w:pPr>
        <w:spacing w:before="100" w:beforeAutospacing="1" w:after="100" w:afterAutospacing="1" w:line="360" w:lineRule="auto"/>
        <w:ind w:firstLine="709"/>
        <w:jc w:val="both"/>
        <w:rPr>
          <w:rStyle w:val="apple-style-span"/>
          <w:rFonts w:ascii="Times New Roman" w:hAnsi="Times New Roman"/>
          <w:color w:val="111111"/>
          <w:sz w:val="28"/>
          <w:szCs w:val="28"/>
        </w:rPr>
      </w:pPr>
      <w:r w:rsidRPr="00795197">
        <w:rPr>
          <w:rStyle w:val="apple-style-span"/>
          <w:rFonts w:ascii="Times New Roman" w:hAnsi="Times New Roman"/>
          <w:color w:val="111111"/>
          <w:sz w:val="28"/>
          <w:szCs w:val="28"/>
        </w:rPr>
        <w:t>Важнейшим принципом построения платежного баланса является проведение различия между резидентами и нерезидентами при учете всех сделок. В соответствии с общепринятыми критериями к резидентам относят физических лиц, имеющих постоянное местожительство в данной стране, предприятия и организации, созданные в соответствии с законодательством данной страны и находящиеся в этой стране. Кроме того, резидентами являются дипломатические и иные официальные представительства страны за рубежом, а также зарубежные филиалы и представительства предприятий и организаций-резидентов.</w:t>
      </w:r>
    </w:p>
    <w:p w:rsidR="00795197" w:rsidRPr="00795197" w:rsidRDefault="00795197" w:rsidP="00DE428B">
      <w:pPr>
        <w:pStyle w:val="bodytxt"/>
        <w:spacing w:line="360" w:lineRule="auto"/>
        <w:ind w:firstLine="709"/>
        <w:jc w:val="both"/>
        <w:rPr>
          <w:color w:val="111111"/>
          <w:sz w:val="28"/>
          <w:szCs w:val="28"/>
        </w:rPr>
      </w:pPr>
      <w:r w:rsidRPr="00795197">
        <w:rPr>
          <w:color w:val="111111"/>
          <w:sz w:val="28"/>
          <w:szCs w:val="28"/>
        </w:rPr>
        <w:t>Существует два различных подхода к регистрации операций для статистики платежного баланса: регистрация сделок на момент операции и на момент расчета.</w:t>
      </w:r>
    </w:p>
    <w:p w:rsidR="00795197" w:rsidRPr="00795197" w:rsidRDefault="00795197" w:rsidP="00DE428B">
      <w:pPr>
        <w:pStyle w:val="bodytxt"/>
        <w:spacing w:line="360" w:lineRule="auto"/>
        <w:ind w:firstLine="709"/>
        <w:jc w:val="both"/>
        <w:rPr>
          <w:color w:val="111111"/>
          <w:sz w:val="28"/>
          <w:szCs w:val="28"/>
        </w:rPr>
      </w:pPr>
      <w:r w:rsidRPr="00795197">
        <w:rPr>
          <w:color w:val="111111"/>
          <w:sz w:val="28"/>
          <w:szCs w:val="28"/>
        </w:rPr>
        <w:t>Составление платежного баланса на момент расчета охватывает только сделки, связанные с наличными платежами. Таким образом, в нем учитываются только фактически осуществленные платежи и поступления. В силу этого указанный подход имеет определенные ограничения: не принимаются во внимание операции, осуществляемые без наличных расчетов, а также полученные и предоставленные кредиты.</w:t>
      </w:r>
    </w:p>
    <w:tbl>
      <w:tblPr>
        <w:tblW w:w="903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9"/>
        <w:gridCol w:w="1963"/>
        <w:gridCol w:w="2159"/>
      </w:tblGrid>
      <w:tr w:rsidR="00AE5077" w:rsidRPr="008516FD" w:rsidTr="00AE5077">
        <w:trPr>
          <w:trHeight w:val="120"/>
        </w:trPr>
        <w:tc>
          <w:tcPr>
            <w:tcW w:w="490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Style w:val="apple-style-span"/>
                <w:b/>
                <w:sz w:val="28"/>
                <w:szCs w:val="28"/>
              </w:rPr>
            </w:pPr>
            <w:r w:rsidRPr="008516FD">
              <w:rPr>
                <w:rStyle w:val="apple-style-span"/>
                <w:b/>
                <w:sz w:val="28"/>
                <w:szCs w:val="28"/>
              </w:rPr>
              <w:t xml:space="preserve">            Статья</w:t>
            </w:r>
          </w:p>
        </w:tc>
        <w:tc>
          <w:tcPr>
            <w:tcW w:w="1963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rPr>
                <w:rStyle w:val="apple-style-span"/>
                <w:b/>
                <w:sz w:val="28"/>
                <w:szCs w:val="28"/>
              </w:rPr>
            </w:pPr>
            <w:r w:rsidRPr="008516FD">
              <w:rPr>
                <w:rStyle w:val="apple-style-span"/>
                <w:b/>
                <w:sz w:val="28"/>
                <w:szCs w:val="28"/>
              </w:rPr>
              <w:t xml:space="preserve">     Дебит</w:t>
            </w:r>
          </w:p>
        </w:tc>
        <w:tc>
          <w:tcPr>
            <w:tcW w:w="215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rPr>
                <w:rStyle w:val="apple-style-span"/>
                <w:b/>
                <w:sz w:val="28"/>
                <w:szCs w:val="28"/>
              </w:rPr>
            </w:pPr>
            <w:r w:rsidRPr="008516FD">
              <w:rPr>
                <w:rStyle w:val="apple-style-span"/>
                <w:b/>
                <w:sz w:val="28"/>
                <w:szCs w:val="28"/>
              </w:rPr>
              <w:t xml:space="preserve">      Кредит</w:t>
            </w:r>
          </w:p>
        </w:tc>
      </w:tr>
      <w:tr w:rsidR="00AE5077" w:rsidRPr="008516FD" w:rsidTr="00AE5077">
        <w:trPr>
          <w:trHeight w:val="138"/>
        </w:trPr>
        <w:tc>
          <w:tcPr>
            <w:tcW w:w="490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Импорт</w:t>
            </w:r>
          </w:p>
        </w:tc>
        <w:tc>
          <w:tcPr>
            <w:tcW w:w="1963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115</w:t>
            </w:r>
          </w:p>
        </w:tc>
        <w:tc>
          <w:tcPr>
            <w:tcW w:w="215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</w:p>
        </w:tc>
      </w:tr>
      <w:tr w:rsidR="00AE5077" w:rsidRPr="008516FD" w:rsidTr="00AE5077">
        <w:trPr>
          <w:trHeight w:val="156"/>
        </w:trPr>
        <w:tc>
          <w:tcPr>
            <w:tcW w:w="490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Экспорт</w:t>
            </w:r>
          </w:p>
        </w:tc>
        <w:tc>
          <w:tcPr>
            <w:tcW w:w="1963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135</w:t>
            </w:r>
          </w:p>
        </w:tc>
      </w:tr>
      <w:tr w:rsidR="00AE5077" w:rsidRPr="008516FD" w:rsidTr="00AE5077">
        <w:trPr>
          <w:trHeight w:val="174"/>
        </w:trPr>
        <w:tc>
          <w:tcPr>
            <w:tcW w:w="490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Покупка ценных бумаг</w:t>
            </w:r>
          </w:p>
        </w:tc>
        <w:tc>
          <w:tcPr>
            <w:tcW w:w="1963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70</w:t>
            </w:r>
          </w:p>
        </w:tc>
        <w:tc>
          <w:tcPr>
            <w:tcW w:w="215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</w:p>
        </w:tc>
      </w:tr>
      <w:tr w:rsidR="00AE5077" w:rsidRPr="008516FD" w:rsidTr="00AE5077">
        <w:trPr>
          <w:trHeight w:val="192"/>
        </w:trPr>
        <w:tc>
          <w:tcPr>
            <w:tcW w:w="490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Продажа ценных бумаг</w:t>
            </w:r>
          </w:p>
        </w:tc>
        <w:tc>
          <w:tcPr>
            <w:tcW w:w="1963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75</w:t>
            </w:r>
          </w:p>
        </w:tc>
      </w:tr>
      <w:tr w:rsidR="00AE5077" w:rsidRPr="008516FD" w:rsidTr="00AE5077">
        <w:trPr>
          <w:trHeight w:val="211"/>
        </w:trPr>
        <w:tc>
          <w:tcPr>
            <w:tcW w:w="490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Денежные переводы</w:t>
            </w:r>
          </w:p>
        </w:tc>
        <w:tc>
          <w:tcPr>
            <w:tcW w:w="1963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50</w:t>
            </w:r>
          </w:p>
        </w:tc>
      </w:tr>
      <w:tr w:rsidR="00AE5077" w:rsidRPr="008516FD" w:rsidTr="00AE5077">
        <w:trPr>
          <w:trHeight w:val="144"/>
        </w:trPr>
        <w:tc>
          <w:tcPr>
            <w:tcW w:w="490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Импорт золота</w:t>
            </w:r>
          </w:p>
        </w:tc>
        <w:tc>
          <w:tcPr>
            <w:tcW w:w="1963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  <w:r w:rsidRPr="008516FD">
              <w:rPr>
                <w:rStyle w:val="apple-style-span"/>
                <w:sz w:val="28"/>
                <w:szCs w:val="28"/>
              </w:rPr>
              <w:t>75</w:t>
            </w:r>
          </w:p>
        </w:tc>
        <w:tc>
          <w:tcPr>
            <w:tcW w:w="215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sz w:val="28"/>
                <w:szCs w:val="28"/>
              </w:rPr>
            </w:pPr>
          </w:p>
        </w:tc>
      </w:tr>
      <w:tr w:rsidR="00AE5077" w:rsidRPr="008516FD" w:rsidTr="00AE5077">
        <w:trPr>
          <w:trHeight w:val="198"/>
        </w:trPr>
        <w:tc>
          <w:tcPr>
            <w:tcW w:w="490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apple-style-span"/>
                <w:b/>
                <w:sz w:val="28"/>
                <w:szCs w:val="28"/>
              </w:rPr>
            </w:pPr>
            <w:r w:rsidRPr="008516FD">
              <w:rPr>
                <w:rStyle w:val="apple-style-span"/>
                <w:b/>
                <w:sz w:val="28"/>
                <w:szCs w:val="28"/>
              </w:rPr>
              <w:t>Итого</w:t>
            </w:r>
          </w:p>
        </w:tc>
        <w:tc>
          <w:tcPr>
            <w:tcW w:w="1963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b/>
                <w:sz w:val="28"/>
                <w:szCs w:val="28"/>
              </w:rPr>
            </w:pPr>
            <w:r w:rsidRPr="008516FD">
              <w:rPr>
                <w:rStyle w:val="apple-style-span"/>
                <w:b/>
                <w:sz w:val="28"/>
                <w:szCs w:val="28"/>
              </w:rPr>
              <w:t>260</w:t>
            </w:r>
          </w:p>
        </w:tc>
        <w:tc>
          <w:tcPr>
            <w:tcW w:w="2159" w:type="dxa"/>
          </w:tcPr>
          <w:p w:rsidR="00AE5077" w:rsidRPr="008516FD" w:rsidRDefault="00AE5077" w:rsidP="0005037A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Style w:val="apple-style-span"/>
                <w:b/>
                <w:sz w:val="28"/>
                <w:szCs w:val="28"/>
              </w:rPr>
            </w:pPr>
            <w:r w:rsidRPr="008516FD">
              <w:rPr>
                <w:rStyle w:val="apple-style-span"/>
                <w:b/>
                <w:sz w:val="28"/>
                <w:szCs w:val="28"/>
              </w:rPr>
              <w:t>260</w:t>
            </w:r>
          </w:p>
        </w:tc>
      </w:tr>
    </w:tbl>
    <w:p w:rsidR="00795197" w:rsidRPr="00795197" w:rsidRDefault="00795197" w:rsidP="0079519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6A27DA" w:rsidRPr="009B729F" w:rsidRDefault="009B729F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center"/>
        <w:rPr>
          <w:rStyle w:val="apple-style-span"/>
          <w:rFonts w:ascii="Times New Roman" w:hAnsi="Times New Roman"/>
          <w:b/>
          <w:sz w:val="28"/>
          <w:szCs w:val="28"/>
        </w:rPr>
      </w:pPr>
      <w:r w:rsidRPr="009B729F">
        <w:rPr>
          <w:rStyle w:val="apple-style-span"/>
          <w:rFonts w:ascii="Times New Roman" w:hAnsi="Times New Roman"/>
          <w:b/>
          <w:sz w:val="28"/>
          <w:szCs w:val="28"/>
        </w:rPr>
        <w:t>Заключение</w:t>
      </w:r>
    </w:p>
    <w:p w:rsidR="006A27DA" w:rsidRDefault="009B729F" w:rsidP="00DE428B">
      <w:pPr>
        <w:tabs>
          <w:tab w:val="center" w:pos="4677"/>
          <w:tab w:val="left" w:pos="6555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B729F">
        <w:rPr>
          <w:rFonts w:ascii="Times New Roman" w:hAnsi="Times New Roman"/>
          <w:sz w:val="28"/>
          <w:szCs w:val="28"/>
        </w:rPr>
        <w:t xml:space="preserve"> истории МЭО известны два полярно противоположных типа внешнеэкономической политики: свободная торговля (фритред) и протекционизм; на протяжении XX в. наблюдались колебания в предпочтениях государств по отношению к тому или иному типу внешнеэкономической политики: начало столетия, 20-е и 50-е гг. характеризовались всплеском фритредерских настроений, а 30-е и 70-е — возрождением интереса к протекционизму; оба варианта экономической политики обладают позитивом и негативом, что позволяет в современных условиях говорить о необходимости разумного синтеза свободной торговли и протекционизма при сохранении магистральной тенденции к либерализации мировой экономики; введение протекционистских мер способствует временному повышению доходов производителей и государства при снижении уровня жизни подавляющей части населения, а в долгосрочной перспективе — к общему сокращению национального благосостояния и ослаблению позиций страны в МЭО.</w:t>
      </w:r>
    </w:p>
    <w:p w:rsidR="00AE5077" w:rsidRDefault="00AE5077" w:rsidP="009B729F">
      <w:pPr>
        <w:tabs>
          <w:tab w:val="center" w:pos="4677"/>
          <w:tab w:val="left" w:pos="6555"/>
        </w:tabs>
        <w:ind w:firstLine="142"/>
        <w:jc w:val="both"/>
        <w:rPr>
          <w:rFonts w:ascii="Times New Roman" w:hAnsi="Times New Roman"/>
          <w:sz w:val="28"/>
          <w:szCs w:val="28"/>
        </w:rPr>
      </w:pPr>
    </w:p>
    <w:p w:rsidR="00AE5077" w:rsidRDefault="00AE5077" w:rsidP="009B729F">
      <w:pPr>
        <w:tabs>
          <w:tab w:val="center" w:pos="4677"/>
          <w:tab w:val="left" w:pos="6555"/>
        </w:tabs>
        <w:ind w:firstLine="142"/>
        <w:jc w:val="both"/>
        <w:rPr>
          <w:rFonts w:ascii="Times New Roman" w:hAnsi="Times New Roman"/>
          <w:sz w:val="28"/>
          <w:szCs w:val="28"/>
        </w:rPr>
      </w:pPr>
    </w:p>
    <w:p w:rsidR="00AE5077" w:rsidRDefault="00AE5077" w:rsidP="009B729F">
      <w:pPr>
        <w:tabs>
          <w:tab w:val="center" w:pos="4677"/>
          <w:tab w:val="left" w:pos="6555"/>
        </w:tabs>
        <w:ind w:firstLine="142"/>
        <w:jc w:val="both"/>
        <w:rPr>
          <w:rFonts w:ascii="Times New Roman" w:hAnsi="Times New Roman"/>
          <w:sz w:val="28"/>
          <w:szCs w:val="28"/>
        </w:rPr>
      </w:pPr>
    </w:p>
    <w:p w:rsidR="00AE5077" w:rsidRDefault="00AE5077" w:rsidP="009B729F">
      <w:pPr>
        <w:tabs>
          <w:tab w:val="center" w:pos="4677"/>
          <w:tab w:val="left" w:pos="6555"/>
        </w:tabs>
        <w:ind w:firstLine="142"/>
        <w:jc w:val="both"/>
        <w:rPr>
          <w:rFonts w:ascii="Times New Roman" w:hAnsi="Times New Roman"/>
          <w:sz w:val="28"/>
          <w:szCs w:val="28"/>
        </w:rPr>
      </w:pPr>
    </w:p>
    <w:p w:rsidR="00AE5077" w:rsidRDefault="00AE5077" w:rsidP="009B729F">
      <w:pPr>
        <w:tabs>
          <w:tab w:val="center" w:pos="4677"/>
          <w:tab w:val="left" w:pos="6555"/>
        </w:tabs>
        <w:ind w:firstLine="142"/>
        <w:jc w:val="both"/>
        <w:rPr>
          <w:rFonts w:ascii="Times New Roman" w:hAnsi="Times New Roman"/>
          <w:sz w:val="28"/>
          <w:szCs w:val="28"/>
        </w:rPr>
      </w:pPr>
    </w:p>
    <w:p w:rsidR="00AE5077" w:rsidRDefault="00AE5077" w:rsidP="009B729F">
      <w:pPr>
        <w:tabs>
          <w:tab w:val="center" w:pos="4677"/>
          <w:tab w:val="left" w:pos="6555"/>
        </w:tabs>
        <w:ind w:firstLine="142"/>
        <w:jc w:val="both"/>
        <w:rPr>
          <w:rFonts w:ascii="Times New Roman" w:hAnsi="Times New Roman"/>
          <w:sz w:val="28"/>
          <w:szCs w:val="28"/>
        </w:rPr>
      </w:pPr>
    </w:p>
    <w:p w:rsidR="00DE428B" w:rsidRDefault="00DE428B" w:rsidP="00AE5077">
      <w:pPr>
        <w:tabs>
          <w:tab w:val="center" w:pos="4677"/>
          <w:tab w:val="left" w:pos="6555"/>
        </w:tabs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DE428B" w:rsidRDefault="00DE428B" w:rsidP="00AE5077">
      <w:pPr>
        <w:tabs>
          <w:tab w:val="center" w:pos="4677"/>
          <w:tab w:val="left" w:pos="6555"/>
        </w:tabs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DE428B" w:rsidRDefault="00DE428B" w:rsidP="00AE5077">
      <w:pPr>
        <w:tabs>
          <w:tab w:val="center" w:pos="4677"/>
          <w:tab w:val="left" w:pos="6555"/>
        </w:tabs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DE428B" w:rsidRDefault="00DE428B" w:rsidP="00AE5077">
      <w:pPr>
        <w:tabs>
          <w:tab w:val="center" w:pos="4677"/>
          <w:tab w:val="left" w:pos="6555"/>
        </w:tabs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DE428B" w:rsidRDefault="00DE428B" w:rsidP="00AE5077">
      <w:pPr>
        <w:tabs>
          <w:tab w:val="center" w:pos="4677"/>
          <w:tab w:val="left" w:pos="6555"/>
        </w:tabs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DE428B" w:rsidRDefault="00DE428B" w:rsidP="00DE428B">
      <w:pPr>
        <w:pStyle w:val="1"/>
        <w:spacing w:line="360" w:lineRule="auto"/>
        <w:ind w:left="709"/>
        <w:jc w:val="center"/>
        <w:rPr>
          <w:rFonts w:ascii="Times New Roman" w:hAnsi="Times New Roman"/>
        </w:rPr>
      </w:pPr>
      <w:bookmarkStart w:id="0" w:name="_Toc192609418"/>
      <w:r w:rsidRPr="00A541FD">
        <w:rPr>
          <w:rFonts w:ascii="Times New Roman" w:hAnsi="Times New Roman"/>
        </w:rPr>
        <w:t>Список использованной литературы</w:t>
      </w:r>
      <w:bookmarkEnd w:id="0"/>
    </w:p>
    <w:p w:rsidR="00DE428B" w:rsidRPr="00DE428B" w:rsidRDefault="00DE428B" w:rsidP="00DE428B">
      <w:pPr>
        <w:rPr>
          <w:lang w:eastAsia="ru-RU"/>
        </w:rPr>
      </w:pPr>
    </w:p>
    <w:p w:rsidR="00DE428B" w:rsidRPr="00A541FD" w:rsidRDefault="00DE428B" w:rsidP="00DE428B">
      <w:pPr>
        <w:numPr>
          <w:ilvl w:val="0"/>
          <w:numId w:val="6"/>
        </w:numPr>
        <w:tabs>
          <w:tab w:val="clear" w:pos="1725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A541FD">
        <w:rPr>
          <w:sz w:val="28"/>
          <w:szCs w:val="28"/>
        </w:rPr>
        <w:t>Ломакин В.К. Мировая экономика: Учебник для ВУЗов. – М.: ЮНИТИ-ДАНА, 2002.</w:t>
      </w:r>
    </w:p>
    <w:p w:rsidR="00DE428B" w:rsidRDefault="00DE428B" w:rsidP="00DE428B">
      <w:pPr>
        <w:numPr>
          <w:ilvl w:val="0"/>
          <w:numId w:val="6"/>
        </w:numPr>
        <w:tabs>
          <w:tab w:val="clear" w:pos="1725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B6E45">
        <w:rPr>
          <w:sz w:val="28"/>
          <w:szCs w:val="28"/>
        </w:rPr>
        <w:t xml:space="preserve">Мировая экономика: Учебное пособие для ВУЗов / Под ред. проф. И.П.Николаевой. – М.: ЮНИТИ-ДАНА, 2002. </w:t>
      </w:r>
    </w:p>
    <w:p w:rsidR="00DE428B" w:rsidRPr="004B6E45" w:rsidRDefault="00DE428B" w:rsidP="00DE428B">
      <w:pPr>
        <w:numPr>
          <w:ilvl w:val="0"/>
          <w:numId w:val="6"/>
        </w:numPr>
        <w:tabs>
          <w:tab w:val="clear" w:pos="1725"/>
          <w:tab w:val="num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B6E45">
        <w:rPr>
          <w:sz w:val="28"/>
          <w:szCs w:val="28"/>
        </w:rPr>
        <w:t>Мировая экономика: Учебное пособие для ВУЗов / Под ред. проф. И.П.Николаев</w:t>
      </w:r>
      <w:r>
        <w:rPr>
          <w:sz w:val="28"/>
          <w:szCs w:val="28"/>
        </w:rPr>
        <w:t>ой</w:t>
      </w:r>
      <w:r w:rsidRPr="004B6E45">
        <w:rPr>
          <w:sz w:val="28"/>
          <w:szCs w:val="28"/>
        </w:rPr>
        <w:t>. – М.: ЮНИТИ-ДАНА,</w:t>
      </w:r>
      <w:r>
        <w:rPr>
          <w:sz w:val="28"/>
          <w:szCs w:val="28"/>
        </w:rPr>
        <w:t xml:space="preserve"> 2006.</w:t>
      </w:r>
    </w:p>
    <w:p w:rsidR="00DE428B" w:rsidRPr="009E062E" w:rsidRDefault="00DE428B" w:rsidP="00DE428B">
      <w:pPr>
        <w:numPr>
          <w:ilvl w:val="0"/>
          <w:numId w:val="6"/>
        </w:numPr>
        <w:tabs>
          <w:tab w:val="left" w:pos="4080"/>
        </w:tabs>
        <w:spacing w:after="0" w:line="360" w:lineRule="auto"/>
        <w:jc w:val="both"/>
        <w:rPr>
          <w:sz w:val="28"/>
          <w:szCs w:val="28"/>
        </w:rPr>
      </w:pPr>
      <w:r w:rsidRPr="000609EE">
        <w:rPr>
          <w:sz w:val="28"/>
          <w:szCs w:val="28"/>
        </w:rPr>
        <w:t>Международные экономические</w:t>
      </w:r>
      <w:r>
        <w:rPr>
          <w:sz w:val="28"/>
          <w:szCs w:val="28"/>
        </w:rPr>
        <w:t xml:space="preserve"> отношения</w:t>
      </w:r>
      <w:r w:rsidRPr="000609EE">
        <w:rPr>
          <w:sz w:val="28"/>
          <w:szCs w:val="28"/>
        </w:rPr>
        <w:t>: Учебник</w:t>
      </w:r>
      <w:r>
        <w:rPr>
          <w:sz w:val="28"/>
          <w:szCs w:val="28"/>
        </w:rPr>
        <w:t xml:space="preserve"> /</w:t>
      </w:r>
      <w:r w:rsidRPr="000609EE">
        <w:rPr>
          <w:sz w:val="28"/>
          <w:szCs w:val="28"/>
        </w:rPr>
        <w:t>/</w:t>
      </w:r>
      <w:r>
        <w:rPr>
          <w:sz w:val="28"/>
          <w:szCs w:val="28"/>
        </w:rPr>
        <w:t xml:space="preserve">под                                                 </w:t>
      </w:r>
    </w:p>
    <w:p w:rsidR="00DE428B" w:rsidRPr="00A541FD" w:rsidRDefault="00DE428B" w:rsidP="00DE428B">
      <w:r>
        <w:rPr>
          <w:sz w:val="28"/>
          <w:szCs w:val="28"/>
        </w:rPr>
        <w:t xml:space="preserve">ред. </w:t>
      </w:r>
      <w:r w:rsidRPr="000609EE">
        <w:rPr>
          <w:sz w:val="28"/>
          <w:szCs w:val="28"/>
        </w:rPr>
        <w:t>А.И Е</w:t>
      </w:r>
      <w:r>
        <w:rPr>
          <w:sz w:val="28"/>
          <w:szCs w:val="28"/>
        </w:rPr>
        <w:t xml:space="preserve">вдокимова. Москва, </w:t>
      </w:r>
      <w:r w:rsidRPr="000609EE">
        <w:rPr>
          <w:sz w:val="28"/>
          <w:szCs w:val="28"/>
        </w:rPr>
        <w:t>2006</w:t>
      </w:r>
      <w:r>
        <w:rPr>
          <w:sz w:val="28"/>
          <w:szCs w:val="28"/>
        </w:rPr>
        <w:t xml:space="preserve">г.      </w:t>
      </w:r>
    </w:p>
    <w:p w:rsidR="006A27DA" w:rsidRDefault="006A27DA" w:rsidP="00956FE8">
      <w:pPr>
        <w:tabs>
          <w:tab w:val="center" w:pos="4677"/>
          <w:tab w:val="left" w:pos="6555"/>
        </w:tabs>
        <w:jc w:val="both"/>
        <w:rPr>
          <w:rFonts w:ascii="Times New Roman" w:hAnsi="Times New Roman"/>
          <w:color w:val="231F20"/>
          <w:sz w:val="28"/>
          <w:szCs w:val="28"/>
        </w:rPr>
      </w:pPr>
      <w:bookmarkStart w:id="1" w:name="_GoBack"/>
      <w:bookmarkEnd w:id="1"/>
    </w:p>
    <w:sectPr w:rsidR="006A27DA" w:rsidSect="006A27DA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0D" w:rsidRDefault="002C530D" w:rsidP="006A27DA">
      <w:pPr>
        <w:spacing w:after="0" w:line="240" w:lineRule="auto"/>
      </w:pPr>
      <w:r>
        <w:separator/>
      </w:r>
    </w:p>
  </w:endnote>
  <w:endnote w:type="continuationSeparator" w:id="0">
    <w:p w:rsidR="002C530D" w:rsidRDefault="002C530D" w:rsidP="006A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0B" w:rsidRDefault="00CE200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6E4D">
      <w:rPr>
        <w:noProof/>
      </w:rPr>
      <w:t>2</w:t>
    </w:r>
    <w:r>
      <w:fldChar w:fldCharType="end"/>
    </w:r>
  </w:p>
  <w:p w:rsidR="00CE200B" w:rsidRDefault="00CE20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0D" w:rsidRDefault="002C530D" w:rsidP="006A27DA">
      <w:pPr>
        <w:spacing w:after="0" w:line="240" w:lineRule="auto"/>
      </w:pPr>
      <w:r>
        <w:separator/>
      </w:r>
    </w:p>
  </w:footnote>
  <w:footnote w:type="continuationSeparator" w:id="0">
    <w:p w:rsidR="002C530D" w:rsidRDefault="002C530D" w:rsidP="006A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5E2"/>
    <w:multiLevelType w:val="hybridMultilevel"/>
    <w:tmpl w:val="EE0254EE"/>
    <w:lvl w:ilvl="0" w:tplc="0419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35B7648E"/>
    <w:multiLevelType w:val="hybridMultilevel"/>
    <w:tmpl w:val="74C08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2A028C"/>
    <w:multiLevelType w:val="hybridMultilevel"/>
    <w:tmpl w:val="B42EE0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72E27"/>
    <w:multiLevelType w:val="multilevel"/>
    <w:tmpl w:val="84D8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11984"/>
    <w:multiLevelType w:val="hybridMultilevel"/>
    <w:tmpl w:val="032AC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BF26A5"/>
    <w:multiLevelType w:val="hybridMultilevel"/>
    <w:tmpl w:val="DCD09EB0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1A87B2C"/>
    <w:multiLevelType w:val="hybridMultilevel"/>
    <w:tmpl w:val="493A8858"/>
    <w:lvl w:ilvl="0" w:tplc="85EE5D2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7EA"/>
    <w:rsid w:val="0005037A"/>
    <w:rsid w:val="002C530D"/>
    <w:rsid w:val="003D7508"/>
    <w:rsid w:val="003F1836"/>
    <w:rsid w:val="005E77EA"/>
    <w:rsid w:val="006A27DA"/>
    <w:rsid w:val="006A6508"/>
    <w:rsid w:val="006D4EA8"/>
    <w:rsid w:val="00795197"/>
    <w:rsid w:val="008516FD"/>
    <w:rsid w:val="008F6D76"/>
    <w:rsid w:val="00956FE8"/>
    <w:rsid w:val="009B729F"/>
    <w:rsid w:val="00AE5077"/>
    <w:rsid w:val="00B14295"/>
    <w:rsid w:val="00B5372B"/>
    <w:rsid w:val="00BD5AE9"/>
    <w:rsid w:val="00C56E4D"/>
    <w:rsid w:val="00CE200B"/>
    <w:rsid w:val="00D70C5B"/>
    <w:rsid w:val="00DE428B"/>
    <w:rsid w:val="00E06964"/>
    <w:rsid w:val="00E60B18"/>
    <w:rsid w:val="00F27E49"/>
    <w:rsid w:val="00F6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1FED8-9A62-430C-B92D-C10B3D81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72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A6508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65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6A650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7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27DA"/>
  </w:style>
  <w:style w:type="paragraph" w:styleId="a6">
    <w:name w:val="footer"/>
    <w:basedOn w:val="a"/>
    <w:link w:val="a7"/>
    <w:uiPriority w:val="99"/>
    <w:unhideWhenUsed/>
    <w:rsid w:val="006A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27DA"/>
  </w:style>
  <w:style w:type="character" w:customStyle="1" w:styleId="apple-style-span">
    <w:name w:val="apple-style-span"/>
    <w:basedOn w:val="a0"/>
    <w:rsid w:val="006A27DA"/>
  </w:style>
  <w:style w:type="character" w:customStyle="1" w:styleId="apple-converted-space">
    <w:name w:val="apple-converted-space"/>
    <w:basedOn w:val="a0"/>
    <w:rsid w:val="006A27DA"/>
  </w:style>
  <w:style w:type="character" w:styleId="a8">
    <w:name w:val="Hyperlink"/>
    <w:basedOn w:val="a0"/>
    <w:uiPriority w:val="99"/>
    <w:semiHidden/>
    <w:unhideWhenUsed/>
    <w:rsid w:val="006A27D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6A27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A650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65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6A65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6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508"/>
    <w:rPr>
      <w:rFonts w:ascii="Tahoma" w:hAnsi="Tahoma" w:cs="Tahoma"/>
      <w:sz w:val="16"/>
      <w:szCs w:val="16"/>
    </w:rPr>
  </w:style>
  <w:style w:type="paragraph" w:customStyle="1" w:styleId="bodytxt">
    <w:name w:val="bodytxt"/>
    <w:basedOn w:val="a"/>
    <w:rsid w:val="0079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E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s.yuna.ru/?1879053312@081367910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1%80%D0%BE%D1%84%D1%81%D0%BE%D1%8E%D0%B7" TargetMode="External"/><Relationship Id="rId12" Type="http://schemas.openxmlformats.org/officeDocument/2006/relationships/hyperlink" Target="http://yas.yuna.ru/?1879053312@0805955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s.yuna.ru/?1879053312@080958464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yas.yuna.ru/?1879053312@08065292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s.yuna.ru/?1879053312@08123863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16841</CharactersWithSpaces>
  <SharedDoc>false</SharedDoc>
  <HLinks>
    <vt:vector size="36" baseType="variant">
      <vt:variant>
        <vt:i4>5832816</vt:i4>
      </vt:variant>
      <vt:variant>
        <vt:i4>15</vt:i4>
      </vt:variant>
      <vt:variant>
        <vt:i4>0</vt:i4>
      </vt:variant>
      <vt:variant>
        <vt:i4>5</vt:i4>
      </vt:variant>
      <vt:variant>
        <vt:lpwstr>http://yas.yuna.ru/?1879053312@0805955328</vt:lpwstr>
      </vt:variant>
      <vt:variant>
        <vt:lpwstr/>
      </vt:variant>
      <vt:variant>
        <vt:i4>5374068</vt:i4>
      </vt:variant>
      <vt:variant>
        <vt:i4>12</vt:i4>
      </vt:variant>
      <vt:variant>
        <vt:i4>0</vt:i4>
      </vt:variant>
      <vt:variant>
        <vt:i4>5</vt:i4>
      </vt:variant>
      <vt:variant>
        <vt:lpwstr>http://yas.yuna.ru/?1879053312@0809584640</vt:lpwstr>
      </vt:variant>
      <vt:variant>
        <vt:lpwstr/>
      </vt:variant>
      <vt:variant>
        <vt:i4>5439605</vt:i4>
      </vt:variant>
      <vt:variant>
        <vt:i4>9</vt:i4>
      </vt:variant>
      <vt:variant>
        <vt:i4>0</vt:i4>
      </vt:variant>
      <vt:variant>
        <vt:i4>5</vt:i4>
      </vt:variant>
      <vt:variant>
        <vt:lpwstr>http://yas.yuna.ru/?1879053312@0806529280</vt:lpwstr>
      </vt:variant>
      <vt:variant>
        <vt:lpwstr/>
      </vt:variant>
      <vt:variant>
        <vt:i4>5439610</vt:i4>
      </vt:variant>
      <vt:variant>
        <vt:i4>6</vt:i4>
      </vt:variant>
      <vt:variant>
        <vt:i4>0</vt:i4>
      </vt:variant>
      <vt:variant>
        <vt:i4>5</vt:i4>
      </vt:variant>
      <vt:variant>
        <vt:lpwstr>http://yas.yuna.ru/?1879053312@0812386304</vt:lpwstr>
      </vt:variant>
      <vt:variant>
        <vt:lpwstr/>
      </vt:variant>
      <vt:variant>
        <vt:i4>5832822</vt:i4>
      </vt:variant>
      <vt:variant>
        <vt:i4>3</vt:i4>
      </vt:variant>
      <vt:variant>
        <vt:i4>0</vt:i4>
      </vt:variant>
      <vt:variant>
        <vt:i4>5</vt:i4>
      </vt:variant>
      <vt:variant>
        <vt:lpwstr>http://yas.yuna.ru/?1879053312@0813679104</vt:lpwstr>
      </vt:variant>
      <vt:variant>
        <vt:lpwstr/>
      </vt:variant>
      <vt:variant>
        <vt:i4>5439512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http://ru.wikipedia.org/wiki/%D0%9F%D1%80%D0%BE%D1%84%D1%81%D0%BE%D1%8E%D0%B7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2014-04-05T14:22:00Z</dcterms:created>
  <dcterms:modified xsi:type="dcterms:W3CDTF">2014-04-05T14:22:00Z</dcterms:modified>
</cp:coreProperties>
</file>