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A6" w:rsidRDefault="00472C5B">
      <w:pPr>
        <w:pStyle w:val="a5"/>
        <w:widowControl w:val="0"/>
        <w:rPr>
          <w:bCs w:val="0"/>
        </w:rPr>
      </w:pPr>
      <w:r>
        <w:rPr>
          <w:bCs w:val="0"/>
        </w:rPr>
        <w:t>ФЕДЕРАЛЬНОЕ АГЕНТСТВО ПО ОБРАЗОВАНИЮ</w:t>
      </w:r>
    </w:p>
    <w:p w:rsidR="00D55AA6" w:rsidRDefault="00472C5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ГОУ ВПО</w:t>
      </w:r>
    </w:p>
    <w:p w:rsidR="00D55AA6" w:rsidRDefault="00472C5B">
      <w:pPr>
        <w:pStyle w:val="7"/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УФИМСКАЯ ГОСУДАРСТВЕНАЯ АКАДЕМИЯ</w:t>
      </w:r>
    </w:p>
    <w:p w:rsidR="00D55AA6" w:rsidRDefault="00472C5B">
      <w:pPr>
        <w:pStyle w:val="7"/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ЭКОНОМИКИ И СЕРВИСА</w:t>
      </w: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472C5B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Кафедра туризма и гостеприимства</w:t>
      </w: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b/>
          <w:bCs/>
          <w:sz w:val="28"/>
          <w:szCs w:val="28"/>
        </w:rPr>
      </w:pPr>
    </w:p>
    <w:p w:rsidR="00D55AA6" w:rsidRDefault="00D55AA6">
      <w:pPr>
        <w:widowControl w:val="0"/>
        <w:jc w:val="center"/>
        <w:rPr>
          <w:b/>
          <w:bCs/>
          <w:sz w:val="28"/>
          <w:szCs w:val="28"/>
        </w:rPr>
      </w:pPr>
    </w:p>
    <w:p w:rsidR="00D55AA6" w:rsidRDefault="00D55AA6">
      <w:pPr>
        <w:widowControl w:val="0"/>
        <w:jc w:val="center"/>
        <w:rPr>
          <w:b/>
          <w:bCs/>
          <w:sz w:val="28"/>
          <w:szCs w:val="28"/>
        </w:rPr>
      </w:pPr>
    </w:p>
    <w:p w:rsidR="00D55AA6" w:rsidRDefault="00D55AA6">
      <w:pPr>
        <w:widowControl w:val="0"/>
        <w:jc w:val="center"/>
        <w:rPr>
          <w:b/>
          <w:bCs/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РЕСТОРАННОГО СЕРВИСА</w:t>
      </w:r>
    </w:p>
    <w:p w:rsidR="00D55AA6" w:rsidRDefault="00D55AA6">
      <w:pPr>
        <w:pStyle w:val="a4"/>
        <w:widowControl w:val="0"/>
        <w:ind w:firstLine="0"/>
        <w:jc w:val="center"/>
        <w:rPr>
          <w:sz w:val="28"/>
          <w:szCs w:val="28"/>
        </w:rPr>
      </w:pPr>
    </w:p>
    <w:p w:rsidR="00D55AA6" w:rsidRDefault="00472C5B">
      <w:pPr>
        <w:pStyle w:val="a4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для преподавателей и студентов</w:t>
      </w:r>
    </w:p>
    <w:p w:rsidR="00D55AA6" w:rsidRDefault="00472C5B">
      <w:pPr>
        <w:pStyle w:val="a4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специальности 100103.65 Социально-культурный сервис и туризм</w:t>
      </w:r>
    </w:p>
    <w:p w:rsidR="00D55AA6" w:rsidRDefault="00D55AA6">
      <w:pPr>
        <w:widowControl w:val="0"/>
        <w:jc w:val="center"/>
        <w:rPr>
          <w:i/>
          <w:iCs/>
          <w:sz w:val="28"/>
          <w:szCs w:val="28"/>
        </w:rPr>
      </w:pPr>
    </w:p>
    <w:p w:rsidR="00D55AA6" w:rsidRDefault="00D55AA6">
      <w:pPr>
        <w:widowControl w:val="0"/>
        <w:jc w:val="center"/>
        <w:rPr>
          <w:i/>
          <w:iCs/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pStyle w:val="8"/>
        <w:widowControl w:val="0"/>
        <w:spacing w:before="0" w:after="0"/>
        <w:jc w:val="center"/>
        <w:rPr>
          <w:i w:val="0"/>
          <w:iCs w:val="0"/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widowControl w:val="0"/>
        <w:jc w:val="center"/>
        <w:rPr>
          <w:sz w:val="28"/>
          <w:szCs w:val="28"/>
        </w:rPr>
      </w:pPr>
    </w:p>
    <w:p w:rsidR="00D55AA6" w:rsidRDefault="00D55AA6">
      <w:pPr>
        <w:pStyle w:val="8"/>
        <w:widowControl w:val="0"/>
        <w:spacing w:before="0" w:after="0"/>
        <w:jc w:val="center"/>
        <w:rPr>
          <w:i w:val="0"/>
          <w:iCs w:val="0"/>
          <w:sz w:val="28"/>
          <w:szCs w:val="28"/>
        </w:rPr>
      </w:pPr>
    </w:p>
    <w:p w:rsidR="00D55AA6" w:rsidRDefault="00D55AA6">
      <w:pPr>
        <w:rPr>
          <w:sz w:val="28"/>
          <w:szCs w:val="28"/>
        </w:rPr>
      </w:pPr>
    </w:p>
    <w:p w:rsidR="00D55AA6" w:rsidRDefault="00D55AA6">
      <w:pPr>
        <w:rPr>
          <w:sz w:val="28"/>
          <w:szCs w:val="28"/>
        </w:rPr>
      </w:pPr>
    </w:p>
    <w:p w:rsidR="00D55AA6" w:rsidRDefault="00D55AA6">
      <w:pPr>
        <w:rPr>
          <w:sz w:val="28"/>
          <w:szCs w:val="28"/>
        </w:rPr>
      </w:pPr>
    </w:p>
    <w:p w:rsidR="00D55AA6" w:rsidRDefault="00D55AA6">
      <w:pPr>
        <w:rPr>
          <w:sz w:val="28"/>
          <w:szCs w:val="28"/>
        </w:rPr>
      </w:pPr>
    </w:p>
    <w:p w:rsidR="00D55AA6" w:rsidRDefault="00D55AA6">
      <w:pPr>
        <w:pStyle w:val="8"/>
        <w:widowControl w:val="0"/>
        <w:spacing w:before="0" w:after="0"/>
        <w:jc w:val="center"/>
        <w:rPr>
          <w:i w:val="0"/>
          <w:iCs w:val="0"/>
          <w:sz w:val="28"/>
          <w:szCs w:val="28"/>
        </w:rPr>
      </w:pPr>
    </w:p>
    <w:p w:rsidR="00D55AA6" w:rsidRDefault="00D55AA6">
      <w:pPr>
        <w:pStyle w:val="8"/>
        <w:widowControl w:val="0"/>
        <w:spacing w:before="0" w:after="0"/>
        <w:jc w:val="center"/>
        <w:rPr>
          <w:i w:val="0"/>
          <w:iCs w:val="0"/>
          <w:sz w:val="28"/>
          <w:szCs w:val="28"/>
        </w:rPr>
      </w:pPr>
    </w:p>
    <w:p w:rsidR="00D55AA6" w:rsidRDefault="00D55AA6">
      <w:pPr>
        <w:pStyle w:val="8"/>
        <w:widowControl w:val="0"/>
        <w:spacing w:before="0" w:after="0"/>
        <w:jc w:val="center"/>
        <w:rPr>
          <w:i w:val="0"/>
          <w:iCs w:val="0"/>
          <w:sz w:val="28"/>
          <w:szCs w:val="28"/>
        </w:rPr>
      </w:pPr>
    </w:p>
    <w:p w:rsidR="00D55AA6" w:rsidRDefault="00472C5B">
      <w:pPr>
        <w:pStyle w:val="8"/>
        <w:widowControl w:val="0"/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Уфа – 2007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З.Р. Сазонова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УДК 338.488.2: 640.43 (075.8)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14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ресторанного сервиса: Учебно-методический комплекс / Сост.: З.Р. Сазонова. – Уфа: Уфимск. гос. акад. экон. и сервиса, 2007. – 25 с.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Предлагаемый учебно-методический комплекс включает программу лекционного курса «Организация ресторанного сервиса»,  планы практических занятий с литературой по темам, контрольные задания для проверки остаточных знаний, тематику контрольных работ и методические указания по их выполнению, вопросы к экзамену, список литературы.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адресован студентам специальности 100103.65 Социально-культурный сервис и туризм.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472C5B">
      <w:pPr>
        <w:widowControl w:val="0"/>
        <w:ind w:left="3540" w:firstLine="709"/>
        <w:jc w:val="both"/>
        <w:rPr>
          <w:sz w:val="28"/>
          <w:szCs w:val="28"/>
        </w:rPr>
      </w:pPr>
      <w:r>
        <w:rPr>
          <w:sz w:val="28"/>
          <w:szCs w:val="28"/>
        </w:rPr>
        <w:t>© Сазонова З.Р., 2007</w:t>
      </w:r>
    </w:p>
    <w:p w:rsidR="00D55AA6" w:rsidRDefault="00472C5B">
      <w:pPr>
        <w:widowControl w:val="0"/>
        <w:ind w:left="3540" w:firstLine="709"/>
        <w:jc w:val="both"/>
        <w:rPr>
          <w:sz w:val="28"/>
          <w:szCs w:val="28"/>
        </w:rPr>
      </w:pPr>
      <w:r>
        <w:rPr>
          <w:sz w:val="28"/>
          <w:szCs w:val="28"/>
        </w:rPr>
        <w:t>© Уфимская государственная академия</w:t>
      </w:r>
    </w:p>
    <w:p w:rsidR="00D55AA6" w:rsidRDefault="00472C5B">
      <w:pPr>
        <w:widowControl w:val="0"/>
        <w:ind w:left="3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экономики и сервиса, 2007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pStyle w:val="1"/>
        <w:keepNext w:val="0"/>
        <w:widowControl w:val="0"/>
        <w:ind w:firstLine="709"/>
        <w:jc w:val="both"/>
      </w:pPr>
    </w:p>
    <w:p w:rsidR="00D55AA6" w:rsidRDefault="00472C5B">
      <w:pPr>
        <w:pStyle w:val="1"/>
        <w:keepNext w:val="0"/>
        <w:widowControl w:val="0"/>
        <w:jc w:val="center"/>
        <w:rPr>
          <w:b/>
        </w:rPr>
      </w:pPr>
      <w:r>
        <w:rPr>
          <w:b/>
        </w:rPr>
        <w:t>СОДЕРЖАНИЕ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и задачи дисциплины, ее место в учебном процессе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часов по видам занятий и формам обучения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 лекций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 практических занятий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</w:p>
    <w:p w:rsidR="00D55AA6" w:rsidRDefault="00D55AA6">
      <w:pPr>
        <w:pStyle w:val="a3"/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подготовки к экзамену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контрольной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 контрольных работ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выполнения курсовых работ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Темы курсовых работ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pStyle w:val="a4"/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преподавателей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pStyle w:val="a3"/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для студентов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D55AA6" w:rsidRDefault="00D55AA6">
      <w:pPr>
        <w:pStyle w:val="a3"/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студентов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 самостоятельных работ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Аттестационно-педагогические измерительные материалы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</w:t>
      </w:r>
    </w:p>
    <w:p w:rsidR="00D55AA6" w:rsidRDefault="00D55AA6">
      <w:pPr>
        <w:widowControl w:val="0"/>
        <w:ind w:right="-916"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pStyle w:val="a5"/>
        <w:widowControl w:val="0"/>
        <w:ind w:firstLine="709"/>
        <w:jc w:val="both"/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ДИСЦИПЛИНЫ,</w:t>
      </w: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ЕЕ МЕСТО В УЧЕБНОМ ПРОЦЕССЕ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a5"/>
        <w:widowControl w:val="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В результате повышения жизненного уровня и увеличения у людей свободного времени сфера обслуживания стала составлять основу экономики большинства развитых стран. Особое место в сфере услуг принадлежит ресторанному бизнесу.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изучения дисциплины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должны овладеть основными правилами, принципами и закономерностями научной и методической деятельности, практикой эффективного использования внутренних ресурсов, научной организации работы с информацией и сформировать индивидуальное образовательное пространство.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a4"/>
        <w:widowControl w:val="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дисциплины</w:t>
      </w:r>
    </w:p>
    <w:p w:rsidR="00D55AA6" w:rsidRDefault="00D55AA6">
      <w:pPr>
        <w:pStyle w:val="a4"/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pStyle w:val="a4"/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Студенты должны знать: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и стандарты подготовки, оформления и  защиты реферата, курсовой, дипломной работы и отчета о практике;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историю развития туризма;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факторы развития туризма;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кодекс туриста;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туристские термины;</w:t>
      </w:r>
    </w:p>
    <w:p w:rsidR="00D55AA6" w:rsidRDefault="00472C5B">
      <w:pPr>
        <w:pStyle w:val="a4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тенденции и перспективы развития туризма.</w:t>
      </w:r>
    </w:p>
    <w:p w:rsidR="00D55AA6" w:rsidRDefault="00D55AA6">
      <w:pPr>
        <w:pStyle w:val="a4"/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a4"/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Студенты должны уметь: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информационными источниками;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ссылки на использованные источники;</w:t>
      </w:r>
    </w:p>
    <w:p w:rsidR="00D55AA6" w:rsidRDefault="00D55AA6">
      <w:pPr>
        <w:pStyle w:val="a4"/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Иметь представление</w:t>
      </w:r>
      <w:r>
        <w:rPr>
          <w:sz w:val="28"/>
          <w:szCs w:val="28"/>
        </w:rPr>
        <w:t xml:space="preserve"> о туристском потенциале Республики Башкортостан.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занимает одно из ключевых мест в подготовке специалиста, продуктивно действующего в условиях современности, вооружая его умениями и навыками, которые будут сопровождать его на протяжении всей учебной и производственной деятельности. Она связывает в единый образовательный поток школьную, студенческую и профессиональную деятельность, закладывая фундамент непрерывного образования личности.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pStyle w:val="1"/>
        <w:keepNext w:val="0"/>
        <w:widowControl w:val="0"/>
        <w:ind w:firstLine="709"/>
        <w:jc w:val="both"/>
        <w:rPr>
          <w:b/>
          <w:bCs/>
        </w:rPr>
      </w:pPr>
    </w:p>
    <w:p w:rsidR="00D55AA6" w:rsidRDefault="00D55AA6">
      <w:pPr>
        <w:pStyle w:val="1"/>
        <w:keepNext w:val="0"/>
        <w:widowControl w:val="0"/>
        <w:ind w:firstLine="709"/>
        <w:jc w:val="both"/>
        <w:rPr>
          <w:b/>
          <w:bCs/>
        </w:rPr>
      </w:pPr>
    </w:p>
    <w:p w:rsidR="00D55AA6" w:rsidRDefault="00D55AA6">
      <w:pPr>
        <w:pStyle w:val="1"/>
        <w:keepNext w:val="0"/>
        <w:widowControl w:val="0"/>
        <w:ind w:firstLine="709"/>
        <w:jc w:val="both"/>
        <w:rPr>
          <w:b/>
          <w:bCs/>
        </w:rPr>
      </w:pPr>
    </w:p>
    <w:p w:rsidR="00D55AA6" w:rsidRDefault="00D55AA6">
      <w:pPr>
        <w:pStyle w:val="1"/>
        <w:keepNext w:val="0"/>
        <w:widowControl w:val="0"/>
        <w:ind w:firstLine="709"/>
        <w:jc w:val="both"/>
        <w:rPr>
          <w:b/>
          <w:bCs/>
        </w:rPr>
      </w:pPr>
    </w:p>
    <w:p w:rsidR="00D55AA6" w:rsidRDefault="00472C5B">
      <w:pPr>
        <w:pStyle w:val="1"/>
        <w:keepNext w:val="0"/>
        <w:widowControl w:val="0"/>
        <w:jc w:val="center"/>
        <w:rPr>
          <w:b/>
          <w:bCs/>
        </w:rPr>
      </w:pPr>
      <w:r>
        <w:rPr>
          <w:b/>
          <w:bCs/>
        </w:rPr>
        <w:t>ОБЪЕМ ЧАСОВ ПО ВИДАМ ЗАНЯТИЙ И ФОРМАМ ОБУЧЕНИЯ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20"/>
        <w:widowControl w:val="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Очная форма обучения (на базе среднего полного общего образования 5 лет)</w:t>
      </w:r>
    </w:p>
    <w:p w:rsidR="00D55AA6" w:rsidRDefault="00D55AA6">
      <w:pPr>
        <w:pStyle w:val="20"/>
        <w:widowControl w:val="0"/>
        <w:spacing w:after="0" w:line="240" w:lineRule="auto"/>
        <w:ind w:left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886"/>
        <w:gridCol w:w="1794"/>
        <w:gridCol w:w="3744"/>
      </w:tblGrid>
      <w:tr w:rsidR="00D55AA6">
        <w:trPr>
          <w:cantSplit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занятий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Часовая нагрузка</w:t>
            </w:r>
          </w:p>
        </w:tc>
      </w:tr>
      <w:tr w:rsidR="00D55AA6">
        <w:trPr>
          <w:cantSplit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55AA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55AA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55AA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работа, экзамен</w:t>
            </w:r>
          </w:p>
        </w:tc>
      </w:tr>
      <w:tr w:rsidR="00D55AA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55AA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20"/>
        <w:widowControl w:val="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D55AA6" w:rsidRDefault="00472C5B">
      <w:pPr>
        <w:pStyle w:val="20"/>
        <w:widowControl w:val="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(на базе среднего полного общего образования 5 лет 10 мес.)</w:t>
      </w:r>
    </w:p>
    <w:p w:rsidR="00D55AA6" w:rsidRDefault="00D55AA6">
      <w:pPr>
        <w:pStyle w:val="20"/>
        <w:widowControl w:val="0"/>
        <w:spacing w:after="0" w:line="240" w:lineRule="auto"/>
        <w:ind w:left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3042"/>
        <w:gridCol w:w="5538"/>
      </w:tblGrid>
      <w:tr w:rsidR="00D55AA6">
        <w:trPr>
          <w:cantSplit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занятий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Часовая нагрузка</w:t>
            </w:r>
          </w:p>
        </w:tc>
      </w:tr>
      <w:tr w:rsidR="00D55AA6">
        <w:trPr>
          <w:cantSplit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 семестр</w:t>
            </w:r>
          </w:p>
        </w:tc>
      </w:tr>
      <w:tr w:rsidR="00D55AA6">
        <w:trPr>
          <w:cantSplit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55AA6">
        <w:trPr>
          <w:cantSplit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55AA6">
        <w:trPr>
          <w:cantSplit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D55AA6">
        <w:trPr>
          <w:cantSplit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экзамен, курсовая работа,</w:t>
            </w:r>
          </w:p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</w:tr>
      <w:tr w:rsidR="00D55AA6">
        <w:trPr>
          <w:cantSplit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Заочная форма обучения (на базе среднего профессионального 3 г.1 мес.)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962"/>
        <w:gridCol w:w="5818"/>
      </w:tblGrid>
      <w:tr w:rsidR="00D55AA6">
        <w:trPr>
          <w:cantSplit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занятий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Часовая нагрузка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 семестр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экзамен, курсовая работа, контрольная работа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Заочная форма обучения на базе высшего профессионального 3 г.1 мес.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3242"/>
        <w:gridCol w:w="5616"/>
      </w:tblGrid>
      <w:tr w:rsidR="00D55AA6">
        <w:trPr>
          <w:cantSplit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занятий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pStyle w:val="2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Часовая нагрузка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семестр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экзамен, курсовая работа,</w:t>
            </w:r>
          </w:p>
        </w:tc>
      </w:tr>
      <w:tr w:rsidR="00D55AA6">
        <w:trPr>
          <w:cantSplit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D55A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A6" w:rsidRDefault="00472C5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частичная п/а</w:t>
            </w:r>
          </w:p>
        </w:tc>
      </w:tr>
    </w:tbl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ЛЕКЦИЙ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Возникновение культуры застолья и ее эволюция в историческом развитии.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Ресторанный этикет и правила поведения за столом.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Современное состояние и основные направления ресторанного бизнеса.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Состояние инфраструктуры ресторанного бизнеса.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Тип классификация предприятий общественного питания.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Сетевые и независимые рестораны.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Структура управления рестораном. Определение, характеристика, состав.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Типы организационных структур, понятие, назначение, области применения и недостатки.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Основные правила разработки организационной структуры.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Методы управления. Понятия и классификация.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Дать характеристику экономических методов управления.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Дать характеристику организационно-административных методов управления. Формы проявления.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Социально-психологические методы управления. Понятия. Характеристика.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Стиль руководства. Определение. Характеристика авторитарного, демократического и либерального стилей руководства. Преимущества и недостатки.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Управление процессами обслуживания в ресторане. Безопасность и экономичность при обслуживании.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Виды сервиса, их характеристика, преимущества и недостатки. Область применения.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Методы обслуживания. Назвать и охарактеризовать основные методы обслуживания-преимущества и недостатки.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Столовая посуда, характеристика и назначение.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Столовое белье, характеристика и назначение.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Столовые приборы, характеристика и назначение.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Виды складывания салфеток.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Основные правила обслуживания гостей.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Особенности обслуживания специальных мероприятий, официальных банкетов и приемов.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Основные правила и порядок подачи блюд.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Основные правила и порядок подачи напитков.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Понятие маркетинга в ресторанном бизнесе и его особенности.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Специфика услуг ресторанного бизнеса.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Специфика маркетинга сферы услуг. Назвать и охарактеризовать 4 специфические черты – неосязаемость, неотделимость от источника предоставления услуг, непостоянство качества, несохраняемость.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Стратегия управления обслуживанием: материализация неосязаемого товара, управление обслуживающим персоналом, постоянство качества обслуживания, адаптация своих возможностей к спросу. Характеристика.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Понятие и структура бизнес-плана.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Требование к управленческому производственному и обслуживающему персоналу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Пути повышения эффективности персонала в ресторане.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Критерии оценки при разработке и реализации концепции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Развитие франчайзинга в РБ.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Реклама – как формирование позитивного имиджа ресторана. Продвижение ресторанных услуг.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Требования к производственным помещениям в ресторане.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Требования к торговым залам, их оборудование, мебель.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Принципы составления меню.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 Последовательность расположения в меню закусок, блюд и напитков.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 Виды меню, требования к оформлению.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 Ценообразование, факторы влияния на цены ресторанного меню.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 Автоматизация ресторана, основные принципы работы.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 Контроль за деятельностью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 Требования к предприятиям общественного питания обслуживающих иностранных туристов.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 Организация шведского стола для обслуживания иностранных туристов. Национальная кухня и особенности питания иностранных туристов.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Особенности национальной кухни страны, перечисление обычая, традиции, рекомендации.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 Основные виды оборудования ПОП.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 Франчайзинг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 Кейтеринг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 Мерчайдайзинг в ресторане.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1"/>
        <w:keepNext w:val="0"/>
        <w:widowControl w:val="0"/>
        <w:jc w:val="center"/>
        <w:rPr>
          <w:b/>
          <w:bCs/>
        </w:rPr>
      </w:pPr>
      <w:bookmarkStart w:id="0" w:name="_Toc171932651"/>
      <w:bookmarkEnd w:id="0"/>
      <w:r>
        <w:rPr>
          <w:b/>
          <w:bCs/>
        </w:rPr>
        <w:t>ПРАКТИЧЕСКИЕ ЗАНЯТИЯ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4"/>
        <w:keepNext w:val="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 – коллективная форма занятий, которая позволяет организовать творческое, активное изучение программы по дисциплине. Целью проведения практических занятий является:</w:t>
      </w:r>
    </w:p>
    <w:p w:rsidR="00D55AA6" w:rsidRDefault="00472C5B">
      <w:pPr>
        <w:pStyle w:val="4"/>
        <w:keepNext w:val="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углубить и расширить знания, закрепить их в памяти студентов и обогатить их кругозор;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обучить студентов навыкам самостоятельной работы;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приобрести опыт выступления перед аудиторией.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практических занятий по курсу «Документационное обеспечение управления социально-культурным сервисом и туризмом» целесообразно использовать такие эффективные формы, как заслушивание и обсуждение докладов и рефератов, выполнение практических заданий, деловые игры в рамках изучаемой дисциплины.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</w:t>
      </w:r>
      <w:r>
        <w:rPr>
          <w:i/>
          <w:iCs/>
          <w:sz w:val="28"/>
          <w:szCs w:val="28"/>
        </w:rPr>
        <w:t xml:space="preserve">докладов </w:t>
      </w:r>
      <w:r>
        <w:rPr>
          <w:sz w:val="28"/>
          <w:szCs w:val="28"/>
        </w:rPr>
        <w:t>распределяются в начале изучения каждой темы. Для наиболее полного представления глубины и широты обсуждаемого вопроса студентам необходимо составить библиографию, изучить всю доступную литературу. Затем, составив план работы приступить к ее оформлению. Продолжительность доклада не должна превышать 15-20 мин., поэтому объем ее не должен превышать 6-10 страниц машинописного текста и состоять из введения, основного текста, заключения. Во введении следует обосновать актуальность выбранной темы, дать краткий обзор рассмотренных вами вопросов и сформулировать цель доклада. При изложении основного материала приводимые факты должны подтверждаться ссылками на соответствующие источники и литературу. В заключении необходимо четко и аргументировано сформулировать свои выводы и обобщения. За неделю до выступления текст доклада должен быть представлен руководителю семинара.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Нежелательно дословное зачитывание текста доклада, т.к. студенты должны научиться свободно, излагать содержание своей работы. Выступая с докладами, студент показывает, насколько глубоко и всесторонне он усвоил проработанный материал, продумал план, логику своих обобщений. Устное изложение доклада помогает студенту овладеть своим голосом, жестами, правильно держать себя перед аудиторией, что поможет в его профессиональной деятельности.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основного докладчика могут быть содокладчики, которые своими выступлениями могут дополнить доклад и привести частные примеры. Такое сообщение должно быть представлено также руководителю семинара за неделю до выступления, и иметь продолжительность не более 10 мин. (3-5 стр. машинописного текста).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i/>
          <w:iCs/>
          <w:sz w:val="28"/>
          <w:szCs w:val="28"/>
        </w:rPr>
        <w:t>ситуационных задач (кейсов)</w:t>
      </w:r>
      <w:r>
        <w:rPr>
          <w:sz w:val="28"/>
          <w:szCs w:val="28"/>
        </w:rPr>
        <w:t xml:space="preserve"> помогает студентам в аудитории смоделировать практическую ситуацию и методом анализа, сопоставлений и расчетов принять качественное управленческое решение. Такие задания помогают студентам овладеть практическими навыками применения маркетинговых технологий в реальных условиях. Проецирование теории на практику маркетинговой деятельности поможет будущим специалистам в реальных условиях находить оптимальные пути решения поставленных задач.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к решению практических заданий студентам за неделю до практического занятия дается задание изучить теорию по теме. На самом занятии выдаются заранее  разработанные кейсы и ставятся задачи, которые необходимо решить в ходе самостоятельной работы. Наиболее эффективной будет работа студентов в группе по 2-4 человека, так как при выполнении заданий чаще всего применяется метод мозгового штурма, где происходит генерация идей, из которых коллективно выбираются наиболее оптимальные, и принимается правильное решение. 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ПРАКТИЧЕСКИХ ЗАНЯТИЙ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1. Возникновение культуры застолья и ее эволюция в историческом развитии.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Обзор особенностей русской  культуры застолья.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 Правила поведения за столом и ресторанный этикет.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правила пользования столовыми приборами и салфетками. Культура приема пищи и употребления спиртных напитков. Правила общения с персоналом ресторана.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Тема3. Современное состояние и основные направления Р.Б. Обзор предприятий общественного питания.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4. Организационная структура управления.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организационных структур различных типов предприятий общественного питания.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5. Организация производственной и торговой деятельности ресторанов.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служб ресторана по организации питания. Производственные и складские помещения. Требования к хранению товаров и сырья. Взаимоотношения с поставщиками. Помещения для обслуживания посетителей. Оборудование и мебель.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 Разработка концепции.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Стиль интерьеров. Музыкально-развлекательная программа как способ привлечения потребителей. Флористика в ресторане.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7. Бизнес-планирование.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Обзор разделов бизнес-плана. Анализ, Сегментирование рынка, расчет потенциальной емкости рынка, пути определения спроса, построение стратегии сбыта, структура финансового плана.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8. Гигиена, санитария, безопасность.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и экологичность при обслуживании. Гигиена персонала. Источники отравлений. Санитарные нормы для предприятий общественного питания.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9. Столовая посуда, приборы, столовое белье.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Назначение, характеристика. Порядок получения, подготовки и обслуживания. Накрытие стола скатертью. Виды складывания салфеток.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10. Меню и карта вин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меню и карты вин для различных типов предприятий.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11. Ценообразование и контроль в ресторане.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первичных документов отчетов.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12. Автоматизация ресторана. Компьютерные системы.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13. Управление процессами обслуживания в РБ.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организации различных видов сервиса. Сервировка стола для различных видов обслуживания.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14. Кейтеринговое обслуживание как основная деятельность.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15. Тренинг в ресторанном бизнесе.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и назначение. Составление программы тренинга.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16. Организация процессами обслуживания в ресторане.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потребителей в зале ресторана: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встреча и размещение гостей;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и выполнение заказа;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расчет, уборка и замена посуды, приборов и скатертей;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подачи холодных закусок, горячих закусок, предложение и подача супов,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блюд, вино-водочных и безалкогольных напитков, десертов (порядок, очередность, температура, совместимость).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17. Мерчайдайзинг.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Мерчайдайзинг – деятельность предприятия по стимулированию сбыта продукции и услуг.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4"/>
        <w:keepNext w:val="0"/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ДЛЯ ПОДГОТОВКИ К ЭКЗАМЕНУ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Возникновение культуры застолья и ее эволюция в историческом развитии.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Ресторанный этикет и правила поведения за столом.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Современное состояние и основные направления ресторанного бизнеса.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Состояние инфраструктуры ресторанного бизнеса.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Тип классификация предприятий общественного питания.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Сетевые и независимые рестораны.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Структура управления рестораном. Определение, характеристика, состав.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Типы организационных структур, понятие, назначение, области применения и недостатки.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Основные правила разработки организационной структуры.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Методы управления. Понятия и классификация.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Дать характеристику экономических методов управления.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Дать характеристику организационно-административных методов управления. Формы проявления.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Социально-психологические методы управления. Понятия. Характеристика.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Стиль руководства. Определение. Характеристика авторитарного, демократического и либерального стилей руководства. Преимущества и недостатки.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Управление процессами обслуживания в ресторане. Безопасность и экономичность при обслуживании.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Виды сервиса, их характеристика, преимущества и недостатки. Область применения.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Методы обслуживания. Назвать и охарактеризовать основные методы обслуживания-преимущества и недостатки.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Столовая посуда, характеристика и назначение.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Столовое белье, характеристика и назначение.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Столовые приборы, характеристика и назначение.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Виды складывания салфеток.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Основные правила обслуживания гостей.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Особенности обслуживания специальных мероприятий, официальных банкетов и приемов.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Основные правила и порядок подачи блюд.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Основные правила и порядок подачи напитков.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Понятие маркетинга в ресторанном бизнесе и его особенности.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Специфика услуг ресторанного бизнеса.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Специфика маркетинга сферы услуг. Назвать и охарактеризовать 4 специфические черты – неосязаемость, неотделимость от источника предоставления услуг, непостоянство качества, несохраняемость.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Стратегия управления обслуживанием: материализация неосязаемого товара, управление обслуживающим персоналом, постоянство качества обслуживания, адаптация своих возможностей к спросу. Характеристика.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Понятие и структура бизнес-плана.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Требование к управленческому производственному и обслуживающему персоналу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Пути повышения эффективности персонала в ресторане.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Критерии оценки при разработке и реализации концепции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Развитие франчайзинга в РБ.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Реклама – как формирование позитивного имиджа ресторана. Продвижение ресторанных услуг.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Требования к производственным помещениям в ресторане.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Требования к торговым залам, их оборудование, мебель.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Принципы составления меню.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 Последовательность расположения в меню закусок, блюд и напитков.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 Виды меню, требования к оформлению.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 Ценообразование, факторы влияния на цены ресторанного меню.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 Автоматизация ресторана, основные принципы работы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 Контроль за деятельностью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 Требования к предприятиям общественного питания обслуживающих иностранных туристов.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 Организация шведского стола для обслуживания иностранных туристов. Национальная кухня и особенности питания иностранных туристов.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Особенности национальной кухни страны, перечисление обычая, традиции, рекомендации. 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 Основные виды оборудования ПОП.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 Франчайзинг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 Кейтеринг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 Мерчайдайзинг в ресторане.</w:t>
      </w:r>
    </w:p>
    <w:p w:rsidR="00D55AA6" w:rsidRDefault="00D55AA6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</w:t>
      </w: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ВЫПОЛНЕНИЯ КОНТРОЛЬНЫХ РАБОТ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является одной из основных форм самостоятельного изучения дисциплин, предусмотренных учебным планом. Выполнение и последующее ее обсуждение на практическом занятии должны показать, что студент усвоил один из разделов программы курса, умеет самостоятельно работать с источниками и литературой, делать собственные выводы и оценки.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темы и ознакомления с ней по любому из учебников и учебных пособий (см. список литературы), а также изучения дополнительной литературы по теме, необходимо составить план работы.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он включает: введение, несколько (не менее трех) вопросов по содержанию темы, заключение. Предлагаемый в настоящем пособии по каждой теме план является примерным и может быть изменен. Но при этом важно, чтобы он отражал все основные аспекты темы.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введении определяется роль темы для усвоения предмета в целом, значение вопросов, на которые нужно дать ответ, характеризуется использованная литература и степень освещения в ней рассматриваемой в контрольной работе проблемы.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содержание работы излагается в нескольких разделах (параграфах), которые должны иметь названия. При описании основных разделов следует обратить внимание на сохранение между ними логической связи и выдерживать правильное соотношение между теоретическим и фактическим материалом. Контрольная работа не должна быть перечислением фактов и набором длинных цитат. При использовании цитат обязательно нужно сделать ссылку, т.е. указать на источник, откуда она взята. В подстрочной ссылке, если цитата взята из книги, называются фамилия и инициалы автора, название книги, место и год ее издания, страница. Если цитата взята из статьи, опубликованной в журнале, газете, то в ссылке указываются фамилия и инициалы автора, полное название статьи, журнала или газеты, год, номер и страница, если это журнал.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Завершает контрольную работу заключение. Его главная задача – подготовка итогов все работы. Поэтому здесь не приводятся новые факты, не содержится анализ новой литературы и т.д. Заключение содержит общие выводы автора, дает обобщенные ответы на вопросы, поставленные во введении. 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заключения следует список литературы. При написании отдельных тем за списком могут следовать приложения, иллюстрации, таблицы.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контрольной работы зависит от темы, ее хронологических рамок, стилей изложения. Работа должна быть предоставлена в печатной форме, минимальный объем – 20 листов, 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№ 14.</w:t>
      </w:r>
    </w:p>
    <w:p w:rsidR="00D55AA6" w:rsidRDefault="00D55AA6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pStyle w:val="a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ТЕМЫ КОНТРОЛЬНЫХ РАБОТ</w:t>
      </w:r>
    </w:p>
    <w:p w:rsidR="00D55AA6" w:rsidRDefault="00D55AA6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Возникновение культуры застолья и ее эволюция в историческом развитии.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Ресторанный этикет и правила поведения за столом.</w:t>
      </w:r>
    </w:p>
    <w:p w:rsidR="00D55AA6" w:rsidRDefault="00472C5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Современное состояние и основные направления ресторанного </w:t>
      </w:r>
      <w:r>
        <w:rPr>
          <w:color w:val="000000"/>
          <w:sz w:val="28"/>
          <w:szCs w:val="28"/>
        </w:rPr>
        <w:t>бизнеса.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Состояние инфраструктуры ресторанного бизнеса.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Тип классификация предприятий общественного питания.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Сетевые и независимые рестораны.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Структура управления рестораном. Определение, характеристика, состав.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Типы организационных структур, понятие, назначение, области применения и недостатки.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Основные правила разработки организационной структуры.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Методы управления. Понятия и классификация.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Дать характеристику экономических методов управления.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Дать характеристику организационно-административных методов управления. Формы проявления.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Социально-психологические методы управления. Понятия. Характеристика.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Стиль руководства. Определение. Характеристика авторитарного, демократического и либерального стилей руководства. Преимущества и недостатки.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Управление процессами обслуживания в ресторане. Безопасность и экономичность при обслуживании.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Виды сервиса, их характеристика, преимущества и недостатки. Область применения.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Методы обслуживания. Назвать и охарактеризовать основные методы обслуживания-преимущества и недостатки.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Столовая посуда, характеристика и назначение.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Столовое белье, характеристика и назначение.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Столовые приборы, характеристика и назначение.</w:t>
      </w:r>
    </w:p>
    <w:p w:rsidR="00D55AA6" w:rsidRDefault="00472C5B">
      <w:pPr>
        <w:widowControl w:val="0"/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Виды складывания салфеток.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Основные правила обслуживания гостей.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Особенности обслуживания специальных мероприятий, официальных банкетов и приемов.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Основные правила и порядок подачи блюд.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Основные правила и порядок подачи напитков.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Понятие маркетинга в ресторанном бизнесе и его особенности.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Специфика услуг ресторанного бизнеса.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Специфика маркетинга сферы услуг. Назвать и охарактеризовать 4 специфические черты – неосязаемость, неотделимость от источника предоставления услуг, непостоянство качества, несохраняемость.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Стратегия управления обслуживанием: материализация неосязаемого товара, управление обслуживающим персоналом, постоянство качества обслуживания, адаптация своих возможностей к спросу. Характеристика.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Понятие и структура бизнес-плана.</w:t>
      </w:r>
    </w:p>
    <w:p w:rsidR="00D55AA6" w:rsidRDefault="00D55AA6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pStyle w:val="a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</w:t>
      </w:r>
    </w:p>
    <w:p w:rsidR="00D55AA6" w:rsidRDefault="00472C5B">
      <w:pPr>
        <w:pStyle w:val="a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ВЫПОЛНЕНИЯ КУРСОВЫХ РАБОТ</w:t>
      </w:r>
    </w:p>
    <w:p w:rsidR="00D55AA6" w:rsidRDefault="00D55AA6">
      <w:pPr>
        <w:pStyle w:val="a4"/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работы перед студентом ставятся следующие задачи: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расширить и конкретизировать свои знания по предмету в целом;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выявить и проанализировать литературу и источники по теме, получить о ней возможно более полное и глубокое представление;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приобрести навыки самостоятельного изучения и анализа определенной проблемы умения грамотно и логично изложить материал.</w:t>
      </w:r>
    </w:p>
    <w:p w:rsidR="00D55AA6" w:rsidRDefault="00472C5B">
      <w:pPr>
        <w:pStyle w:val="a4"/>
        <w:widowControl w:val="0"/>
        <w:tabs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Тему курсовой работы студент выбирает из предложенных в методичке тем. Рекомендуемая тематика является примерной, поэтому в ней возможны дополнения, изменения и уточнения.</w:t>
      </w:r>
    </w:p>
    <w:p w:rsidR="00D55AA6" w:rsidRDefault="00472C5B">
      <w:pPr>
        <w:pStyle w:val="a4"/>
        <w:widowControl w:val="0"/>
        <w:tabs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темы, составления библиографии и изучения литературы и источников, определяется общая структура и составляется план (содержание) курсовой работы.</w:t>
      </w:r>
    </w:p>
    <w:p w:rsidR="00D55AA6" w:rsidRDefault="00472C5B">
      <w:pPr>
        <w:pStyle w:val="a4"/>
        <w:widowControl w:val="0"/>
        <w:tabs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отражает последовательность расположения составных частей работы. После названия каждого раздела справа указываются номера страниц. Введение, заключение, список литературы не нумеруются.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содержит обоснование выбора темы, определение тех вопросов, на которые нужно дать ответ. В нем отмечается степень изученности темы, ее освещенность в литературе, оценка автором литературы.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содержание работы излагается в нескольких разделах (параграфах), которые должны иметь названия. При написании основных разделов следует обратить внимание на сохранение между ними логической связи и выдерживать правильное соотношение между теоретическим и фактическим материалом. При использовании цитаты обязательно нужно сделать ссылку, т.е. указать на источник, откуда она взята. В подстрочной ссылке, если цитата взята из книги, называются фамилия и инициалы автора, название книги, место и год ее издания, страница. Если цитата взята из статьи, опубликованной в журнале, газете, то в ссылке указываются фамилия и инициалы автора, полное название статьи, журнала или газеты, год, номер и страница, если это журнал.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тех случаях, когда цитата не дается в полном тексте, а приводится в пересказе или автор контрольной хочет только сослаться на источник или другого автора, перед названием источника или книги, или фамилии автора ставится указание: «Смотри: то-то» (сокращенно: См…. С.).</w:t>
      </w:r>
    </w:p>
    <w:p w:rsidR="00D55AA6" w:rsidRDefault="00472C5B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необходимо обратить на точность цитирования. Любая неточность может исказить смысл цитируемого. Все цитаты заключаются в кавычки, пропуски в них обязательно отмечаются многоточием (…), при этом надо следить, чтобы такие сокращения не отразились на смысле цитаты.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ТЕМЫ КУРСОВЫХ РАБОТ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Возникновение культуры застолья и ее эволюция в историческом развитии.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Правила поведения за столом и ресторанный этикет.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Современное состояние и основные направления РБ и перспективы его развития.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Введение в РБ. 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Организационная структура управления рестораном.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Методы и стиль управления.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Кадровая политика предприятия.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Разработка концепции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Франчайзинг.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Маркетинг в Р.Б.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Реклама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Организация производственной и торговой деятельности ресторанов.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Бизнес-планирование.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Столовая посуда, приборы, столовое белье.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Ликеро-водочные изделия.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Меню и карта вин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Ценообразование и контроль в ресторане. Автоматизация ресторана. Компьютерные системы.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Управление процессами обслуживания в ресторане.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Обслуживание иностранных туристов.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Национальная кухня и особенности питания иностранных туристов.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pStyle w:val="a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ДЛЯ ПРЕПОДАВАТЕЛЯ</w:t>
      </w:r>
    </w:p>
    <w:p w:rsidR="00D55AA6" w:rsidRDefault="00D55AA6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Формами организации учебного процесса по данной дисциплине являются:</w:t>
      </w: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лекции;</w:t>
      </w: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практические занятия, семинары;</w:t>
      </w: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самостоятельная работа студентов.</w:t>
      </w: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форм строятся и рекомендации лекции.</w:t>
      </w: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начале курса внимание уделяется методологическим вопросам к  предмету и задачам дисциплины.</w:t>
      </w: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– последовательная, систематическая подача теоретического материала. Акцент – на важнейшие категории, они особо выделяются в виде определений.</w:t>
      </w: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направленность теории – будущие практики.</w:t>
      </w: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занятия, семинары.</w:t>
      </w:r>
    </w:p>
    <w:p w:rsidR="00D55AA6" w:rsidRDefault="00472C5B">
      <w:pPr>
        <w:pStyle w:val="a3"/>
        <w:widowControl w:val="0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теоретического материала через проведение устного опроса и выполнение контрольных вопросов.</w:t>
      </w:r>
    </w:p>
    <w:p w:rsidR="00D55AA6" w:rsidRDefault="00472C5B">
      <w:pPr>
        <w:pStyle w:val="a3"/>
        <w:widowControl w:val="0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Связь теории с актуальными проблемами изучаемой дисциплины.</w:t>
      </w:r>
    </w:p>
    <w:p w:rsidR="00D55AA6" w:rsidRDefault="00D55AA6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a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 ДЛЯ СТУДЕНТОВ</w:t>
      </w:r>
    </w:p>
    <w:p w:rsidR="00D55AA6" w:rsidRDefault="00D55AA6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Аудиторные и самостоятельные формы учебной работы студента имеют своей целью приобретение системы знаний. Используя лекционный материал, доступный учебник или учебное пособие, дополнительную литературу, проявляя творческий подход, студент готовится к практическим занятиям. Студент понимать, что самостоятельное владение знаниями является главным определяющим.</w:t>
      </w:r>
    </w:p>
    <w:p w:rsidR="00D55AA6" w:rsidRDefault="00472C5B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Учебник или учебное пособие целесообразно изучать последовательно. По завершению работы над учебником, должна быть ясность в том, какие темы, вопросы учебного курса изучили, а какие предстоит изучить по другим источникам.</w:t>
      </w:r>
    </w:p>
    <w:p w:rsidR="00D55AA6" w:rsidRDefault="00D55AA6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pStyle w:val="1"/>
        <w:keepNext w:val="0"/>
        <w:widowControl w:val="0"/>
        <w:jc w:val="center"/>
        <w:rPr>
          <w:b/>
          <w:bCs/>
        </w:rPr>
      </w:pPr>
      <w:r>
        <w:rPr>
          <w:b/>
          <w:bCs/>
        </w:rPr>
        <w:t>САМОСТОЯТЕЛЬНАЯ РАБОТА СТУДЕНТОВ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Самостоятельная учебная работа студента (СРС) – </w:t>
      </w:r>
      <w:r>
        <w:rPr>
          <w:sz w:val="28"/>
          <w:szCs w:val="28"/>
        </w:rPr>
        <w:t>род деятельности, который включает в себя поиск источников познания, средств осуществления и результаты познавательной деятельности, проводимой без помощи преподавателя.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студентов является важным видом учебной деятельности студентов, и становиться весьма актуальной, так как самообразование сегодня направлено на повышение личного статуса в обществе, приобретение дополнительных знаний, которые в будущей профессиональной деятельности формируют знания, умения и навыки компетентного специалиста и предполагает: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положительной мотивационной активности;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проявление значительных волевых усилий;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высокого уровня интеллектуального развития;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высокой самостоятельности;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адекватного уровня самооценки;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СРС студент по своему желанию выбирает тему исследования и прорабатывает ее. Изучив всю литературу по данному вопросу, составляет план и оформляет реферат по выбранной теме. Объем работы не должен превышать 15-20 машинописных листов. Защита реферата предполагает свободное владение студентом всей полнотой информации представленной в работе, ответы на вопросы преподавателя по выбранной теме.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САМОСТОЯТЕЛЬНЫХ РАБОТ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Требование к управленческому производственному и обслуживающему персоналу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Пути повышения эффективности персонала в ресторане.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Критерии оценки при разработке и реализации концепции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Развитие франчайзинга в РБ.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Реклама – как формирование позитивного имиджа ресторана. Продвижение ресторанных услуг.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Требования к производственным помещениям в ресторане.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Требования к торговым залам, их оборудование, мебель.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Принципы составления меню.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Последовательность расположения в меню закусок, блюд и напитков.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Виды меню, требования к оформлению.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Ценообразование, факторы влияния на цены ресторанного меню.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Автоматизация ресторана, основные принципы работы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Контроль за деятельностью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Требования к предприятиям общественного питания обслуживающих иностранных туристов.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Организация шведского стола для обслуживания иностранных туристов. Национальная кухня и особенности питания иностранных туристов.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Особенности национальной кухни страны, перечисление обычая, традиции, рекомендации.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Основные виды оборудования ПОП.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Франчайзинг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Кейтеринг ресторана.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Мерчайдайзинг в ресторане.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АТТЕСТАЦИОННО</w:t>
      </w:r>
      <w:r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ПЕДАГОГИЧЕСКИЕ ИЗМЕРИТЕЛЬНЫЕ</w:t>
      </w: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МАТЕРИАЛЫ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обслуживания по меню «а ля карт»:</w:t>
      </w:r>
    </w:p>
    <w:p w:rsidR="00D55AA6" w:rsidRDefault="00472C5B">
      <w:pPr>
        <w:widowControl w:val="0"/>
        <w:tabs>
          <w:tab w:val="num" w:pos="36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предусмотрен свободный выбор блюд по предлагаемому рестораном меню</w:t>
      </w:r>
    </w:p>
    <w:p w:rsidR="00D55AA6" w:rsidRDefault="00472C5B">
      <w:pPr>
        <w:widowControl w:val="0"/>
        <w:tabs>
          <w:tab w:val="num" w:pos="36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предусмотрен выбор блюд по меню с ограниченным ассортиментом блюд за предварительно накрытыми столами на 4, 6, 8 человек</w:t>
      </w:r>
    </w:p>
    <w:p w:rsidR="00D55AA6" w:rsidRDefault="00472C5B">
      <w:pPr>
        <w:widowControl w:val="0"/>
        <w:tabs>
          <w:tab w:val="num" w:pos="36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свободный выбор широкого ассортимента блюд, предварительно выставленных на столе</w:t>
      </w: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Фуршетные столы отличаются от банкетных:</w:t>
      </w:r>
    </w:p>
    <w:p w:rsidR="00D55AA6" w:rsidRDefault="00472C5B">
      <w:pPr>
        <w:widowControl w:val="0"/>
        <w:tabs>
          <w:tab w:val="num" w:pos="36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формой</w:t>
      </w:r>
    </w:p>
    <w:p w:rsidR="00D55AA6" w:rsidRDefault="00472C5B">
      <w:pPr>
        <w:widowControl w:val="0"/>
        <w:tabs>
          <w:tab w:val="num" w:pos="36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 материалом, из которого изготовлена столешница</w:t>
      </w:r>
    </w:p>
    <w:p w:rsidR="00D55AA6" w:rsidRDefault="00472C5B">
      <w:pPr>
        <w:widowControl w:val="0"/>
        <w:tabs>
          <w:tab w:val="num" w:pos="36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 xml:space="preserve"> выше банкетных</w:t>
      </w:r>
    </w:p>
    <w:p w:rsidR="00D55AA6" w:rsidRDefault="00D55AA6">
      <w:pPr>
        <w:widowControl w:val="0"/>
        <w:tabs>
          <w:tab w:val="num" w:pos="360"/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Постмикс – это: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аппарат для охлаждения соков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аппарат для разлива пива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аппараты, в которых сиропы смешиваются с газом и водой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подачи белых столовых сухих и полусухих вин: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«со слезой», охлажденные до 5-7 градусов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охлажденные до 10-12 градусов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комнатная температура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Крепкие столовые сухие и полусухие вина подают при температуре: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 xml:space="preserve">6-8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8-12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комнатной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Водку и горькие настойки подают при температуре: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комнатной температуре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18-22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8-10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подачи холодных блюд и закусок: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комнатная температура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5-7</w:t>
      </w:r>
      <w:r>
        <w:rPr>
          <w:sz w:val="28"/>
          <w:szCs w:val="28"/>
          <w:vertAlign w:val="superscript"/>
        </w:rPr>
        <w:t xml:space="preserve"> о</w:t>
      </w:r>
      <w:r>
        <w:rPr>
          <w:sz w:val="28"/>
          <w:szCs w:val="28"/>
        </w:rPr>
        <w:t>С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10-14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подачи горячих супов: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комнатная температура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40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75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подачи холодных супов: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5-7</w:t>
      </w:r>
      <w:r>
        <w:rPr>
          <w:sz w:val="28"/>
          <w:szCs w:val="28"/>
          <w:vertAlign w:val="superscript"/>
        </w:rPr>
        <w:t xml:space="preserve"> о</w:t>
      </w:r>
      <w:r>
        <w:rPr>
          <w:sz w:val="28"/>
          <w:szCs w:val="28"/>
        </w:rPr>
        <w:t>С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18-22</w:t>
      </w:r>
      <w:r>
        <w:rPr>
          <w:sz w:val="28"/>
          <w:szCs w:val="28"/>
          <w:vertAlign w:val="superscript"/>
        </w:rPr>
        <w:t xml:space="preserve"> о</w:t>
      </w:r>
      <w:r>
        <w:rPr>
          <w:sz w:val="28"/>
          <w:szCs w:val="28"/>
        </w:rPr>
        <w:t>С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10-14</w:t>
      </w:r>
      <w:r>
        <w:rPr>
          <w:sz w:val="28"/>
          <w:szCs w:val="28"/>
          <w:vertAlign w:val="superscript"/>
        </w:rPr>
        <w:t xml:space="preserve"> о</w:t>
      </w:r>
      <w:r>
        <w:rPr>
          <w:sz w:val="28"/>
          <w:szCs w:val="28"/>
        </w:rPr>
        <w:t>С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Декантация – это: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смешивание напитков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процесс отделения осадка выдержанных вин, обогащение кислородом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Хьюмидор используется: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подачи крюшона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сигар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коллекционного вина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вазы «Плато»: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подача нерыбных даров моря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кондитерских изделий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овощных блюд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менажницы: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варенья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для подачи различных закусок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блюд из яиц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лафитной рюмки: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водки и настоек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ликера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красных столовых вин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рейнвейных рюмок: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крепленых вин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для ликера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для белых столовых вин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модерных рюмок: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белых столовых вин,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для водки и настоек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для крепленых вин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стакана Шот: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крепких напитков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для подачи пива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для подачи алкогольных напитков со льдом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олд-фэшена: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экзотических коктейлей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пива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для подачи алкогольных напитков со льдом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«Зомби»: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различных напитков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для подачи экзотических коктейлей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стакан для чая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Рыбный столовый прибор используется для сервировки стола: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подаче холодных закусок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подаче холодных закусок из рыбы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 подаче горячих рыбных блюд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Вилка шпротная: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имеет серповидную форму с зубцами на конце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длинную ручку и 2 зубца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имеет 5 зубцов, соединенных перекладиной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Мольтон: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используется для полирования стекла и приборов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сложенный вчетверо используется для подачи блюд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стелется под скатерть, предохраняя ее, и заглушая звон посуды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банкета фуршета рекомендуется использовать: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скатерти столовые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скатерти банкетные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скатерти банкетные «юбки»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Фламбирование: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порционирование банкетных блюд, приготовленных целиком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приготовление различных видов фондю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доведение блюда до готовности с использованием алкогольных напитков (коньяка, водки) с поджигом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Блендер используется: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смешивания фруктов и льда с другими ингредиентами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пистолет для заливания содовой в напитки</w:t>
      </w: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служит для получения свежих соков из фруктов и ягод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55AA6" w:rsidRDefault="00472C5B">
      <w:pPr>
        <w:pStyle w:val="a3"/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>
        <w:rPr>
          <w:sz w:val="28"/>
          <w:szCs w:val="28"/>
        </w:rPr>
        <w:tab/>
        <w:t>При каком виде банкета увеличивается возможность обслужить значительное количество гостей на небольших площадях: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банкет с частичным обслуживанием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банкет – фуршет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банкет с полным обслуживанием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Назначение мелкой столовой тарелки: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хлеба, тостов, пирожков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холодных блюд и закусок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подача горячих блюд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Назначение кокильниц: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зернистой икры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приготовление и подача некоторых закусок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для приготовления и подачи горячих закусок из рыбы и морепродуктов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Воскресный «бранч» – это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ранний завтрак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ужин</w:t>
      </w:r>
    </w:p>
    <w:p w:rsidR="00D55AA6" w:rsidRDefault="00472C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поздний завтрак</w:t>
      </w:r>
    </w:p>
    <w:p w:rsidR="00D55AA6" w:rsidRDefault="00D55AA6">
      <w:pPr>
        <w:widowControl w:val="0"/>
        <w:ind w:firstLine="709"/>
        <w:jc w:val="both"/>
        <w:rPr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D55AA6" w:rsidRDefault="00D55AA6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литература: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Богушева В.И. Организация обслуживания посетителей ресторанов и баров: Учебное пособие для ссузов / В.И. Богушева; Под ред. А.П. Печенюк. – 5-е изд., перераб. и доп. – Ростов-на-Дону: Феникс, 2002. – 416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5-222-022-34-Х: 72-00.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Волкова И.В. Ресторанный бизнес в России: с чего начать и как преуспеть / И.В. Волкова, Я.И. Миропольский, Г.М. Мумрикова – 3-е изд. – М.: Флинта, Наука, 2004. – 184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5-89349-513-6; 5-02-010228-8: 78-00.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Сербин И.В. Профессиональная сервировка. Модные тенденции / И.В. Сербин. – М.: Ресторанные ведомости, 2004. – 120 с. – (Энциклопедия ресторана).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5-98176-005-2: б/ц.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кухня: сто готовых проектов: технический каталог / А.Д. Ефимов, Т.Т. Никуленкова, М.И. Ботов и др. – 2-е изд. – М.: Ресторанные ведомости, 2003. – 268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5-98176-007-9: б/ц.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Денисов Д.И. Фаст-фуд. Рестораны быстрого обслуживания /        Д.И. Денисов. – М.: Ресторанные ведомости, 2003. – 236 с. – (Энциклопедия ресторана).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5-98176-002-8 6 б/ц.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А.М. Пиццерия «под ключ» / А.М. Акопян. – М.: Ресторанные ведомости, 2004. – 160 с. – (Энциклопедия ресторана).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5-98176-010-9 6 б/ц.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Назаров О.В. Как «раскрутить ресторан» / О. В. Назаров. – М.: Ресторанные ведомости, 2003. – 176 с. – (Энциклопедия ресторана).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5-902254-03-5: б/ц.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Денисов Д.И. Как открыть кофейню / Д.И. Денисов. – М.: Ресторанные ведомости, 2003. – 212 с. – (Энциклопедия ресторана).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5-98176-006-0: б/ц.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А.М. Пивной ресторан: концепция и технологии / А. Акопян. – М.: Ресторанные ведомости, 2004. – 160 с. – (Энциклопедия ресторана).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5-98176-012-5.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Денисов Д.И. Профессиональный кофе. Библия бариста /                Д.И. Денисов. – М.: Ресторанные ведомости, 2004. – 120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5-98176-014-1.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Калашников А.Ю.Кафе, бары, рестораны: Организация, практика и техника обслуживание / А.Ю. Калашников. – М.: Проспект, 2005. – 384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5-98032-935-8: 75-00. Кол-во экземпляров: всего – 11.</w:t>
      </w:r>
    </w:p>
    <w:p w:rsidR="00D55AA6" w:rsidRDefault="00472C5B">
      <w:pPr>
        <w:widowControl w:val="0"/>
        <w:numPr>
          <w:ilvl w:val="0"/>
          <w:numId w:val="13"/>
        </w:numPr>
        <w:tabs>
          <w:tab w:val="clear" w:pos="36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Кучер Л.С. Организация обслуживания на предприятиях общественного питания: Рекомендовано МО РФ в качестве учебника для ССУЗОВ / Л.С. Кучер Л.М. Шкуратова. – М.: Деловая литература, 2002. –    544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5-93211-015-5: 550-00. Кол-во экземпляров: всего – 9.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Панова Л.А. Организация производства на предприятиях общественного питания в экзаменационных вопросах и ответах: Учебное пособие / Л.А. Панова. – 2-е изд. – М.: Дашков и К, 2005. – 320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5-94798-675-2: 215-000. Кол-во экземпляров: всего – 5.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Могильный М.П. Организация и технология обслуживания питанием в гостиничных комплексах (рекомендации, перспективы, проектирование) / М.П. Могильный, А.Ю. Баласанян. – М.: ДеЛи принт, 2004. – 176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5-94343-059-8 : 235-00. Кол-во экземпляров: всего – 5.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Кавецкий Г.Д. Оборудование предприятий общественного питания: Допущено МО РФ в качестве учебного пособия для вузов / Г.Д. Кавецкий, Филатов О.К., Шленская Т.В. – М.: КолосС, 2004. – 304 с. – (Учебники и учеб. Пособия для студентов высших учеб. заведений).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5-9532-0131-1: 440-00. Кол-во экземпляров: всего – 5.</w:t>
      </w:r>
    </w:p>
    <w:p w:rsidR="00D55AA6" w:rsidRDefault="00472C5B">
      <w:pPr>
        <w:widowControl w:val="0"/>
        <w:numPr>
          <w:ilvl w:val="0"/>
          <w:numId w:val="13"/>
        </w:numPr>
        <w:tabs>
          <w:tab w:val="clear" w:pos="36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Лоусан Ф. Рестораны, клубы, бары: планирование, дизайн, управление/ Ф. Лоусан. – 2-е изд. – М.: Проспект, 2004. – 392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5-7986-0090-4: 348-00. Кол-во экземпляров: всего – 10.</w:t>
      </w:r>
    </w:p>
    <w:p w:rsidR="00D55AA6" w:rsidRDefault="00472C5B">
      <w:pPr>
        <w:widowControl w:val="0"/>
        <w:numPr>
          <w:ilvl w:val="0"/>
          <w:numId w:val="13"/>
        </w:numPr>
        <w:tabs>
          <w:tab w:val="clear" w:pos="360"/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Пикалев А. Как увеличить доход ресторана, бара, кафе / А. Пикалев, А Маевская. – 4-е изд., доп. – СПб.: Бизнес-пресса, 2004. – 168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– 5-8110-0083-9: 164-00. Кол-во экземпляров: всего – 4.</w:t>
      </w:r>
    </w:p>
    <w:p w:rsidR="00D55AA6" w:rsidRDefault="00472C5B">
      <w:pPr>
        <w:widowControl w:val="0"/>
        <w:numPr>
          <w:ilvl w:val="0"/>
          <w:numId w:val="13"/>
        </w:numPr>
        <w:tabs>
          <w:tab w:val="clear" w:pos="36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Ридель Х. Бара и рестораны. Техники обслуживания/ Х. Ридель. – 2-е изд. – Ростов-на-Дону: Феникс, 2004. – 352 с. – (Хит сезона).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5-222-02146-7: 68-00. Кол-во экземпляров: всего – 10.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практических занятий по дисциплинам специализации: «Технологическое оборудование на предприятиях питания», «Оборудование предприятий приготовления питания в гостинице», «Техническое обеспечение гостиничного сервиса», «Техника и технология в социально-культурном сервисе и туризме» / УГИС; Сост.:      Т.Ф. Ахметшин. – Уфа, 2005. – 72 с. – 48-00. Кол-во экземпляров: всего – 13.</w:t>
      </w:r>
    </w:p>
    <w:p w:rsidR="00D55AA6" w:rsidRDefault="00D55AA6">
      <w:pPr>
        <w:widowControl w:val="0"/>
        <w:tabs>
          <w:tab w:val="left" w:pos="1080"/>
        </w:tabs>
        <w:ind w:firstLine="709"/>
        <w:jc w:val="both"/>
        <w:rPr>
          <w:b/>
          <w:bCs/>
          <w:sz w:val="28"/>
          <w:szCs w:val="28"/>
        </w:rPr>
      </w:pPr>
    </w:p>
    <w:p w:rsidR="00D55AA6" w:rsidRDefault="00472C5B">
      <w:pPr>
        <w:widowControl w:val="0"/>
        <w:tabs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литература: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Волкова И.В. Ресторанный бизнес в России: с чего начать и как преуспеть / И.В. Волкова, Я.И. Миропольский, Г.М. Мумрикова. – 3-е изд. – М.: Флинта, Наука, 2005. – 184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5-89349-513-6; 5-02-010228-8: 116-00. Кол-во экземпляров: всего – 3.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Матцен Т. Кофейное заведение: Как превратить кофейные зерна в деньги / Т. Матцен, М. Харрисон; Пер. с англ. – М.: Альпина Бизнес Букс, 2005. – 250 с. – (Как создать свой бизнес).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5-9614-0185-5; 1-55180-354-2: 378-00.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Джеймс Д. Управление рестораном: Практическое пособие /              Д. Джеймс, Д. Болдуин; Пер. с англ. – М.: Проспект, 2006. – 440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5-482-00501-1: 188-00. Кол-во экземпляров: всего – 10.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Халворсен Ф. Основы кейтеринга: как организовать выездное обслуживание / Ф. Халворсен; Пер. с англ. С.В. Прокофьев. – М.: Ресторанные ведомости, 2005. – 320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5-98176-025: 464-00.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Максютов В.С. Общественное питание потребительской кооперации: состояние и тенденции развития / В.С. Максютов, Н.В. Аминова. – Уфа: УГАЭС, 2006. – 104 с. –б/ц. Кол-во экземпляров: всего – 1.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Волкова И.В. Ресторанный бизнес в России: с чего начать и как преуспеть / И.В. Волкова, Я.И. Миропольский, Г.М. Мумрикова – 5-е изд., испр. – М.: Флинта, Наука, 2006. – 184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5-89349-513-6; 5-02-010228-8: 80-00. Кол-во экземпляров: всего – 15.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Джеймс Д. Управление рестораном: Практическое пособие / Д.Джеймс, Д. Болдуин; Пер. с англ. – М.: Проспект, 2007. – 440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5-482-01248-4; 978-5-482-01248-2: 168-00. Кол-во экземпляров: всего – 3.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Эрдош Дж. Кейтеринг: Как начать и успешно вести выездной ресторанный бизнес / Эрдош Дж.; Пер. с англ. – 2-е изд.  – М.: Альпина Бизнес Букс, 2006. – 238 с. – (Как создать свой бизнес).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5-9614-0385-8: 260-00. Кол-во экземпляров: всего – 25.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Новоолоцкая Я.Е. Руководство современного менеджера ресторана. Решение проблем день за днем / Я.Е. Новолоцкая. – М.: Вершина, 2007. –     224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978-5-9626-0379-7: 90-00. Кол-во экземпляров: всего – 10.</w:t>
      </w:r>
    </w:p>
    <w:p w:rsidR="00D55AA6" w:rsidRDefault="00472C5B">
      <w:pPr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Лобков Д. Как открыть ресторан / Лобков Денис. – М.: НТ Пресс, 2006. – 160 с. – (Как заработать).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5-477-00274-3: 44-16.</w:t>
      </w: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D55AA6" w:rsidRDefault="00472C5B">
      <w:pPr>
        <w:widowControl w:val="0"/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САЗОНОВА Зиля Римовна</w:t>
      </w: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472C5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РЕСТОРАННОГО СЕРВИСА</w:t>
      </w:r>
    </w:p>
    <w:p w:rsidR="00D55AA6" w:rsidRDefault="00D55AA6">
      <w:pPr>
        <w:pStyle w:val="a4"/>
        <w:widowControl w:val="0"/>
        <w:ind w:firstLine="0"/>
        <w:jc w:val="center"/>
        <w:rPr>
          <w:sz w:val="28"/>
          <w:szCs w:val="28"/>
        </w:rPr>
      </w:pPr>
    </w:p>
    <w:p w:rsidR="00D55AA6" w:rsidRDefault="00472C5B">
      <w:pPr>
        <w:pStyle w:val="a4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для преподавателей и студентов</w:t>
      </w:r>
    </w:p>
    <w:p w:rsidR="00D55AA6" w:rsidRDefault="00472C5B">
      <w:pPr>
        <w:pStyle w:val="a4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специальности 100103.65 Социально-культурный сервис и туризм</w:t>
      </w: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472C5B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Технический редактор: А.Ю. Кунафина</w:t>
      </w:r>
    </w:p>
    <w:p w:rsidR="00D55AA6" w:rsidRDefault="00D55AA6">
      <w:pPr>
        <w:jc w:val="center"/>
        <w:rPr>
          <w:sz w:val="28"/>
          <w:szCs w:val="28"/>
        </w:rPr>
      </w:pPr>
    </w:p>
    <w:p w:rsidR="00D55AA6" w:rsidRDefault="00D55AA6">
      <w:pPr>
        <w:jc w:val="center"/>
        <w:rPr>
          <w:sz w:val="28"/>
          <w:szCs w:val="28"/>
        </w:rPr>
      </w:pPr>
    </w:p>
    <w:p w:rsidR="00D55AA6" w:rsidRDefault="00D55AA6">
      <w:pPr>
        <w:jc w:val="center"/>
        <w:rPr>
          <w:sz w:val="28"/>
          <w:szCs w:val="28"/>
        </w:rPr>
      </w:pPr>
    </w:p>
    <w:p w:rsidR="00D55AA6" w:rsidRDefault="00D55AA6">
      <w:pPr>
        <w:jc w:val="center"/>
        <w:rPr>
          <w:sz w:val="28"/>
          <w:szCs w:val="28"/>
        </w:rPr>
      </w:pPr>
    </w:p>
    <w:p w:rsidR="00D55AA6" w:rsidRDefault="00D55AA6">
      <w:pPr>
        <w:jc w:val="center"/>
        <w:rPr>
          <w:sz w:val="28"/>
          <w:szCs w:val="28"/>
        </w:rPr>
      </w:pPr>
    </w:p>
    <w:p w:rsidR="00D55AA6" w:rsidRDefault="00D55AA6">
      <w:pPr>
        <w:jc w:val="center"/>
        <w:rPr>
          <w:sz w:val="28"/>
          <w:szCs w:val="28"/>
        </w:rPr>
      </w:pPr>
    </w:p>
    <w:p w:rsidR="00D55AA6" w:rsidRDefault="00472C5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 28.10.07. Формат 60×84 1/16.</w:t>
      </w:r>
    </w:p>
    <w:p w:rsidR="00D55AA6" w:rsidRDefault="00472C5B">
      <w:pPr>
        <w:jc w:val="center"/>
        <w:rPr>
          <w:sz w:val="28"/>
          <w:szCs w:val="28"/>
        </w:rPr>
      </w:pPr>
      <w:r>
        <w:rPr>
          <w:sz w:val="28"/>
          <w:szCs w:val="28"/>
        </w:rPr>
        <w:t>Бумага писчая. Гарнитура «Таймс».</w:t>
      </w:r>
    </w:p>
    <w:p w:rsidR="00D55AA6" w:rsidRDefault="00472C5B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Усл. печ. л. 1,45. Уч.-изд. л. 2. Тираж 100 экз.</w:t>
      </w:r>
    </w:p>
    <w:p w:rsidR="00D55AA6" w:rsidRDefault="00472C5B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Цена свободная. Заказ № 206.</w:t>
      </w:r>
    </w:p>
    <w:p w:rsidR="00D55AA6" w:rsidRDefault="00D55AA6">
      <w:pPr>
        <w:jc w:val="center"/>
        <w:rPr>
          <w:sz w:val="28"/>
          <w:szCs w:val="28"/>
        </w:rPr>
      </w:pPr>
    </w:p>
    <w:p w:rsidR="00D55AA6" w:rsidRDefault="00472C5B">
      <w:pPr>
        <w:jc w:val="center"/>
        <w:rPr>
          <w:sz w:val="28"/>
          <w:szCs w:val="28"/>
        </w:rPr>
      </w:pPr>
      <w:r>
        <w:rPr>
          <w:sz w:val="28"/>
          <w:szCs w:val="28"/>
        </w:rPr>
        <w:t>Отпечатано с готовых авторских оригиналов</w:t>
      </w:r>
    </w:p>
    <w:p w:rsidR="00D55AA6" w:rsidRDefault="00472C5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ризографе в издательском отделе</w:t>
      </w:r>
    </w:p>
    <w:p w:rsidR="00D55AA6" w:rsidRDefault="00472C5B">
      <w:pPr>
        <w:jc w:val="center"/>
        <w:rPr>
          <w:sz w:val="28"/>
          <w:szCs w:val="28"/>
        </w:rPr>
      </w:pPr>
      <w:r>
        <w:rPr>
          <w:sz w:val="28"/>
          <w:szCs w:val="28"/>
        </w:rPr>
        <w:t>Уфимской государственной академии экономики и сервиса</w:t>
      </w:r>
    </w:p>
    <w:p w:rsidR="00D55AA6" w:rsidRDefault="00472C5B">
      <w:pPr>
        <w:jc w:val="center"/>
        <w:rPr>
          <w:sz w:val="28"/>
          <w:szCs w:val="28"/>
        </w:rPr>
      </w:pPr>
      <w:r>
        <w:rPr>
          <w:sz w:val="28"/>
          <w:szCs w:val="28"/>
        </w:rPr>
        <w:t>450078, г. Уфа, ул. Чернышевского, 145; тел. (347) 278-69-85.</w:t>
      </w: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p w:rsidR="00D55AA6" w:rsidRDefault="00D55AA6">
      <w:pPr>
        <w:widowControl w:val="0"/>
        <w:tabs>
          <w:tab w:val="left" w:pos="1080"/>
        </w:tabs>
        <w:jc w:val="center"/>
        <w:rPr>
          <w:sz w:val="28"/>
          <w:szCs w:val="28"/>
        </w:rPr>
      </w:pPr>
      <w:bookmarkStart w:id="1" w:name="_GoBack"/>
      <w:bookmarkEnd w:id="1"/>
    </w:p>
    <w:sectPr w:rsidR="00D55AA6">
      <w:footerReference w:type="even" r:id="rId7"/>
      <w:footerReference w:type="default" r:id="rId8"/>
      <w:pgSz w:w="11906" w:h="16838"/>
      <w:pgMar w:top="1134" w:right="1418" w:bottom="1418" w:left="96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A6" w:rsidRDefault="00472C5B">
      <w:r>
        <w:separator/>
      </w:r>
    </w:p>
  </w:endnote>
  <w:endnote w:type="continuationSeparator" w:id="0">
    <w:p w:rsidR="00D55AA6" w:rsidRDefault="0047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A6" w:rsidRDefault="00472C5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5AA6" w:rsidRDefault="00D55A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A6" w:rsidRDefault="00472C5B">
    <w:pPr>
      <w:pStyle w:val="a7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28</w:t>
    </w:r>
    <w:r>
      <w:rPr>
        <w:rStyle w:val="a8"/>
      </w:rPr>
      <w:fldChar w:fldCharType="end"/>
    </w:r>
  </w:p>
  <w:p w:rsidR="00D55AA6" w:rsidRDefault="00D55A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A6" w:rsidRDefault="00472C5B">
      <w:r>
        <w:separator/>
      </w:r>
    </w:p>
  </w:footnote>
  <w:footnote w:type="continuationSeparator" w:id="0">
    <w:p w:rsidR="00D55AA6" w:rsidRDefault="00472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66BB"/>
    <w:multiLevelType w:val="hybridMultilevel"/>
    <w:tmpl w:val="3274F0F8"/>
    <w:lvl w:ilvl="0" w:tplc="BA3AC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02344"/>
    <w:multiLevelType w:val="hybridMultilevel"/>
    <w:tmpl w:val="37D2F95C"/>
    <w:lvl w:ilvl="0" w:tplc="2474D2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5402C1"/>
    <w:multiLevelType w:val="hybridMultilevel"/>
    <w:tmpl w:val="439C3F86"/>
    <w:lvl w:ilvl="0" w:tplc="8BD4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F216F"/>
    <w:multiLevelType w:val="hybridMultilevel"/>
    <w:tmpl w:val="8BF81C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047534"/>
    <w:multiLevelType w:val="hybridMultilevel"/>
    <w:tmpl w:val="4336CF7E"/>
    <w:lvl w:ilvl="0" w:tplc="8BD4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0051F"/>
    <w:multiLevelType w:val="hybridMultilevel"/>
    <w:tmpl w:val="10A86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536E41"/>
    <w:multiLevelType w:val="hybridMultilevel"/>
    <w:tmpl w:val="9A38CC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F2456B"/>
    <w:multiLevelType w:val="hybridMultilevel"/>
    <w:tmpl w:val="D2AED5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8B5105"/>
    <w:multiLevelType w:val="hybridMultilevel"/>
    <w:tmpl w:val="904E9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F927B8"/>
    <w:multiLevelType w:val="hybridMultilevel"/>
    <w:tmpl w:val="EB825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F118F5"/>
    <w:multiLevelType w:val="hybridMultilevel"/>
    <w:tmpl w:val="2EBE9896"/>
    <w:lvl w:ilvl="0" w:tplc="EBA01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5FA06AA"/>
    <w:multiLevelType w:val="singleLevel"/>
    <w:tmpl w:val="A73E7518"/>
    <w:lvl w:ilvl="0">
      <w:start w:val="1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>
    <w:nsid w:val="6B126A8D"/>
    <w:multiLevelType w:val="hybridMultilevel"/>
    <w:tmpl w:val="BF4AF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08"/>
  <w:doNotHyphenateCap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C5B"/>
    <w:rsid w:val="00472C5B"/>
    <w:rsid w:val="00D55AA6"/>
    <w:rsid w:val="00E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DDE655D-CCF8-4D43-8E0E-72519965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  <w:szCs w:val="24"/>
    </w:rPr>
  </w:style>
  <w:style w:type="paragraph" w:styleId="a4">
    <w:name w:val="Body Text Indent"/>
    <w:basedOn w:val="a"/>
    <w:semiHidden/>
    <w:pPr>
      <w:ind w:firstLine="720"/>
    </w:pPr>
    <w:rPr>
      <w:sz w:val="24"/>
      <w:szCs w:val="24"/>
    </w:rPr>
  </w:style>
  <w:style w:type="paragraph" w:styleId="a5">
    <w:name w:val="Title"/>
    <w:basedOn w:val="a"/>
    <w:qFormat/>
    <w:pPr>
      <w:jc w:val="center"/>
    </w:pPr>
    <w:rPr>
      <w:b/>
      <w:bCs/>
      <w:sz w:val="28"/>
      <w:szCs w:val="28"/>
    </w:rPr>
  </w:style>
  <w:style w:type="paragraph" w:styleId="a6">
    <w:name w:val="Plain Text"/>
    <w:basedOn w:val="a"/>
    <w:semiHidden/>
    <w:rPr>
      <w:rFonts w:ascii="Courier New" w:hAnsi="Courier New" w:cs="Courier New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5983</Words>
  <Characters>34108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2</Company>
  <LinksUpToDate>false</LinksUpToDate>
  <CharactersWithSpaces>40011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BIG-BOSS</dc:creator>
  <cp:keywords/>
  <dc:description/>
  <cp:lastModifiedBy>Irina</cp:lastModifiedBy>
  <cp:revision>2</cp:revision>
  <cp:lastPrinted>2007-10-28T15:32:00Z</cp:lastPrinted>
  <dcterms:created xsi:type="dcterms:W3CDTF">2014-09-04T21:07:00Z</dcterms:created>
  <dcterms:modified xsi:type="dcterms:W3CDTF">2014-09-04T21:07:00Z</dcterms:modified>
</cp:coreProperties>
</file>