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D45" w:rsidRDefault="00003D45">
      <w:pPr>
        <w:spacing w:line="360" w:lineRule="auto"/>
        <w:jc w:val="center"/>
        <w:rPr>
          <w:b/>
          <w:bCs/>
          <w:i/>
          <w:iCs/>
          <w:noProof/>
          <w:sz w:val="52"/>
          <w:lang w:val="uk-UA"/>
        </w:rPr>
      </w:pPr>
    </w:p>
    <w:p w:rsidR="00003D45" w:rsidRDefault="00003D45">
      <w:pPr>
        <w:spacing w:line="360" w:lineRule="auto"/>
        <w:jc w:val="center"/>
        <w:rPr>
          <w:b/>
          <w:bCs/>
          <w:i/>
          <w:iCs/>
          <w:noProof/>
          <w:sz w:val="52"/>
          <w:lang w:val="uk-UA"/>
        </w:rPr>
      </w:pPr>
    </w:p>
    <w:p w:rsidR="00003D45" w:rsidRDefault="00003D45">
      <w:pPr>
        <w:spacing w:line="360" w:lineRule="auto"/>
        <w:jc w:val="center"/>
        <w:rPr>
          <w:b/>
          <w:bCs/>
          <w:i/>
          <w:iCs/>
          <w:noProof/>
          <w:sz w:val="52"/>
          <w:lang w:val="uk-UA"/>
        </w:rPr>
      </w:pPr>
    </w:p>
    <w:p w:rsidR="00003D45" w:rsidRDefault="00584CBE">
      <w:pPr>
        <w:spacing w:line="360" w:lineRule="auto"/>
        <w:jc w:val="center"/>
        <w:rPr>
          <w:b/>
          <w:bCs/>
          <w:i/>
          <w:iCs/>
          <w:noProof/>
          <w:sz w:val="52"/>
          <w:lang w:val="uk-UA"/>
        </w:rPr>
      </w:pPr>
      <w:r>
        <w:rPr>
          <w:b/>
          <w:bCs/>
          <w:i/>
          <w:iCs/>
          <w:noProof/>
          <w:sz w:val="52"/>
          <w:lang w:val="uk-UA"/>
        </w:rPr>
        <w:t>Реферат на тему:</w:t>
      </w:r>
    </w:p>
    <w:p w:rsidR="00003D45" w:rsidRDefault="00584CBE">
      <w:pPr>
        <w:spacing w:line="360" w:lineRule="auto"/>
        <w:jc w:val="center"/>
        <w:rPr>
          <w:b/>
          <w:bCs/>
          <w:noProof/>
          <w:sz w:val="52"/>
          <w:lang w:val="uk-UA"/>
        </w:rPr>
      </w:pPr>
      <w:r>
        <w:rPr>
          <w:b/>
          <w:bCs/>
          <w:noProof/>
          <w:sz w:val="52"/>
          <w:lang w:val="uk-UA"/>
        </w:rPr>
        <w:t>Типологізація етичної думки</w:t>
      </w:r>
    </w:p>
    <w:p w:rsidR="00003D45" w:rsidRDefault="00584CBE">
      <w:pPr>
        <w:pStyle w:val="a3"/>
        <w:jc w:val="center"/>
        <w:rPr>
          <w:noProof/>
          <w:lang w:val="uk-UA"/>
        </w:rPr>
      </w:pPr>
      <w:r>
        <w:rPr>
          <w:b/>
          <w:bCs/>
          <w:noProof/>
          <w:sz w:val="52"/>
          <w:lang w:val="uk-UA"/>
        </w:rPr>
        <w:br w:type="page"/>
      </w:r>
      <w:r>
        <w:rPr>
          <w:noProof/>
          <w:lang w:val="uk-UA"/>
        </w:rPr>
        <w:t>Аналіз історичного становлення етичної думки дає змогу зауважити таку закономірність: кожному з трьох основних етапів історичного розвитку етики властивий ряд основних напрямів, що групують етичні концепції та школи.</w:t>
      </w:r>
    </w:p>
    <w:p w:rsidR="00003D45" w:rsidRDefault="00584CBE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Правомірність виділення таких напрямів підтверджує наявність відмінностей (у рамках єдиного для історичного етапу світоглядного принципу), які стосуються як теоретично вихідних засновків, так і нормативних орієнтирів. Наприклад, при загальному космологічному принципі античного етичного аналізу різні тогочасні філософи закладали в основу потрактування моралі й універсальність космічного світопорядку, й специфіку людської природи, й світ ідеальних сутностей, і загальнозначущі чесноти. З точки зору нормативної орієнтації, наскрізний для античності ідеал моральної життєдіяльності як життєдіяльності мудреця знову-таки представлений варіативно. Від свідомого служіння суспільному благу, суспільній справедливості (Демокріт) до гедоністично-евдемоністичного або аскетично-стоїчного відходу від соціального життя, суєти суспільної участі, успіху та заклопотаності.</w:t>
      </w:r>
    </w:p>
    <w:p w:rsidR="00003D45" w:rsidRDefault="00584CBE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Можна відокремити ряд основних напрямів етичної думки, які, з одного боку, пронизують увесь процес розвитку етики, а з другого — систематизують багатоманітність етичних позицій. Передусім слід підкреслити протилежність між широко трактованими натуралістичними концепціями, згідно з якими (з тими чи іншими застереженнями й уточненнями) джерелом моралі вважалося природне єство людини як частки світобудови й частки суспільства, і концепціями ідеалістичними (або релігійно-етичними), в яких виток моралі вбачався в якійсь надлюдській, надприродній сутності (Богові, долі, ідеї і т. п.).</w:t>
      </w:r>
    </w:p>
    <w:p w:rsidR="00003D45" w:rsidRDefault="00584CBE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Традиційно цей поділ пов'язують з виділенням у філософії таких напрямів, як матеріалізм та ідеалізм, так званих «ліній Демсгтфіта» і «ліній Платона». Однак якщо для філософської думки це розрізнення можливо й правомірне, то стосовно етичної думки з її багатоманітністю як гносеологічних, так і нормативних позицій воно постає малоефективним. Більш прийнятним уявляється визначення цих двох протилежних напрямів у образах емпіричного і трансцендентного підходів. Так, емпіричність полягає у властивому натуралістичному підході, запереченні потойбічного, божественного обгрунтування моралі, в орієнтації при її поясненні на факти реальної життєдіяльності людей. Тут моральність виводиться з емпірично фіксованої дійсності й утверджується як досяжний у реальній життєдіяльності ідеал. До емпіричного (натуралістичного) напряму в етиці належать мислителі, котрі досліджують мораль як породження «природи людини» (Демокріт, Епікур, Бентам, Мілль, Фейербах), космологічної закономірності (Геракліт, Піфагор, Спенсер), фактів суспільного життя (Арістотель, Гоббс, Гельвецій).</w:t>
      </w:r>
    </w:p>
    <w:p w:rsidR="00003D45" w:rsidRDefault="00584CBE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Етимологія поняття «трансцендентний» (такий, що виходить за межі) цілком відповідає орієнтації на надприродне джерело моралі, котре міститься за межами всякого можливого досвіду й тому суто умодосяжне. Трансцендентальну етику репрезентують мислителі, погляди яких формувалися в руслі релігійно-етичних систем (Августин, Фома Аквінський), філософсько-етичного (об'єктивного та суб'єктивного) ідеалізму (Платон, Гегель, Кант), англійської школи моральних почуттів.</w:t>
      </w:r>
    </w:p>
    <w:p w:rsidR="00003D45" w:rsidRDefault="00584CBE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Із точки зору покладеного в основу моральної системи нормативного принципу можна виділити етичні системи гедоністично-евдемоністичного напряму (етику задоволення, етику щастя або розумного вдоволення), ригористичну етику (етику обов'язку), етику любові, етику самовдосконалення, етику самозречення і т. п.</w:t>
      </w:r>
    </w:p>
    <w:p w:rsidR="00003D45" w:rsidRDefault="00584CBE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Якщо етична думка як емпіричний і трансцендентний напрям проявляється з точки зору своїх філософських основ, то як етика щастя, етика обов'язку, етика любові, етика самовдосконалення і т. д. вона виявляється в своєму нормативному значенні. Останнє дуже багато важить для реальної моральної практики, оскільки виступає як певне ціннісне, духовно-практичне відношення.</w:t>
      </w:r>
    </w:p>
    <w:p w:rsidR="00003D45" w:rsidRDefault="00584CBE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Пропонована типологізація відображає взаємозалежність пізнавальної та нормативно-практичної позицій в етиці, а отже, відіграє роль певного методологічного засобу, що сприяє виявленню конструктивного значення етичної думки в реальному процесі соціального функціонування моралі, виявленні ряду сутнісних закономірностей самого морального феномена.</w:t>
      </w:r>
    </w:p>
    <w:p w:rsidR="00003D45" w:rsidRDefault="00003D45">
      <w:pPr>
        <w:spacing w:line="360" w:lineRule="auto"/>
        <w:ind w:firstLine="709"/>
        <w:jc w:val="both"/>
        <w:rPr>
          <w:noProof/>
          <w:sz w:val="28"/>
          <w:lang w:val="uk-UA"/>
        </w:rPr>
      </w:pPr>
    </w:p>
    <w:p w:rsidR="00003D45" w:rsidRDefault="00584CBE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 xml:space="preserve"> </w:t>
      </w:r>
    </w:p>
    <w:p w:rsidR="00003D45" w:rsidRDefault="00003D45">
      <w:pPr>
        <w:spacing w:line="360" w:lineRule="auto"/>
        <w:ind w:firstLine="709"/>
        <w:jc w:val="both"/>
        <w:rPr>
          <w:noProof/>
          <w:sz w:val="28"/>
          <w:lang w:val="uk-UA"/>
        </w:rPr>
      </w:pPr>
    </w:p>
    <w:p w:rsidR="00003D45" w:rsidRDefault="00584CBE">
      <w:pPr>
        <w:pStyle w:val="5"/>
        <w:spacing w:line="262" w:lineRule="auto"/>
        <w:rPr>
          <w:noProof/>
        </w:rPr>
      </w:pPr>
      <w:r>
        <w:rPr>
          <w:noProof/>
        </w:rPr>
        <w:t>Використана література</w:t>
      </w:r>
    </w:p>
    <w:p w:rsidR="00003D45" w:rsidRDefault="00003D45">
      <w:pPr>
        <w:spacing w:line="262" w:lineRule="auto"/>
        <w:jc w:val="center"/>
        <w:rPr>
          <w:b/>
          <w:bCs/>
          <w:noProof/>
          <w:sz w:val="28"/>
          <w:lang w:val="uk-UA"/>
        </w:rPr>
      </w:pPr>
    </w:p>
    <w:p w:rsidR="00003D45" w:rsidRDefault="00584CBE">
      <w:pPr>
        <w:numPr>
          <w:ilvl w:val="0"/>
          <w:numId w:val="1"/>
        </w:numPr>
        <w:spacing w:line="360" w:lineRule="auto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Курс лекція з етики. – М., 2000.</w:t>
      </w:r>
    </w:p>
    <w:p w:rsidR="00003D45" w:rsidRDefault="00584CBE">
      <w:pPr>
        <w:numPr>
          <w:ilvl w:val="0"/>
          <w:numId w:val="1"/>
        </w:numPr>
        <w:spacing w:line="360" w:lineRule="auto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Етика і естетика. Підручник. – М., 1999.</w:t>
      </w:r>
    </w:p>
    <w:p w:rsidR="00003D45" w:rsidRDefault="00003D45">
      <w:pPr>
        <w:spacing w:line="360" w:lineRule="auto"/>
        <w:rPr>
          <w:noProof/>
          <w:sz w:val="28"/>
          <w:lang w:val="uk-UA"/>
        </w:rPr>
      </w:pPr>
    </w:p>
    <w:p w:rsidR="00003D45" w:rsidRDefault="00003D45">
      <w:pPr>
        <w:spacing w:line="360" w:lineRule="auto"/>
        <w:ind w:firstLine="709"/>
        <w:jc w:val="both"/>
        <w:rPr>
          <w:noProof/>
          <w:lang w:val="uk-UA"/>
        </w:rPr>
      </w:pPr>
      <w:bookmarkStart w:id="0" w:name="_GoBack"/>
      <w:bookmarkEnd w:id="0"/>
    </w:p>
    <w:sectPr w:rsidR="00003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D3C20"/>
    <w:multiLevelType w:val="hybridMultilevel"/>
    <w:tmpl w:val="8E2A4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4CBE"/>
    <w:rsid w:val="00003D45"/>
    <w:rsid w:val="00584CBE"/>
    <w:rsid w:val="00E0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90C48-06D9-4C97-B51C-D6FF9FDE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qFormat/>
    <w:pPr>
      <w:keepNext/>
      <w:spacing w:line="360" w:lineRule="auto"/>
      <w:jc w:val="center"/>
      <w:outlineLvl w:val="4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>www.ukrreferat.com</dc:description>
  <cp:lastModifiedBy>Irina</cp:lastModifiedBy>
  <cp:revision>2</cp:revision>
  <dcterms:created xsi:type="dcterms:W3CDTF">2014-08-23T03:39:00Z</dcterms:created>
  <dcterms:modified xsi:type="dcterms:W3CDTF">2014-08-23T03:39:00Z</dcterms:modified>
</cp:coreProperties>
</file>