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DF" w:rsidRDefault="00EB6FDF" w:rsidP="00E9451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94517" w:rsidRPr="00E94517" w:rsidRDefault="00E94517" w:rsidP="00E9451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4517">
        <w:rPr>
          <w:rFonts w:ascii="Times New Roman" w:hAnsi="Times New Roman"/>
          <w:b/>
          <w:sz w:val="28"/>
          <w:szCs w:val="28"/>
          <w:u w:val="single"/>
        </w:rPr>
        <w:t>ВСЕРОССИЙСКИЙ ЗАОЧНЫЙ ФИНАНСОВО-ЭКОНОМИЧЕСКИЙ ИНСТИТУТ</w:t>
      </w:r>
    </w:p>
    <w:p w:rsidR="00E94517" w:rsidRPr="00E94517" w:rsidRDefault="00E94517" w:rsidP="00E9451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4517" w:rsidRPr="00E94517" w:rsidRDefault="00E94517" w:rsidP="00E94517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4517" w:rsidRDefault="00E94517" w:rsidP="00E945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Pr="00E94517" w:rsidRDefault="00E94517" w:rsidP="00E94517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E94517" w:rsidRPr="00E94517" w:rsidRDefault="00E94517" w:rsidP="00E94517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94517"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E94517" w:rsidRPr="00E94517" w:rsidRDefault="00E94517" w:rsidP="00E9451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94517">
        <w:rPr>
          <w:rFonts w:ascii="Times New Roman" w:hAnsi="Times New Roman"/>
          <w:i/>
          <w:sz w:val="32"/>
          <w:szCs w:val="32"/>
        </w:rPr>
        <w:t>По дисциплине:</w:t>
      </w:r>
      <w:r w:rsidRPr="00E94517">
        <w:rPr>
          <w:rFonts w:ascii="Times New Roman" w:hAnsi="Times New Roman"/>
          <w:sz w:val="32"/>
          <w:szCs w:val="32"/>
        </w:rPr>
        <w:t xml:space="preserve"> Банковские электронные услуги</w:t>
      </w:r>
    </w:p>
    <w:p w:rsidR="00E94517" w:rsidRPr="00E94517" w:rsidRDefault="00E94517" w:rsidP="00E9451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94517">
        <w:rPr>
          <w:rFonts w:ascii="Times New Roman" w:hAnsi="Times New Roman"/>
          <w:sz w:val="32"/>
          <w:szCs w:val="32"/>
        </w:rPr>
        <w:t>Вариант №2</w:t>
      </w:r>
    </w:p>
    <w:p w:rsidR="00E94517" w:rsidRPr="00E94517" w:rsidRDefault="00E94517" w:rsidP="00E9451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92"/>
        <w:gridCol w:w="2803"/>
      </w:tblGrid>
      <w:tr w:rsidR="00E94517" w:rsidRPr="00E94517">
        <w:trPr>
          <w:jc w:val="right"/>
        </w:trPr>
        <w:tc>
          <w:tcPr>
            <w:tcW w:w="1692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 xml:space="preserve">Студентка </w:t>
            </w:r>
          </w:p>
        </w:tc>
        <w:tc>
          <w:tcPr>
            <w:tcW w:w="2803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>6 курс, периферия, ФК</w:t>
            </w:r>
          </w:p>
        </w:tc>
      </w:tr>
      <w:tr w:rsidR="00E94517" w:rsidRPr="00E94517">
        <w:trPr>
          <w:jc w:val="right"/>
        </w:trPr>
        <w:tc>
          <w:tcPr>
            <w:tcW w:w="1692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>Договор №</w:t>
            </w:r>
          </w:p>
        </w:tc>
        <w:tc>
          <w:tcPr>
            <w:tcW w:w="2803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>05ффд14392</w:t>
            </w:r>
          </w:p>
        </w:tc>
      </w:tr>
      <w:tr w:rsidR="00E94517" w:rsidRPr="00E94517">
        <w:trPr>
          <w:jc w:val="right"/>
        </w:trPr>
        <w:tc>
          <w:tcPr>
            <w:tcW w:w="4495" w:type="dxa"/>
            <w:gridSpan w:val="2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>Поликарповой Виктории Юрьевны</w:t>
            </w:r>
          </w:p>
        </w:tc>
      </w:tr>
      <w:tr w:rsidR="00E94517" w:rsidRPr="00E94517">
        <w:trPr>
          <w:jc w:val="right"/>
        </w:trPr>
        <w:tc>
          <w:tcPr>
            <w:tcW w:w="1692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 xml:space="preserve">Проверил </w:t>
            </w:r>
          </w:p>
        </w:tc>
        <w:tc>
          <w:tcPr>
            <w:tcW w:w="2803" w:type="dxa"/>
          </w:tcPr>
          <w:p w:rsidR="00E94517" w:rsidRPr="00E94517" w:rsidRDefault="00E94517" w:rsidP="00E9451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94517">
              <w:rPr>
                <w:rFonts w:ascii="Times New Roman" w:hAnsi="Times New Roman"/>
                <w:sz w:val="28"/>
                <w:szCs w:val="28"/>
              </w:rPr>
              <w:t>Полежаев А.Л,</w:t>
            </w:r>
          </w:p>
        </w:tc>
      </w:tr>
    </w:tbl>
    <w:p w:rsidR="00E94517" w:rsidRPr="00E94517" w:rsidRDefault="00E94517" w:rsidP="00E94517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E94517" w:rsidRPr="00E94517" w:rsidRDefault="00E94517" w:rsidP="00E94517">
      <w:pPr>
        <w:tabs>
          <w:tab w:val="left" w:pos="4155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E94517" w:rsidRPr="00E94517" w:rsidRDefault="00E94517" w:rsidP="00E94517">
      <w:pPr>
        <w:tabs>
          <w:tab w:val="left" w:pos="4155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94517">
        <w:rPr>
          <w:rFonts w:ascii="Times New Roman" w:hAnsi="Times New Roman"/>
          <w:sz w:val="32"/>
          <w:szCs w:val="32"/>
        </w:rPr>
        <w:t>Архангельск</w:t>
      </w:r>
    </w:p>
    <w:p w:rsidR="00151DE5" w:rsidRPr="00E94517" w:rsidRDefault="00E94517" w:rsidP="00E94517">
      <w:pPr>
        <w:tabs>
          <w:tab w:val="left" w:pos="4155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94517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10</w:t>
      </w:r>
    </w:p>
    <w:p w:rsidR="00151DE5" w:rsidRPr="00151DE5" w:rsidRDefault="00151DE5" w:rsidP="00E94517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51DE5">
        <w:rPr>
          <w:rFonts w:ascii="Times New Roman" w:hAnsi="Times New Roman"/>
          <w:b/>
          <w:sz w:val="28"/>
          <w:szCs w:val="28"/>
        </w:rPr>
        <w:t>1. Современное состояние банковских электронных услуг в России. Основные проблемы и пути их решения.</w:t>
      </w:r>
    </w:p>
    <w:p w:rsidR="00D12EDB" w:rsidRDefault="00CC3FD1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В настоящее время происходит изменение структуры доходов банков. Пора получения сверхвысоких прибылей от спекулятивных операций на рынке прошла, и банки активно ищут новые пути развития бизнеса. Значительную часть своего дохода банки начинают получать от предоставления услуг корпоративным клиентам и населению. Расширение бизнеса в этом направлении требует от банка организации оперативной и удобной системы обслуживания клиентов в любом филиале и отделении, создания возможности самообслуживания клиентов из дома, офиса или мультимедийного киоска самообслуживания, а также эффективного мониторинга предоставления услуг. Однако традиционные способы доставки услуг клиентам не позволяют добиться этого вследствие, главным образом, невозможности обслуживания клиентов в удаленных филиалах и отделениях в реальном масштабе времени, недостаточной поддержки различных каналов связи и периферийных устройств и высокой стоимости эксплуатации системы из-за отсутствия интегрированного решения, охватывающего все требуемые функциональные возможности.</w:t>
      </w:r>
      <w:r w:rsidR="00D12EDB">
        <w:rPr>
          <w:rFonts w:ascii="Times New Roman" w:hAnsi="Times New Roman"/>
          <w:sz w:val="28"/>
          <w:szCs w:val="28"/>
        </w:rPr>
        <w:t xml:space="preserve">  </w:t>
      </w:r>
    </w:p>
    <w:p w:rsidR="00CC3FD1" w:rsidRPr="000769A4" w:rsidRDefault="00CC3FD1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Стремясь расширить рынок сбыта своих услуг и снизить их себестоимость, банки внедряют нетрадиционные методы их предоставления  электронную доставку услуг клиентам. Такой подход к обслуживанию несет в себе ряд существенных преимуществ по сравнению с традиционными сценариями, а именно: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удобство для клиентов;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сравнительно легкий охват большого числа потребителей на финансовом рынке через глобальные сети телекоммуникаций;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возможность круглосуточного предоставления услуг;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возможность быстрого изменения предоставляемых услуг в ответ на изменения требований рынка;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возможность проведения оперативного маркетингового анализа спроса на отдельные банковские продукты;</w:t>
      </w:r>
    </w:p>
    <w:p w:rsidR="00CC3FD1" w:rsidRPr="00D12EDB" w:rsidRDefault="00CC3FD1" w:rsidP="00E94517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предоставление потенциальным клиентам возможности в режиме реального времени детально познакомиться с интересующими их банковскими продуктами и выбрать наиболее подходящие.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i/>
          <w:sz w:val="28"/>
          <w:szCs w:val="28"/>
        </w:rPr>
        <w:t>Пластиковая карта</w:t>
      </w:r>
      <w:r w:rsidRPr="00D12EDB">
        <w:rPr>
          <w:rFonts w:ascii="Times New Roman" w:hAnsi="Times New Roman"/>
          <w:sz w:val="28"/>
          <w:szCs w:val="28"/>
        </w:rPr>
        <w:t xml:space="preserve"> -</w:t>
      </w:r>
      <w:r w:rsidRPr="000769A4">
        <w:rPr>
          <w:rFonts w:ascii="Times New Roman" w:hAnsi="Times New Roman"/>
          <w:sz w:val="28"/>
          <w:szCs w:val="28"/>
        </w:rPr>
        <w:t xml:space="preserve"> это обобщающий термин, который обозначает все виды карточек, различающихся  по назначению, по набору оказываемых с их помощью услуг, по своим техническим возможностям и организациям их выпускающим. Важнейшей особенностью всех пластиковых карточек независимо от степени их совершенства состоит в том, что на них хранится определенный набор информации, используемый в различных прикладных программах. Карточка может служить пропуском в здание, средством доступа к компьютеру, средством оплаты телефонных переговоров, водительским удостоверением и т.д. В сфере денежного обращения пластиковые карточки являются одним из прогрессивных средств организации безналичных расчетов. В системе безналичных расчетов они составляют особый класс орудий платежа, которые могут обладать качествами как дебетовых, так и кредитных инструментов. </w:t>
      </w:r>
    </w:p>
    <w:p w:rsidR="00CC3FD1" w:rsidRPr="00D12EDB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1. По материалу, из которого они изготовлены: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  а) бумажные (картонные);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  б) пластиковые;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  в) металлические.</w:t>
      </w:r>
    </w:p>
    <w:p w:rsidR="00CC3FD1" w:rsidRPr="00D12EDB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 xml:space="preserve">     2. По виду проводимых расчетов: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  а) </w:t>
      </w:r>
      <w:r w:rsidRPr="000769A4">
        <w:rPr>
          <w:rFonts w:ascii="Times New Roman" w:hAnsi="Times New Roman"/>
          <w:i/>
          <w:sz w:val="28"/>
          <w:szCs w:val="28"/>
        </w:rPr>
        <w:t>кредитные  карты</w:t>
      </w:r>
      <w:r w:rsidRPr="000769A4">
        <w:rPr>
          <w:rFonts w:ascii="Times New Roman" w:hAnsi="Times New Roman"/>
          <w:sz w:val="28"/>
          <w:szCs w:val="28"/>
        </w:rPr>
        <w:t>, которые связаны с открытием кредитной линии в банке, что дает возможность владельцу пользоваться кредитом при покупке товаров и при получении кассовых ссуд;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  б) </w:t>
      </w:r>
      <w:r w:rsidRPr="000769A4">
        <w:rPr>
          <w:rFonts w:ascii="Times New Roman" w:hAnsi="Times New Roman"/>
          <w:i/>
          <w:sz w:val="28"/>
          <w:szCs w:val="28"/>
        </w:rPr>
        <w:t>дебетовые карты</w:t>
      </w:r>
      <w:r w:rsidRPr="000769A4">
        <w:rPr>
          <w:rFonts w:ascii="Times New Roman" w:hAnsi="Times New Roman"/>
          <w:sz w:val="28"/>
          <w:szCs w:val="28"/>
        </w:rPr>
        <w:t xml:space="preserve"> предназначены для получения наличных в банковских автоматах или получении товаров с расчетом через электронные терминалы. Деньги при этом списываются со счета владельца карты в банке. Дебетовые карты не позволяют оплачивать покупки при отсутствии денег на счете. Преимущество дебетовой карты над кредитной состоит в отсутствии ограничений на размер одного платежа.</w:t>
      </w:r>
    </w:p>
    <w:p w:rsidR="00CC3FD1" w:rsidRPr="00D12EDB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ab/>
        <w:t>3. По характеру использования:</w:t>
      </w:r>
    </w:p>
    <w:p w:rsidR="00CC3FD1" w:rsidRPr="000769A4" w:rsidRDefault="00CC3FD1" w:rsidP="00E94517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i/>
          <w:sz w:val="28"/>
          <w:szCs w:val="28"/>
        </w:rPr>
        <w:t>индивидуальная карта</w:t>
      </w:r>
      <w:r w:rsidRPr="000769A4">
        <w:rPr>
          <w:rFonts w:ascii="Times New Roman" w:hAnsi="Times New Roman"/>
          <w:sz w:val="28"/>
          <w:szCs w:val="28"/>
        </w:rPr>
        <w:t>, которая выдается отдельным клиентам банка и может быть "стандартной" или "золотой" для лиц с высокой кредитоспособностью и предусматривает множество льгот для пользователей;</w:t>
      </w:r>
    </w:p>
    <w:p w:rsidR="00CC3FD1" w:rsidRPr="000769A4" w:rsidRDefault="00CC3FD1" w:rsidP="00E94517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i/>
          <w:sz w:val="28"/>
          <w:szCs w:val="28"/>
        </w:rPr>
        <w:t>семейная -</w:t>
      </w:r>
      <w:r w:rsidRPr="000769A4">
        <w:rPr>
          <w:rFonts w:ascii="Times New Roman" w:hAnsi="Times New Roman"/>
          <w:sz w:val="28"/>
          <w:szCs w:val="28"/>
        </w:rPr>
        <w:t xml:space="preserve"> лицо, заключившее контракт заказывает карточки для членов семьи, которые становятся их пользователями, а затраты по ним относятся на счет лица, заключившего контракт;</w:t>
      </w:r>
    </w:p>
    <w:p w:rsidR="00CC3FD1" w:rsidRPr="000769A4" w:rsidRDefault="00CC3FD1" w:rsidP="00E94517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i/>
          <w:sz w:val="28"/>
          <w:szCs w:val="28"/>
        </w:rPr>
        <w:t>корпоративная карта</w:t>
      </w:r>
      <w:r w:rsidRPr="000769A4">
        <w:rPr>
          <w:rFonts w:ascii="Times New Roman" w:hAnsi="Times New Roman"/>
          <w:sz w:val="28"/>
          <w:szCs w:val="28"/>
        </w:rPr>
        <w:t xml:space="preserve"> выдается организации (фирме), которая на основе этой карты может выдать индивидуальные карты избранным лицам (руководителям или ценным сотрудникам). Им открываются персональные счета, "привязанные" к корпоративному карточному счету. Ответственность перед банком по корпоративному счету имеет организация, а не индивидуальные владельцы корпоративных карт.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>4</w:t>
      </w:r>
      <w:r w:rsidRPr="00D12EDB">
        <w:rPr>
          <w:rFonts w:ascii="Times New Roman" w:hAnsi="Times New Roman"/>
          <w:sz w:val="28"/>
          <w:szCs w:val="28"/>
        </w:rPr>
        <w:t>. По способу записи информации на карту: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графическая запись;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эмбоссирование;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штрих-кодирование;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кодирование на магнитной полосе;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запись в электронную схему;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ab/>
        <w:t xml:space="preserve">  - лазерная запись (оптические карты).</w:t>
      </w:r>
    </w:p>
    <w:p w:rsidR="00CC3FD1" w:rsidRPr="00D12EDB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5.По принадлежности к учреждению-эмитенту:</w:t>
      </w:r>
    </w:p>
    <w:p w:rsidR="00CC3FD1" w:rsidRPr="000769A4" w:rsidRDefault="00CC3FD1" w:rsidP="00E9451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банковские карточки, эмитент - банк или консорциум банков;</w:t>
      </w:r>
    </w:p>
    <w:p w:rsidR="00CC3FD1" w:rsidRPr="000769A4" w:rsidRDefault="00CC3FD1" w:rsidP="00E9451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коммерческие карточки, выпускаются нефинансовыми учреждениями: коммерческими фирмами или группой коммерческих фирм;</w:t>
      </w:r>
    </w:p>
    <w:p w:rsidR="00CC3FD1" w:rsidRPr="000769A4" w:rsidRDefault="00CC3FD1" w:rsidP="00E9451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карточки, выпущенные организациями, чьей деятельностью непосредственно является эмиссия пластиковых карточек и создание инфраструктуры по их обслуживанию.</w:t>
      </w:r>
    </w:p>
    <w:p w:rsidR="00CC3FD1" w:rsidRPr="00D12EDB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6.По сфере использования:</w:t>
      </w:r>
    </w:p>
    <w:p w:rsidR="00CC3FD1" w:rsidRPr="000769A4" w:rsidRDefault="00CC3FD1" w:rsidP="00E9451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универсальные карточки - служат для оплаты любых товаров и услуг;</w:t>
      </w:r>
    </w:p>
    <w:p w:rsidR="00CC3FD1" w:rsidRPr="000769A4" w:rsidRDefault="00CC3FD1" w:rsidP="00E9451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частные коммерческие карточки - служат для оплаты какой-либо определенной услуги (например, карточки гостиничных сетей, автозаправочных станций, супермаркетов).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7.По территориальной принадлежности</w:t>
      </w:r>
      <w:r w:rsidRPr="000769A4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CC3FD1" w:rsidRPr="000769A4" w:rsidRDefault="00CC3FD1" w:rsidP="00E945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международные, действующие в большинстве стран;</w:t>
      </w:r>
    </w:p>
    <w:p w:rsidR="00CC3FD1" w:rsidRPr="000769A4" w:rsidRDefault="00CC3FD1" w:rsidP="00E945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национальные, действующие в пределах какого-либо государства;</w:t>
      </w:r>
    </w:p>
    <w:p w:rsidR="00CC3FD1" w:rsidRPr="000769A4" w:rsidRDefault="00CC3FD1" w:rsidP="00E945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локальные, используемые на части территории государства;</w:t>
      </w:r>
    </w:p>
    <w:p w:rsidR="00CC3FD1" w:rsidRPr="000769A4" w:rsidRDefault="00CC3FD1" w:rsidP="00E945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карточки, действующие в одном конкретном учреждении.</w:t>
      </w:r>
    </w:p>
    <w:p w:rsidR="00CC3FD1" w:rsidRPr="00D12EDB" w:rsidRDefault="00D12EDB" w:rsidP="00E94517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C3FD1" w:rsidRPr="00D12EDB">
        <w:rPr>
          <w:rFonts w:ascii="Times New Roman" w:hAnsi="Times New Roman"/>
          <w:i/>
          <w:sz w:val="28"/>
          <w:szCs w:val="28"/>
        </w:rPr>
        <w:t>.По времени использования:</w:t>
      </w:r>
    </w:p>
    <w:p w:rsidR="00CC3FD1" w:rsidRPr="000769A4" w:rsidRDefault="00CC3FD1" w:rsidP="00E945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ограниченные каким-либо временным промежутком (иногда с правом пролонгации);</w:t>
      </w:r>
    </w:p>
    <w:p w:rsidR="00CC3FD1" w:rsidRPr="000769A4" w:rsidRDefault="00CC3FD1" w:rsidP="00E945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неограниченные (бессрочные). </w:t>
      </w:r>
    </w:p>
    <w:p w:rsidR="00CC3FD1" w:rsidRPr="00D12EDB" w:rsidRDefault="00D12EDB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C3FD1" w:rsidRPr="00D12EDB">
        <w:rPr>
          <w:rFonts w:ascii="Times New Roman" w:hAnsi="Times New Roman"/>
          <w:sz w:val="28"/>
          <w:szCs w:val="28"/>
        </w:rPr>
        <w:t>.Банковские и другие карточки, используемые для расчетов: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-автономный «электронный кошелек»;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-«электронный кошелек» с дублированием счета у эмитента;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-«ключ к счету» - средство идентификации владельца счета.</w:t>
      </w:r>
    </w:p>
    <w:p w:rsidR="00CC3FD1" w:rsidRPr="00D12EDB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769A4">
        <w:rPr>
          <w:rFonts w:ascii="Times New Roman" w:hAnsi="Times New Roman"/>
          <w:sz w:val="28"/>
          <w:szCs w:val="28"/>
        </w:rPr>
        <w:t>Большинство карточек, используемых в настоящее время являются идентификатором, а не кошельком.</w:t>
      </w:r>
    </w:p>
    <w:p w:rsidR="00CC3FD1" w:rsidRPr="000769A4" w:rsidRDefault="00CC3FD1" w:rsidP="00E9451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i/>
          <w:sz w:val="28"/>
          <w:szCs w:val="28"/>
        </w:rPr>
        <w:t>Смарт-карта</w:t>
      </w:r>
      <w:r w:rsidRPr="00D12EDB">
        <w:rPr>
          <w:rFonts w:ascii="Times New Roman" w:hAnsi="Times New Roman"/>
          <w:sz w:val="28"/>
          <w:szCs w:val="28"/>
        </w:rPr>
        <w:t xml:space="preserve"> -</w:t>
      </w:r>
      <w:r w:rsidRPr="000769A4">
        <w:rPr>
          <w:rFonts w:ascii="Times New Roman" w:hAnsi="Times New Roman"/>
          <w:sz w:val="28"/>
          <w:szCs w:val="28"/>
        </w:rPr>
        <w:t xml:space="preserve"> это новый вид носителя информации, построенный на базе микросхемы и предназначенный для хранения, обработки и защиты информации от несанкционированного доступа. Смарт-карты различаются типом встроенной микросхемы. </w:t>
      </w:r>
    </w:p>
    <w:p w:rsidR="00CC3FD1" w:rsidRPr="000769A4" w:rsidRDefault="00CC3FD1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В зависимости от внутреннего устройства и выполняемых функций смарт-карты можно разделить на три типа:</w:t>
      </w:r>
    </w:p>
    <w:p w:rsidR="00CC3FD1" w:rsidRPr="000769A4" w:rsidRDefault="00CC3FD1" w:rsidP="00E94517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карты-счетчики;</w:t>
      </w:r>
    </w:p>
    <w:p w:rsidR="00CC3FD1" w:rsidRPr="000769A4" w:rsidRDefault="00CC3FD1" w:rsidP="00E94517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карты с памятью;</w:t>
      </w:r>
    </w:p>
    <w:p w:rsidR="00CC3FD1" w:rsidRPr="000769A4" w:rsidRDefault="00CC3FD1" w:rsidP="00E94517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микропроцессорные карты.</w:t>
      </w:r>
    </w:p>
    <w:p w:rsidR="00CC3FD1" w:rsidRPr="000769A4" w:rsidRDefault="00D12EDB" w:rsidP="00E9451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3FD1" w:rsidRPr="000769A4">
        <w:rPr>
          <w:rFonts w:ascii="Times New Roman" w:hAnsi="Times New Roman"/>
          <w:sz w:val="28"/>
          <w:szCs w:val="28"/>
        </w:rPr>
        <w:t xml:space="preserve">Кредитной назовем карту, которая позволяет клиенту при покупке товаров или услуг отсрочить их оплату. Кредитная карта связана с открытием кредитной линии в банке. </w:t>
      </w:r>
    </w:p>
    <w:p w:rsidR="00CC3FD1" w:rsidRPr="000769A4" w:rsidRDefault="00D12EDB" w:rsidP="00E9451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3FD1" w:rsidRPr="000769A4">
        <w:rPr>
          <w:rFonts w:ascii="Times New Roman" w:hAnsi="Times New Roman"/>
          <w:sz w:val="28"/>
          <w:szCs w:val="28"/>
        </w:rPr>
        <w:t>Банковская кредитная карточка не является юридическим свидетельством долга как вексель или чек. Это символ юридических отношений, возникающих между сторонами, заключившими карточные соглашения.</w:t>
      </w:r>
    </w:p>
    <w:p w:rsidR="00F07BF8" w:rsidRPr="000769A4" w:rsidRDefault="00F07BF8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Банкомат (</w:t>
      </w:r>
      <w:r w:rsidRPr="000769A4">
        <w:rPr>
          <w:rFonts w:ascii="Times New Roman" w:hAnsi="Times New Roman"/>
          <w:sz w:val="28"/>
          <w:szCs w:val="28"/>
          <w:lang w:val="en-US"/>
        </w:rPr>
        <w:t>ATM</w:t>
      </w:r>
      <w:r w:rsidRPr="000769A4">
        <w:rPr>
          <w:rFonts w:ascii="Times New Roman" w:hAnsi="Times New Roman"/>
          <w:sz w:val="28"/>
          <w:szCs w:val="28"/>
        </w:rPr>
        <w:t xml:space="preserve"> - </w:t>
      </w:r>
      <w:r w:rsidRPr="000769A4">
        <w:rPr>
          <w:rFonts w:ascii="Times New Roman" w:hAnsi="Times New Roman"/>
          <w:sz w:val="28"/>
          <w:szCs w:val="28"/>
          <w:lang w:val="en-US"/>
        </w:rPr>
        <w:t>automated</w:t>
      </w:r>
      <w:r w:rsidRPr="000769A4">
        <w:rPr>
          <w:rFonts w:ascii="Times New Roman" w:hAnsi="Times New Roman"/>
          <w:sz w:val="28"/>
          <w:szCs w:val="28"/>
        </w:rPr>
        <w:t xml:space="preserve"> </w:t>
      </w:r>
      <w:r w:rsidRPr="000769A4">
        <w:rPr>
          <w:rFonts w:ascii="Times New Roman" w:hAnsi="Times New Roman"/>
          <w:sz w:val="28"/>
          <w:szCs w:val="28"/>
          <w:lang w:val="en-US"/>
        </w:rPr>
        <w:t>teller</w:t>
      </w:r>
      <w:r w:rsidRPr="000769A4">
        <w:rPr>
          <w:rFonts w:ascii="Times New Roman" w:hAnsi="Times New Roman"/>
          <w:sz w:val="28"/>
          <w:szCs w:val="28"/>
        </w:rPr>
        <w:t xml:space="preserve"> </w:t>
      </w:r>
      <w:r w:rsidRPr="000769A4">
        <w:rPr>
          <w:rFonts w:ascii="Times New Roman" w:hAnsi="Times New Roman"/>
          <w:sz w:val="28"/>
          <w:szCs w:val="28"/>
          <w:lang w:val="en-US"/>
        </w:rPr>
        <w:t>machine</w:t>
      </w:r>
      <w:r w:rsidRPr="000769A4">
        <w:rPr>
          <w:rFonts w:ascii="Times New Roman" w:hAnsi="Times New Roman"/>
          <w:sz w:val="28"/>
          <w:szCs w:val="28"/>
        </w:rPr>
        <w:t>) - это многофункциональный банковский автомат, предназначенный для обслуживания клиентов в отсутствие банковского персонала. Чаще всего банкомат используется для выдачи наличных денег. Помимо этого банкомат может выполнять следующие функции: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изменение параметров счета клиента (внесение денег на депозит);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сообщить баланс счета;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дать отчет о движении средств на счете за определенный период;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перевести средства со счета на счет;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выполнять периодические платежи;</w:t>
      </w:r>
    </w:p>
    <w:p w:rsidR="00F07BF8" w:rsidRPr="000769A4" w:rsidRDefault="00F07BF8" w:rsidP="00E94517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предоставление информационно-справочных услуг.</w:t>
      </w:r>
    </w:p>
    <w:p w:rsidR="00F07BF8" w:rsidRPr="000769A4" w:rsidRDefault="00F07BF8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Банкоматы делят на универсальные (полнофункциональные) и специализированные. Последние предназначены только для работы с наличными деньгами, но с высокой скоростью (не более 15 секунд на одну операцию). Банкоматы , предназначенные только для предоставления информационно-справочных услуг</w:t>
      </w:r>
    </w:p>
    <w:p w:rsidR="00F07BF8" w:rsidRPr="000769A4" w:rsidRDefault="00F07BF8" w:rsidP="00E94517">
      <w:pPr>
        <w:spacing w:line="360" w:lineRule="auto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 xml:space="preserve">   </w:t>
      </w:r>
      <w:r w:rsidR="00D12EDB">
        <w:rPr>
          <w:rFonts w:ascii="Times New Roman" w:hAnsi="Times New Roman"/>
          <w:sz w:val="28"/>
          <w:szCs w:val="28"/>
        </w:rPr>
        <w:tab/>
      </w:r>
      <w:r w:rsidRPr="000769A4">
        <w:rPr>
          <w:rFonts w:ascii="Times New Roman" w:hAnsi="Times New Roman"/>
          <w:sz w:val="28"/>
          <w:szCs w:val="28"/>
        </w:rPr>
        <w:t>Важным направлением обслуживания клиентов банков с использованием новейших электронных средств является представление им электронных услуг в магазинах.</w:t>
      </w:r>
    </w:p>
    <w:p w:rsidR="00F07BF8" w:rsidRPr="000769A4" w:rsidRDefault="00F07BF8" w:rsidP="00E9451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Ведение банковских операций на дому («</w:t>
      </w:r>
      <w:r w:rsidRPr="000769A4">
        <w:rPr>
          <w:rFonts w:ascii="Times New Roman" w:hAnsi="Times New Roman"/>
          <w:sz w:val="28"/>
          <w:szCs w:val="28"/>
          <w:lang w:val="en-US"/>
        </w:rPr>
        <w:t>home</w:t>
      </w:r>
      <w:r w:rsidRPr="000769A4">
        <w:rPr>
          <w:rFonts w:ascii="Times New Roman" w:hAnsi="Times New Roman"/>
          <w:sz w:val="28"/>
          <w:szCs w:val="28"/>
        </w:rPr>
        <w:t xml:space="preserve"> </w:t>
      </w:r>
      <w:r w:rsidRPr="000769A4">
        <w:rPr>
          <w:rFonts w:ascii="Times New Roman" w:hAnsi="Times New Roman"/>
          <w:sz w:val="28"/>
          <w:szCs w:val="28"/>
          <w:lang w:val="en-US"/>
        </w:rPr>
        <w:t>banking</w:t>
      </w:r>
      <w:r w:rsidRPr="000769A4">
        <w:rPr>
          <w:rFonts w:ascii="Times New Roman" w:hAnsi="Times New Roman"/>
          <w:sz w:val="28"/>
          <w:szCs w:val="28"/>
        </w:rPr>
        <w:t>») представляет собой самостоятельную форму банковских услуг населению, основанных на использовании электронной вычислительной техники.</w:t>
      </w:r>
    </w:p>
    <w:p w:rsidR="003464F7" w:rsidRPr="000769A4" w:rsidRDefault="00F07BF8" w:rsidP="00E9451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В России подобные услуги осуществляются с помощью систем «Банк-Клиент», реализующих безбумажную технологию работы с банком. Система автоматизирует осуществление платежей, банковских операций и обмен информацией, она исключает из технологической цепочки обработки документа процедуру передачи бумажного документа из рук клиента в руки операционистки и перевода его в электронную форму. Сопутствующие этому процессу операции идентификации и аутентификации документа тоже выполняются автоматически.</w:t>
      </w:r>
    </w:p>
    <w:p w:rsidR="003464F7" w:rsidRPr="000769A4" w:rsidRDefault="003464F7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Система «телебанк»</w:t>
      </w:r>
      <w:r w:rsidR="00D12EDB">
        <w:rPr>
          <w:rFonts w:ascii="Times New Roman" w:hAnsi="Times New Roman"/>
          <w:sz w:val="28"/>
          <w:szCs w:val="28"/>
        </w:rPr>
        <w:t xml:space="preserve">. </w:t>
      </w:r>
      <w:r w:rsidRPr="000769A4">
        <w:rPr>
          <w:rFonts w:ascii="Times New Roman" w:hAnsi="Times New Roman"/>
          <w:sz w:val="28"/>
          <w:szCs w:val="28"/>
        </w:rPr>
        <w:t>Дистанционное обслуживание клиентов может вестись также с помощью телефона и специальных программ, при наличии которых компьютер способен самостоятельно отвечать на вопросы клиента. Такой вид банковского обслуживания клиентов называется телефонным банкингом (кратко -- телебанк).</w:t>
      </w:r>
    </w:p>
    <w:p w:rsidR="00D12EDB" w:rsidRDefault="003464F7" w:rsidP="00E94517">
      <w:p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Телебанк дает клиенту следующие возможности:</w:t>
      </w:r>
    </w:p>
    <w:p w:rsidR="003464F7" w:rsidRPr="00D12EDB" w:rsidRDefault="003464F7" w:rsidP="00E94517">
      <w:pPr>
        <w:pStyle w:val="a3"/>
        <w:numPr>
          <w:ilvl w:val="0"/>
          <w:numId w:val="14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получить в речевом виде информацию об остатках на счетах за любой операционный день;</w:t>
      </w:r>
    </w:p>
    <w:p w:rsidR="003464F7" w:rsidRPr="00D12EDB" w:rsidRDefault="003464F7" w:rsidP="00E94517">
      <w:pPr>
        <w:pStyle w:val="a3"/>
        <w:numPr>
          <w:ilvl w:val="0"/>
          <w:numId w:val="14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получить факсимильную копию выписки из счета за любой операционный день, за произвольный период, в том числе за весь период обслуживания в банке;</w:t>
      </w:r>
    </w:p>
    <w:p w:rsidR="00D12EDB" w:rsidRPr="00D12EDB" w:rsidRDefault="003464F7" w:rsidP="00E94517">
      <w:pPr>
        <w:pStyle w:val="a3"/>
        <w:numPr>
          <w:ilvl w:val="0"/>
          <w:numId w:val="14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получить в речевом виде информацию о суммах поступлений в пользу клиента за любой операционный день;</w:t>
      </w:r>
    </w:p>
    <w:p w:rsidR="003464F7" w:rsidRPr="00D12EDB" w:rsidRDefault="003464F7" w:rsidP="00E94517">
      <w:pPr>
        <w:pStyle w:val="a3"/>
        <w:numPr>
          <w:ilvl w:val="0"/>
          <w:numId w:val="14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распоряжаться движением средств по счету. Каждому платежу, который клиент может распорядиться провести, используя телебанк, присваивается код, система хранит такие платежи в виде «макетов» платежных поручений с фиксированными реквизитами и пустыми полями, подлежащими заполнению клиентом. При проведении платежа система запрашивает у клиента код платежа и предлагает заполнить пустые поля;</w:t>
      </w:r>
    </w:p>
    <w:p w:rsidR="003464F7" w:rsidRPr="00D12EDB" w:rsidRDefault="003464F7" w:rsidP="00E94517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отозвать переданное в банк распоряжение о платеже до того, как оно попадет в расчетную сеть Банка России (по заявке клиента система формирует документ, отменяющий предыдущее распоряжение);</w:t>
      </w:r>
    </w:p>
    <w:p w:rsidR="00D12EDB" w:rsidRPr="00D12EDB" w:rsidRDefault="003464F7" w:rsidP="00E94517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проводить плановые (обязательные) платежи;</w:t>
      </w:r>
    </w:p>
    <w:p w:rsidR="003464F7" w:rsidRPr="00D12EDB" w:rsidRDefault="003464F7" w:rsidP="00E94517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заказать наличность в любой валюте с тем, чтобы получить ее в кассе или обменном пункте банка;</w:t>
      </w:r>
    </w:p>
    <w:p w:rsidR="003464F7" w:rsidRPr="00D12EDB" w:rsidRDefault="003464F7" w:rsidP="00E94517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передать в банк заявку на предоставление технического овердрафта в случае нехватки средств на счете для проведения ответственного платежа;</w:t>
      </w:r>
    </w:p>
    <w:p w:rsidR="003464F7" w:rsidRPr="00D12EDB" w:rsidRDefault="003464F7" w:rsidP="00E94517">
      <w:pPr>
        <w:pStyle w:val="a3"/>
        <w:numPr>
          <w:ilvl w:val="0"/>
          <w:numId w:val="15"/>
        </w:numPr>
        <w:tabs>
          <w:tab w:val="left" w:pos="124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2EDB">
        <w:rPr>
          <w:rFonts w:ascii="Times New Roman" w:hAnsi="Times New Roman"/>
          <w:sz w:val="28"/>
          <w:szCs w:val="28"/>
        </w:rPr>
        <w:t>дать распоряжение о передаче факсимильной копии платежного поручения, переданного через телебанк либо стандартным способом, своему корреспонденту. При использовании данного режима клиент имеет возможность получить оплачиваемый им товар (услуги), находясь в офисе поставщика.</w:t>
      </w:r>
    </w:p>
    <w:p w:rsidR="003464F7" w:rsidRPr="000769A4" w:rsidRDefault="003464F7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Другой вид электронных технологий а банке - Интернет-банкинг под которым обычно понимается предоставление банками юридическим и физическим лицам соответствующих услуг (оптовых и розничных) посредством публичных сетей связи -- Интернета -- с помощью специального программно-аппаратного комплекса.</w:t>
      </w:r>
    </w:p>
    <w:p w:rsidR="003D4C45" w:rsidRPr="000769A4" w:rsidRDefault="003464F7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Интернет-банкинг представляет собой вариант дистанционного способа оказания банковских услуг клиентам. В широком смысле под данным термином можно понимать самые разнообразные системы, начиная от обычных сайтов банков и заканчивая сложными виртуальными расчетно-платежными системами. В более у</w:t>
      </w:r>
      <w:r w:rsidR="00F02147">
        <w:rPr>
          <w:rFonts w:ascii="Times New Roman" w:hAnsi="Times New Roman"/>
          <w:sz w:val="28"/>
          <w:szCs w:val="28"/>
        </w:rPr>
        <w:t xml:space="preserve">зком значении интернет-банкинг - это аналог системы «банк </w:t>
      </w:r>
      <w:r w:rsidRPr="000769A4">
        <w:rPr>
          <w:rFonts w:ascii="Times New Roman" w:hAnsi="Times New Roman"/>
          <w:sz w:val="28"/>
          <w:szCs w:val="28"/>
        </w:rPr>
        <w:t>- клиент», работающий через Интернет.</w:t>
      </w:r>
    </w:p>
    <w:p w:rsidR="004A0A7F" w:rsidRPr="000769A4" w:rsidRDefault="003D4C45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769A4">
        <w:rPr>
          <w:rFonts w:ascii="Times New Roman" w:hAnsi="Times New Roman"/>
          <w:sz w:val="28"/>
          <w:szCs w:val="28"/>
        </w:rPr>
        <w:t>Банковская информация всегда была объектом пристального интереса всякого рода злоумышленников. Прогресс в технике преступлений шел не менее быстрыми темпами, чем развитие банковских технологий. Особы опасны для банков так называемые компьютерные преступления. Открытый характер компьютерных систем, обслуживающих большое число пользователей с помощью средств связи в автоматическом режиме, наряду с высокой степенью концентрации и мобильности денежных средств способствовали появлению новой - компьютерной - формы преступности.</w:t>
      </w:r>
    </w:p>
    <w:p w:rsidR="00A14B35" w:rsidRDefault="003D4C45" w:rsidP="00E94517">
      <w:pPr>
        <w:pStyle w:val="21"/>
        <w:spacing w:line="360" w:lineRule="auto"/>
        <w:rPr>
          <w:sz w:val="28"/>
          <w:szCs w:val="28"/>
        </w:rPr>
      </w:pPr>
      <w:r w:rsidRPr="000769A4">
        <w:rPr>
          <w:sz w:val="28"/>
          <w:szCs w:val="28"/>
        </w:rPr>
        <w:t>Для противодействия компьютерным преступлениям или хотя бы уменьшения ущерба от них необходимо грамотно выбирать меры и средства обеспечения защиты информации от умышленного разрушения, кражи, порчи и несанкционированного доступа. Необходимо знание основных законодательных положений в этой области, организационных, экономических и иных мер обеспечения безопасности.</w:t>
      </w:r>
    </w:p>
    <w:p w:rsidR="00A14B35" w:rsidRDefault="00A14B35" w:rsidP="00E94517">
      <w:pPr>
        <w:pStyle w:val="21"/>
        <w:spacing w:line="360" w:lineRule="auto"/>
        <w:rPr>
          <w:sz w:val="28"/>
          <w:szCs w:val="28"/>
        </w:rPr>
      </w:pPr>
    </w:p>
    <w:p w:rsidR="00D12EDB" w:rsidRDefault="00D12EDB" w:rsidP="00E94517">
      <w:pPr>
        <w:pStyle w:val="21"/>
        <w:spacing w:line="360" w:lineRule="auto"/>
        <w:rPr>
          <w:b/>
          <w:sz w:val="28"/>
          <w:szCs w:val="28"/>
        </w:rPr>
      </w:pPr>
      <w:r w:rsidRPr="00D12EDB">
        <w:rPr>
          <w:b/>
          <w:sz w:val="28"/>
          <w:szCs w:val="28"/>
        </w:rPr>
        <w:t>Задача</w:t>
      </w:r>
    </w:p>
    <w:p w:rsidR="00B87735" w:rsidRDefault="00D12EDB" w:rsidP="00E94517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Оцените прибыльность операций </w:t>
      </w:r>
      <w:r w:rsidR="00B87735">
        <w:rPr>
          <w:sz w:val="28"/>
          <w:szCs w:val="28"/>
        </w:rPr>
        <w:t>с кредитными картами двух банков А и В, если известно, что банк А эмитировал 250 карт с кредитным лимитом 3000 долл. и 50 «золотых» карт с лимитом 20 000 долл. Годовая плата за карты составляет 25 и 50 долл. соответственно. Процент за пользование кредитом – 25% в год. Льготный период – 30 дней. В среднем каждый клиент пользовался кредитом в течение 330 дней, при этом сумма кредита составляла 2000 долл. по обычной карте и 10 000 долл. по «золотой» карте. Оборот по картам составил 16 000 000 долл. Плата за кредитные ресурсы – 7%, это 32% всех расходов банка, связанных с картами.</w:t>
      </w:r>
    </w:p>
    <w:p w:rsidR="00AB3297" w:rsidRDefault="00B87735" w:rsidP="00E94517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банка В эти же показатели следующие: 250 карт по 3000 долл. и 40 с лимитом 15 000 долл. Годовая плата – 20 и 50 долл. процент за пользование кредитом составляет 24% в год. Льготный период – 25 дней. В среднем каждый клиент пользовался кредитом в течение 325 дней, при этом сумма кредита составляла 1800 долл. по обычной карте и 8000 долл. по «золотой» карте. Оборот по карте составил 10 000 000 долл. Плата за кредитные ресурсы – 7,5%, это 35% всех расходов банка, связанных с карточным бизнесом. Плату за информационный обмен</w:t>
      </w:r>
      <w:r w:rsidR="00AB3297">
        <w:rPr>
          <w:sz w:val="28"/>
          <w:szCs w:val="28"/>
        </w:rPr>
        <w:t xml:space="preserve"> рассчитывать исходя из 1,5%.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321"/>
        <w:gridCol w:w="2322"/>
      </w:tblGrid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Банк А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Банк В</w:t>
            </w:r>
          </w:p>
        </w:tc>
      </w:tr>
      <w:tr w:rsidR="00AB3297" w:rsidRPr="00A14B35">
        <w:tc>
          <w:tcPr>
            <w:tcW w:w="9571" w:type="dxa"/>
            <w:gridSpan w:val="3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Исходные данные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Количество обычных карт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Лимит обычной карты, долл.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Годовая плата за обычную карту, долл.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Средняя сумма кредита по обычной карте, долл.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1800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Количество «золотых» карт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40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Лимит по «золотой» карте, долл.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15000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Годовая плата за «золотую» карту, долл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Средняя сумма кредита по «золотой» карте, долл.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10000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8000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Процент за пользование кредитом, %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24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Льготный период, дни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22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AB329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Среднее время пользования кредитом, дни</w:t>
            </w:r>
          </w:p>
        </w:tc>
        <w:tc>
          <w:tcPr>
            <w:tcW w:w="2321" w:type="dxa"/>
          </w:tcPr>
          <w:p w:rsidR="00AB3297" w:rsidRPr="00A14B35" w:rsidRDefault="00AB329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325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База, дни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360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Оборот по картам,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16000000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10000000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Плата за информационный обмен, %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1,5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Плата за кредитные ресурсы, %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7,5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Доля платы за кредитные ресурсы в общей сумме расходов по картам, %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35</w:t>
            </w:r>
          </w:p>
        </w:tc>
      </w:tr>
      <w:tr w:rsidR="004C68B9" w:rsidRPr="00A14B35">
        <w:tc>
          <w:tcPr>
            <w:tcW w:w="9571" w:type="dxa"/>
            <w:gridSpan w:val="3"/>
          </w:tcPr>
          <w:p w:rsidR="004C68B9" w:rsidRPr="00A14B35" w:rsidRDefault="00C655F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Промежуточные данные,долл.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Общий лимит по эмитированным картам,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1750000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1350000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Общий кредитный портфель по картам,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1000000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770000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C655F9" w:rsidP="00E94517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за которые начисляются % по кредиту</w:t>
            </w:r>
          </w:p>
        </w:tc>
        <w:tc>
          <w:tcPr>
            <w:tcW w:w="2321" w:type="dxa"/>
          </w:tcPr>
          <w:p w:rsidR="00AB3297" w:rsidRPr="00A14B35" w:rsidRDefault="00C655F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2322" w:type="dxa"/>
          </w:tcPr>
          <w:p w:rsidR="00AB3297" w:rsidRPr="00A14B35" w:rsidRDefault="00C655F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4C68B9" w:rsidRPr="00A14B35">
        <w:tc>
          <w:tcPr>
            <w:tcW w:w="9571" w:type="dxa"/>
            <w:gridSpan w:val="3"/>
          </w:tcPr>
          <w:p w:rsidR="004C68B9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Доходы , долл.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Плата за информационный обмен,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240000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150000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Годовая плата за обычные карты,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6250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Годовая плата за «золотые» карты,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Процент по кредиту, долл.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208333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154000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457083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311000</w:t>
            </w:r>
          </w:p>
        </w:tc>
      </w:tr>
      <w:tr w:rsidR="004C68B9" w:rsidRPr="00A14B35">
        <w:tc>
          <w:tcPr>
            <w:tcW w:w="9571" w:type="dxa"/>
            <w:gridSpan w:val="3"/>
          </w:tcPr>
          <w:p w:rsidR="004C68B9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Плата за кредитные ресурсы, долл.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А (перестраховочный)</w:t>
            </w:r>
          </w:p>
        </w:tc>
        <w:tc>
          <w:tcPr>
            <w:tcW w:w="2321" w:type="dxa"/>
          </w:tcPr>
          <w:p w:rsidR="004C68B9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122500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101250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Б (фантастический)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112292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91406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В (оптимальный)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64167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52135</w:t>
            </w:r>
          </w:p>
        </w:tc>
      </w:tr>
      <w:tr w:rsidR="00AB3297" w:rsidRPr="00A14B35">
        <w:tc>
          <w:tcPr>
            <w:tcW w:w="4928" w:type="dxa"/>
          </w:tcPr>
          <w:p w:rsidR="00AB3297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Г (рекомендуемый)</w:t>
            </w:r>
          </w:p>
        </w:tc>
        <w:tc>
          <w:tcPr>
            <w:tcW w:w="2321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70000</w:t>
            </w:r>
          </w:p>
        </w:tc>
        <w:tc>
          <w:tcPr>
            <w:tcW w:w="2322" w:type="dxa"/>
          </w:tcPr>
          <w:p w:rsidR="00AB3297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57750</w:t>
            </w:r>
          </w:p>
        </w:tc>
      </w:tr>
      <w:tr w:rsidR="004C68B9" w:rsidRPr="00A14B35">
        <w:tc>
          <w:tcPr>
            <w:tcW w:w="9571" w:type="dxa"/>
            <w:gridSpan w:val="3"/>
          </w:tcPr>
          <w:p w:rsidR="004C68B9" w:rsidRPr="00A14B35" w:rsidRDefault="004C68B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Расходы, долл.</w:t>
            </w:r>
          </w:p>
        </w:tc>
      </w:tr>
      <w:tr w:rsidR="004C68B9" w:rsidRPr="00A14B35">
        <w:tc>
          <w:tcPr>
            <w:tcW w:w="4928" w:type="dxa"/>
          </w:tcPr>
          <w:p w:rsidR="004C68B9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А (перестраховочный)</w:t>
            </w:r>
          </w:p>
        </w:tc>
        <w:tc>
          <w:tcPr>
            <w:tcW w:w="2321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382813</w:t>
            </w:r>
          </w:p>
        </w:tc>
        <w:tc>
          <w:tcPr>
            <w:tcW w:w="2322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289286</w:t>
            </w:r>
          </w:p>
        </w:tc>
      </w:tr>
      <w:tr w:rsidR="004C68B9" w:rsidRPr="00A14B35">
        <w:tc>
          <w:tcPr>
            <w:tcW w:w="4928" w:type="dxa"/>
          </w:tcPr>
          <w:p w:rsidR="004C68B9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Б (фантастический)</w:t>
            </w:r>
          </w:p>
        </w:tc>
        <w:tc>
          <w:tcPr>
            <w:tcW w:w="2321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350912</w:t>
            </w:r>
          </w:p>
        </w:tc>
        <w:tc>
          <w:tcPr>
            <w:tcW w:w="2322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261160</w:t>
            </w:r>
          </w:p>
        </w:tc>
      </w:tr>
      <w:tr w:rsidR="004C68B9" w:rsidRPr="00A14B35">
        <w:tc>
          <w:tcPr>
            <w:tcW w:w="4928" w:type="dxa"/>
          </w:tcPr>
          <w:p w:rsidR="004C68B9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В (оптимальный)</w:t>
            </w:r>
          </w:p>
        </w:tc>
        <w:tc>
          <w:tcPr>
            <w:tcW w:w="2321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200522</w:t>
            </w:r>
          </w:p>
        </w:tc>
        <w:tc>
          <w:tcPr>
            <w:tcW w:w="2322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148957</w:t>
            </w:r>
          </w:p>
        </w:tc>
      </w:tr>
      <w:tr w:rsidR="004C68B9" w:rsidRPr="00A14B35">
        <w:tc>
          <w:tcPr>
            <w:tcW w:w="4928" w:type="dxa"/>
          </w:tcPr>
          <w:p w:rsidR="004C68B9" w:rsidRPr="00A14B35" w:rsidRDefault="004C68B9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Г (рекомендуемый)</w:t>
            </w:r>
          </w:p>
        </w:tc>
        <w:tc>
          <w:tcPr>
            <w:tcW w:w="2321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218750</w:t>
            </w:r>
          </w:p>
        </w:tc>
        <w:tc>
          <w:tcPr>
            <w:tcW w:w="2322" w:type="dxa"/>
          </w:tcPr>
          <w:p w:rsidR="004C68B9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165000</w:t>
            </w:r>
          </w:p>
        </w:tc>
      </w:tr>
      <w:tr w:rsidR="00C655F9" w:rsidRPr="00A14B35">
        <w:tc>
          <w:tcPr>
            <w:tcW w:w="9571" w:type="dxa"/>
            <w:gridSpan w:val="3"/>
          </w:tcPr>
          <w:p w:rsidR="00C655F9" w:rsidRPr="00A14B35" w:rsidRDefault="00C655F9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C655F9">
              <w:rPr>
                <w:b/>
                <w:sz w:val="28"/>
                <w:szCs w:val="28"/>
              </w:rPr>
              <w:t>Прибыль, долл.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А (перестраховочный)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74270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21714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Б (фантастический)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106171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49840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В (оптимальный)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256561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162043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Г (рекомендуемый)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238333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146000</w:t>
            </w:r>
          </w:p>
        </w:tc>
      </w:tr>
      <w:tr w:rsidR="00F02147" w:rsidRPr="00A14B35">
        <w:tc>
          <w:tcPr>
            <w:tcW w:w="9571" w:type="dxa"/>
            <w:gridSpan w:val="3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Прибыльность к лимиту по картам, %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А (перестраховочный)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4,24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1,61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Б (фантастический)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6,07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3,69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В (оптимальный)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14,66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12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Г (рекомендуемый)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13,62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10,81</w:t>
            </w:r>
          </w:p>
        </w:tc>
      </w:tr>
      <w:tr w:rsidR="00F02147" w:rsidRPr="00A14B35">
        <w:tc>
          <w:tcPr>
            <w:tcW w:w="9571" w:type="dxa"/>
            <w:gridSpan w:val="3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Прибыльность к кредитному портфелю, %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А (перестраховочный)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7,43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2,82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Б (фантастический)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10,62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6,47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В (оптимальный)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25,66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21,04</w:t>
            </w:r>
          </w:p>
        </w:tc>
      </w:tr>
      <w:tr w:rsidR="00F02147" w:rsidRPr="00A14B35">
        <w:tc>
          <w:tcPr>
            <w:tcW w:w="4928" w:type="dxa"/>
          </w:tcPr>
          <w:p w:rsidR="00F02147" w:rsidRPr="00A14B35" w:rsidRDefault="00F02147" w:rsidP="00E94517">
            <w:pPr>
              <w:pStyle w:val="21"/>
              <w:ind w:firstLine="0"/>
              <w:rPr>
                <w:sz w:val="28"/>
                <w:szCs w:val="28"/>
              </w:rPr>
            </w:pPr>
            <w:r w:rsidRPr="00A14B35">
              <w:rPr>
                <w:sz w:val="28"/>
                <w:szCs w:val="28"/>
              </w:rPr>
              <w:t>Вариант Г (рекомендуемый)</w:t>
            </w:r>
          </w:p>
        </w:tc>
        <w:tc>
          <w:tcPr>
            <w:tcW w:w="2321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23,83</w:t>
            </w:r>
          </w:p>
        </w:tc>
        <w:tc>
          <w:tcPr>
            <w:tcW w:w="2322" w:type="dxa"/>
          </w:tcPr>
          <w:p w:rsidR="00F02147" w:rsidRPr="00A14B35" w:rsidRDefault="00F02147" w:rsidP="00E94517">
            <w:pPr>
              <w:pStyle w:val="21"/>
              <w:ind w:firstLine="0"/>
              <w:jc w:val="center"/>
              <w:rPr>
                <w:b/>
                <w:sz w:val="28"/>
                <w:szCs w:val="28"/>
              </w:rPr>
            </w:pPr>
            <w:r w:rsidRPr="00A14B35">
              <w:rPr>
                <w:b/>
                <w:sz w:val="28"/>
                <w:szCs w:val="28"/>
              </w:rPr>
              <w:t>18,96</w:t>
            </w:r>
          </w:p>
        </w:tc>
      </w:tr>
    </w:tbl>
    <w:p w:rsidR="00D12EDB" w:rsidRPr="00D12EDB" w:rsidRDefault="00B87735" w:rsidP="00E94517">
      <w:pPr>
        <w:pStyle w:val="21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12EDB" w:rsidRPr="00D12EDB">
        <w:rPr>
          <w:b/>
          <w:sz w:val="28"/>
          <w:szCs w:val="28"/>
        </w:rPr>
        <w:t xml:space="preserve"> </w:t>
      </w:r>
    </w:p>
    <w:p w:rsidR="00151DE5" w:rsidRDefault="00151DE5" w:rsidP="00E9451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с кредитными картами по банку А будет прибыльней.</w:t>
      </w:r>
    </w:p>
    <w:p w:rsidR="003D4C45" w:rsidRDefault="00151DE5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1DE5" w:rsidRDefault="00151DE5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51DE5" w:rsidRDefault="00151DE5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51DE5" w:rsidRDefault="00151DE5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94517" w:rsidRDefault="00E94517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51DE5" w:rsidRDefault="00151DE5" w:rsidP="00E94517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51DE5" w:rsidRPr="00151DE5" w:rsidRDefault="00151DE5" w:rsidP="00E94517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51DE5">
        <w:rPr>
          <w:rFonts w:ascii="Arial" w:hAnsi="Arial" w:cs="Arial"/>
          <w:color w:val="003366"/>
          <w:sz w:val="20"/>
          <w:szCs w:val="20"/>
        </w:rPr>
        <w:t xml:space="preserve"> </w:t>
      </w:r>
      <w:r w:rsidRPr="00151DE5">
        <w:rPr>
          <w:rFonts w:ascii="Times New Roman" w:hAnsi="Times New Roman"/>
          <w:sz w:val="28"/>
          <w:szCs w:val="28"/>
        </w:rPr>
        <w:t xml:space="preserve">Банки и небанковские кредитные организации и их операции: Учебник / Под ред. Е.Ф. Жукова. - М.: Вузовский учебник, 2005. - 491 с. </w:t>
      </w:r>
    </w:p>
    <w:p w:rsidR="00151DE5" w:rsidRDefault="00151DE5" w:rsidP="00E9451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3366"/>
          <w:sz w:val="20"/>
          <w:szCs w:val="20"/>
        </w:rPr>
      </w:pPr>
      <w:r w:rsidRPr="00151DE5">
        <w:rPr>
          <w:rFonts w:ascii="Times New Roman" w:hAnsi="Times New Roman"/>
          <w:sz w:val="28"/>
          <w:szCs w:val="28"/>
        </w:rPr>
        <w:t xml:space="preserve"> Рудакова О.С. Банковские электронные услуги: Учеб. Пособие для вузов. - М.: Банки и биржи, ЮНИТИ, </w:t>
      </w:r>
      <w:r>
        <w:rPr>
          <w:rFonts w:ascii="Times New Roman" w:hAnsi="Times New Roman"/>
          <w:sz w:val="28"/>
          <w:szCs w:val="28"/>
        </w:rPr>
        <w:t>2009</w:t>
      </w:r>
      <w:r w:rsidRPr="00151DE5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399</w:t>
      </w:r>
      <w:r w:rsidRPr="00151DE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Arial" w:hAnsi="Arial" w:cs="Arial"/>
          <w:color w:val="003366"/>
          <w:sz w:val="20"/>
          <w:szCs w:val="20"/>
        </w:rPr>
        <w:t xml:space="preserve">. </w:t>
      </w:r>
    </w:p>
    <w:p w:rsidR="00151DE5" w:rsidRPr="00151DE5" w:rsidRDefault="00151DE5" w:rsidP="00E9451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151DE5">
        <w:rPr>
          <w:rFonts w:ascii="Times New Roman" w:hAnsi="Times New Roman"/>
          <w:sz w:val="28"/>
          <w:szCs w:val="28"/>
        </w:rPr>
        <w:t>Лекции</w:t>
      </w:r>
    </w:p>
    <w:p w:rsidR="00151DE5" w:rsidRPr="00151DE5" w:rsidRDefault="00151DE5" w:rsidP="00E94517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51DE5" w:rsidRPr="00151DE5" w:rsidSect="00E9451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84" w:rsidRDefault="00070784">
      <w:r>
        <w:separator/>
      </w:r>
    </w:p>
  </w:endnote>
  <w:endnote w:type="continuationSeparator" w:id="0">
    <w:p w:rsidR="00070784" w:rsidRDefault="0007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17" w:rsidRDefault="00E94517" w:rsidP="000707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4517" w:rsidRDefault="00E94517" w:rsidP="00E945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17" w:rsidRDefault="00E94517" w:rsidP="0007078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6FDF">
      <w:rPr>
        <w:rStyle w:val="a6"/>
        <w:noProof/>
      </w:rPr>
      <w:t>2</w:t>
    </w:r>
    <w:r>
      <w:rPr>
        <w:rStyle w:val="a6"/>
      </w:rPr>
      <w:fldChar w:fldCharType="end"/>
    </w:r>
  </w:p>
  <w:p w:rsidR="00E94517" w:rsidRDefault="00E94517" w:rsidP="00E945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84" w:rsidRDefault="00070784">
      <w:r>
        <w:separator/>
      </w:r>
    </w:p>
  </w:footnote>
  <w:footnote w:type="continuationSeparator" w:id="0">
    <w:p w:rsidR="00070784" w:rsidRDefault="0007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246696"/>
    <w:multiLevelType w:val="hybridMultilevel"/>
    <w:tmpl w:val="AC629B14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1F7D"/>
    <w:multiLevelType w:val="singleLevel"/>
    <w:tmpl w:val="A6AEFFD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804B4"/>
    <w:multiLevelType w:val="hybridMultilevel"/>
    <w:tmpl w:val="3EE65E9A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1747"/>
    <w:multiLevelType w:val="hybridMultilevel"/>
    <w:tmpl w:val="440CF94C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906B4"/>
    <w:multiLevelType w:val="singleLevel"/>
    <w:tmpl w:val="A6AEFFD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271343"/>
    <w:multiLevelType w:val="singleLevel"/>
    <w:tmpl w:val="A7A85FC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>
    <w:nsid w:val="26930893"/>
    <w:multiLevelType w:val="singleLevel"/>
    <w:tmpl w:val="A6AEFFD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422925"/>
    <w:multiLevelType w:val="hybridMultilevel"/>
    <w:tmpl w:val="46A0C024"/>
    <w:lvl w:ilvl="0" w:tplc="CB32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B7B09"/>
    <w:multiLevelType w:val="hybridMultilevel"/>
    <w:tmpl w:val="AFB68878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53877"/>
    <w:multiLevelType w:val="hybridMultilevel"/>
    <w:tmpl w:val="FB302066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7521A"/>
    <w:multiLevelType w:val="singleLevel"/>
    <w:tmpl w:val="A6AEFFD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A06CE1"/>
    <w:multiLevelType w:val="multilevel"/>
    <w:tmpl w:val="A1F4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C3347"/>
    <w:multiLevelType w:val="hybridMultilevel"/>
    <w:tmpl w:val="B0763B1E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44358"/>
    <w:multiLevelType w:val="hybridMultilevel"/>
    <w:tmpl w:val="78DADDB2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82073"/>
    <w:multiLevelType w:val="singleLevel"/>
    <w:tmpl w:val="A6AEFFD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797403"/>
    <w:multiLevelType w:val="hybridMultilevel"/>
    <w:tmpl w:val="C302B5FE"/>
    <w:lvl w:ilvl="0" w:tplc="BA2CCC2E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127E8"/>
    <w:multiLevelType w:val="multilevel"/>
    <w:tmpl w:val="4F90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D1"/>
    <w:rsid w:val="00070784"/>
    <w:rsid w:val="000769A4"/>
    <w:rsid w:val="00151DE5"/>
    <w:rsid w:val="0029158A"/>
    <w:rsid w:val="002F5111"/>
    <w:rsid w:val="003464F7"/>
    <w:rsid w:val="003D4C45"/>
    <w:rsid w:val="004A0A7F"/>
    <w:rsid w:val="004C68B9"/>
    <w:rsid w:val="00882F8C"/>
    <w:rsid w:val="00A14B35"/>
    <w:rsid w:val="00AB3297"/>
    <w:rsid w:val="00B87735"/>
    <w:rsid w:val="00C655F9"/>
    <w:rsid w:val="00CC3FD1"/>
    <w:rsid w:val="00D12EDB"/>
    <w:rsid w:val="00E90223"/>
    <w:rsid w:val="00E94517"/>
    <w:rsid w:val="00EB6FDF"/>
    <w:rsid w:val="00F02147"/>
    <w:rsid w:val="00F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3604-E380-4A8A-A504-8FD22CD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D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D4C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AB32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945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 происходит изменение структуры доходов банков</vt:lpstr>
    </vt:vector>
  </TitlesOfParts>
  <Company>SamForum.ws</Company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происходит изменение структуры доходов банков</dc:title>
  <dc:subject/>
  <dc:creator>SamLab.ws</dc:creator>
  <cp:keywords/>
  <dc:description/>
  <cp:lastModifiedBy>admin</cp:lastModifiedBy>
  <cp:revision>2</cp:revision>
  <dcterms:created xsi:type="dcterms:W3CDTF">2014-04-22T20:05:00Z</dcterms:created>
  <dcterms:modified xsi:type="dcterms:W3CDTF">2014-04-22T20:05:00Z</dcterms:modified>
</cp:coreProperties>
</file>