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779" w:rsidRDefault="00331779" w:rsidP="00580850">
      <w:pPr>
        <w:widowControl w:val="0"/>
        <w:autoSpaceDE w:val="0"/>
        <w:autoSpaceDN w:val="0"/>
        <w:adjustRightInd w:val="0"/>
        <w:spacing w:before="60" w:after="40" w:line="360" w:lineRule="auto"/>
        <w:ind w:left="-539" w:firstLine="2339"/>
        <w:rPr>
          <w:b/>
          <w:sz w:val="28"/>
          <w:szCs w:val="28"/>
        </w:rPr>
      </w:pPr>
    </w:p>
    <w:p w:rsidR="00580850" w:rsidRDefault="00580850" w:rsidP="00580850">
      <w:pPr>
        <w:widowControl w:val="0"/>
        <w:autoSpaceDE w:val="0"/>
        <w:autoSpaceDN w:val="0"/>
        <w:adjustRightInd w:val="0"/>
        <w:spacing w:before="60" w:after="40" w:line="360" w:lineRule="auto"/>
        <w:ind w:left="-539" w:firstLine="2339"/>
        <w:rPr>
          <w:b/>
          <w:sz w:val="28"/>
          <w:szCs w:val="28"/>
        </w:rPr>
      </w:pPr>
    </w:p>
    <w:p w:rsidR="00580850" w:rsidRDefault="007041A4" w:rsidP="00580850">
      <w:pPr>
        <w:widowControl w:val="0"/>
        <w:autoSpaceDE w:val="0"/>
        <w:autoSpaceDN w:val="0"/>
        <w:adjustRightInd w:val="0"/>
        <w:spacing w:before="60" w:after="40" w:line="360" w:lineRule="auto"/>
        <w:ind w:left="-539" w:firstLine="2339"/>
        <w:rPr>
          <w:b/>
          <w:sz w:val="28"/>
          <w:szCs w:val="28"/>
        </w:rPr>
      </w:pPr>
      <w:r>
        <w:rPr>
          <w:b/>
          <w:sz w:val="28"/>
          <w:szCs w:val="28"/>
        </w:rPr>
        <w:t>Содержание</w:t>
      </w:r>
    </w:p>
    <w:p w:rsidR="00580850" w:rsidRPr="004D574E" w:rsidRDefault="00580850" w:rsidP="00580850">
      <w:pPr>
        <w:widowControl w:val="0"/>
        <w:autoSpaceDE w:val="0"/>
        <w:autoSpaceDN w:val="0"/>
        <w:adjustRightInd w:val="0"/>
        <w:spacing w:before="60" w:after="40" w:line="360" w:lineRule="auto"/>
        <w:ind w:left="-539" w:firstLine="2339"/>
        <w:rPr>
          <w:b/>
          <w:sz w:val="28"/>
          <w:szCs w:val="28"/>
        </w:rPr>
      </w:pPr>
    </w:p>
    <w:tbl>
      <w:tblPr>
        <w:tblStyle w:val="aa"/>
        <w:tblW w:w="10635"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553"/>
        <w:gridCol w:w="1082"/>
      </w:tblGrid>
      <w:tr w:rsidR="007041A4" w:rsidRPr="004D574E">
        <w:trPr>
          <w:trHeight w:val="668"/>
        </w:trPr>
        <w:tc>
          <w:tcPr>
            <w:tcW w:w="9553" w:type="dxa"/>
          </w:tcPr>
          <w:p w:rsidR="007041A4" w:rsidRPr="004D574E" w:rsidRDefault="007041A4" w:rsidP="008757ED">
            <w:pPr>
              <w:widowControl w:val="0"/>
              <w:autoSpaceDE w:val="0"/>
              <w:autoSpaceDN w:val="0"/>
              <w:adjustRightInd w:val="0"/>
              <w:spacing w:line="360" w:lineRule="auto"/>
              <w:ind w:left="188" w:firstLine="604"/>
              <w:jc w:val="both"/>
            </w:pPr>
            <w:r w:rsidRPr="004D574E">
              <w:t>Введение………………………………………………………</w:t>
            </w:r>
            <w:r w:rsidR="00580850">
              <w:t>………………………….</w:t>
            </w:r>
          </w:p>
        </w:tc>
        <w:tc>
          <w:tcPr>
            <w:tcW w:w="1082" w:type="dxa"/>
          </w:tcPr>
          <w:p w:rsidR="007041A4" w:rsidRPr="00915302" w:rsidRDefault="00580850" w:rsidP="00580850">
            <w:pPr>
              <w:widowControl w:val="0"/>
              <w:autoSpaceDE w:val="0"/>
              <w:autoSpaceDN w:val="0"/>
              <w:adjustRightInd w:val="0"/>
              <w:spacing w:line="360" w:lineRule="auto"/>
              <w:ind w:firstLine="1439"/>
              <w:jc w:val="right"/>
            </w:pPr>
            <w:r>
              <w:t>9</w:t>
            </w:r>
            <w:r w:rsidR="005632AD">
              <w:t>9</w:t>
            </w:r>
          </w:p>
        </w:tc>
      </w:tr>
      <w:tr w:rsidR="007041A4" w:rsidRPr="004D574E">
        <w:trPr>
          <w:trHeight w:val="676"/>
        </w:trPr>
        <w:tc>
          <w:tcPr>
            <w:tcW w:w="9553" w:type="dxa"/>
          </w:tcPr>
          <w:p w:rsidR="007041A4" w:rsidRPr="00A32315" w:rsidRDefault="007041A4" w:rsidP="008757ED">
            <w:pPr>
              <w:widowControl w:val="0"/>
              <w:tabs>
                <w:tab w:val="left" w:pos="698"/>
              </w:tabs>
              <w:autoSpaceDE w:val="0"/>
              <w:autoSpaceDN w:val="0"/>
              <w:adjustRightInd w:val="0"/>
              <w:spacing w:line="360" w:lineRule="auto"/>
              <w:ind w:firstLine="604"/>
              <w:jc w:val="both"/>
              <w:rPr>
                <w:b/>
                <w:bCs/>
              </w:rPr>
            </w:pPr>
            <w:r>
              <w:t>1 Правовая регламентация торгово-экономических отношений России и Белоруссии.................................................................................................</w:t>
            </w:r>
            <w:r w:rsidRPr="004D574E">
              <w:t>……………</w:t>
            </w:r>
            <w:r>
              <w:t>………….</w:t>
            </w:r>
          </w:p>
        </w:tc>
        <w:tc>
          <w:tcPr>
            <w:tcW w:w="1082" w:type="dxa"/>
          </w:tcPr>
          <w:p w:rsidR="005632AD" w:rsidRDefault="007041A4" w:rsidP="00580850">
            <w:pPr>
              <w:widowControl w:val="0"/>
              <w:autoSpaceDE w:val="0"/>
              <w:autoSpaceDN w:val="0"/>
              <w:adjustRightInd w:val="0"/>
              <w:spacing w:line="360" w:lineRule="auto"/>
              <w:ind w:firstLine="1439"/>
              <w:jc w:val="right"/>
            </w:pPr>
            <w:r>
              <w:t>8</w:t>
            </w:r>
          </w:p>
          <w:p w:rsidR="007041A4" w:rsidRPr="005632AD" w:rsidRDefault="005632AD" w:rsidP="00580850">
            <w:pPr>
              <w:jc w:val="right"/>
            </w:pPr>
            <w:r>
              <w:t>12</w:t>
            </w:r>
          </w:p>
        </w:tc>
      </w:tr>
      <w:tr w:rsidR="007041A4" w:rsidRPr="004D574E">
        <w:trPr>
          <w:trHeight w:val="620"/>
        </w:trPr>
        <w:tc>
          <w:tcPr>
            <w:tcW w:w="9553" w:type="dxa"/>
          </w:tcPr>
          <w:p w:rsidR="007041A4" w:rsidRPr="004D574E" w:rsidRDefault="007041A4" w:rsidP="008757ED">
            <w:pPr>
              <w:widowControl w:val="0"/>
              <w:autoSpaceDE w:val="0"/>
              <w:autoSpaceDN w:val="0"/>
              <w:adjustRightInd w:val="0"/>
              <w:spacing w:line="360" w:lineRule="auto"/>
              <w:ind w:firstLine="604"/>
              <w:jc w:val="both"/>
            </w:pPr>
            <w:r>
              <w:t>1.1 Исторический аспект особенностей формирования торгово-экономических отношений России и Белоруссии...........................……………</w:t>
            </w:r>
            <w:r w:rsidRPr="004D574E">
              <w:t>…………</w:t>
            </w:r>
            <w:r w:rsidR="008757ED">
              <w:t>……</w:t>
            </w:r>
            <w:r w:rsidR="00580850">
              <w:t>………………..</w:t>
            </w:r>
          </w:p>
        </w:tc>
        <w:tc>
          <w:tcPr>
            <w:tcW w:w="1082" w:type="dxa"/>
          </w:tcPr>
          <w:p w:rsidR="00580850" w:rsidRPr="0096233E" w:rsidRDefault="00580850" w:rsidP="00580850">
            <w:pPr>
              <w:widowControl w:val="0"/>
              <w:autoSpaceDE w:val="0"/>
              <w:autoSpaceDN w:val="0"/>
              <w:adjustRightInd w:val="0"/>
              <w:spacing w:line="360" w:lineRule="auto"/>
              <w:ind w:firstLine="1439"/>
              <w:jc w:val="right"/>
            </w:pPr>
            <w:r>
              <w:t>112</w:t>
            </w:r>
          </w:p>
        </w:tc>
      </w:tr>
      <w:tr w:rsidR="007041A4" w:rsidRPr="004D574E">
        <w:trPr>
          <w:trHeight w:val="633"/>
        </w:trPr>
        <w:tc>
          <w:tcPr>
            <w:tcW w:w="9553" w:type="dxa"/>
          </w:tcPr>
          <w:p w:rsidR="007041A4" w:rsidRPr="004D574E" w:rsidRDefault="007041A4" w:rsidP="008757ED">
            <w:pPr>
              <w:widowControl w:val="0"/>
              <w:autoSpaceDE w:val="0"/>
              <w:autoSpaceDN w:val="0"/>
              <w:adjustRightInd w:val="0"/>
              <w:spacing w:line="360" w:lineRule="auto"/>
              <w:ind w:firstLine="604"/>
              <w:jc w:val="both"/>
            </w:pPr>
            <w:r>
              <w:t>1.2 Правовое регулирование торгово-экономических отношений России и Белоруссии.....................................................................</w:t>
            </w:r>
            <w:r w:rsidRPr="004D574E">
              <w:t>…………………………</w:t>
            </w:r>
            <w:r>
              <w:t>……………….</w:t>
            </w:r>
          </w:p>
        </w:tc>
        <w:tc>
          <w:tcPr>
            <w:tcW w:w="1082" w:type="dxa"/>
          </w:tcPr>
          <w:p w:rsidR="00580850" w:rsidRPr="0096233E" w:rsidRDefault="00580850" w:rsidP="00580850">
            <w:pPr>
              <w:widowControl w:val="0"/>
              <w:autoSpaceDE w:val="0"/>
              <w:autoSpaceDN w:val="0"/>
              <w:adjustRightInd w:val="0"/>
              <w:spacing w:line="360" w:lineRule="auto"/>
              <w:ind w:firstLine="1439"/>
              <w:jc w:val="right"/>
            </w:pPr>
            <w:r>
              <w:t>115</w:t>
            </w:r>
          </w:p>
        </w:tc>
      </w:tr>
      <w:tr w:rsidR="007041A4" w:rsidRPr="004D574E">
        <w:trPr>
          <w:trHeight w:val="620"/>
        </w:trPr>
        <w:tc>
          <w:tcPr>
            <w:tcW w:w="9553" w:type="dxa"/>
          </w:tcPr>
          <w:p w:rsidR="007041A4" w:rsidRPr="004D574E" w:rsidRDefault="007041A4" w:rsidP="008757ED">
            <w:pPr>
              <w:widowControl w:val="0"/>
              <w:tabs>
                <w:tab w:val="left" w:pos="518"/>
                <w:tab w:val="left" w:pos="713"/>
              </w:tabs>
              <w:autoSpaceDE w:val="0"/>
              <w:autoSpaceDN w:val="0"/>
              <w:adjustRightInd w:val="0"/>
              <w:spacing w:line="360" w:lineRule="auto"/>
              <w:ind w:firstLine="604"/>
              <w:jc w:val="both"/>
            </w:pPr>
            <w:r w:rsidRPr="004D574E">
              <w:t xml:space="preserve">2 </w:t>
            </w:r>
            <w:r>
              <w:t>Аналитические аспекты торгово-экономических отношений России и Белоруссии........................................................................................................</w:t>
            </w:r>
            <w:r w:rsidRPr="004D574E">
              <w:t>………</w:t>
            </w:r>
            <w:r>
              <w:t>…………..</w:t>
            </w:r>
          </w:p>
        </w:tc>
        <w:tc>
          <w:tcPr>
            <w:tcW w:w="1082" w:type="dxa"/>
          </w:tcPr>
          <w:p w:rsidR="007041A4" w:rsidRPr="00580850" w:rsidRDefault="00580850" w:rsidP="007041A4">
            <w:pPr>
              <w:widowControl w:val="0"/>
              <w:autoSpaceDE w:val="0"/>
              <w:autoSpaceDN w:val="0"/>
              <w:adjustRightInd w:val="0"/>
              <w:spacing w:line="360" w:lineRule="auto"/>
              <w:ind w:firstLine="1439"/>
              <w:jc w:val="right"/>
            </w:pPr>
            <w:r>
              <w:t>336</w:t>
            </w:r>
          </w:p>
        </w:tc>
      </w:tr>
      <w:tr w:rsidR="007041A4" w:rsidRPr="004D574E">
        <w:trPr>
          <w:trHeight w:val="620"/>
        </w:trPr>
        <w:tc>
          <w:tcPr>
            <w:tcW w:w="9553" w:type="dxa"/>
          </w:tcPr>
          <w:p w:rsidR="007041A4" w:rsidRPr="004D574E" w:rsidRDefault="007041A4" w:rsidP="008757ED">
            <w:pPr>
              <w:widowControl w:val="0"/>
              <w:autoSpaceDE w:val="0"/>
              <w:autoSpaceDN w:val="0"/>
              <w:adjustRightInd w:val="0"/>
              <w:spacing w:line="360" w:lineRule="auto"/>
              <w:ind w:firstLine="604"/>
              <w:jc w:val="both"/>
            </w:pPr>
            <w:r>
              <w:t>2.1 Общая характеристика внешней торговли Республики Белоруссии</w:t>
            </w:r>
            <w:r w:rsidRPr="004D574E">
              <w:t>…………</w:t>
            </w:r>
            <w:r>
              <w:t>………………..............................................................................................</w:t>
            </w:r>
          </w:p>
        </w:tc>
        <w:tc>
          <w:tcPr>
            <w:tcW w:w="1082" w:type="dxa"/>
          </w:tcPr>
          <w:p w:rsidR="007041A4" w:rsidRPr="0096233E" w:rsidRDefault="00580850" w:rsidP="007041A4">
            <w:pPr>
              <w:widowControl w:val="0"/>
              <w:autoSpaceDE w:val="0"/>
              <w:autoSpaceDN w:val="0"/>
              <w:adjustRightInd w:val="0"/>
              <w:spacing w:line="360" w:lineRule="auto"/>
              <w:ind w:firstLine="1439"/>
              <w:jc w:val="right"/>
            </w:pPr>
            <w:r>
              <w:t>337</w:t>
            </w:r>
          </w:p>
        </w:tc>
      </w:tr>
      <w:tr w:rsidR="007041A4" w:rsidRPr="004D574E">
        <w:trPr>
          <w:trHeight w:val="501"/>
        </w:trPr>
        <w:tc>
          <w:tcPr>
            <w:tcW w:w="9553" w:type="dxa"/>
          </w:tcPr>
          <w:p w:rsidR="007041A4" w:rsidRPr="004D574E" w:rsidRDefault="007041A4" w:rsidP="008757ED">
            <w:pPr>
              <w:widowControl w:val="0"/>
              <w:autoSpaceDE w:val="0"/>
              <w:autoSpaceDN w:val="0"/>
              <w:adjustRightInd w:val="0"/>
              <w:spacing w:line="360" w:lineRule="auto"/>
              <w:ind w:firstLine="604"/>
              <w:jc w:val="both"/>
            </w:pPr>
            <w:r w:rsidRPr="004D574E">
              <w:t xml:space="preserve">2.2 </w:t>
            </w:r>
            <w:r>
              <w:t xml:space="preserve">     Общая характеристика внешней торговли Российской Федерации.........……...</w:t>
            </w:r>
          </w:p>
        </w:tc>
        <w:tc>
          <w:tcPr>
            <w:tcW w:w="1082" w:type="dxa"/>
          </w:tcPr>
          <w:p w:rsidR="007041A4" w:rsidRPr="0096233E" w:rsidRDefault="00580850" w:rsidP="007041A4">
            <w:pPr>
              <w:widowControl w:val="0"/>
              <w:autoSpaceDE w:val="0"/>
              <w:autoSpaceDN w:val="0"/>
              <w:adjustRightInd w:val="0"/>
              <w:spacing w:line="360" w:lineRule="auto"/>
              <w:ind w:firstLine="1439"/>
              <w:jc w:val="right"/>
            </w:pPr>
            <w:r>
              <w:t>440</w:t>
            </w:r>
          </w:p>
        </w:tc>
      </w:tr>
      <w:tr w:rsidR="007041A4" w:rsidRPr="004D574E">
        <w:trPr>
          <w:trHeight w:val="937"/>
        </w:trPr>
        <w:tc>
          <w:tcPr>
            <w:tcW w:w="9553" w:type="dxa"/>
          </w:tcPr>
          <w:p w:rsidR="007041A4" w:rsidRPr="004D574E" w:rsidRDefault="007041A4" w:rsidP="008757ED">
            <w:pPr>
              <w:widowControl w:val="0"/>
              <w:autoSpaceDE w:val="0"/>
              <w:autoSpaceDN w:val="0"/>
              <w:adjustRightInd w:val="0"/>
              <w:spacing w:line="360" w:lineRule="auto"/>
              <w:ind w:firstLine="604"/>
              <w:jc w:val="both"/>
            </w:pPr>
            <w:r>
              <w:t>2.3  Анализ товарной структуры экспортно-импортных отношений России и Белоруссии..................................................................................................</w:t>
            </w:r>
            <w:r w:rsidRPr="004D574E">
              <w:t>……………</w:t>
            </w:r>
            <w:r>
              <w:t>………….</w:t>
            </w:r>
          </w:p>
        </w:tc>
        <w:tc>
          <w:tcPr>
            <w:tcW w:w="1082" w:type="dxa"/>
            <w:vAlign w:val="bottom"/>
          </w:tcPr>
          <w:p w:rsidR="007041A4" w:rsidRPr="0096233E" w:rsidRDefault="00580850" w:rsidP="007041A4">
            <w:pPr>
              <w:widowControl w:val="0"/>
              <w:autoSpaceDE w:val="0"/>
              <w:autoSpaceDN w:val="0"/>
              <w:adjustRightInd w:val="0"/>
              <w:spacing w:line="360" w:lineRule="auto"/>
              <w:ind w:firstLine="1439"/>
              <w:jc w:val="right"/>
            </w:pPr>
            <w:r>
              <w:t>44</w:t>
            </w:r>
            <w:r w:rsidR="007041A4">
              <w:t>4</w:t>
            </w:r>
          </w:p>
        </w:tc>
      </w:tr>
      <w:tr w:rsidR="007041A4" w:rsidRPr="004D574E">
        <w:trPr>
          <w:trHeight w:val="446"/>
        </w:trPr>
        <w:tc>
          <w:tcPr>
            <w:tcW w:w="9553" w:type="dxa"/>
          </w:tcPr>
          <w:p w:rsidR="007041A4" w:rsidRPr="004D574E" w:rsidRDefault="007041A4" w:rsidP="008757ED">
            <w:pPr>
              <w:widowControl w:val="0"/>
              <w:autoSpaceDE w:val="0"/>
              <w:autoSpaceDN w:val="0"/>
              <w:adjustRightInd w:val="0"/>
              <w:spacing w:line="360" w:lineRule="auto"/>
              <w:ind w:firstLine="604"/>
              <w:jc w:val="both"/>
            </w:pPr>
            <w:r>
              <w:t>2.4</w:t>
            </w:r>
            <w:r w:rsidRPr="004D574E">
              <w:t xml:space="preserve"> </w:t>
            </w:r>
            <w:r>
              <w:t xml:space="preserve">     Межрегиональное сотрудничество................................</w:t>
            </w:r>
            <w:r w:rsidR="008757ED">
              <w:t>............................</w:t>
            </w:r>
            <w:r w:rsidR="00580850">
              <w:t>..............</w:t>
            </w:r>
          </w:p>
        </w:tc>
        <w:tc>
          <w:tcPr>
            <w:tcW w:w="1082" w:type="dxa"/>
          </w:tcPr>
          <w:p w:rsidR="007041A4" w:rsidRPr="00CC272C" w:rsidRDefault="00580850" w:rsidP="007041A4">
            <w:pPr>
              <w:widowControl w:val="0"/>
              <w:autoSpaceDE w:val="0"/>
              <w:autoSpaceDN w:val="0"/>
              <w:adjustRightInd w:val="0"/>
              <w:spacing w:line="360" w:lineRule="auto"/>
              <w:ind w:firstLine="1439"/>
              <w:jc w:val="right"/>
            </w:pPr>
            <w:r>
              <w:t>557</w:t>
            </w:r>
          </w:p>
        </w:tc>
      </w:tr>
      <w:tr w:rsidR="007041A4" w:rsidRPr="004D574E">
        <w:trPr>
          <w:trHeight w:val="408"/>
        </w:trPr>
        <w:tc>
          <w:tcPr>
            <w:tcW w:w="9553" w:type="dxa"/>
          </w:tcPr>
          <w:p w:rsidR="007041A4" w:rsidRPr="004D574E" w:rsidRDefault="007041A4" w:rsidP="008757ED">
            <w:pPr>
              <w:widowControl w:val="0"/>
              <w:autoSpaceDE w:val="0"/>
              <w:autoSpaceDN w:val="0"/>
              <w:adjustRightInd w:val="0"/>
              <w:spacing w:line="360" w:lineRule="auto"/>
              <w:ind w:firstLine="604"/>
              <w:jc w:val="both"/>
            </w:pPr>
            <w:r>
              <w:t>2.5</w:t>
            </w:r>
            <w:r w:rsidRPr="004D574E">
              <w:t xml:space="preserve"> </w:t>
            </w:r>
            <w:r>
              <w:t xml:space="preserve">     Инвестиционное сотрудничество.......................................</w:t>
            </w:r>
            <w:r w:rsidR="008757ED">
              <w:t>........................</w:t>
            </w:r>
            <w:r w:rsidR="00580850">
              <w:t>.............</w:t>
            </w:r>
          </w:p>
        </w:tc>
        <w:tc>
          <w:tcPr>
            <w:tcW w:w="1082" w:type="dxa"/>
          </w:tcPr>
          <w:p w:rsidR="007041A4" w:rsidRPr="00CC272C" w:rsidRDefault="00580850" w:rsidP="007041A4">
            <w:pPr>
              <w:widowControl w:val="0"/>
              <w:autoSpaceDE w:val="0"/>
              <w:autoSpaceDN w:val="0"/>
              <w:adjustRightInd w:val="0"/>
              <w:spacing w:line="360" w:lineRule="auto"/>
              <w:ind w:firstLine="1439"/>
              <w:jc w:val="right"/>
            </w:pPr>
            <w:r>
              <w:t>557</w:t>
            </w:r>
          </w:p>
        </w:tc>
      </w:tr>
      <w:tr w:rsidR="007041A4" w:rsidRPr="004D574E">
        <w:trPr>
          <w:trHeight w:val="528"/>
        </w:trPr>
        <w:tc>
          <w:tcPr>
            <w:tcW w:w="9553" w:type="dxa"/>
          </w:tcPr>
          <w:p w:rsidR="007041A4" w:rsidRPr="004D574E" w:rsidRDefault="007041A4" w:rsidP="008757ED">
            <w:pPr>
              <w:widowControl w:val="0"/>
              <w:autoSpaceDE w:val="0"/>
              <w:autoSpaceDN w:val="0"/>
              <w:adjustRightInd w:val="0"/>
              <w:spacing w:line="360" w:lineRule="auto"/>
              <w:ind w:firstLine="604"/>
              <w:jc w:val="both"/>
            </w:pPr>
            <w:r>
              <w:t>2.6</w:t>
            </w:r>
            <w:r w:rsidRPr="004D574E">
              <w:t xml:space="preserve"> </w:t>
            </w:r>
            <w:r>
              <w:t xml:space="preserve">    Ограничительные меры во взаимной торговле........................</w:t>
            </w:r>
            <w:r w:rsidRPr="004D574E">
              <w:t>…</w:t>
            </w:r>
            <w:r w:rsidR="008757ED">
              <w:t>………..</w:t>
            </w:r>
            <w:r w:rsidR="00580850">
              <w:t>.............</w:t>
            </w:r>
          </w:p>
        </w:tc>
        <w:tc>
          <w:tcPr>
            <w:tcW w:w="1082" w:type="dxa"/>
          </w:tcPr>
          <w:p w:rsidR="007041A4" w:rsidRPr="00CC272C" w:rsidRDefault="00580850" w:rsidP="007041A4">
            <w:pPr>
              <w:widowControl w:val="0"/>
              <w:autoSpaceDE w:val="0"/>
              <w:autoSpaceDN w:val="0"/>
              <w:adjustRightInd w:val="0"/>
              <w:spacing w:line="360" w:lineRule="auto"/>
              <w:ind w:firstLine="1439"/>
              <w:jc w:val="right"/>
            </w:pPr>
            <w:r>
              <w:t>661</w:t>
            </w:r>
          </w:p>
        </w:tc>
      </w:tr>
      <w:tr w:rsidR="007041A4" w:rsidRPr="004D574E">
        <w:trPr>
          <w:trHeight w:val="549"/>
        </w:trPr>
        <w:tc>
          <w:tcPr>
            <w:tcW w:w="9553" w:type="dxa"/>
          </w:tcPr>
          <w:p w:rsidR="007041A4" w:rsidRPr="004D574E" w:rsidRDefault="007041A4" w:rsidP="008757ED">
            <w:pPr>
              <w:widowControl w:val="0"/>
              <w:autoSpaceDE w:val="0"/>
              <w:autoSpaceDN w:val="0"/>
              <w:adjustRightInd w:val="0"/>
              <w:spacing w:line="360" w:lineRule="auto"/>
              <w:ind w:firstLine="604"/>
              <w:jc w:val="both"/>
            </w:pPr>
            <w:r>
              <w:t>2.7</w:t>
            </w:r>
            <w:r w:rsidRPr="004D574E">
              <w:t xml:space="preserve"> </w:t>
            </w:r>
            <w:r>
              <w:t xml:space="preserve"> Основные тенденции развития торгово-экономических отношений России и Белоруссии........................................................................................................</w:t>
            </w:r>
            <w:r w:rsidR="008757ED">
              <w:t>...............</w:t>
            </w:r>
            <w:r w:rsidR="00580850">
              <w:t>..............</w:t>
            </w:r>
          </w:p>
        </w:tc>
        <w:tc>
          <w:tcPr>
            <w:tcW w:w="1082" w:type="dxa"/>
          </w:tcPr>
          <w:p w:rsidR="007041A4" w:rsidRPr="003F4281" w:rsidRDefault="00580850" w:rsidP="007041A4">
            <w:pPr>
              <w:widowControl w:val="0"/>
              <w:autoSpaceDE w:val="0"/>
              <w:autoSpaceDN w:val="0"/>
              <w:adjustRightInd w:val="0"/>
              <w:spacing w:line="360" w:lineRule="auto"/>
              <w:ind w:firstLine="1439"/>
              <w:jc w:val="right"/>
            </w:pPr>
            <w:r>
              <w:t>665</w:t>
            </w:r>
          </w:p>
        </w:tc>
      </w:tr>
      <w:tr w:rsidR="007041A4" w:rsidRPr="004D574E">
        <w:trPr>
          <w:trHeight w:val="620"/>
        </w:trPr>
        <w:tc>
          <w:tcPr>
            <w:tcW w:w="9553" w:type="dxa"/>
          </w:tcPr>
          <w:p w:rsidR="007041A4" w:rsidRPr="004D574E" w:rsidRDefault="007041A4" w:rsidP="008757ED">
            <w:pPr>
              <w:widowControl w:val="0"/>
              <w:tabs>
                <w:tab w:val="left" w:pos="593"/>
              </w:tabs>
              <w:autoSpaceDE w:val="0"/>
              <w:autoSpaceDN w:val="0"/>
              <w:adjustRightInd w:val="0"/>
              <w:spacing w:line="360" w:lineRule="auto"/>
              <w:ind w:firstLine="604"/>
              <w:jc w:val="both"/>
            </w:pPr>
            <w:r>
              <w:t>3</w:t>
            </w:r>
            <w:r w:rsidRPr="004D574E">
              <w:t xml:space="preserve"> </w:t>
            </w:r>
            <w:r>
              <w:t>Основные проблемы торгово-экономического сотрудничества России и Белоруссии..............................................................................................</w:t>
            </w:r>
            <w:r w:rsidRPr="004D574E">
              <w:t>………………</w:t>
            </w:r>
            <w:r>
              <w:t>……. …...</w:t>
            </w:r>
          </w:p>
        </w:tc>
        <w:tc>
          <w:tcPr>
            <w:tcW w:w="1082" w:type="dxa"/>
          </w:tcPr>
          <w:p w:rsidR="007041A4" w:rsidRPr="00CC272C" w:rsidRDefault="00580850" w:rsidP="007041A4">
            <w:pPr>
              <w:widowControl w:val="0"/>
              <w:autoSpaceDE w:val="0"/>
              <w:autoSpaceDN w:val="0"/>
              <w:adjustRightInd w:val="0"/>
              <w:spacing w:line="360" w:lineRule="auto"/>
              <w:ind w:firstLine="1439"/>
              <w:jc w:val="right"/>
            </w:pPr>
            <w:r>
              <w:t>774</w:t>
            </w:r>
          </w:p>
        </w:tc>
      </w:tr>
      <w:tr w:rsidR="007041A4" w:rsidRPr="004D574E">
        <w:trPr>
          <w:trHeight w:val="505"/>
        </w:trPr>
        <w:tc>
          <w:tcPr>
            <w:tcW w:w="9553" w:type="dxa"/>
          </w:tcPr>
          <w:p w:rsidR="007041A4" w:rsidRPr="004D574E" w:rsidRDefault="007041A4" w:rsidP="008757ED">
            <w:pPr>
              <w:widowControl w:val="0"/>
              <w:autoSpaceDE w:val="0"/>
              <w:autoSpaceDN w:val="0"/>
              <w:adjustRightInd w:val="0"/>
              <w:spacing w:line="360" w:lineRule="auto"/>
              <w:ind w:firstLine="604"/>
              <w:jc w:val="both"/>
            </w:pPr>
            <w:r>
              <w:t>3</w:t>
            </w:r>
            <w:r w:rsidRPr="004D574E">
              <w:t>.1</w:t>
            </w:r>
            <w:r>
              <w:t xml:space="preserve">     Проблемы торгово-экономических отношени</w:t>
            </w:r>
            <w:r w:rsidR="008757ED">
              <w:t>й России и Белоруссии....</w:t>
            </w:r>
            <w:r w:rsidR="00580850">
              <w:t>..............</w:t>
            </w:r>
          </w:p>
        </w:tc>
        <w:tc>
          <w:tcPr>
            <w:tcW w:w="1082" w:type="dxa"/>
          </w:tcPr>
          <w:p w:rsidR="007041A4" w:rsidRPr="00CC272C" w:rsidRDefault="00580850" w:rsidP="007041A4">
            <w:pPr>
              <w:widowControl w:val="0"/>
              <w:autoSpaceDE w:val="0"/>
              <w:autoSpaceDN w:val="0"/>
              <w:adjustRightInd w:val="0"/>
              <w:spacing w:line="360" w:lineRule="auto"/>
              <w:ind w:firstLine="1439"/>
              <w:jc w:val="right"/>
            </w:pPr>
            <w:r>
              <w:t>774</w:t>
            </w:r>
          </w:p>
        </w:tc>
      </w:tr>
      <w:tr w:rsidR="007041A4" w:rsidRPr="004D574E">
        <w:trPr>
          <w:trHeight w:val="620"/>
        </w:trPr>
        <w:tc>
          <w:tcPr>
            <w:tcW w:w="9553" w:type="dxa"/>
          </w:tcPr>
          <w:p w:rsidR="007041A4" w:rsidRPr="004D574E" w:rsidRDefault="007041A4" w:rsidP="008757ED">
            <w:pPr>
              <w:widowControl w:val="0"/>
              <w:autoSpaceDE w:val="0"/>
              <w:autoSpaceDN w:val="0"/>
              <w:adjustRightInd w:val="0"/>
              <w:spacing w:line="360" w:lineRule="auto"/>
              <w:ind w:firstLine="604"/>
              <w:jc w:val="both"/>
            </w:pPr>
            <w:r>
              <w:t>3</w:t>
            </w:r>
            <w:r w:rsidRPr="004D574E">
              <w:t xml:space="preserve">.2 </w:t>
            </w:r>
            <w:r>
              <w:t>Пути повышения эффективности торгово-экономического сотрудничества России и Белоруссии.....................................................................</w:t>
            </w:r>
            <w:r w:rsidR="008757ED">
              <w:t>.....................</w:t>
            </w:r>
            <w:r w:rsidR="00580850">
              <w:t>...........................</w:t>
            </w:r>
          </w:p>
        </w:tc>
        <w:tc>
          <w:tcPr>
            <w:tcW w:w="1082" w:type="dxa"/>
          </w:tcPr>
          <w:p w:rsidR="007041A4" w:rsidRPr="0096233E" w:rsidRDefault="00580850" w:rsidP="007041A4">
            <w:pPr>
              <w:widowControl w:val="0"/>
              <w:autoSpaceDE w:val="0"/>
              <w:autoSpaceDN w:val="0"/>
              <w:adjustRightInd w:val="0"/>
              <w:spacing w:line="360" w:lineRule="auto"/>
              <w:ind w:firstLine="1439"/>
              <w:jc w:val="right"/>
            </w:pPr>
            <w:r>
              <w:t>778</w:t>
            </w:r>
          </w:p>
        </w:tc>
      </w:tr>
      <w:tr w:rsidR="007041A4" w:rsidRPr="004D574E">
        <w:trPr>
          <w:trHeight w:val="584"/>
        </w:trPr>
        <w:tc>
          <w:tcPr>
            <w:tcW w:w="9553" w:type="dxa"/>
          </w:tcPr>
          <w:p w:rsidR="007041A4" w:rsidRPr="004D574E" w:rsidRDefault="007041A4" w:rsidP="008757ED">
            <w:pPr>
              <w:widowControl w:val="0"/>
              <w:autoSpaceDE w:val="0"/>
              <w:autoSpaceDN w:val="0"/>
              <w:adjustRightInd w:val="0"/>
              <w:spacing w:line="360" w:lineRule="auto"/>
              <w:ind w:firstLine="604"/>
              <w:jc w:val="both"/>
            </w:pPr>
            <w:r w:rsidRPr="004D574E">
              <w:t>Заключение………………………………………</w:t>
            </w:r>
            <w:r w:rsidR="008757ED">
              <w:t>………………</w:t>
            </w:r>
            <w:r w:rsidRPr="004D574E">
              <w:t>…</w:t>
            </w:r>
            <w:r>
              <w:t>...............…...</w:t>
            </w:r>
            <w:r w:rsidR="00580850">
              <w:t>.............</w:t>
            </w:r>
          </w:p>
        </w:tc>
        <w:tc>
          <w:tcPr>
            <w:tcW w:w="1082" w:type="dxa"/>
            <w:vAlign w:val="bottom"/>
          </w:tcPr>
          <w:p w:rsidR="007041A4" w:rsidRPr="0096233E" w:rsidRDefault="00580850" w:rsidP="007041A4">
            <w:pPr>
              <w:widowControl w:val="0"/>
              <w:autoSpaceDE w:val="0"/>
              <w:autoSpaceDN w:val="0"/>
              <w:adjustRightInd w:val="0"/>
              <w:spacing w:line="360" w:lineRule="auto"/>
              <w:ind w:firstLine="1439"/>
              <w:jc w:val="right"/>
            </w:pPr>
            <w:r>
              <w:t>881</w:t>
            </w:r>
          </w:p>
        </w:tc>
      </w:tr>
      <w:tr w:rsidR="007041A4" w:rsidRPr="004D574E">
        <w:trPr>
          <w:trHeight w:val="514"/>
        </w:trPr>
        <w:tc>
          <w:tcPr>
            <w:tcW w:w="9553" w:type="dxa"/>
          </w:tcPr>
          <w:p w:rsidR="007041A4" w:rsidRPr="004D574E" w:rsidRDefault="007041A4" w:rsidP="008757ED">
            <w:pPr>
              <w:widowControl w:val="0"/>
              <w:autoSpaceDE w:val="0"/>
              <w:autoSpaceDN w:val="0"/>
              <w:adjustRightInd w:val="0"/>
              <w:spacing w:line="360" w:lineRule="auto"/>
              <w:ind w:firstLine="604"/>
              <w:jc w:val="both"/>
            </w:pPr>
            <w:r w:rsidRPr="004D574E">
              <w:t>Список используемых источников…………………………………………</w:t>
            </w:r>
            <w:r w:rsidR="008757ED">
              <w:t>……</w:t>
            </w:r>
            <w:r w:rsidR="00580850">
              <w:t>……….</w:t>
            </w:r>
          </w:p>
        </w:tc>
        <w:tc>
          <w:tcPr>
            <w:tcW w:w="1082" w:type="dxa"/>
          </w:tcPr>
          <w:p w:rsidR="007041A4" w:rsidRPr="0096233E" w:rsidRDefault="00580850" w:rsidP="007041A4">
            <w:pPr>
              <w:widowControl w:val="0"/>
              <w:autoSpaceDE w:val="0"/>
              <w:autoSpaceDN w:val="0"/>
              <w:adjustRightInd w:val="0"/>
              <w:spacing w:line="360" w:lineRule="auto"/>
              <w:ind w:firstLine="1439"/>
              <w:jc w:val="right"/>
            </w:pPr>
            <w:r>
              <w:t>885</w:t>
            </w:r>
          </w:p>
        </w:tc>
      </w:tr>
      <w:tr w:rsidR="007041A4" w:rsidRPr="004D574E">
        <w:trPr>
          <w:trHeight w:val="364"/>
        </w:trPr>
        <w:tc>
          <w:tcPr>
            <w:tcW w:w="9553" w:type="dxa"/>
          </w:tcPr>
          <w:p w:rsidR="007041A4" w:rsidRPr="004D574E" w:rsidRDefault="007041A4" w:rsidP="008757ED">
            <w:pPr>
              <w:widowControl w:val="0"/>
              <w:autoSpaceDE w:val="0"/>
              <w:autoSpaceDN w:val="0"/>
              <w:adjustRightInd w:val="0"/>
              <w:spacing w:line="360" w:lineRule="auto"/>
              <w:ind w:firstLine="604"/>
              <w:jc w:val="both"/>
            </w:pPr>
            <w:r>
              <w:t>Приложения.............................................................................................................</w:t>
            </w:r>
            <w:r w:rsidR="00580850">
              <w:t>.............</w:t>
            </w:r>
          </w:p>
        </w:tc>
        <w:tc>
          <w:tcPr>
            <w:tcW w:w="1082" w:type="dxa"/>
          </w:tcPr>
          <w:p w:rsidR="007041A4" w:rsidRPr="0096233E" w:rsidRDefault="00580850" w:rsidP="007041A4">
            <w:pPr>
              <w:widowControl w:val="0"/>
              <w:autoSpaceDE w:val="0"/>
              <w:autoSpaceDN w:val="0"/>
              <w:adjustRightInd w:val="0"/>
              <w:spacing w:line="360" w:lineRule="auto"/>
              <w:ind w:firstLine="1439"/>
              <w:jc w:val="right"/>
            </w:pPr>
            <w:r>
              <w:t>887</w:t>
            </w:r>
          </w:p>
        </w:tc>
      </w:tr>
    </w:tbl>
    <w:p w:rsidR="008757ED" w:rsidRDefault="008757ED" w:rsidP="008757ED">
      <w:pPr>
        <w:ind w:left="1080" w:firstLine="720"/>
        <w:jc w:val="both"/>
        <w:rPr>
          <w:b/>
          <w:sz w:val="28"/>
          <w:szCs w:val="28"/>
        </w:rPr>
      </w:pPr>
    </w:p>
    <w:p w:rsidR="008757ED" w:rsidRDefault="008757ED" w:rsidP="008757ED">
      <w:pPr>
        <w:ind w:left="1080" w:firstLine="720"/>
        <w:jc w:val="both"/>
        <w:rPr>
          <w:b/>
          <w:sz w:val="28"/>
          <w:szCs w:val="28"/>
        </w:rPr>
      </w:pPr>
    </w:p>
    <w:p w:rsidR="008757ED" w:rsidRDefault="008757ED" w:rsidP="008757ED">
      <w:pPr>
        <w:ind w:left="1080" w:firstLine="720"/>
        <w:jc w:val="both"/>
        <w:rPr>
          <w:b/>
          <w:sz w:val="28"/>
          <w:szCs w:val="28"/>
        </w:rPr>
      </w:pPr>
    </w:p>
    <w:p w:rsidR="007041A4" w:rsidRPr="00D147FC" w:rsidRDefault="007041A4" w:rsidP="008757ED">
      <w:pPr>
        <w:ind w:left="1080" w:firstLine="720"/>
        <w:jc w:val="both"/>
        <w:rPr>
          <w:b/>
          <w:sz w:val="28"/>
          <w:szCs w:val="28"/>
        </w:rPr>
      </w:pPr>
      <w:r w:rsidRPr="00D147FC">
        <w:rPr>
          <w:b/>
          <w:sz w:val="28"/>
          <w:szCs w:val="28"/>
        </w:rPr>
        <w:t>Введение</w:t>
      </w:r>
    </w:p>
    <w:p w:rsidR="007041A4" w:rsidRDefault="007041A4" w:rsidP="008757ED">
      <w:pPr>
        <w:ind w:leftChars="-288" w:left="-691" w:firstLine="720"/>
        <w:jc w:val="both"/>
      </w:pPr>
    </w:p>
    <w:p w:rsidR="007041A4" w:rsidRDefault="007041A4" w:rsidP="008757ED">
      <w:pPr>
        <w:tabs>
          <w:tab w:val="left" w:pos="2295"/>
        </w:tabs>
        <w:ind w:leftChars="-288" w:left="-691" w:firstLine="720"/>
        <w:jc w:val="both"/>
      </w:pPr>
      <w:r>
        <w:tab/>
      </w:r>
    </w:p>
    <w:p w:rsidR="007041A4" w:rsidRPr="001C4994" w:rsidRDefault="007041A4" w:rsidP="008757ED">
      <w:pPr>
        <w:ind w:leftChars="-288" w:left="-691" w:firstLine="720"/>
        <w:jc w:val="both"/>
      </w:pPr>
    </w:p>
    <w:p w:rsidR="007041A4" w:rsidRDefault="007041A4" w:rsidP="008757ED">
      <w:pPr>
        <w:spacing w:line="360" w:lineRule="auto"/>
        <w:ind w:leftChars="577" w:left="1385" w:firstLine="720"/>
        <w:jc w:val="both"/>
      </w:pPr>
      <w:r>
        <w:t>Ещё в рамках Советского Союза республики, впоследствии ставшие независимыми государствами, обладали своей собственной спецификой. С годами  уникальность экономик каждой  из них только увеличивалась. Однако сегодня это не мешает постсоветским государствам формировать единое экономическое пространство и развивать торгово-экономическое сотрудничество.</w:t>
      </w:r>
    </w:p>
    <w:p w:rsidR="007041A4" w:rsidRDefault="007041A4" w:rsidP="008757ED">
      <w:pPr>
        <w:spacing w:line="360" w:lineRule="auto"/>
        <w:ind w:leftChars="577" w:left="1385" w:firstLine="720"/>
        <w:jc w:val="both"/>
      </w:pPr>
      <w:r>
        <w:t>Пройдя долгий путь самоопределения, ряд стран постсоветского пространства не потеряли тесных связей друг с другом.</w:t>
      </w:r>
    </w:p>
    <w:p w:rsidR="007041A4" w:rsidRDefault="007041A4" w:rsidP="008757ED">
      <w:pPr>
        <w:spacing w:line="360" w:lineRule="auto"/>
        <w:ind w:leftChars="577" w:left="1385" w:firstLine="720"/>
        <w:jc w:val="both"/>
      </w:pPr>
      <w:r>
        <w:t xml:space="preserve">В настоящее время среди стран СНГ Белоруссия занимает лидирующие позиции в участии в торгово-экономических отношениях  РФ. </w:t>
      </w:r>
    </w:p>
    <w:p w:rsidR="007041A4" w:rsidRDefault="007041A4" w:rsidP="008757ED">
      <w:pPr>
        <w:spacing w:line="360" w:lineRule="auto"/>
        <w:ind w:leftChars="577" w:left="1385" w:firstLine="720"/>
        <w:jc w:val="both"/>
      </w:pPr>
      <w:r>
        <w:t>По белорусским транспортным путям осуществляется почти 2/3 экспорта России в страны ЕС. По территории соседнего государства проходят занимающие значительные по протяженности площади магистральные газо- и нефтепроводы. Среди российских военных объектов, расположенных в Белоруссии – радиолокационная станция «Волга», следящая за ракетными пусками в Европе, и радиотехнический центр, обеспечивающий связь штаба ВМФ РФ с подлодками в Атлантике - основы системы обеспечения оборонно-стратегической безопасности России на западном направлении.</w:t>
      </w:r>
      <w:r w:rsidRPr="008F72DC">
        <w:t xml:space="preserve"> </w:t>
      </w:r>
      <w:r>
        <w:t>Через Белоруссию лежит кратчайший сухопутный путь, связывающий Калининградский анклав с Россией.</w:t>
      </w:r>
    </w:p>
    <w:p w:rsidR="007041A4" w:rsidRDefault="007041A4" w:rsidP="008757ED">
      <w:pPr>
        <w:spacing w:line="360" w:lineRule="auto"/>
        <w:ind w:leftChars="577" w:left="1385" w:firstLine="720"/>
        <w:jc w:val="both"/>
      </w:pPr>
      <w:r>
        <w:t>Одна из ключевых черт глобализирующегося мира – превращение природных ресурсов из статьи внешнеторгового обмена в эффективный инструмент внешней политики обладателя и распорядителя этих ресурсов. Вот и Россия решила применить этот действенный инструмент с целью ужесточения своих позиций в зоне ближнего зарубежья.</w:t>
      </w:r>
    </w:p>
    <w:p w:rsidR="007041A4" w:rsidRDefault="007041A4" w:rsidP="008757ED">
      <w:pPr>
        <w:spacing w:line="360" w:lineRule="auto"/>
        <w:ind w:leftChars="577" w:left="1385" w:firstLine="720"/>
        <w:jc w:val="both"/>
      </w:pPr>
      <w:r>
        <w:t xml:space="preserve">В начале текущего </w:t>
      </w:r>
      <w:smartTag w:uri="urn:schemas-microsoft-com:office:smarttags" w:element="metricconverter">
        <w:smartTagPr>
          <w:attr w:name="ProductID" w:val="2007 г"/>
        </w:smartTagPr>
        <w:r>
          <w:t>2007 г</w:t>
        </w:r>
      </w:smartTag>
      <w:r>
        <w:t>. отношения двух соседних государств были «поставлены на рыночные рельсы» - рост цен на экспортируемый российский газ, введение таможенных пошлин на нефть, установление квот на сахар и ряд других нововведений в экономическом сотрудничестве между странами.</w:t>
      </w:r>
    </w:p>
    <w:p w:rsidR="007041A4" w:rsidRDefault="007041A4" w:rsidP="008757ED">
      <w:pPr>
        <w:spacing w:line="360" w:lineRule="auto"/>
        <w:ind w:leftChars="577" w:left="1385" w:firstLine="720"/>
        <w:jc w:val="both"/>
      </w:pPr>
      <w:r w:rsidRPr="00A644A9">
        <w:rPr>
          <w:b/>
        </w:rPr>
        <w:t xml:space="preserve">Объектом </w:t>
      </w:r>
      <w:r>
        <w:t>исследования является национальная экономика государства.</w:t>
      </w:r>
    </w:p>
    <w:p w:rsidR="007041A4" w:rsidRDefault="007041A4" w:rsidP="008757ED">
      <w:pPr>
        <w:spacing w:line="360" w:lineRule="auto"/>
        <w:ind w:leftChars="577" w:left="1385" w:firstLine="720"/>
        <w:jc w:val="both"/>
      </w:pPr>
      <w:r>
        <w:t xml:space="preserve">В качестве </w:t>
      </w:r>
      <w:r w:rsidRPr="00A644A9">
        <w:rPr>
          <w:b/>
        </w:rPr>
        <w:t>предмета</w:t>
      </w:r>
      <w:r>
        <w:t xml:space="preserve"> исследования выступают российско-белорусские торгово-экономические отношения, а также юридические соглашения и международные договоры, составляющие нормативно-правовую основу реализации этих отношений.</w:t>
      </w:r>
    </w:p>
    <w:p w:rsidR="007041A4" w:rsidRDefault="007041A4" w:rsidP="008757ED">
      <w:pPr>
        <w:spacing w:line="360" w:lineRule="auto"/>
        <w:ind w:leftChars="577" w:left="1385" w:firstLine="720"/>
        <w:jc w:val="both"/>
      </w:pPr>
      <w:r>
        <w:t>Высокий уровень разделения труда и взаимозависимости двух государств свидетельствует о тесном экономическом сотрудничестве и необходимости поддержания партнерских отношений. Поэтому подобный переход на рыночные принципы  в отношениях с Белоруссией должен быть целесообразным и обоснованным, а  его своевременность – оправдывать нововведения как с точки зрения геополитических и геоэкономических намерений, так и военно-стратегических интересов России в европейском пространстве в связи с расширением НАТО и экономической экспансией Евросоюза на Восток. Данные угрозы со стороны евроатлантических структур представляют колоссальный вызов для России и в отношении обеспечения и укрепления ее национальной безопасности требуют от российского руководства принятия определенных адекватных действий.</w:t>
      </w:r>
      <w:r w:rsidRPr="008F72DC">
        <w:t xml:space="preserve"> </w:t>
      </w:r>
    </w:p>
    <w:p w:rsidR="007041A4" w:rsidRDefault="007041A4" w:rsidP="008757ED">
      <w:pPr>
        <w:spacing w:line="360" w:lineRule="auto"/>
        <w:ind w:leftChars="577" w:left="1385" w:firstLine="720"/>
        <w:jc w:val="both"/>
      </w:pPr>
      <w:r>
        <w:t>Грамотное регулирование отношений со странами-партнерами является первоочередной задачей для любого государства, стремящегося к успеху, а поиск компромиссного решения по выходу из кризиса на основе баланса национально-государственных интересов – ведущей темой для дискуссий не только на межгосударственном уровне, но и на мировом. Вышесказанное определяет актуальность данной дипломной работы, в которой рассматривается целесообразность российских нововведений в торгово-экономических отношениях с Белоруссией, их последствия и  перспективы развития.</w:t>
      </w:r>
    </w:p>
    <w:p w:rsidR="007041A4" w:rsidRDefault="007041A4" w:rsidP="008757ED">
      <w:pPr>
        <w:spacing w:line="360" w:lineRule="auto"/>
        <w:ind w:leftChars="577" w:left="1385" w:firstLine="720"/>
        <w:jc w:val="both"/>
      </w:pPr>
      <w:r w:rsidRPr="00A644A9">
        <w:rPr>
          <w:b/>
        </w:rPr>
        <w:t>Цель</w:t>
      </w:r>
      <w:r>
        <w:t xml:space="preserve"> исследования состоит в определении перспектив дальнейшего развития торгово-экономических отношений России и Белоруссии.</w:t>
      </w:r>
    </w:p>
    <w:p w:rsidR="007041A4" w:rsidRDefault="007041A4" w:rsidP="008757ED">
      <w:pPr>
        <w:spacing w:line="360" w:lineRule="auto"/>
        <w:ind w:leftChars="577" w:left="1385" w:firstLine="720"/>
        <w:jc w:val="both"/>
      </w:pPr>
      <w:r w:rsidRPr="00A644A9">
        <w:rPr>
          <w:b/>
        </w:rPr>
        <w:t xml:space="preserve">Задачи </w:t>
      </w:r>
      <w:r>
        <w:t>исследования:</w:t>
      </w:r>
    </w:p>
    <w:p w:rsidR="007041A4" w:rsidRDefault="007041A4" w:rsidP="008757ED">
      <w:pPr>
        <w:numPr>
          <w:ilvl w:val="0"/>
          <w:numId w:val="46"/>
        </w:numPr>
        <w:spacing w:line="360" w:lineRule="auto"/>
        <w:ind w:leftChars="577" w:left="1385" w:firstLine="720"/>
        <w:jc w:val="both"/>
      </w:pPr>
      <w:r>
        <w:t>рассмотреть законодательную базу торгово-экономического сотрудничества;</w:t>
      </w:r>
    </w:p>
    <w:p w:rsidR="007041A4" w:rsidRDefault="007041A4" w:rsidP="008757ED">
      <w:pPr>
        <w:numPr>
          <w:ilvl w:val="0"/>
          <w:numId w:val="46"/>
        </w:numPr>
        <w:spacing w:line="360" w:lineRule="auto"/>
        <w:ind w:leftChars="577" w:left="1385" w:firstLine="720"/>
        <w:jc w:val="both"/>
      </w:pPr>
      <w:r>
        <w:t>определить структуру торгово-экономических отношений и выделить основные составляющие, рассмотрение которых наиболее целесообразно;</w:t>
      </w:r>
    </w:p>
    <w:p w:rsidR="007041A4" w:rsidRDefault="007041A4" w:rsidP="008757ED">
      <w:pPr>
        <w:numPr>
          <w:ilvl w:val="0"/>
          <w:numId w:val="46"/>
        </w:numPr>
        <w:spacing w:line="360" w:lineRule="auto"/>
        <w:ind w:leftChars="577" w:left="1385" w:firstLine="720"/>
        <w:jc w:val="both"/>
      </w:pPr>
      <w:r>
        <w:t>отметить влияние перехода на рыночное ведение торговли на дальнейшее экономическое сотрудничество между Россией и Белоруссией.</w:t>
      </w:r>
    </w:p>
    <w:p w:rsidR="007041A4" w:rsidRDefault="007041A4" w:rsidP="008757ED">
      <w:pPr>
        <w:spacing w:line="360" w:lineRule="auto"/>
        <w:ind w:leftChars="577" w:left="1385" w:firstLine="720"/>
        <w:jc w:val="both"/>
      </w:pPr>
      <w:r>
        <w:t>На практике подробное изучение торгово-экономических отношений России и Белоруссии будет способствовать развитию экономических связей, взаимопониманию между народами наших стран, укреплению экономических, научно-технических и культурных связей соседних государств.</w:t>
      </w:r>
    </w:p>
    <w:p w:rsidR="007041A4" w:rsidRDefault="007041A4" w:rsidP="008757ED">
      <w:pPr>
        <w:spacing w:line="360" w:lineRule="auto"/>
        <w:ind w:leftChars="577" w:left="1385" w:firstLine="720"/>
        <w:jc w:val="both"/>
      </w:pPr>
      <w:r>
        <w:t>Дипломная работа состоит из трёх разделов. В первом разделе дается подробное описание выбранных объектов и предмета исследования, исторический аспект развития их торгово-экономических отношений. Проводится обзор и анализ подобранной по теме исследований научной литературы, нормативно-правовой документации. Во втором разделе углубляется проработка современного состояния торгово-экономических связей рассматриваемых государств, выделяются наиболее важные, влияющие на развитие отношений между Белоруссией и Россией, факторы. Анализируется товарная структура экспортно-импортных отношений соседних государств. В третьем разделе излагается собственное мнение на развитие отношений между Россией и Белоруссией, определяются возможные перспективы развития их торгово-экономических отношений, предлагаются пути повышения эффективности взаимного экономического сотрудничества.</w:t>
      </w:r>
    </w:p>
    <w:p w:rsidR="007041A4" w:rsidRDefault="007041A4" w:rsidP="008757ED">
      <w:pPr>
        <w:tabs>
          <w:tab w:val="left" w:pos="2340"/>
        </w:tabs>
        <w:spacing w:line="360" w:lineRule="auto"/>
        <w:ind w:leftChars="577" w:left="1385" w:firstLine="720"/>
        <w:jc w:val="both"/>
      </w:pPr>
      <w:r>
        <w:t xml:space="preserve">Научная новизна работы состоит в графической иллюстрации тенденции развития торгово-экономических отношений, построении тренда, определяющего перспективы дальнейшего развития экономических отношений. </w:t>
      </w:r>
    </w:p>
    <w:p w:rsidR="007041A4" w:rsidRDefault="007041A4" w:rsidP="007041A4">
      <w:pPr>
        <w:spacing w:line="360" w:lineRule="auto"/>
        <w:ind w:leftChars="-288" w:left="-691" w:firstLine="720"/>
        <w:jc w:val="both"/>
      </w:pPr>
    </w:p>
    <w:p w:rsidR="007041A4" w:rsidRPr="00A57F0F" w:rsidRDefault="007041A4" w:rsidP="007041A4">
      <w:pPr>
        <w:spacing w:line="360" w:lineRule="auto"/>
        <w:ind w:leftChars="720" w:left="1728" w:firstLine="720"/>
        <w:jc w:val="both"/>
      </w:pPr>
      <w:r w:rsidRPr="00A57F0F">
        <w:t xml:space="preserve"> </w:t>
      </w:r>
    </w:p>
    <w:p w:rsidR="00142BDB" w:rsidRDefault="007041A4" w:rsidP="00CD608C">
      <w:pPr>
        <w:tabs>
          <w:tab w:val="left" w:pos="9355"/>
        </w:tabs>
        <w:spacing w:line="360" w:lineRule="auto"/>
        <w:ind w:left="1134" w:firstLine="737"/>
        <w:jc w:val="both"/>
        <w:rPr>
          <w:b/>
          <w:sz w:val="28"/>
          <w:szCs w:val="28"/>
        </w:rPr>
      </w:pPr>
      <w:r>
        <w:rPr>
          <w:b/>
          <w:sz w:val="28"/>
          <w:szCs w:val="28"/>
        </w:rPr>
        <w:br w:type="page"/>
      </w:r>
      <w:r w:rsidR="00142BDB">
        <w:rPr>
          <w:b/>
          <w:sz w:val="28"/>
          <w:szCs w:val="28"/>
        </w:rPr>
        <w:t xml:space="preserve">1 </w:t>
      </w:r>
      <w:r w:rsidR="00142BDB" w:rsidRPr="00142BDB">
        <w:rPr>
          <w:b/>
          <w:sz w:val="28"/>
          <w:szCs w:val="28"/>
        </w:rPr>
        <w:t>Правовая регламентация торгово-экономических отношений России и Белоруссии</w:t>
      </w:r>
    </w:p>
    <w:p w:rsidR="00FF4534" w:rsidRDefault="00FF4534" w:rsidP="00CD608C">
      <w:pPr>
        <w:tabs>
          <w:tab w:val="left" w:pos="9355"/>
        </w:tabs>
        <w:spacing w:line="360" w:lineRule="auto"/>
        <w:ind w:left="1134" w:firstLine="737"/>
        <w:jc w:val="both"/>
        <w:rPr>
          <w:b/>
          <w:sz w:val="28"/>
          <w:szCs w:val="28"/>
        </w:rPr>
      </w:pPr>
    </w:p>
    <w:p w:rsidR="00AB4C7E" w:rsidRDefault="00142BDB" w:rsidP="00142BDB">
      <w:pPr>
        <w:tabs>
          <w:tab w:val="left" w:pos="9355"/>
        </w:tabs>
        <w:spacing w:line="360" w:lineRule="auto"/>
        <w:ind w:left="1134" w:firstLine="737"/>
        <w:jc w:val="both"/>
        <w:rPr>
          <w:b/>
          <w:sz w:val="28"/>
          <w:szCs w:val="28"/>
        </w:rPr>
      </w:pPr>
      <w:r>
        <w:rPr>
          <w:b/>
          <w:sz w:val="28"/>
          <w:szCs w:val="28"/>
        </w:rPr>
        <w:t>1. 1 Исторический аспект особенностей формирования</w:t>
      </w:r>
      <w:r w:rsidR="00AB4C7E" w:rsidRPr="00142BDB">
        <w:rPr>
          <w:b/>
          <w:sz w:val="28"/>
          <w:szCs w:val="28"/>
        </w:rPr>
        <w:t xml:space="preserve"> торгово-экономических отношений России и Белоруссии</w:t>
      </w:r>
    </w:p>
    <w:p w:rsidR="00142BDB" w:rsidRDefault="00142BDB" w:rsidP="00142BDB">
      <w:pPr>
        <w:tabs>
          <w:tab w:val="left" w:pos="9355"/>
        </w:tabs>
        <w:spacing w:line="360" w:lineRule="auto"/>
        <w:ind w:left="1134" w:firstLine="737"/>
        <w:jc w:val="both"/>
        <w:rPr>
          <w:b/>
          <w:sz w:val="28"/>
          <w:szCs w:val="28"/>
        </w:rPr>
      </w:pPr>
    </w:p>
    <w:p w:rsidR="00142BDB" w:rsidRPr="00142BDB" w:rsidRDefault="00142BDB" w:rsidP="00142BDB">
      <w:pPr>
        <w:tabs>
          <w:tab w:val="left" w:pos="9355"/>
        </w:tabs>
        <w:spacing w:line="360" w:lineRule="auto"/>
        <w:ind w:left="1134" w:firstLine="737"/>
        <w:jc w:val="both"/>
        <w:rPr>
          <w:b/>
          <w:sz w:val="28"/>
          <w:szCs w:val="28"/>
        </w:rPr>
      </w:pPr>
    </w:p>
    <w:p w:rsidR="007E1F93" w:rsidRDefault="00C342D0" w:rsidP="00142BDB">
      <w:pPr>
        <w:tabs>
          <w:tab w:val="left" w:pos="9355"/>
        </w:tabs>
        <w:spacing w:line="360" w:lineRule="auto"/>
        <w:ind w:left="1134" w:firstLine="737"/>
        <w:jc w:val="both"/>
      </w:pPr>
      <w:r>
        <w:t>После распада СССР связи России с Белоруссией были намного крепче, чем с любой другой страной на постсоветском пространстве.</w:t>
      </w:r>
    </w:p>
    <w:p w:rsidR="00C342D0" w:rsidRDefault="00C342D0" w:rsidP="00142BDB">
      <w:pPr>
        <w:tabs>
          <w:tab w:val="left" w:pos="9355"/>
        </w:tabs>
        <w:spacing w:line="360" w:lineRule="auto"/>
        <w:ind w:left="1134" w:firstLine="737"/>
        <w:jc w:val="both"/>
      </w:pPr>
      <w:r>
        <w:t xml:space="preserve">Белоруссия и Россия встали на путь сближения еще в </w:t>
      </w:r>
      <w:smartTag w:uri="urn:schemas-microsoft-com:office:smarttags" w:element="metricconverter">
        <w:smartTagPr>
          <w:attr w:name="ProductID" w:val="1993 г"/>
        </w:smartTagPr>
        <w:r>
          <w:t>1993 г</w:t>
        </w:r>
      </w:smartTag>
      <w:r>
        <w:t xml:space="preserve">. На фоне интеграционных процессов, происходящих в рамках СНГ, Республика Белоруссия и Российская Федерация достигли наиболее высокого уровня сотрудничества во многих отраслях и, в связи с этим, занимают приоритетное положение. </w:t>
      </w:r>
    </w:p>
    <w:p w:rsidR="00C342D0" w:rsidRDefault="00C342D0" w:rsidP="00142BDB">
      <w:pPr>
        <w:tabs>
          <w:tab w:val="left" w:pos="9355"/>
        </w:tabs>
        <w:spacing w:line="360" w:lineRule="auto"/>
        <w:ind w:left="1134" w:firstLine="737"/>
        <w:jc w:val="both"/>
      </w:pPr>
      <w:r>
        <w:t xml:space="preserve">Российско-белорусское сотрудничество скорее подпадает под промежуточное определение между </w:t>
      </w:r>
      <w:r w:rsidR="00854575">
        <w:t>зоной свободной торговли и таможенным союзом</w:t>
      </w:r>
      <w:r>
        <w:t>.</w:t>
      </w:r>
    </w:p>
    <w:p w:rsidR="00854575" w:rsidRDefault="00854575" w:rsidP="00142BDB">
      <w:pPr>
        <w:tabs>
          <w:tab w:val="left" w:pos="9355"/>
        </w:tabs>
        <w:spacing w:line="360" w:lineRule="auto"/>
        <w:ind w:left="1134" w:firstLine="737"/>
        <w:jc w:val="both"/>
      </w:pPr>
      <w:r>
        <w:t>Зона свободной торговли предполагает постепенное осуществление в согласованный срок полной отмены ограничений на взаимное передвижение промышленных товаров при сохранении национального внешнеторгового режима в отношении третьих стран. Создание таможенного союза предполагает поэтапную полную либерализацию взаимной торговли промышленными товарами и введение единого тарифа в отношении третьих стран, т. е. по сути, дополнение зоны свободной торговли единым внешнеторговым тарифом. Так как между Россией и Белоруссией существует большое число изъятий из общего внешнеторгового тарифа, это экономическое объединение еще пока нельзя назвать таможенным союзом. Между тем, обеими странами провозглашен путь на постепенную либерализацию торговли, поэтапный переход к абсолютной отмене всех ограничений в тарифном и нетарифном регулировании торговли. На сегодняшний день о полноценно функционирующей зоне свободной торговли тое говорить пока рано, так как действует большое число ограничений во взаимной торговле, особенно с белорусской стороны, отсутствует унифицированная система таможенного регулирования.</w:t>
      </w:r>
    </w:p>
    <w:p w:rsidR="00C342D0" w:rsidRDefault="00C342D0" w:rsidP="00142BDB">
      <w:pPr>
        <w:tabs>
          <w:tab w:val="left" w:pos="9355"/>
        </w:tabs>
        <w:spacing w:line="360" w:lineRule="auto"/>
        <w:ind w:left="1134" w:firstLine="737"/>
        <w:jc w:val="both"/>
      </w:pPr>
      <w:r>
        <w:t>Таможенный союз способствует сохранению и укреплению экономического пространства в отношениях между государствами, обеспечению свободного движения товаров, капиталов, услуг и рабочей силы, проведению согласованной политики в таможенных связях в отношении третьих стран и унификации таможенного законодательства и таможенных процедур в целях защиты внутреннего рынка.</w:t>
      </w:r>
    </w:p>
    <w:p w:rsidR="00C342D0" w:rsidRDefault="00C342D0" w:rsidP="00142BDB">
      <w:pPr>
        <w:tabs>
          <w:tab w:val="left" w:pos="9355"/>
        </w:tabs>
        <w:spacing w:line="360" w:lineRule="auto"/>
        <w:ind w:left="1134" w:firstLine="737"/>
        <w:jc w:val="both"/>
      </w:pPr>
      <w:r>
        <w:t xml:space="preserve">Формирование таможенного союза Белоруссии и России создает благоприятные условия для приоритетного развития торговли между государствами, более полного обеспечения необходимыми видами энергоносителей, сырьевых ресурсов, </w:t>
      </w:r>
      <w:r w:rsidR="00787CDB">
        <w:t>машино-</w:t>
      </w:r>
      <w:r>
        <w:t>технической продукцией, продовольствие</w:t>
      </w:r>
      <w:r w:rsidR="00787CDB">
        <w:t>м</w:t>
      </w:r>
      <w:r>
        <w:t xml:space="preserve"> и потребительскими товарами</w:t>
      </w:r>
      <w:r w:rsidR="00787CDB">
        <w:t>, что, в конечном счете, явится существенным шагом на пути к созданию общего рынка товаров, услуг, капиталов и рабочей силы.</w:t>
      </w:r>
    </w:p>
    <w:p w:rsidR="00441222" w:rsidRDefault="00787CDB" w:rsidP="00142BDB">
      <w:pPr>
        <w:tabs>
          <w:tab w:val="left" w:pos="9355"/>
        </w:tabs>
        <w:spacing w:line="360" w:lineRule="auto"/>
        <w:ind w:left="1134" w:firstLine="737"/>
        <w:jc w:val="both"/>
      </w:pPr>
      <w:r>
        <w:t xml:space="preserve">Данное сотрудничество – качественно иное явление, нежели современные интеграционные процессы в западных странах. </w:t>
      </w:r>
      <w:r w:rsidR="00441222">
        <w:t>Прежде всего, это не интеграция рыночных, основанных на частной собственности экономик. Белорусскую экономику вообще нельзя назвать рыночной – в ней практически не представлена частная собственность, она контролируется и направляется государством. В Белоруссии разгосударствление предприятий осуществляется путем акционирования, причем контрольный пакет акций государство, чаще всего, сохраняет в своих руках. Государство устанавливает цены на продукцию естественных монополий (энергоносители, железнодорожные тарифа, квартплата, услуги связи), регулирует цены на основные виды продовольствия и важнейшие промышленные товары.</w:t>
      </w:r>
    </w:p>
    <w:p w:rsidR="00787CDB" w:rsidRDefault="00441222" w:rsidP="00142BDB">
      <w:pPr>
        <w:tabs>
          <w:tab w:val="left" w:pos="9355"/>
        </w:tabs>
        <w:spacing w:line="360" w:lineRule="auto"/>
        <w:ind w:left="1134" w:firstLine="737"/>
        <w:jc w:val="both"/>
      </w:pPr>
      <w:r>
        <w:t xml:space="preserve">В то время как </w:t>
      </w:r>
      <w:r w:rsidR="00787CDB">
        <w:t>Россия проводит курс на либеральные в своей основе рыночные реформы, Белоруссия предпочитает реформировать свою экономику под же</w:t>
      </w:r>
      <w:r>
        <w:t>стким государственным контролем. Поэтому</w:t>
      </w:r>
      <w:r w:rsidR="00787CDB">
        <w:t xml:space="preserve"> интеграционные процессы между ними развиваются медленно, противоречиво, а многие из провозглашенных начинаний так и остаются декларациями о намерениях. Россия во многом продолжает быть своего рода «экономическим донором Белоруссии», оплачивающим «стратегическое партнерство с ней». </w:t>
      </w:r>
    </w:p>
    <w:p w:rsidR="00787CDB" w:rsidRDefault="00787CDB" w:rsidP="00142BDB">
      <w:pPr>
        <w:tabs>
          <w:tab w:val="left" w:pos="9355"/>
        </w:tabs>
        <w:spacing w:line="360" w:lineRule="auto"/>
        <w:ind w:left="1134" w:firstLine="737"/>
        <w:jc w:val="both"/>
      </w:pPr>
      <w:r>
        <w:t xml:space="preserve">Достоинство или недостатки любого </w:t>
      </w:r>
      <w:r w:rsidR="008C5417">
        <w:t>Сообщества, Сод</w:t>
      </w:r>
      <w:r>
        <w:t>ружества или более интегрированной форм</w:t>
      </w:r>
      <w:r w:rsidR="008C5417">
        <w:t>ы</w:t>
      </w:r>
      <w:r>
        <w:t xml:space="preserve"> объединения</w:t>
      </w:r>
      <w:r w:rsidR="008C5417">
        <w:t xml:space="preserve"> - С</w:t>
      </w:r>
      <w:r>
        <w:t>оюза, нельзя выявить вне реал</w:t>
      </w:r>
      <w:r w:rsidR="008C5417">
        <w:t xml:space="preserve">ьных условий их возникновения, то есть без учета важнейших факторов, предопределивших их создание, и перспективы дальнейшего развития. </w:t>
      </w:r>
    </w:p>
    <w:p w:rsidR="008C5417" w:rsidRDefault="008C5417" w:rsidP="00142BDB">
      <w:pPr>
        <w:tabs>
          <w:tab w:val="left" w:pos="9355"/>
        </w:tabs>
        <w:spacing w:line="360" w:lineRule="auto"/>
        <w:ind w:left="1134" w:firstLine="737"/>
        <w:jc w:val="both"/>
      </w:pPr>
      <w:r>
        <w:t xml:space="preserve">Россия и Белоруссия одними из первых на постсоветском пространстве почувствовали на себе последствия самоизоляции. </w:t>
      </w:r>
    </w:p>
    <w:p w:rsidR="001C69DC" w:rsidRDefault="008C5417" w:rsidP="00142BDB">
      <w:pPr>
        <w:tabs>
          <w:tab w:val="left" w:pos="9355"/>
        </w:tabs>
        <w:spacing w:line="360" w:lineRule="auto"/>
        <w:ind w:left="1134" w:firstLine="737"/>
        <w:jc w:val="both"/>
      </w:pPr>
      <w:r>
        <w:t>Белоруссия, маленькая страна, бедная полезными ископаемыми, заинтересована в энергоносителях, сырье и высоких технологиях, получаемых ею из России по льготным тарифам. Континентальная республика  заинтересована в таком партнере, как Россия, имеющая выход  к морям. Экономика Белоруссии ориентировалась все последние десятилетия на обширный российский рынок, и потеря его для республики будет означать ее неминуемый крах.</w:t>
      </w:r>
      <w:r w:rsidR="001C69DC">
        <w:t xml:space="preserve"> </w:t>
      </w:r>
    </w:p>
    <w:p w:rsidR="001C69DC" w:rsidRDefault="001C69DC" w:rsidP="00142BDB">
      <w:pPr>
        <w:tabs>
          <w:tab w:val="left" w:pos="9355"/>
        </w:tabs>
        <w:spacing w:line="360" w:lineRule="auto"/>
        <w:ind w:left="1134" w:firstLine="737"/>
        <w:jc w:val="both"/>
      </w:pPr>
      <w:r>
        <w:t>Именно Белоруссия в экономическом плане оказалась в наибольшем выигрыше от интеграции двух стран. Сближение с Россией и ее финансовые вливания позволили республике на начальном этапе образования объединения остановить спад промышленного производства, выйти из экономического кризиса.</w:t>
      </w:r>
    </w:p>
    <w:p w:rsidR="008C5417" w:rsidRDefault="008C5417" w:rsidP="00142BDB">
      <w:pPr>
        <w:tabs>
          <w:tab w:val="left" w:pos="9355"/>
        </w:tabs>
        <w:spacing w:line="360" w:lineRule="auto"/>
        <w:ind w:left="1134" w:firstLine="737"/>
        <w:jc w:val="both"/>
      </w:pPr>
      <w:r>
        <w:t>С военно-стратегической точки зрения Россия с ее ядерным потенциалом для Белоруссии является естественным и мощным сотрудником, гарантом ее безопасности.</w:t>
      </w:r>
      <w:r w:rsidR="004D0B99">
        <w:t xml:space="preserve"> Прекращение дислокации российских военных объектов на территории республики </w:t>
      </w:r>
      <w:r w:rsidR="00D4445F">
        <w:t xml:space="preserve">неизбежно повлечет за собой тяжелые последствия, так как </w:t>
      </w:r>
      <w:r w:rsidR="0029057C">
        <w:t>вызовет резкое нарушение военно-</w:t>
      </w:r>
      <w:r w:rsidR="00D4445F">
        <w:t>стратегического равновесия, установившегося в последнее десятилетие на Востоке Европы.</w:t>
      </w:r>
    </w:p>
    <w:p w:rsidR="001C69DC" w:rsidRDefault="004D611C" w:rsidP="00142BDB">
      <w:pPr>
        <w:tabs>
          <w:tab w:val="left" w:pos="9355"/>
        </w:tabs>
        <w:spacing w:line="360" w:lineRule="auto"/>
        <w:ind w:left="1134" w:firstLine="737"/>
        <w:jc w:val="both"/>
      </w:pPr>
      <w:r>
        <w:t>Интеграционную политику России невозможно объяснить чисто экономическими причинами. Для России интеграция имеет, прежде всего, геополитическое значение. Союз с Белоруссией обеспечивает России прямой доступ к Калининградскому анклаву, сохраняет открытыми ворота в Европу, экономит значительные средства, необходимые для создание военно-стратегического сдерживания на западной границе России, поскольку объекты противовоздушной обороны на территории Белоруссии обеспечивают безопасность всего пространства Союза России и Белоруссии. Российский военный объект, расположенный в Вилейке, входит в систему связей военно</w:t>
      </w:r>
      <w:r w:rsidR="002613EE">
        <w:t>-морского флота России, а радиолокационная станция системы предупреждения о ракетном нападении</w:t>
      </w:r>
      <w:r>
        <w:t xml:space="preserve"> в Барановичах составляет неотъемлемую часть системы предупреждения о ракетном нападении.  </w:t>
      </w:r>
      <w:r w:rsidR="001C69DC">
        <w:t>Поэтому для России важно сближение с соседней республикой.</w:t>
      </w:r>
    </w:p>
    <w:p w:rsidR="00477700" w:rsidRPr="00FF1EDC" w:rsidRDefault="001C69DC" w:rsidP="00142BDB">
      <w:pPr>
        <w:tabs>
          <w:tab w:val="left" w:pos="9355"/>
        </w:tabs>
        <w:spacing w:line="360" w:lineRule="auto"/>
        <w:ind w:left="1134" w:firstLine="737"/>
        <w:jc w:val="both"/>
      </w:pPr>
      <w:r>
        <w:t>На сегодняшний день Россия и Белоруссия не достигли внушительных успехов в процессе интеграции в рамках их союза. Декларативные заявления и энтузиазм в создании Союза России и Белоруссии и тесного сотрудничества в середине 90-х годов сегодня сменились застоем. Всплески интеграционной активности в российско-белорусских отношениях  являются временным явлением и связаны с происходящими в этих странах электоральными процессами.</w:t>
      </w:r>
      <w:r w:rsidR="00FF1EDC" w:rsidRPr="00FF1EDC">
        <w:t>[1]</w:t>
      </w:r>
    </w:p>
    <w:p w:rsidR="0029057C" w:rsidRDefault="0029057C" w:rsidP="00142BDB">
      <w:pPr>
        <w:tabs>
          <w:tab w:val="left" w:pos="9355"/>
        </w:tabs>
        <w:spacing w:line="360" w:lineRule="auto"/>
        <w:ind w:left="1134" w:firstLine="737"/>
        <w:jc w:val="both"/>
      </w:pPr>
      <w:r>
        <w:t>Итак, основными предпосылками формирования Союзного государства между Российской Федерацией и Республикой Белоруссия выступили:</w:t>
      </w:r>
    </w:p>
    <w:p w:rsidR="0029057C" w:rsidRDefault="0029057C" w:rsidP="00142BDB">
      <w:pPr>
        <w:numPr>
          <w:ilvl w:val="0"/>
          <w:numId w:val="33"/>
        </w:numPr>
        <w:tabs>
          <w:tab w:val="clear" w:pos="1260"/>
          <w:tab w:val="num" w:pos="720"/>
          <w:tab w:val="left" w:pos="2340"/>
        </w:tabs>
        <w:spacing w:line="360" w:lineRule="auto"/>
        <w:ind w:left="1134" w:firstLine="737"/>
        <w:jc w:val="both"/>
      </w:pPr>
      <w:r>
        <w:t>глубокая интегрированность белорусской экономики в экономическую систему бывшего Советского Союза;</w:t>
      </w:r>
    </w:p>
    <w:p w:rsidR="0029057C" w:rsidRDefault="0029057C" w:rsidP="00142BDB">
      <w:pPr>
        <w:numPr>
          <w:ilvl w:val="0"/>
          <w:numId w:val="33"/>
        </w:numPr>
        <w:tabs>
          <w:tab w:val="clear" w:pos="1260"/>
          <w:tab w:val="num" w:pos="720"/>
          <w:tab w:val="left" w:pos="2340"/>
        </w:tabs>
        <w:spacing w:line="360" w:lineRule="auto"/>
        <w:ind w:left="1134" w:firstLine="737"/>
        <w:jc w:val="both"/>
      </w:pPr>
      <w:r>
        <w:t>зависимость экономики республики от внешних сырьевых и энергетических ресурсов;</w:t>
      </w:r>
    </w:p>
    <w:p w:rsidR="0029057C" w:rsidRDefault="0029057C" w:rsidP="00142BDB">
      <w:pPr>
        <w:numPr>
          <w:ilvl w:val="0"/>
          <w:numId w:val="33"/>
        </w:numPr>
        <w:tabs>
          <w:tab w:val="clear" w:pos="1260"/>
          <w:tab w:val="num" w:pos="720"/>
          <w:tab w:val="left" w:pos="2340"/>
        </w:tabs>
        <w:spacing w:line="360" w:lineRule="auto"/>
        <w:ind w:left="1134" w:firstLine="737"/>
        <w:jc w:val="both"/>
      </w:pPr>
      <w:r>
        <w:t>заинтересованность обеих стран в выгодном геополитическом положении соседнего государства;</w:t>
      </w:r>
    </w:p>
    <w:p w:rsidR="0029057C" w:rsidRDefault="0029057C" w:rsidP="00142BDB">
      <w:pPr>
        <w:numPr>
          <w:ilvl w:val="0"/>
          <w:numId w:val="33"/>
        </w:numPr>
        <w:tabs>
          <w:tab w:val="clear" w:pos="1260"/>
          <w:tab w:val="num" w:pos="720"/>
          <w:tab w:val="left" w:pos="2340"/>
        </w:tabs>
        <w:spacing w:line="360" w:lineRule="auto"/>
        <w:ind w:left="1134" w:firstLine="737"/>
        <w:jc w:val="both"/>
      </w:pPr>
      <w:r>
        <w:t>совместная заинтересованность в обеспечении безопасности внешних границ.</w:t>
      </w:r>
    </w:p>
    <w:p w:rsidR="00142BDB" w:rsidRPr="00A764B7" w:rsidRDefault="00EA5361" w:rsidP="00A764B7">
      <w:pPr>
        <w:tabs>
          <w:tab w:val="left" w:pos="9355"/>
        </w:tabs>
        <w:spacing w:line="360" w:lineRule="auto"/>
        <w:ind w:left="1134" w:firstLine="737"/>
        <w:jc w:val="both"/>
      </w:pPr>
      <w:r>
        <w:t xml:space="preserve">Очевидны реальные исторические и хозяйственные предпосылки </w:t>
      </w:r>
      <w:r w:rsidR="00854575">
        <w:t xml:space="preserve">для </w:t>
      </w:r>
      <w:r>
        <w:t>создания экономического объединения. Минуя все предшествующие этапы объединительного процесса, остановимся на основном. Становлением базы современного экономического сотрудничества следует считать подписание Договора о создании Союзного государства от 8 декабря 1999 г.</w:t>
      </w:r>
    </w:p>
    <w:p w:rsidR="0051272F" w:rsidRPr="00FF4534" w:rsidRDefault="00CD608C" w:rsidP="0051272F">
      <w:pPr>
        <w:numPr>
          <w:ilvl w:val="0"/>
          <w:numId w:val="38"/>
        </w:numPr>
        <w:tabs>
          <w:tab w:val="left" w:pos="9355"/>
        </w:tabs>
        <w:spacing w:line="360" w:lineRule="auto"/>
        <w:jc w:val="both"/>
        <w:rPr>
          <w:b/>
          <w:sz w:val="28"/>
          <w:szCs w:val="28"/>
        </w:rPr>
      </w:pPr>
      <w:r w:rsidRPr="00FF4534">
        <w:rPr>
          <w:b/>
          <w:sz w:val="28"/>
          <w:szCs w:val="28"/>
        </w:rPr>
        <w:t>2 П</w:t>
      </w:r>
      <w:r w:rsidR="0051272F" w:rsidRPr="00FF4534">
        <w:rPr>
          <w:b/>
          <w:sz w:val="28"/>
          <w:szCs w:val="28"/>
        </w:rPr>
        <w:t>равовое регулирование торгово-экономических отношений России и Белоруссии</w:t>
      </w:r>
    </w:p>
    <w:p w:rsidR="0051272F" w:rsidRDefault="0051272F" w:rsidP="0051272F">
      <w:pPr>
        <w:tabs>
          <w:tab w:val="left" w:pos="9355"/>
        </w:tabs>
        <w:spacing w:line="360" w:lineRule="auto"/>
        <w:ind w:left="1871"/>
        <w:jc w:val="both"/>
      </w:pPr>
    </w:p>
    <w:p w:rsidR="0051272F" w:rsidRDefault="0051272F" w:rsidP="0051272F">
      <w:pPr>
        <w:tabs>
          <w:tab w:val="left" w:pos="9355"/>
        </w:tabs>
        <w:spacing w:line="360" w:lineRule="auto"/>
        <w:ind w:left="1871"/>
        <w:jc w:val="both"/>
      </w:pPr>
    </w:p>
    <w:p w:rsidR="009B58EB" w:rsidRPr="00414EAC" w:rsidRDefault="009B58EB" w:rsidP="00142BDB">
      <w:pPr>
        <w:tabs>
          <w:tab w:val="left" w:pos="9355"/>
        </w:tabs>
        <w:spacing w:line="360" w:lineRule="auto"/>
        <w:ind w:left="1134" w:firstLine="737"/>
        <w:jc w:val="both"/>
      </w:pPr>
      <w:r>
        <w:t>Основополагающим документом сотрудничества Российской Федерац</w:t>
      </w:r>
      <w:r w:rsidR="00013365">
        <w:t xml:space="preserve">ии и Республики Белоруссия </w:t>
      </w:r>
      <w:r w:rsidR="00414EAC">
        <w:t xml:space="preserve">является </w:t>
      </w:r>
      <w:r w:rsidRPr="00414EAC">
        <w:t xml:space="preserve">Договор о создании Союзного государства от 8 декабря </w:t>
      </w:r>
      <w:smartTag w:uri="urn:schemas-microsoft-com:office:smarttags" w:element="metricconverter">
        <w:smartTagPr>
          <w:attr w:name="ProductID" w:val="1999 г"/>
        </w:smartTagPr>
        <w:r w:rsidRPr="00414EAC">
          <w:t>1999 г</w:t>
        </w:r>
      </w:smartTag>
      <w:r w:rsidR="00013365" w:rsidRPr="00414EAC">
        <w:t>.</w:t>
      </w:r>
      <w:r w:rsidRPr="00414EAC">
        <w:t xml:space="preserve"> </w:t>
      </w:r>
    </w:p>
    <w:p w:rsidR="00EA5361" w:rsidRDefault="00013365" w:rsidP="00142BDB">
      <w:pPr>
        <w:tabs>
          <w:tab w:val="left" w:pos="9355"/>
        </w:tabs>
        <w:spacing w:line="360" w:lineRule="auto"/>
        <w:ind w:left="1134" w:firstLine="737"/>
        <w:jc w:val="both"/>
      </w:pPr>
      <w:r>
        <w:t>Общие положения да</w:t>
      </w:r>
      <w:r w:rsidR="00414EAC">
        <w:t xml:space="preserve">нного документа предусматривают </w:t>
      </w:r>
      <w:r>
        <w:t xml:space="preserve">создание единого экономического пространства </w:t>
      </w:r>
      <w:r w:rsidR="0090280E">
        <w:t xml:space="preserve">и правовых основ общего рынка </w:t>
      </w:r>
      <w:r w:rsidR="00414EAC">
        <w:t>«</w:t>
      </w:r>
      <w:r>
        <w:t xml:space="preserve">для обеспечения социально-экономического </w:t>
      </w:r>
      <w:r w:rsidR="00E71B78">
        <w:t>ра</w:t>
      </w:r>
      <w:r>
        <w:t>звития на основе объединения материального и интеллектуального потенциалов государств-участников и использования рыночных механизмов функционирования экономики</w:t>
      </w:r>
      <w:r w:rsidR="00414EAC">
        <w:t>»</w:t>
      </w:r>
      <w:r w:rsidR="00E71B78">
        <w:t>.</w:t>
      </w:r>
      <w:r w:rsidR="0090280E">
        <w:t xml:space="preserve"> </w:t>
      </w:r>
    </w:p>
    <w:p w:rsidR="00A46FF8" w:rsidRDefault="00EA5361" w:rsidP="00142BDB">
      <w:pPr>
        <w:tabs>
          <w:tab w:val="left" w:pos="9355"/>
        </w:tabs>
        <w:spacing w:line="360" w:lineRule="auto"/>
        <w:ind w:left="1134" w:firstLine="737"/>
        <w:jc w:val="both"/>
      </w:pPr>
      <w:r>
        <w:t>Единое экономическое пространство</w:t>
      </w:r>
      <w:r w:rsidR="0090280E">
        <w:t xml:space="preserve"> предполагает свободное перемещение товаров, услуг, капиталов, рабочей силы в пределах территорий государств-участников, равные условия и гарантии для деятельности хозяйствующих субъектов.</w:t>
      </w:r>
    </w:p>
    <w:p w:rsidR="00414EAC" w:rsidRDefault="00E71B78" w:rsidP="00142BDB">
      <w:pPr>
        <w:tabs>
          <w:tab w:val="left" w:pos="9355"/>
        </w:tabs>
        <w:autoSpaceDE w:val="0"/>
        <w:autoSpaceDN w:val="0"/>
        <w:adjustRightInd w:val="0"/>
        <w:spacing w:line="360" w:lineRule="auto"/>
        <w:ind w:left="1134" w:firstLine="737"/>
        <w:jc w:val="both"/>
      </w:pPr>
      <w:r>
        <w:t xml:space="preserve">Согласно основным принципам формирования </w:t>
      </w:r>
      <w:r w:rsidR="00EA5361">
        <w:t xml:space="preserve">экономического пространства </w:t>
      </w:r>
      <w:r w:rsidR="00A46FF8">
        <w:t xml:space="preserve">в Союзном государстве действует унифицированное, а затем единое законодательство, регулирующее хозяйственную деятельность, в том числе гражданское и налоговое законодательство. </w:t>
      </w:r>
    </w:p>
    <w:p w:rsidR="00AC6142" w:rsidRPr="00414EAC" w:rsidRDefault="00A46FF8" w:rsidP="00142BDB">
      <w:pPr>
        <w:tabs>
          <w:tab w:val="left" w:pos="9355"/>
        </w:tabs>
        <w:autoSpaceDE w:val="0"/>
        <w:autoSpaceDN w:val="0"/>
        <w:adjustRightInd w:val="0"/>
        <w:spacing w:line="360" w:lineRule="auto"/>
        <w:ind w:left="1134" w:firstLine="737"/>
        <w:jc w:val="both"/>
      </w:pPr>
      <w:r>
        <w:t>В целях осуществления перехода на единые принципы налоговой политики проводится унификация национальных законодательств по вопросам налогообложения. Ведется работа по подготовке проекта Налогового Кодекса Союзного государства</w:t>
      </w:r>
      <w:r w:rsidR="00EA5361">
        <w:t>.</w:t>
      </w:r>
      <w:r w:rsidR="0048302A">
        <w:rPr>
          <w:color w:val="FF6600"/>
        </w:rPr>
        <w:t xml:space="preserve"> </w:t>
      </w:r>
      <w:r w:rsidR="00EA5361">
        <w:t>Министерствами финансов двух стран разработаны собственные варианты общей части Налогового кодекса Союзного государства, окончательное согласование которых сдерживается отсутствием основных законодательных актов Союзного государства</w:t>
      </w:r>
      <w:r w:rsidR="00414EAC">
        <w:t>, прежде всего, Конституционного акта.</w:t>
      </w:r>
    </w:p>
    <w:p w:rsidR="00EA5361" w:rsidRDefault="00DE2789" w:rsidP="00142BDB">
      <w:pPr>
        <w:tabs>
          <w:tab w:val="left" w:pos="9355"/>
        </w:tabs>
        <w:autoSpaceDE w:val="0"/>
        <w:autoSpaceDN w:val="0"/>
        <w:adjustRightInd w:val="0"/>
        <w:spacing w:line="360" w:lineRule="auto"/>
        <w:ind w:left="1134" w:firstLine="737"/>
        <w:jc w:val="both"/>
      </w:pPr>
      <w:r>
        <w:t xml:space="preserve">Среди реализованных мер в данном направлении </w:t>
      </w:r>
      <w:r w:rsidR="00414EAC">
        <w:t xml:space="preserve">налогово-бюджетного сближения двух стран, </w:t>
      </w:r>
      <w:r>
        <w:t>прежде всего</w:t>
      </w:r>
      <w:r w:rsidR="00414EAC">
        <w:t>,</w:t>
      </w:r>
      <w:r>
        <w:t xml:space="preserve"> </w:t>
      </w:r>
      <w:r w:rsidR="00414EAC">
        <w:t>необходимо отметить унификацию общих частей налоговых кодексов.</w:t>
      </w:r>
    </w:p>
    <w:p w:rsidR="00414EAC" w:rsidRDefault="00DE2789" w:rsidP="00142BDB">
      <w:pPr>
        <w:tabs>
          <w:tab w:val="left" w:pos="9355"/>
        </w:tabs>
        <w:autoSpaceDE w:val="0"/>
        <w:autoSpaceDN w:val="0"/>
        <w:adjustRightInd w:val="0"/>
        <w:spacing w:line="360" w:lineRule="auto"/>
        <w:ind w:left="1134" w:firstLine="737"/>
        <w:jc w:val="both"/>
      </w:pPr>
      <w:r>
        <w:t xml:space="preserve">С </w:t>
      </w:r>
      <w:smartTag w:uri="urn:schemas-microsoft-com:office:smarttags" w:element="metricconverter">
        <w:smartTagPr>
          <w:attr w:name="ProductID" w:val="2005 г"/>
        </w:smartTagPr>
        <w:r>
          <w:t>2005 г</w:t>
        </w:r>
      </w:smartTag>
      <w:r>
        <w:t>. осуществлен переход на взимание косвенных налогов во взаимной торговле Б</w:t>
      </w:r>
      <w:r w:rsidR="00414EAC">
        <w:t xml:space="preserve">елоруссии </w:t>
      </w:r>
      <w:r>
        <w:t xml:space="preserve"> и России на принцип "страны назначения" с целью создания равных условий для бюджетов обоих стран от осуществления внешне</w:t>
      </w:r>
      <w:r w:rsidR="00414EAC">
        <w:t xml:space="preserve">торговых операций, хотя Белоруссия </w:t>
      </w:r>
      <w:r>
        <w:t xml:space="preserve"> столкнулась со значительными трудностями и первоначальными издержками для белорусских субъектов хозяйствования при его реализации.</w:t>
      </w:r>
    </w:p>
    <w:p w:rsidR="00414EAC" w:rsidRPr="00414EAC" w:rsidRDefault="00414EAC" w:rsidP="00142BDB">
      <w:pPr>
        <w:tabs>
          <w:tab w:val="left" w:pos="9355"/>
        </w:tabs>
        <w:spacing w:line="360" w:lineRule="auto"/>
        <w:ind w:left="1134" w:firstLine="737"/>
        <w:jc w:val="both"/>
        <w:rPr>
          <w:color w:val="FF0000"/>
        </w:rPr>
      </w:pPr>
      <w:r>
        <w:t>Тем не менее, очень трудно привести к единому балансу две различные экономические модели и различные хозяйственные механизмы функционирования национальных экономик. Каждое государство стремится к эффективному налоговому администрированию. Но при разных экономических моделях существуют разные принципы построения налоговой системы.</w:t>
      </w:r>
      <w:r w:rsidRPr="00414EAC">
        <w:t xml:space="preserve"> Поэтому очевидны существенные проблемы в реальном процессе унификации налоговых систем</w:t>
      </w:r>
    </w:p>
    <w:p w:rsidR="00DE2789" w:rsidRDefault="00E72C0B" w:rsidP="00142BDB">
      <w:pPr>
        <w:tabs>
          <w:tab w:val="left" w:pos="9355"/>
        </w:tabs>
        <w:autoSpaceDE w:val="0"/>
        <w:autoSpaceDN w:val="0"/>
        <w:adjustRightInd w:val="0"/>
        <w:spacing w:line="360" w:lineRule="auto"/>
        <w:ind w:left="1134" w:firstLine="737"/>
        <w:jc w:val="both"/>
      </w:pPr>
      <w:r>
        <w:t>До настоящего времени в России и Белоруссии применяются различные ставки НДС в отношении лекарственных средств, периодических печатных изданий и некоторых других изданий. Ставки акцизов отличаются по 369 наименованиям товаров, различается валюта, применяемая при исчислении специфических ставок акцизов (в Росси</w:t>
      </w:r>
      <w:r w:rsidR="00C828E5">
        <w:t>и – рубли, в Белоруссии – евро)</w:t>
      </w:r>
      <w:r>
        <w:t xml:space="preserve">. Существующие различия в налогообложении не позволяют перейти к единым правилам пропуска товаров и транспортных средств. В начале </w:t>
      </w:r>
      <w:smartTag w:uri="urn:schemas-microsoft-com:office:smarttags" w:element="metricconverter">
        <w:smartTagPr>
          <w:attr w:name="ProductID" w:val="2004 г"/>
        </w:smartTagPr>
        <w:r>
          <w:t>2004 г</w:t>
        </w:r>
      </w:smartTag>
      <w:r>
        <w:t xml:space="preserve">. была сформирована российско-белорусская группа экспертов по выявлению расхождений российского и белорусского  законодательства, наличие которых препятствует полной отмене таможенного контроля на российско-белорусской границе. </w:t>
      </w:r>
    </w:p>
    <w:p w:rsidR="00414EAC" w:rsidRDefault="0009004E" w:rsidP="00142BDB">
      <w:pPr>
        <w:tabs>
          <w:tab w:val="left" w:pos="9355"/>
        </w:tabs>
        <w:autoSpaceDE w:val="0"/>
        <w:autoSpaceDN w:val="0"/>
        <w:adjustRightInd w:val="0"/>
        <w:spacing w:line="360" w:lineRule="auto"/>
        <w:ind w:left="1134" w:firstLine="737"/>
        <w:jc w:val="both"/>
      </w:pPr>
      <w:r>
        <w:t>О</w:t>
      </w:r>
      <w:r w:rsidR="00DE2789">
        <w:t xml:space="preserve">дним из приоритетных направлений налоговой реформы </w:t>
      </w:r>
      <w:r w:rsidR="00414EAC">
        <w:t xml:space="preserve">в Белоруссии с целью максимального приближения к российской налоговой системе </w:t>
      </w:r>
      <w:r w:rsidR="00DE2789">
        <w:t xml:space="preserve">станет </w:t>
      </w:r>
      <w:r w:rsidR="00414EAC">
        <w:t xml:space="preserve">ее </w:t>
      </w:r>
      <w:r w:rsidR="00DE2789">
        <w:t>упрощение и реальное снижение налогового бремени на экономику. Упрощение налоговой системы будет осуществляться на основе сокращения числа налогов, сборов (пошлин), унификации налоговых баз и упрощения их исчисления по отдельным налогам, законодательного определения единого для всей республики порядка исчисления и уплаты местных налогов и сборов.</w:t>
      </w:r>
    </w:p>
    <w:p w:rsidR="00DE2789" w:rsidRPr="00E65C07" w:rsidRDefault="00907976" w:rsidP="00142BDB">
      <w:pPr>
        <w:tabs>
          <w:tab w:val="left" w:pos="9355"/>
        </w:tabs>
        <w:autoSpaceDE w:val="0"/>
        <w:autoSpaceDN w:val="0"/>
        <w:adjustRightInd w:val="0"/>
        <w:spacing w:line="360" w:lineRule="auto"/>
        <w:ind w:left="1134" w:firstLine="737"/>
        <w:jc w:val="both"/>
      </w:pPr>
      <w:r>
        <w:t>В целях упрощения налоговой системы и оптим</w:t>
      </w:r>
      <w:r w:rsidR="00EA5361">
        <w:t xml:space="preserve">изации налоговой нагрузки в </w:t>
      </w:r>
      <w:smartTag w:uri="urn:schemas-microsoft-com:office:smarttags" w:element="metricconverter">
        <w:smartTagPr>
          <w:attr w:name="ProductID" w:val="2006 г"/>
        </w:smartTagPr>
        <w:r w:rsidR="00EA5361">
          <w:t>2006</w:t>
        </w:r>
        <w:r>
          <w:t xml:space="preserve"> г</w:t>
        </w:r>
      </w:smartTag>
      <w:r>
        <w:t xml:space="preserve">. в </w:t>
      </w:r>
      <w:r w:rsidR="00EA5361">
        <w:t>Белоруссии произошло</w:t>
      </w:r>
      <w:r>
        <w:t xml:space="preserve"> снижение совокупной ставки оборотных налогов и сборов с 3,</w:t>
      </w:r>
      <w:r w:rsidR="00414EAC">
        <w:t xml:space="preserve"> </w:t>
      </w:r>
      <w:r>
        <w:t>9% д</w:t>
      </w:r>
      <w:r w:rsidR="00414EAC">
        <w:t>о 3, 0</w:t>
      </w:r>
      <w:r>
        <w:t xml:space="preserve">%, отмена налога с продаж автомобильного топлива и налога на приобретение бензина и дизельного топлива с соответствующим увеличением ставок акцизов на автомобильное топливо и снижение ставки местных целевых сборов с 4% до 3% прибыли, остающейся в распоряжении плательщиков. Реализация этих мер приведет к снижению общей </w:t>
      </w:r>
      <w:r w:rsidR="00E65C07">
        <w:t>налоговой нагрузки на экономику.</w:t>
      </w:r>
    </w:p>
    <w:p w:rsidR="0048302A" w:rsidRDefault="0048302A" w:rsidP="00142BDB">
      <w:pPr>
        <w:tabs>
          <w:tab w:val="left" w:pos="9355"/>
        </w:tabs>
        <w:spacing w:line="360" w:lineRule="auto"/>
        <w:ind w:left="1134" w:firstLine="737"/>
        <w:jc w:val="both"/>
      </w:pPr>
      <w:r>
        <w:t>В целях создания единого экономического пространства государства</w:t>
      </w:r>
      <w:r w:rsidR="00FF2E5B">
        <w:t xml:space="preserve"> </w:t>
      </w:r>
      <w:r>
        <w:t>- участники принимают согласованные меры</w:t>
      </w:r>
      <w:r w:rsidR="00F31042" w:rsidRPr="00F31042">
        <w:t xml:space="preserve"> </w:t>
      </w:r>
      <w:r w:rsidR="00F31042">
        <w:t>по поэтапному сближению основных социальных и макроэкономических показателей развития и проводят единую структурную политику.</w:t>
      </w:r>
    </w:p>
    <w:p w:rsidR="00F31042" w:rsidRDefault="00F31042" w:rsidP="00142BDB">
      <w:pPr>
        <w:tabs>
          <w:tab w:val="left" w:pos="9355"/>
        </w:tabs>
        <w:spacing w:line="360" w:lineRule="auto"/>
        <w:ind w:left="1134" w:firstLine="737"/>
        <w:jc w:val="both"/>
      </w:pPr>
      <w:r w:rsidRPr="004C08A6">
        <w:t>Выравнивание основных макроэкономических показателей и проведение единой структурной политики осуществляется в рамках ежегодно разрабатываемых прогнозов социально-экономического развития Союзного государства, включающих также меры по обеспечению устойчивого экономического роста в обеих странах.</w:t>
      </w:r>
      <w:r>
        <w:t xml:space="preserve"> </w:t>
      </w:r>
      <w:r w:rsidRPr="004C08A6">
        <w:t>Реализуются совместные белорусско-российские программы за счет средств союзного бюджета, которые позволяют на основе объединения сил и средств, скоординированных действий двух государств решать общие социально-экономические и научно-технические проблемы, представляющие взаимный интерес.</w:t>
      </w:r>
    </w:p>
    <w:p w:rsidR="0068734F" w:rsidRDefault="00F31042" w:rsidP="00142BDB">
      <w:pPr>
        <w:tabs>
          <w:tab w:val="left" w:pos="9355"/>
        </w:tabs>
        <w:spacing w:line="360" w:lineRule="auto"/>
        <w:ind w:left="1134" w:firstLine="737"/>
        <w:jc w:val="both"/>
      </w:pPr>
      <w:r w:rsidRPr="004C08A6">
        <w:t>Разрабатываются и реализуются совместные балансы топливно-энергетических ресурсов, которые позволяют за счет использования возможностей каждого из государств полнее удовлетворять потребности их экономик в энергоресурсах</w:t>
      </w:r>
      <w:r>
        <w:t>.</w:t>
      </w:r>
    </w:p>
    <w:p w:rsidR="00FB639E" w:rsidRDefault="00341384" w:rsidP="00142BDB">
      <w:pPr>
        <w:tabs>
          <w:tab w:val="left" w:pos="9355"/>
        </w:tabs>
        <w:spacing w:line="360" w:lineRule="auto"/>
        <w:ind w:left="1134" w:firstLine="737"/>
        <w:jc w:val="both"/>
      </w:pPr>
      <w:r>
        <w:t>С целью полноценного функционирования единого экономического пространства предусмотрено проведение согласованной денежно-кредитной, валютной, налоговой и ценовой политики</w:t>
      </w:r>
      <w:r w:rsidR="00AC6142" w:rsidRPr="00E65C07">
        <w:t xml:space="preserve">, </w:t>
      </w:r>
      <w:r>
        <w:t xml:space="preserve">а также </w:t>
      </w:r>
      <w:r w:rsidR="00AC6142" w:rsidRPr="00E65C07">
        <w:t>единые правила конкуренции и защиты прав по</w:t>
      </w:r>
      <w:r>
        <w:t>требителей.</w:t>
      </w:r>
    </w:p>
    <w:p w:rsidR="004A16C3" w:rsidRPr="004A16C3" w:rsidRDefault="004A16C3" w:rsidP="00142BDB">
      <w:pPr>
        <w:tabs>
          <w:tab w:val="left" w:pos="9355"/>
        </w:tabs>
        <w:spacing w:line="360" w:lineRule="auto"/>
        <w:ind w:left="1134" w:firstLine="737"/>
        <w:jc w:val="both"/>
      </w:pPr>
      <w:r w:rsidRPr="004A16C3">
        <w:t xml:space="preserve">Соглашение, подписанное в Москве 12 апреля </w:t>
      </w:r>
      <w:smartTag w:uri="urn:schemas-microsoft-com:office:smarttags" w:element="metricconverter">
        <w:smartTagPr>
          <w:attr w:name="ProductID" w:val="2002 г"/>
        </w:smartTagPr>
        <w:r w:rsidRPr="004A16C3">
          <w:t>2002 г</w:t>
        </w:r>
      </w:smartTag>
      <w:r w:rsidRPr="004A16C3">
        <w:t>. Правительством РФ и Правительством Республики Белоруссия «О создании равных условий в области ценовой политики», предусматривает в целях создания равных условий субъектам хозяйствования на территории обоих государств в области ценовой политики на железнодорожном транспорте, в электроэнергетической и газовой промышленности унификацию нормативных правовых актов в области ценообразования, определяющих принципы и порядок установления регулируемых государством цен или тарифов на продукцию или услуги предприятий топливно-энергетического комплекса.</w:t>
      </w:r>
    </w:p>
    <w:p w:rsidR="004A16C3" w:rsidRPr="004A16C3" w:rsidRDefault="004A16C3" w:rsidP="00142BDB">
      <w:pPr>
        <w:tabs>
          <w:tab w:val="left" w:pos="9355"/>
        </w:tabs>
        <w:spacing w:line="360" w:lineRule="auto"/>
        <w:ind w:left="1134" w:firstLine="737"/>
        <w:jc w:val="both"/>
      </w:pPr>
      <w:r w:rsidRPr="004A16C3">
        <w:t>Россия и Белоруссия применяют внутрироссийский тариф на экспортно - импортные перевозки грузов железнодорожным транспортом в сообщении между железными дорогами Российской Федерации и Республики Белоруссия с учетом всех последующих изменений его уровня. Предполагается установить единый оптовый рынок перетоков электроэнергии с едиными принципами установления тарифов для потребителей России и Белоруссии. На период создания единого оптового рынка цена на электрическую энергию, поставляемую из Российской Федерации в Республику Белоруссию, устанавливается на основании договоров, заключаемых между Российским акционерным обществом "ЕЭС России" и концерном "Белэнерго".</w:t>
      </w:r>
    </w:p>
    <w:p w:rsidR="004A16C3" w:rsidRPr="004A16C3" w:rsidRDefault="004A16C3" w:rsidP="00142BDB">
      <w:pPr>
        <w:tabs>
          <w:tab w:val="left" w:pos="9355"/>
        </w:tabs>
        <w:spacing w:line="360" w:lineRule="auto"/>
        <w:ind w:left="1134" w:firstLine="737"/>
        <w:jc w:val="both"/>
      </w:pPr>
      <w:r w:rsidRPr="004A16C3">
        <w:t>С 1 мая 2002 года цена на природный газ, поставляемый для Республики Белоруссия, определяется в соответствии с действующим законодательством Российской Федерации на условиях франко-граница Белоруссии на уровне оптовых цен на газ, реализуемый потребителям Российской Федерации.</w:t>
      </w:r>
    </w:p>
    <w:p w:rsidR="004A16C3" w:rsidRDefault="004A16C3" w:rsidP="00142BDB">
      <w:pPr>
        <w:tabs>
          <w:tab w:val="left" w:pos="9355"/>
        </w:tabs>
        <w:spacing w:line="360" w:lineRule="auto"/>
        <w:ind w:left="1134" w:firstLine="737"/>
        <w:jc w:val="both"/>
      </w:pPr>
      <w:r w:rsidRPr="004A16C3">
        <w:t>Тариф на услуги по транзитной транспортировке российского газа по газотранспортной системе Республики Белоруссия устанавливается регулирующим органом Белоруссии в соответствии с методической основой, согласованной с уполномоченным органом РФ. В соответствии с документом, Белоруссия обязуется не допускать реэкспорта продукции предприятий топливно-энергетического комплекса, в отношении которых установлен единый порядок ценообразования.</w:t>
      </w:r>
    </w:p>
    <w:p w:rsidR="003D21BA" w:rsidRDefault="003D21BA" w:rsidP="00142BDB">
      <w:pPr>
        <w:tabs>
          <w:tab w:val="left" w:pos="9355"/>
        </w:tabs>
        <w:spacing w:line="360" w:lineRule="auto"/>
        <w:ind w:left="1134" w:firstLine="737"/>
        <w:jc w:val="both"/>
      </w:pPr>
      <w:r>
        <w:t xml:space="preserve">Договор о Союзном государстве предполагает </w:t>
      </w:r>
      <w:r w:rsidR="00825BF4">
        <w:t>введ</w:t>
      </w:r>
      <w:r>
        <w:t>ение единой денежной единицы с одновременным создание единого эмиссионного центра.</w:t>
      </w:r>
    </w:p>
    <w:p w:rsidR="004A16C3" w:rsidRPr="004A16C3" w:rsidRDefault="00F31042" w:rsidP="00CD608C">
      <w:pPr>
        <w:numPr>
          <w:ilvl w:val="3"/>
          <w:numId w:val="3"/>
        </w:numPr>
        <w:tabs>
          <w:tab w:val="clear" w:pos="2880"/>
          <w:tab w:val="num" w:pos="1080"/>
          <w:tab w:val="left" w:pos="2340"/>
        </w:tabs>
        <w:spacing w:line="360" w:lineRule="auto"/>
        <w:ind w:left="1134" w:firstLine="737"/>
        <w:jc w:val="both"/>
      </w:pPr>
      <w:r>
        <w:t xml:space="preserve">Основной функцией единого эмиссионного центра является защита и обеспечение устойчивости единой денежной единицы. </w:t>
      </w:r>
      <w:r w:rsidRPr="00E65C07">
        <w:t xml:space="preserve">4 июня </w:t>
      </w:r>
      <w:smartTag w:uri="urn:schemas-microsoft-com:office:smarttags" w:element="metricconverter">
        <w:smartTagPr>
          <w:attr w:name="ProductID" w:val="2002 г"/>
        </w:smartTagPr>
        <w:r w:rsidRPr="00E65C07">
          <w:t>2002 г</w:t>
        </w:r>
      </w:smartTag>
      <w:r w:rsidRPr="00E65C07">
        <w:t xml:space="preserve">. </w:t>
      </w:r>
      <w:r w:rsidR="003D21BA">
        <w:t xml:space="preserve">был </w:t>
      </w:r>
      <w:r w:rsidRPr="00E65C07">
        <w:t>подписан План совместных действий правительств и центральных банков Белоруссии  и России по введению единой денежной единицы Союзного госуда</w:t>
      </w:r>
      <w:r w:rsidR="003D21BA">
        <w:t>рства на период 2001 - 2005 гг.</w:t>
      </w:r>
      <w:r w:rsidRPr="00E65C07">
        <w:t>,</w:t>
      </w:r>
      <w:r w:rsidRPr="004C08A6">
        <w:t xml:space="preserve"> определяющий комплекс взаимосвязанных мероприятий, реализация которых позволит создать условия для введения единой денежной единицы.</w:t>
      </w:r>
      <w:r w:rsidR="004A16C3" w:rsidRPr="004A16C3">
        <w:t xml:space="preserve"> </w:t>
      </w:r>
    </w:p>
    <w:p w:rsidR="004A16C3" w:rsidRDefault="004A16C3" w:rsidP="00142BDB">
      <w:pPr>
        <w:tabs>
          <w:tab w:val="left" w:pos="9355"/>
        </w:tabs>
        <w:spacing w:line="360" w:lineRule="auto"/>
        <w:ind w:left="1134" w:firstLine="737"/>
        <w:jc w:val="both"/>
      </w:pPr>
      <w:r>
        <w:t xml:space="preserve">По итогам </w:t>
      </w:r>
      <w:smartTag w:uri="urn:schemas-microsoft-com:office:smarttags" w:element="metricconverter">
        <w:smartTagPr>
          <w:attr w:name="ProductID" w:val="2006 г"/>
        </w:smartTagPr>
        <w:r>
          <w:t>2006 г</w:t>
        </w:r>
      </w:smartTag>
      <w:r>
        <w:t>. в денежно-кредитной сфере Республики Белоруссия достигнуты позитивные сдвиги в направлении финансовой стабилизации и укрепления доверия к белорусскому рублю в качестве финансового инструмента. Благодаря постепенному переходу к более жесткой монетарной политике обеспечено существенное снижение темпов инфляции.</w:t>
      </w:r>
    </w:p>
    <w:p w:rsidR="004A16C3" w:rsidRDefault="004A16C3" w:rsidP="00142BDB">
      <w:pPr>
        <w:tabs>
          <w:tab w:val="left" w:pos="9355"/>
        </w:tabs>
        <w:spacing w:line="360" w:lineRule="auto"/>
        <w:ind w:left="1134" w:firstLine="737"/>
        <w:jc w:val="both"/>
        <w:rPr>
          <w:color w:val="FF0000"/>
        </w:rPr>
      </w:pPr>
      <w:r>
        <w:t xml:space="preserve">По мере снижения темпов инфляции НБ РБ постепенно снижал официальную ставку </w:t>
      </w:r>
      <w:r w:rsidRPr="008066A8">
        <w:t xml:space="preserve">рефинансирования с 80% годовых </w:t>
      </w:r>
      <w:r w:rsidR="001A344A" w:rsidRPr="008066A8">
        <w:t>до 10</w:t>
      </w:r>
      <w:r w:rsidRPr="008066A8">
        <w:t xml:space="preserve">%. </w:t>
      </w:r>
      <w:r w:rsidR="0051272F">
        <w:t>(</w:t>
      </w:r>
      <w:r w:rsidR="001A344A" w:rsidRPr="008066A8">
        <w:t>ЦБ РФ – 11 – 10, 5</w:t>
      </w:r>
      <w:r w:rsidRPr="008066A8">
        <w:t>%).</w:t>
      </w:r>
    </w:p>
    <w:p w:rsidR="004A16C3" w:rsidRDefault="004A16C3" w:rsidP="00142BDB">
      <w:pPr>
        <w:tabs>
          <w:tab w:val="left" w:pos="9355"/>
        </w:tabs>
        <w:spacing w:line="360" w:lineRule="auto"/>
        <w:ind w:left="1134" w:firstLine="737"/>
        <w:jc w:val="both"/>
      </w:pPr>
      <w:r>
        <w:t>В области формирования обязательных резервов банков и других кредитных учреждений были осуществлены меры по поэтапному сокращению доли иностранной валюты до нулевого уровня.</w:t>
      </w:r>
    </w:p>
    <w:p w:rsidR="004A16C3" w:rsidRDefault="004A16C3" w:rsidP="00142BDB">
      <w:pPr>
        <w:tabs>
          <w:tab w:val="left" w:pos="9355"/>
        </w:tabs>
        <w:spacing w:line="360" w:lineRule="auto"/>
        <w:ind w:left="1134" w:firstLine="737"/>
        <w:jc w:val="both"/>
      </w:pPr>
      <w:r>
        <w:t xml:space="preserve">Использование кредитов НБ РБ на целевое финансирование предприятий и организаций, которое в дальнейшем осуществлялось через государственный бюджет, было прекращено с </w:t>
      </w:r>
      <w:smartTag w:uri="urn:schemas-microsoft-com:office:smarttags" w:element="metricconverter">
        <w:smartTagPr>
          <w:attr w:name="ProductID" w:val="2004 г"/>
        </w:smartTagPr>
        <w:r>
          <w:t>2004 г</w:t>
        </w:r>
      </w:smartTag>
      <w:r>
        <w:t>. Тем не менее</w:t>
      </w:r>
      <w:r w:rsidR="0099639B">
        <w:t>,</w:t>
      </w:r>
      <w:r>
        <w:t xml:space="preserve"> финансирование дефицита государственного бюджета посредством закупки государственных ценных бумаг при их первичном размещении продолжает практиковаться. Применительно к странам с переходной экономикой такое финансирование экономики может быть допустимым при условии сохранения уровня инфляции в рамках установленных значений.</w:t>
      </w:r>
    </w:p>
    <w:p w:rsidR="004A16C3" w:rsidRDefault="004A16C3" w:rsidP="00142BDB">
      <w:pPr>
        <w:tabs>
          <w:tab w:val="left" w:pos="9355"/>
        </w:tabs>
        <w:spacing w:line="360" w:lineRule="auto"/>
        <w:ind w:left="1134" w:firstLine="737"/>
        <w:jc w:val="both"/>
      </w:pPr>
      <w:r>
        <w:t xml:space="preserve">Индекс реального курса белорусского рубля по </w:t>
      </w:r>
      <w:r w:rsidRPr="004A16C3">
        <w:t xml:space="preserve">состоянию на </w:t>
      </w:r>
      <w:smartTag w:uri="urn:schemas-microsoft-com:office:smarttags" w:element="metricconverter">
        <w:smartTagPr>
          <w:attr w:name="ProductID" w:val="2006 г"/>
        </w:smartTagPr>
        <w:r w:rsidRPr="004A16C3">
          <w:t>2006 г</w:t>
        </w:r>
      </w:smartTag>
      <w:r w:rsidRPr="004A16C3">
        <w:t>.</w:t>
      </w:r>
      <w:r>
        <w:t xml:space="preserve"> укрепился, что свидетельствует о целенаправленном регулировании уровня ценовой конкурентоспособности белорусских производителей-экспортеров. Впоследствии прогнозируется уменьшение роли обменного курса в области регулирования конкурентоспособности белорусских производителей (повышение качественных характеристик, снижение себестоимости, реклама и др.). </w:t>
      </w:r>
    </w:p>
    <w:p w:rsidR="004A16C3" w:rsidRDefault="0099639B" w:rsidP="00142BDB">
      <w:pPr>
        <w:tabs>
          <w:tab w:val="left" w:pos="9355"/>
        </w:tabs>
        <w:spacing w:line="360" w:lineRule="auto"/>
        <w:ind w:left="1134" w:firstLine="737"/>
        <w:jc w:val="both"/>
      </w:pPr>
      <w:r>
        <w:t xml:space="preserve">Практическое выполнение данного соглашения до сих пор не реализовано. </w:t>
      </w:r>
      <w:r w:rsidR="00C828E5">
        <w:t xml:space="preserve">По </w:t>
      </w:r>
      <w:r w:rsidR="002613EE">
        <w:t xml:space="preserve">мнению белорусской стороны, должно существовать не один, а два эмиссионных центра – в Москве и в Минске. Президент А. Лукашенко предложил свой вариант решения этого вопроса, он предусматривает существование двух равноправных частей, где все основные решения принимались бы Межбанковским валютным советом, в который войдут представители Центрального банка </w:t>
      </w:r>
      <w:r>
        <w:t xml:space="preserve">России </w:t>
      </w:r>
      <w:r w:rsidR="002613EE">
        <w:t>и Национального банка Республики Белоруссии. Его рекомендации и пожелания приняты к сведению.</w:t>
      </w:r>
    </w:p>
    <w:p w:rsidR="00E65C07" w:rsidRDefault="00F31042" w:rsidP="00142BDB">
      <w:pPr>
        <w:tabs>
          <w:tab w:val="left" w:pos="9355"/>
        </w:tabs>
        <w:spacing w:line="360" w:lineRule="auto"/>
        <w:ind w:left="1134" w:firstLine="737"/>
        <w:jc w:val="both"/>
      </w:pPr>
      <w:r w:rsidRPr="004C08A6">
        <w:t>В настоящее время принят откорректированный План совместных действий.</w:t>
      </w:r>
      <w:r>
        <w:t xml:space="preserve"> </w:t>
      </w:r>
      <w:r w:rsidRPr="004C08A6">
        <w:t>Реализация указанных документов явится весьма важным вкладом в решение задачи создания единого экономического пространства</w:t>
      </w:r>
      <w:r w:rsidR="00E65C07">
        <w:t>.</w:t>
      </w:r>
    </w:p>
    <w:p w:rsidR="004C3E48" w:rsidRDefault="003D21BA" w:rsidP="00142BDB">
      <w:pPr>
        <w:tabs>
          <w:tab w:val="left" w:pos="9355"/>
        </w:tabs>
        <w:spacing w:line="360" w:lineRule="auto"/>
        <w:ind w:left="1134" w:firstLine="737"/>
        <w:jc w:val="both"/>
      </w:pPr>
      <w:r>
        <w:t>В рамках подписанного Д</w:t>
      </w:r>
      <w:r w:rsidR="00FB639E">
        <w:t>оговора</w:t>
      </w:r>
      <w:r>
        <w:t xml:space="preserve"> о Союзном государстве</w:t>
      </w:r>
      <w:r w:rsidR="00FB639E">
        <w:t xml:space="preserve"> проводится единая торговая политика</w:t>
      </w:r>
      <w:r w:rsidR="001B4114">
        <w:t xml:space="preserve">  в отношении третьих стран, международных экономических организаций и экономических объединений, </w:t>
      </w:r>
      <w:r w:rsidR="00FB639E">
        <w:t xml:space="preserve">применяются </w:t>
      </w:r>
      <w:r w:rsidR="001B4114">
        <w:t>единые ставки ввозных и вывозных таможенных пошлин, единые таможенные режимы и единый порядок таможенного оформления</w:t>
      </w:r>
      <w:r w:rsidR="004C3E48">
        <w:t xml:space="preserve"> и контроля, </w:t>
      </w:r>
      <w:r w:rsidR="00FB639E">
        <w:t xml:space="preserve">проводится </w:t>
      </w:r>
      <w:r>
        <w:t>унификация</w:t>
      </w:r>
      <w:r w:rsidR="004C3E48">
        <w:t xml:space="preserve"> законодательства о государственном регулировании внешнеторговой деятельности и о защите экономических интересов государств-участников при осуществлении внешней торговли.</w:t>
      </w:r>
      <w:r w:rsidR="001B4114">
        <w:t xml:space="preserve"> </w:t>
      </w:r>
    </w:p>
    <w:p w:rsidR="00FB639E" w:rsidRDefault="00FB639E" w:rsidP="00142BDB">
      <w:pPr>
        <w:tabs>
          <w:tab w:val="left" w:pos="9355"/>
        </w:tabs>
        <w:spacing w:line="360" w:lineRule="auto"/>
        <w:ind w:left="1134" w:firstLine="737"/>
        <w:jc w:val="both"/>
      </w:pPr>
      <w:r>
        <w:t>Реализация межправительственного Соглашения</w:t>
      </w:r>
      <w:r w:rsidR="00E65C07" w:rsidRPr="004C08A6">
        <w:t xml:space="preserve"> о завершении унификации и создании единой системы тарифного и нетарифного регулирования в Союзном государстве от 29 января </w:t>
      </w:r>
      <w:smartTag w:uri="urn:schemas-microsoft-com:office:smarttags" w:element="metricconverter">
        <w:smartTagPr>
          <w:attr w:name="ProductID" w:val="2001 г"/>
        </w:smartTagPr>
        <w:r w:rsidR="00E65C07" w:rsidRPr="004C08A6">
          <w:t>2001 г</w:t>
        </w:r>
      </w:smartTag>
      <w:r w:rsidR="00E65C07">
        <w:t>.</w:t>
      </w:r>
      <w:r>
        <w:t xml:space="preserve"> предусматривает режим свободной торговли, то есть отсутствие мер тарифного и нетарифного регулирования во взаимной торговле. </w:t>
      </w:r>
    </w:p>
    <w:p w:rsidR="00FB639E" w:rsidRDefault="00FB639E" w:rsidP="00142BDB">
      <w:pPr>
        <w:tabs>
          <w:tab w:val="left" w:pos="9355"/>
        </w:tabs>
        <w:spacing w:line="360" w:lineRule="auto"/>
        <w:ind w:left="1134" w:firstLine="737"/>
        <w:jc w:val="both"/>
      </w:pPr>
      <w:r>
        <w:t>Одновременно унифицируются ставки таможенных пошлин, применяемые в торговле с третьим странами. В настоящее время расхождения в ставках экспортных таможенных пошлин составляют около 175 товарных позиций по 10 знакам ТН ВЭД. По ввозным таможенным пошлинам расхождения составляют 1708 товарных позиций по 10 знакам ТН ВЭД, в том числе расхождения, приходящиеся на текстильные изделия, импортируемые из стран ЕС (около 1160 товарных позиций). Различия в применяемых ставках таможенных пошлин снижает эффективность применяемых тарифных мер регулирования. Применение в Белоруссии более низких, чем в России, вывозных пошлин на ряд товаров наносит ущерб российским экономическим интересам, так как приводит к реэкспорту этих товаров через территорию Белоруссии.</w:t>
      </w:r>
    </w:p>
    <w:p w:rsidR="001C56BB" w:rsidRDefault="00FB639E" w:rsidP="00142BDB">
      <w:pPr>
        <w:tabs>
          <w:tab w:val="left" w:pos="9355"/>
        </w:tabs>
        <w:spacing w:line="360" w:lineRule="auto"/>
        <w:ind w:left="1134" w:firstLine="737"/>
        <w:jc w:val="both"/>
      </w:pPr>
      <w:r>
        <w:t>Проблемой, препятствующей формированию единого таможенного пространства и снижающей эффект от унификации ставок таможенных пошлин, является использование в Белоруссии различных индивидуальных налоговых и таможенны</w:t>
      </w:r>
      <w:r w:rsidR="001C56BB">
        <w:t xml:space="preserve">х льгот хозяйствующим субъектам. </w:t>
      </w:r>
      <w:r w:rsidR="001C56BB" w:rsidRPr="001C56BB">
        <w:t>Решения</w:t>
      </w:r>
      <w:r w:rsidRPr="001C56BB">
        <w:t xml:space="preserve"> </w:t>
      </w:r>
      <w:r w:rsidR="001C56BB" w:rsidRPr="001C56BB">
        <w:t>белорусского правительства о п</w:t>
      </w:r>
      <w:r w:rsidRPr="001C56BB">
        <w:t>редост</w:t>
      </w:r>
      <w:r w:rsidR="001C56BB">
        <w:t>авлении юридическим лицам госуд</w:t>
      </w:r>
      <w:r w:rsidRPr="001C56BB">
        <w:t>арственных преференций в индивиду</w:t>
      </w:r>
      <w:r w:rsidR="001C56BB" w:rsidRPr="001C56BB">
        <w:t xml:space="preserve">альном порядке реализуются на практике </w:t>
      </w:r>
      <w:r w:rsidRPr="001C56BB">
        <w:t>в виде отсрочки (рассрочки) уплаты имеющейся задолженности по платежам в бюджет, целевые бюджетные и внебюджетные фонды, налогового кредита, в форме субсидий из республиканского бюджета, в виде бюд</w:t>
      </w:r>
      <w:r w:rsidR="001C56BB">
        <w:t>ж</w:t>
      </w:r>
      <w:r w:rsidRPr="001C56BB">
        <w:t>етных ссуд и займов.</w:t>
      </w:r>
      <w:r>
        <w:t xml:space="preserve"> </w:t>
      </w:r>
    </w:p>
    <w:p w:rsidR="00FB639E" w:rsidRDefault="00FB639E" w:rsidP="00142BDB">
      <w:pPr>
        <w:tabs>
          <w:tab w:val="left" w:pos="9355"/>
        </w:tabs>
        <w:spacing w:line="360" w:lineRule="auto"/>
        <w:ind w:left="1134" w:firstLine="737"/>
        <w:jc w:val="both"/>
      </w:pPr>
      <w:r>
        <w:t>Несмотря на заявление Белоруссии об отмене индивидуальн</w:t>
      </w:r>
      <w:r w:rsidR="001C56BB">
        <w:t xml:space="preserve">ых таможенных и налоговых льгот, </w:t>
      </w:r>
      <w:r>
        <w:t xml:space="preserve">их предоставление предусмотрено рядом нормативных документов и практика их предоставления продолжает широко применяться. Предоставление индивидуальных льгот создает неравные условия для российских производителей. </w:t>
      </w:r>
    </w:p>
    <w:p w:rsidR="001C56BB" w:rsidRDefault="001C56BB" w:rsidP="00142BDB">
      <w:pPr>
        <w:tabs>
          <w:tab w:val="left" w:pos="9355"/>
        </w:tabs>
        <w:spacing w:line="360" w:lineRule="auto"/>
        <w:ind w:left="1134" w:firstLine="737"/>
        <w:jc w:val="both"/>
      </w:pPr>
      <w:r>
        <w:t>К положительным моментам в реализации указанного выше документа относятся: отмена ограничений</w:t>
      </w:r>
      <w:r w:rsidR="00FB639E">
        <w:t xml:space="preserve"> на импорт (лицензирование или регистрация контрактов) телевизоров, холодильников, безалкогольных напитков, телефонов, бытовых счетчиков газа, шлаков и промышленных отходов, а также ограничения на экспорт шпал деревянных, тракторов производства ПО «Минский тракторный завод», сахара белого, чистопородных племенных животных, мяса, пищевых мясных продуктов, молочной продукции, яиц, муки, крупы, кондитерских изделий, остатков или отходов пищевой промышленности, белкового сырья, суперконцентратов, готовых кормов для животных, сухого молока и козеина. </w:t>
      </w:r>
    </w:p>
    <w:p w:rsidR="00FB639E" w:rsidRPr="001C56BB" w:rsidRDefault="00FB639E" w:rsidP="00142BDB">
      <w:pPr>
        <w:tabs>
          <w:tab w:val="left" w:pos="9355"/>
        </w:tabs>
        <w:spacing w:line="360" w:lineRule="auto"/>
        <w:ind w:left="1134" w:firstLine="737"/>
        <w:jc w:val="both"/>
      </w:pPr>
      <w:r>
        <w:t xml:space="preserve">Однако сохраняющиеся различия в экономических условиях  хозяйствования и теневые схемы поставок отдельных товаров, в том числе и из России, затрудняют принятие в оперативном порядке аналогичных решений в отношении пива солодового, табачных изделий, мыла, маргарина, жиров и масел животного и растительного происхождения, дрожжей, смесей и продуктов для кормления животных, ячменя пивоваренного, солода неподжаренного, океанической рыбы и морепродуктов. Указанные ограничения наносят существенный ущерб российским экспортерам. Наблюдается значительное уменьшение физических объемов экспорта из России в Белоруссию по ряду товаров, в отношении которых были введены ограничения. </w:t>
      </w:r>
      <w:r w:rsidRPr="001C56BB">
        <w:t>В большинстве областей введена 15-процентная торговая наценка на импортную продукцию, в том числе российскую. Во всех областях действуют правила, согласно которым товары белорусского производства должны составлять не менее 70% ассортимента предприятий торговли.</w:t>
      </w:r>
    </w:p>
    <w:p w:rsidR="00FB639E" w:rsidRPr="001C56BB" w:rsidRDefault="00FB639E" w:rsidP="00142BDB">
      <w:pPr>
        <w:tabs>
          <w:tab w:val="left" w:pos="9355"/>
        </w:tabs>
        <w:spacing w:line="360" w:lineRule="auto"/>
        <w:ind w:left="1134" w:firstLine="737"/>
        <w:jc w:val="both"/>
      </w:pPr>
      <w:r w:rsidRPr="001C56BB">
        <w:t>Со стороны России действует обязательное лицензирование ввоза лекарственных средств, производимых в Белоруссии. По мнению Министерства экономического развития и торговли, действующая в России система мер по регулированию и контролю производства и оборота лекарственных средств не носит дискриминационный характер, распространяется как на иностранные, так и на российские предприятия, осуществляющие торговлю на территории России. К тому же, эта мера не противоречит положению Соглашения о свободной торговле, предусматривающему, что государства-участники вправе применять меры по «защите здоровья людей, животных и растений».</w:t>
      </w:r>
    </w:p>
    <w:p w:rsidR="00FB639E" w:rsidRDefault="00FB639E" w:rsidP="00142BDB">
      <w:pPr>
        <w:tabs>
          <w:tab w:val="left" w:pos="9355"/>
        </w:tabs>
        <w:spacing w:line="360" w:lineRule="auto"/>
        <w:ind w:left="1134" w:firstLine="737"/>
        <w:jc w:val="both"/>
      </w:pPr>
      <w:r>
        <w:t xml:space="preserve">Перечисленные факты противоречат действующим соглашениям и фактически разрушают режим свободной торговли. </w:t>
      </w:r>
    </w:p>
    <w:p w:rsidR="00FB639E" w:rsidRDefault="001C56BB" w:rsidP="00142BDB">
      <w:pPr>
        <w:tabs>
          <w:tab w:val="left" w:pos="9355"/>
        </w:tabs>
        <w:spacing w:line="360" w:lineRule="auto"/>
        <w:ind w:left="1134" w:firstLine="737"/>
        <w:jc w:val="both"/>
      </w:pPr>
      <w:r>
        <w:t>Кроме того, с</w:t>
      </w:r>
      <w:r w:rsidR="00FB639E">
        <w:t>охраняются расхождения в перечнях товаров, являющихся объектами экспортного контроля (например, ядерные материалы и оборудование, ядовитые и сильнодействующие вещества).</w:t>
      </w:r>
      <w:r w:rsidR="0099639B">
        <w:t xml:space="preserve"> </w:t>
      </w:r>
      <w:r w:rsidR="00AB2124">
        <w:t>Приложение А.</w:t>
      </w:r>
    </w:p>
    <w:p w:rsidR="00FB639E" w:rsidRDefault="001C56BB" w:rsidP="00142BDB">
      <w:pPr>
        <w:tabs>
          <w:tab w:val="left" w:pos="9355"/>
        </w:tabs>
        <w:spacing w:line="360" w:lineRule="auto"/>
        <w:ind w:left="1134" w:firstLine="737"/>
        <w:jc w:val="both"/>
      </w:pPr>
      <w:r>
        <w:t>Не разработан п</w:t>
      </w:r>
      <w:r w:rsidR="00FB639E">
        <w:t>орядок распределения между бюджетами Республики Белоруссии и Российской Федерации сумм ввозных таможенных пошлин на товары, происходящие из третьих стран, а также вывозных таможенных пошлин на товары, происходящие с территории одного из государств.</w:t>
      </w:r>
    </w:p>
    <w:p w:rsidR="00FB639E" w:rsidRPr="00FF1EDC" w:rsidRDefault="00FB639E" w:rsidP="00142BDB">
      <w:pPr>
        <w:tabs>
          <w:tab w:val="left" w:pos="9355"/>
        </w:tabs>
        <w:spacing w:line="360" w:lineRule="auto"/>
        <w:ind w:left="1134" w:firstLine="737"/>
        <w:jc w:val="both"/>
        <w:rPr>
          <w:lang w:val="en-US"/>
        </w:rPr>
      </w:pPr>
      <w:r>
        <w:t>Соглашение о Таможенном союзе</w:t>
      </w:r>
      <w:r w:rsidR="003D21BA">
        <w:t xml:space="preserve">, подписанное 6 января </w:t>
      </w:r>
      <w:smartTag w:uri="urn:schemas-microsoft-com:office:smarttags" w:element="metricconverter">
        <w:smartTagPr>
          <w:attr w:name="ProductID" w:val="1995 г"/>
        </w:smartTagPr>
        <w:r w:rsidR="003D21BA">
          <w:t>1995 г</w:t>
        </w:r>
      </w:smartTag>
      <w:r w:rsidR="003D21BA">
        <w:t>.</w:t>
      </w:r>
      <w:r>
        <w:t xml:space="preserve"> предусматривает уплату сумму ввозных таможенных пошлин, налогов и сборов, имеющих эквивалентное действие, на товары, происходящие с территории третьей страны, в бюджет того государства, которое является страной назначения товара. Необходимо отметить, что в Российской Федерации и Белоруссии законодательно установлено, что товары, происходящие из третьих стран и выпущенные в свободное обращение на территории одного из государств, при ввозе их на территорию соседней страны облагаются таможенными пошлинами, НДС. Таким образом, исключена возможность неуплаты таможенных платежей на товары, происходящие из третьих стран. </w:t>
      </w:r>
      <w:r w:rsidR="006631A3">
        <w:rPr>
          <w:lang w:val="en-US"/>
        </w:rPr>
        <w:t>[2</w:t>
      </w:r>
      <w:r w:rsidR="00FF1EDC">
        <w:rPr>
          <w:lang w:val="en-US"/>
        </w:rPr>
        <w:t>]</w:t>
      </w:r>
    </w:p>
    <w:p w:rsidR="001C56BB" w:rsidRDefault="00FF2E5B" w:rsidP="00142BDB">
      <w:pPr>
        <w:tabs>
          <w:tab w:val="left" w:pos="9355"/>
        </w:tabs>
        <w:spacing w:line="360" w:lineRule="auto"/>
        <w:ind w:left="1134" w:firstLine="737"/>
        <w:jc w:val="both"/>
      </w:pPr>
      <w:r w:rsidRPr="00E65C07">
        <w:t>В настоящее время достигнута двусторонняя договоренность применения в торговле с третьими странами единых таможенных тарифов, за исключением конкретного перечня</w:t>
      </w:r>
      <w:r>
        <w:t xml:space="preserve"> товаров, по которым ставки пошлин сохранят врем</w:t>
      </w:r>
      <w:r w:rsidR="00E65C07">
        <w:t>е</w:t>
      </w:r>
      <w:r w:rsidR="00AB2124">
        <w:t>нные различия. Приложение Б.</w:t>
      </w:r>
      <w:r w:rsidR="00E65C07">
        <w:t xml:space="preserve"> </w:t>
      </w:r>
    </w:p>
    <w:p w:rsidR="00FF2E5B" w:rsidRDefault="00FF2E5B" w:rsidP="00142BDB">
      <w:pPr>
        <w:tabs>
          <w:tab w:val="left" w:pos="9355"/>
        </w:tabs>
        <w:spacing w:line="360" w:lineRule="auto"/>
        <w:ind w:left="1134" w:firstLine="737"/>
        <w:jc w:val="both"/>
      </w:pPr>
      <w:r>
        <w:t>Время покажет, насколько реально выполнение этих договоренностей. Практ</w:t>
      </w:r>
      <w:r w:rsidR="00034813">
        <w:t>ика внешней торговли показывает</w:t>
      </w:r>
      <w:r>
        <w:t xml:space="preserve">, что построить таможенный тариф </w:t>
      </w:r>
      <w:r w:rsidR="001C56BB">
        <w:t xml:space="preserve">экономического </w:t>
      </w:r>
      <w:r w:rsidR="003D21BA">
        <w:t xml:space="preserve">объединения </w:t>
      </w:r>
      <w:r>
        <w:t>путем переговоров, сопоставления и закрепления совпав</w:t>
      </w:r>
      <w:r w:rsidR="003D21BA">
        <w:t>ших позиций, ставок очень сложно</w:t>
      </w:r>
      <w:r w:rsidR="00034813">
        <w:t>. Т</w:t>
      </w:r>
      <w:r>
        <w:t>аможенный тариф каждого государства обслуживает интересы его национальной экономики. Кроме того</w:t>
      </w:r>
      <w:r w:rsidR="00FD6974">
        <w:t>,</w:t>
      </w:r>
      <w:r>
        <w:t xml:space="preserve"> таможенный тариф России насчитывает более десяти тысяч позиций, поэтому договоренности, помимо политических и экономических, имеют технические сложности.</w:t>
      </w:r>
      <w:r w:rsidR="00FD6974">
        <w:t xml:space="preserve"> </w:t>
      </w:r>
    </w:p>
    <w:p w:rsidR="00034813" w:rsidRDefault="004C3F1C" w:rsidP="00142BDB">
      <w:pPr>
        <w:tabs>
          <w:tab w:val="left" w:pos="9355"/>
        </w:tabs>
        <w:spacing w:line="360" w:lineRule="auto"/>
        <w:ind w:left="1134" w:firstLine="737"/>
        <w:jc w:val="both"/>
      </w:pPr>
      <w:r>
        <w:t xml:space="preserve">В целях полноценного функционирования единого экономического пространства должно быть создано </w:t>
      </w:r>
      <w:r w:rsidR="004C3E48">
        <w:t>единое таможенное пространство, в</w:t>
      </w:r>
      <w:r>
        <w:t xml:space="preserve"> отношении которого применяются </w:t>
      </w:r>
      <w:r w:rsidR="004C3E48">
        <w:t>единый порядок экспортного контроля;</w:t>
      </w:r>
      <w:r>
        <w:t xml:space="preserve"> а также </w:t>
      </w:r>
      <w:r w:rsidR="004C3E48">
        <w:t xml:space="preserve">единый порядок взаимного признания лицензий, сертификатов и разрешений на ввоз или вывоз товаров. </w:t>
      </w:r>
    </w:p>
    <w:p w:rsidR="004C3F1C" w:rsidRDefault="004C3F1C" w:rsidP="00142BDB">
      <w:pPr>
        <w:tabs>
          <w:tab w:val="left" w:pos="9355"/>
        </w:tabs>
        <w:spacing w:line="360" w:lineRule="auto"/>
        <w:ind w:left="1134" w:firstLine="737"/>
        <w:jc w:val="both"/>
      </w:pPr>
      <w:r w:rsidRPr="00E65DE2">
        <w:t>Особенности таможенного оформления товаров, перемещаемых через российско-белорусский участок государственной границы закреплены в соответствующих приказах ГТК России</w:t>
      </w:r>
      <w:r w:rsidR="00082A41">
        <w:t xml:space="preserve"> и Федеральной Таможенной службы</w:t>
      </w:r>
      <w:r w:rsidRPr="00E65DE2">
        <w:t xml:space="preserve">, среди которых необходимо выделить следующие: </w:t>
      </w:r>
    </w:p>
    <w:p w:rsidR="004C3F1C" w:rsidRDefault="004C3F1C" w:rsidP="00CD608C">
      <w:pPr>
        <w:numPr>
          <w:ilvl w:val="2"/>
          <w:numId w:val="6"/>
        </w:numPr>
        <w:tabs>
          <w:tab w:val="clear" w:pos="3165"/>
          <w:tab w:val="num" w:pos="900"/>
          <w:tab w:val="left" w:pos="2340"/>
        </w:tabs>
        <w:spacing w:line="360" w:lineRule="auto"/>
        <w:ind w:left="1134" w:firstLine="737"/>
        <w:jc w:val="both"/>
      </w:pPr>
      <w:r w:rsidRPr="00AA42E8">
        <w:t>Приказ от 9 декабря 2000 г. N 1146</w:t>
      </w:r>
      <w:r w:rsidRPr="0022110E">
        <w:t xml:space="preserve"> "О порядке таможенного оформления товаров, происходящих из Российской Федерации и вывозимых в Республику Белоруссия, и товаров, происходящих из Республики Белоруссия и ввозимых в Российскую Федер</w:t>
      </w:r>
      <w:r>
        <w:t>ацию" предусматривает:</w:t>
      </w:r>
    </w:p>
    <w:p w:rsidR="004C3F1C" w:rsidRDefault="004C3F1C" w:rsidP="00CD608C">
      <w:pPr>
        <w:numPr>
          <w:ilvl w:val="3"/>
          <w:numId w:val="6"/>
        </w:numPr>
        <w:tabs>
          <w:tab w:val="clear" w:pos="3420"/>
          <w:tab w:val="num" w:pos="1620"/>
          <w:tab w:val="left" w:pos="2340"/>
        </w:tabs>
        <w:spacing w:line="360" w:lineRule="auto"/>
        <w:ind w:left="1134" w:firstLine="737"/>
        <w:jc w:val="both"/>
      </w:pPr>
      <w:r>
        <w:t>там</w:t>
      </w:r>
      <w:r w:rsidRPr="0022110E">
        <w:t>оженное оформлени</w:t>
      </w:r>
      <w:r w:rsidR="00082A41">
        <w:t xml:space="preserve">е товаров </w:t>
      </w:r>
      <w:r w:rsidRPr="0022110E">
        <w:t>производится в таможенных органах по месту государственной регистра</w:t>
      </w:r>
      <w:r>
        <w:t>ции лица, перемещающего товары;</w:t>
      </w:r>
    </w:p>
    <w:p w:rsidR="004C3F1C" w:rsidRDefault="004C3F1C" w:rsidP="00CD608C">
      <w:pPr>
        <w:numPr>
          <w:ilvl w:val="3"/>
          <w:numId w:val="6"/>
        </w:numPr>
        <w:tabs>
          <w:tab w:val="clear" w:pos="3420"/>
          <w:tab w:val="num" w:pos="1620"/>
          <w:tab w:val="left" w:pos="2340"/>
        </w:tabs>
        <w:spacing w:line="360" w:lineRule="auto"/>
        <w:ind w:left="1134" w:firstLine="737"/>
        <w:jc w:val="both"/>
      </w:pPr>
      <w:r>
        <w:t>та</w:t>
      </w:r>
      <w:r w:rsidRPr="0022110E">
        <w:t>моженное оформление товаров производится в соответствии с законодательством Российской Федерации и нормативн</w:t>
      </w:r>
      <w:r>
        <w:t>ыми правовыми актами ГТК России</w:t>
      </w:r>
      <w:r w:rsidR="00082A41">
        <w:t xml:space="preserve"> и Федеральной Таможенной службы РФ.</w:t>
      </w:r>
      <w:r>
        <w:t xml:space="preserve"> </w:t>
      </w:r>
      <w:r w:rsidRPr="0022110E">
        <w:t>Помещение товаров на склады временного хранения в обяза</w:t>
      </w:r>
      <w:r>
        <w:t xml:space="preserve">тельном порядке не производится; </w:t>
      </w:r>
    </w:p>
    <w:p w:rsidR="004C3F1C" w:rsidRDefault="004C3F1C" w:rsidP="00CD608C">
      <w:pPr>
        <w:numPr>
          <w:ilvl w:val="3"/>
          <w:numId w:val="6"/>
        </w:numPr>
        <w:tabs>
          <w:tab w:val="clear" w:pos="3420"/>
          <w:tab w:val="num" w:pos="1620"/>
          <w:tab w:val="left" w:pos="2340"/>
        </w:tabs>
        <w:spacing w:line="360" w:lineRule="auto"/>
        <w:ind w:left="1134" w:firstLine="737"/>
        <w:jc w:val="both"/>
      </w:pPr>
      <w:r>
        <w:t>п</w:t>
      </w:r>
      <w:r w:rsidRPr="0022110E">
        <w:t>ропуск товаров, вывозимых с таможенной территории осуществляется при условии предъявления в местах вывоза товаров товаротранспортной накладной, грузовой таможенной декларации, заявления либо иного документа, используемого в качестве таможенной декларации и предусмотренного норматив</w:t>
      </w:r>
      <w:r>
        <w:t>ными правовыми актами ГТК России</w:t>
      </w:r>
      <w:r w:rsidR="00082A41">
        <w:t xml:space="preserve"> и Федеральной Таможенной службы РФ</w:t>
      </w:r>
      <w:r>
        <w:t>.</w:t>
      </w:r>
    </w:p>
    <w:p w:rsidR="004C3F1C" w:rsidRDefault="004C3F1C" w:rsidP="00CD608C">
      <w:pPr>
        <w:numPr>
          <w:ilvl w:val="2"/>
          <w:numId w:val="6"/>
        </w:numPr>
        <w:tabs>
          <w:tab w:val="num" w:pos="1620"/>
          <w:tab w:val="left" w:pos="2340"/>
        </w:tabs>
        <w:spacing w:line="360" w:lineRule="auto"/>
        <w:ind w:left="1134" w:firstLine="737"/>
        <w:jc w:val="both"/>
      </w:pPr>
      <w:r>
        <w:t>Приказ</w:t>
      </w:r>
      <w:r w:rsidRPr="0022110E">
        <w:t xml:space="preserve"> ГТК России от 06.02.2001 № 124 "Об освобождении от уплаты таможенных сборов за таможенное оформление товаров" </w:t>
      </w:r>
      <w:r>
        <w:t xml:space="preserve">предусматривает, что </w:t>
      </w:r>
      <w:r w:rsidRPr="0022110E">
        <w:t>таможенные сборы на принципах взаимности за там</w:t>
      </w:r>
      <w:r w:rsidR="00082A41">
        <w:t xml:space="preserve">оженное оформление товаров </w:t>
      </w:r>
      <w:r w:rsidRPr="0022110E">
        <w:t>не взимаются.</w:t>
      </w:r>
    </w:p>
    <w:p w:rsidR="004C3F1C" w:rsidRDefault="004C3F1C" w:rsidP="00CD608C">
      <w:pPr>
        <w:numPr>
          <w:ilvl w:val="2"/>
          <w:numId w:val="6"/>
        </w:numPr>
        <w:tabs>
          <w:tab w:val="num" w:pos="1620"/>
          <w:tab w:val="left" w:pos="2340"/>
        </w:tabs>
        <w:spacing w:line="360" w:lineRule="auto"/>
        <w:ind w:left="1134" w:firstLine="737"/>
        <w:jc w:val="both"/>
      </w:pPr>
      <w:r w:rsidRPr="0022110E">
        <w:t>Приказ ГТК России от 27.11.2000 № 1069 "О таможенном контроле и таможенном оформлении товаров, происходящих из третьих стран и выпущенных на территории Республики Белоруссия в свободное обращ</w:t>
      </w:r>
      <w:r>
        <w:t>ение" предусматривает: таможенное оформление с соблюдением условий тарифного и нетарифного регулирования внешнеэкономической деятельности, налогообложения и валютного контроля с уплатой пр</w:t>
      </w:r>
      <w:r w:rsidR="00082A41">
        <w:t>ичитающихся таможенных платежей</w:t>
      </w:r>
      <w:r>
        <w:t>, за и</w:t>
      </w:r>
      <w:r w:rsidR="0099639B">
        <w:t xml:space="preserve">сключением уплаченных в бюджет </w:t>
      </w:r>
      <w:r>
        <w:t>Б</w:t>
      </w:r>
      <w:r w:rsidR="0099639B">
        <w:t>елоруссии</w:t>
      </w:r>
      <w:r>
        <w:t xml:space="preserve"> при выпуске в свободное обращение, и таможенный контроль за такими товарами, подтверждение страны происхождения товара соответствующими документами, разрешение на доставку таких товаров на территорию РФ.</w:t>
      </w:r>
    </w:p>
    <w:p w:rsidR="00AB2124" w:rsidRDefault="00EB5C7D" w:rsidP="00AB2124">
      <w:pPr>
        <w:tabs>
          <w:tab w:val="left" w:pos="9355"/>
        </w:tabs>
        <w:spacing w:line="360" w:lineRule="auto"/>
        <w:ind w:left="1134" w:firstLine="737"/>
        <w:jc w:val="both"/>
      </w:pPr>
      <w:r>
        <w:t xml:space="preserve">Практически </w:t>
      </w:r>
      <w:r w:rsidR="00D4445F">
        <w:t>же вопрос об</w:t>
      </w:r>
      <w:r w:rsidR="004C3F1C">
        <w:t xml:space="preserve"> отмене таможенного контроля и таможенного оформления перемещаемых через границу РФ с Белоруссией товаров, происходящих из третьих стран и выпущенных в свободное обращение на территории Белоруссии</w:t>
      </w:r>
      <w:r>
        <w:t xml:space="preserve"> не решен.</w:t>
      </w:r>
      <w:r w:rsidR="00AB2124">
        <w:t xml:space="preserve"> </w:t>
      </w:r>
      <w:r>
        <w:t>Россия ввела таможенное оформление и таможенный контроль в отношении товаров, происходящих из третьих стран и выпущенных в свободное обращение на территории Белоруссии, а также в отношении энергоносителей (нефть, нефтепродукты, электроэнергия, газ), драгоценных металлов и камней, вывозимых в</w:t>
      </w:r>
      <w:r w:rsidR="0099639B">
        <w:t xml:space="preserve"> Белоруссию. Как ответная мера в</w:t>
      </w:r>
      <w:r>
        <w:t xml:space="preserve"> Белоруссии также введено таможенное оформление при ввозе товаров, происходящих из третьих стран и выпущенных в свободное обращение на территории Российской Федерации. </w:t>
      </w:r>
    </w:p>
    <w:p w:rsidR="00EB5C7D" w:rsidRDefault="00EB5C7D" w:rsidP="00AB2124">
      <w:pPr>
        <w:tabs>
          <w:tab w:val="left" w:pos="9355"/>
        </w:tabs>
        <w:spacing w:line="360" w:lineRule="auto"/>
        <w:ind w:left="1134" w:firstLine="737"/>
        <w:jc w:val="both"/>
      </w:pPr>
      <w:r>
        <w:t xml:space="preserve">Введение таможенного контроля и оформления в отношении данной категории товаров является фактором, сдерживающим процессы экономической интеграции двух стран, приводит к нарушению Соглашения о Таможенном союзе и Договора о создании Союзного государства в части формирования единого таможенного пространства. </w:t>
      </w:r>
    </w:p>
    <w:p w:rsidR="003D21BA" w:rsidRDefault="00EB5C7D" w:rsidP="00142BDB">
      <w:pPr>
        <w:tabs>
          <w:tab w:val="left" w:pos="9355"/>
        </w:tabs>
        <w:spacing w:line="360" w:lineRule="auto"/>
        <w:ind w:left="1134" w:firstLine="737"/>
        <w:jc w:val="both"/>
      </w:pPr>
      <w:r>
        <w:t xml:space="preserve">С целью урегулирования данного вопроса Белоруссия подготовила проект документа, отменяющего таможенный контроль и таможенное оформление во взаимной торговле между Россией и Белоруссией. Однако Россия считает подписание подобного соглашения преждевременным в силу наличия расхождений в применяемых ставках таможенных пошлин и мерах нетарифного регулирования. С </w:t>
      </w:r>
      <w:smartTag w:uri="urn:schemas-microsoft-com:office:smarttags" w:element="metricconverter">
        <w:smartTagPr>
          <w:attr w:name="ProductID" w:val="2004 г"/>
        </w:smartTagPr>
        <w:r>
          <w:t>2004 г</w:t>
        </w:r>
      </w:smartTag>
      <w:r>
        <w:t xml:space="preserve">. действует российско-белорусская рабочая группа по унификации таможенного законодательства. В связи с переходом с 1 января </w:t>
      </w:r>
      <w:smartTag w:uri="urn:schemas-microsoft-com:office:smarttags" w:element="metricconverter">
        <w:smartTagPr>
          <w:attr w:name="ProductID" w:val="2005 г"/>
        </w:smartTagPr>
        <w:r>
          <w:t>2005 г</w:t>
        </w:r>
      </w:smartTag>
      <w:r>
        <w:t>. на взимание налогов с Белоруссией по принципу страны назначения с изъятиями по нефти и газу, существует необходимость разработки механизма контроля за фактическим перемещением товаров в условиях отсутствия таможенной границы между Россией и Белоруссией. Так что проблема по урегулированию данного вопроса до сих пор не решена.</w:t>
      </w:r>
    </w:p>
    <w:p w:rsidR="004C3E48" w:rsidRDefault="003D21BA" w:rsidP="00142BDB">
      <w:pPr>
        <w:tabs>
          <w:tab w:val="left" w:pos="9355"/>
        </w:tabs>
        <w:spacing w:line="360" w:lineRule="auto"/>
        <w:ind w:left="1134" w:firstLine="737"/>
        <w:jc w:val="both"/>
      </w:pPr>
      <w:r>
        <w:t xml:space="preserve">Подписанный Договор о Союзном государстве подразумевает </w:t>
      </w:r>
      <w:r w:rsidR="001B4114">
        <w:t xml:space="preserve">общий рынок ценных бумаг, предусматривающий их свободное обращение, и соответствующие учреждения по эмиссии ценных бумаг и регулированию </w:t>
      </w:r>
      <w:r w:rsidR="001B4114" w:rsidRPr="00E65C07">
        <w:t>фондового рынка.</w:t>
      </w:r>
    </w:p>
    <w:p w:rsidR="0099639B" w:rsidRDefault="00E65C07" w:rsidP="00142BDB">
      <w:pPr>
        <w:tabs>
          <w:tab w:val="left" w:pos="9355"/>
        </w:tabs>
        <w:spacing w:line="360" w:lineRule="auto"/>
        <w:ind w:left="1134" w:firstLine="737"/>
        <w:jc w:val="both"/>
      </w:pPr>
      <w:r>
        <w:t>К сожалению, до сих пор не создана унифицированная нормативно-правовая база в отношении эмиссии и размещения ценных бумаг, сделок с ценными бумагами. В этой сфере каждое государство фактически работает в рамках своих законов</w:t>
      </w:r>
      <w:r w:rsidR="0099639B">
        <w:t>.</w:t>
      </w:r>
    </w:p>
    <w:p w:rsidR="003024C9" w:rsidRDefault="003D21BA" w:rsidP="00142BDB">
      <w:pPr>
        <w:tabs>
          <w:tab w:val="left" w:pos="9355"/>
        </w:tabs>
        <w:spacing w:line="360" w:lineRule="auto"/>
        <w:ind w:left="1134" w:firstLine="737"/>
        <w:jc w:val="both"/>
      </w:pPr>
      <w:r>
        <w:t>Совершенствование в формировании б</w:t>
      </w:r>
      <w:r w:rsidR="0090280E">
        <w:t>юджет</w:t>
      </w:r>
      <w:r>
        <w:t>а</w:t>
      </w:r>
      <w:r w:rsidR="0090280E">
        <w:t xml:space="preserve"> Союз</w:t>
      </w:r>
      <w:r>
        <w:t>ного государства, обеспечивающего</w:t>
      </w:r>
      <w:r w:rsidR="0090280E">
        <w:t xml:space="preserve"> финансирование программ и проектов, его функционирование, включая ра</w:t>
      </w:r>
      <w:r w:rsidR="0099639B">
        <w:t>сходы на содержание его органов включает ведение</w:t>
      </w:r>
      <w:r>
        <w:t xml:space="preserve"> бюджетной</w:t>
      </w:r>
      <w:r w:rsidR="0090280E" w:rsidRPr="004C08A6">
        <w:t xml:space="preserve"> кла</w:t>
      </w:r>
      <w:r>
        <w:t xml:space="preserve">ссификации. </w:t>
      </w:r>
      <w:r w:rsidR="0090280E" w:rsidRPr="004C08A6">
        <w:t xml:space="preserve">С 2001 года исполнение бюджета Союзного государства осуществляется через национальные казначейства государств-участников на основании Порядка исполнения бюджета Союзного государства через органы федерального казначейства. </w:t>
      </w:r>
      <w:r w:rsidR="00B82EF5">
        <w:t xml:space="preserve">В </w:t>
      </w:r>
      <w:smartTag w:uri="urn:schemas-microsoft-com:office:smarttags" w:element="metricconverter">
        <w:smartTagPr>
          <w:attr w:name="ProductID" w:val="2007 г"/>
        </w:smartTagPr>
        <w:r w:rsidR="00B82EF5">
          <w:t>2007 г</w:t>
        </w:r>
      </w:smartTag>
      <w:r w:rsidR="00B82EF5">
        <w:t xml:space="preserve">. </w:t>
      </w:r>
      <w:r w:rsidR="0099639B">
        <w:t xml:space="preserve">бюджет составляет </w:t>
      </w:r>
      <w:r w:rsidR="00B82EF5">
        <w:t xml:space="preserve">3, 8 млрд. долл. российских рублей. Более 90 процентов этой суммы пойдут на финансирование программ и мероприятий в самых различных сферах. Совместные программы позволяют на основе объединения сил и средств, скоординированных действий двух государств решать общие социально-экономические и научно-технические проблемы, представляющие взаимный интерес. </w:t>
      </w:r>
    </w:p>
    <w:p w:rsidR="00AC6142" w:rsidRPr="004C08A6" w:rsidRDefault="00AC6142" w:rsidP="00142BDB">
      <w:pPr>
        <w:tabs>
          <w:tab w:val="left" w:pos="9355"/>
        </w:tabs>
        <w:spacing w:line="360" w:lineRule="auto"/>
        <w:ind w:left="1134" w:firstLine="737"/>
        <w:jc w:val="both"/>
      </w:pPr>
      <w:r w:rsidRPr="004C08A6">
        <w:t>Интенсивно развивается сотрудничество в сфере внешней политики, обеспечения обороны и безопасности, борьбы с преступностью, проведения пограничной политики.</w:t>
      </w:r>
    </w:p>
    <w:p w:rsidR="0068734F" w:rsidRDefault="00AC6142" w:rsidP="00142BDB">
      <w:pPr>
        <w:tabs>
          <w:tab w:val="left" w:pos="9355"/>
        </w:tabs>
        <w:spacing w:line="360" w:lineRule="auto"/>
        <w:ind w:left="1134" w:firstLine="737"/>
        <w:jc w:val="both"/>
      </w:pPr>
      <w:r w:rsidRPr="004C08A6">
        <w:t>Сотрудничество между Республикой Беларусь и Российской Федерацией в военной сфере предусматривает осуществление совместной оборонной политики, координацию деятельности в области военного строительства, совместное использование военной инфраструктуры, разработку и размещение совместного оборонного заказа, функционирование региональной группировки войск (сил) и другие мероприятия.</w:t>
      </w:r>
    </w:p>
    <w:p w:rsidR="00AC6142" w:rsidRDefault="00AC6142" w:rsidP="00142BDB">
      <w:pPr>
        <w:tabs>
          <w:tab w:val="left" w:pos="9355"/>
        </w:tabs>
        <w:spacing w:line="360" w:lineRule="auto"/>
        <w:ind w:left="1134" w:firstLine="737"/>
        <w:jc w:val="both"/>
      </w:pPr>
      <w:r w:rsidRPr="004C08A6">
        <w:t>Вырабатывается и реализуется совместная политика в области экологической безопасности, гидрометеорологии, мониторинга и охраны окружающей среды, предупреждения и ликвидации последствий природных и техногенных катастроф. Осуществляются соответствующие программы Союзного государства.</w:t>
      </w:r>
    </w:p>
    <w:p w:rsidR="00082A41" w:rsidRDefault="00082A41" w:rsidP="00CD608C">
      <w:pPr>
        <w:tabs>
          <w:tab w:val="left" w:pos="9355"/>
        </w:tabs>
        <w:spacing w:line="360" w:lineRule="auto"/>
        <w:ind w:left="1134" w:firstLine="737"/>
        <w:jc w:val="both"/>
      </w:pPr>
      <w:r>
        <w:t>Кроме того, необходимо отметить ряд соглашений, актуальные для рассмотрения в данной дипломной работе.</w:t>
      </w:r>
    </w:p>
    <w:p w:rsidR="007A3FBF" w:rsidRPr="0051272F" w:rsidRDefault="00756B39" w:rsidP="00CD608C">
      <w:pPr>
        <w:tabs>
          <w:tab w:val="left" w:pos="9355"/>
        </w:tabs>
        <w:spacing w:line="360" w:lineRule="auto"/>
        <w:ind w:left="1134" w:firstLine="737"/>
        <w:jc w:val="both"/>
        <w:rPr>
          <w:i/>
        </w:rPr>
      </w:pPr>
      <w:r w:rsidRPr="0051272F">
        <w:rPr>
          <w:bCs/>
          <w:i/>
        </w:rPr>
        <w:t xml:space="preserve">Соглашение между Российской Федерацией и Республикой Белоруссия о создании равных условий субъектам хозяйствования от 25 декабря </w:t>
      </w:r>
      <w:smartTag w:uri="urn:schemas-microsoft-com:office:smarttags" w:element="metricconverter">
        <w:smartTagPr>
          <w:attr w:name="ProductID" w:val="1998 г"/>
        </w:smartTagPr>
        <w:r w:rsidRPr="0051272F">
          <w:rPr>
            <w:bCs/>
            <w:i/>
          </w:rPr>
          <w:t>1998 г</w:t>
        </w:r>
      </w:smartTag>
      <w:r w:rsidRPr="0051272F">
        <w:rPr>
          <w:bCs/>
          <w:i/>
        </w:rPr>
        <w:t>.</w:t>
      </w:r>
    </w:p>
    <w:p w:rsidR="009B58EB" w:rsidRDefault="00756B39" w:rsidP="00142BDB">
      <w:pPr>
        <w:tabs>
          <w:tab w:val="left" w:pos="9355"/>
        </w:tabs>
        <w:spacing w:line="360" w:lineRule="auto"/>
        <w:ind w:left="1134" w:firstLine="737"/>
        <w:jc w:val="both"/>
      </w:pPr>
      <w:r>
        <w:t xml:space="preserve">Документ </w:t>
      </w:r>
      <w:r w:rsidR="007A3FBF">
        <w:t xml:space="preserve">является дополнением к базовому Договору о Союзном государстве и </w:t>
      </w:r>
      <w:r>
        <w:t>предусматривает обеспечение необходимых унифицированных  законодательных и иных мер по установлению равных прав, обязанностей и гарантий субъектам хозяйствования, функционирующим на территории Союзного государства. При взаимной торговле обеспечивается применение свободного ценообразования, а использование регулируемых цен (тарифов) – на основе складывающихся на внутренних рынках цен (тарифов).</w:t>
      </w:r>
    </w:p>
    <w:p w:rsidR="003839AD" w:rsidRDefault="00A76195" w:rsidP="0051272F">
      <w:pPr>
        <w:tabs>
          <w:tab w:val="left" w:pos="2340"/>
        </w:tabs>
        <w:spacing w:line="360" w:lineRule="auto"/>
        <w:ind w:left="1134" w:firstLine="737"/>
        <w:jc w:val="both"/>
      </w:pPr>
      <w:r>
        <w:t xml:space="preserve">В </w:t>
      </w:r>
      <w:r w:rsidR="003839AD">
        <w:t xml:space="preserve">рамках подписанного </w:t>
      </w:r>
      <w:r>
        <w:t>П</w:t>
      </w:r>
      <w:r w:rsidR="003839AD">
        <w:t>ротокола</w:t>
      </w:r>
      <w:r>
        <w:t xml:space="preserve"> к Соглашению </w:t>
      </w:r>
      <w:r w:rsidR="003839AD">
        <w:t>должно быть:</w:t>
      </w:r>
    </w:p>
    <w:p w:rsidR="003839AD" w:rsidRDefault="003839AD" w:rsidP="0051272F">
      <w:pPr>
        <w:numPr>
          <w:ilvl w:val="0"/>
          <w:numId w:val="7"/>
        </w:numPr>
        <w:tabs>
          <w:tab w:val="clear" w:pos="720"/>
          <w:tab w:val="num" w:pos="1080"/>
          <w:tab w:val="left" w:pos="2340"/>
        </w:tabs>
        <w:spacing w:line="360" w:lineRule="auto"/>
        <w:ind w:left="1134" w:firstLine="737"/>
        <w:jc w:val="both"/>
      </w:pPr>
      <w:r>
        <w:t>обеспечено функционирование</w:t>
      </w:r>
      <w:r w:rsidRPr="00EC4B83">
        <w:t xml:space="preserve"> режима наибольшего б</w:t>
      </w:r>
      <w:r>
        <w:t>лагоприятствования, освобождение от пошлин, предоставление</w:t>
      </w:r>
      <w:r w:rsidRPr="00EC4B83">
        <w:t xml:space="preserve"> тарифн</w:t>
      </w:r>
      <w:r>
        <w:t>ых преференций и тарифных льгот;</w:t>
      </w:r>
    </w:p>
    <w:p w:rsidR="003839AD" w:rsidRDefault="003839AD" w:rsidP="0051272F">
      <w:pPr>
        <w:numPr>
          <w:ilvl w:val="0"/>
          <w:numId w:val="7"/>
        </w:numPr>
        <w:tabs>
          <w:tab w:val="clear" w:pos="720"/>
          <w:tab w:val="num" w:pos="1080"/>
          <w:tab w:val="left" w:pos="2340"/>
        </w:tabs>
        <w:spacing w:line="360" w:lineRule="auto"/>
        <w:ind w:left="1134" w:firstLine="737"/>
        <w:jc w:val="both"/>
      </w:pPr>
      <w:r>
        <w:t>произведена унификация</w:t>
      </w:r>
      <w:r w:rsidRPr="00EC4B83">
        <w:t xml:space="preserve"> законодательства о ф</w:t>
      </w:r>
      <w:r w:rsidR="00E65C07">
        <w:t>инансово-</w:t>
      </w:r>
      <w:r>
        <w:t>промышленных группах;</w:t>
      </w:r>
    </w:p>
    <w:p w:rsidR="003839AD" w:rsidRDefault="003839AD" w:rsidP="003024C9">
      <w:pPr>
        <w:numPr>
          <w:ilvl w:val="0"/>
          <w:numId w:val="7"/>
        </w:numPr>
        <w:tabs>
          <w:tab w:val="clear" w:pos="720"/>
          <w:tab w:val="num" w:pos="1080"/>
          <w:tab w:val="left" w:pos="2340"/>
        </w:tabs>
        <w:spacing w:line="360" w:lineRule="auto"/>
        <w:ind w:left="1134" w:firstLine="737"/>
        <w:jc w:val="both"/>
      </w:pPr>
      <w:r>
        <w:t xml:space="preserve">обеспечен </w:t>
      </w:r>
      <w:r w:rsidRPr="00EC4B83">
        <w:t>равный взаимный доступ субъектов хозяйствования к участию в</w:t>
      </w:r>
      <w:r>
        <w:t xml:space="preserve"> тендерных (конкурсных) торгах;</w:t>
      </w:r>
    </w:p>
    <w:p w:rsidR="003839AD" w:rsidRDefault="00E65C07" w:rsidP="0051272F">
      <w:pPr>
        <w:numPr>
          <w:ilvl w:val="0"/>
          <w:numId w:val="7"/>
        </w:numPr>
        <w:tabs>
          <w:tab w:val="clear" w:pos="720"/>
          <w:tab w:val="num" w:pos="1080"/>
          <w:tab w:val="left" w:pos="2340"/>
        </w:tabs>
        <w:spacing w:line="360" w:lineRule="auto"/>
        <w:ind w:left="1134" w:firstLine="737"/>
        <w:jc w:val="both"/>
      </w:pPr>
      <w:r>
        <w:t>принято</w:t>
      </w:r>
      <w:r w:rsidR="003839AD" w:rsidRPr="00EC4B83">
        <w:t xml:space="preserve"> решения о введении согласованных требований к порядку эми</w:t>
      </w:r>
      <w:r w:rsidR="003839AD">
        <w:t xml:space="preserve">ссии и размещения ценных бумаг: </w:t>
      </w:r>
      <w:r w:rsidR="003839AD" w:rsidRPr="00EC4B83">
        <w:t>свободное межгосудар</w:t>
      </w:r>
      <w:r w:rsidR="003839AD">
        <w:t xml:space="preserve">ственное обращение ценных бумаг; действие согласованных правил </w:t>
      </w:r>
      <w:r w:rsidR="003839AD" w:rsidRPr="00EC4B83">
        <w:t>совершения сделок с ценными бумагами и их учета, а также</w:t>
      </w:r>
      <w:r w:rsidR="003839AD">
        <w:t xml:space="preserve"> раскрытия</w:t>
      </w:r>
      <w:r w:rsidR="003839AD" w:rsidRPr="00EC4B83">
        <w:t xml:space="preserve"> информации эмитентами и </w:t>
      </w:r>
      <w:r w:rsidR="003839AD">
        <w:t>участниками рынка ценных бумаг;</w:t>
      </w:r>
    </w:p>
    <w:p w:rsidR="003839AD" w:rsidRPr="00EC4B83" w:rsidRDefault="003839AD" w:rsidP="0051272F">
      <w:pPr>
        <w:numPr>
          <w:ilvl w:val="0"/>
          <w:numId w:val="7"/>
        </w:numPr>
        <w:tabs>
          <w:tab w:val="clear" w:pos="720"/>
          <w:tab w:val="num" w:pos="1080"/>
          <w:tab w:val="left" w:pos="2340"/>
        </w:tabs>
        <w:spacing w:line="360" w:lineRule="auto"/>
        <w:ind w:left="1134" w:firstLine="737"/>
        <w:jc w:val="both"/>
      </w:pPr>
      <w:r>
        <w:t>произведена унификация методологии ценообразования;</w:t>
      </w:r>
    </w:p>
    <w:p w:rsidR="003839AD" w:rsidRDefault="003839AD" w:rsidP="0051272F">
      <w:pPr>
        <w:numPr>
          <w:ilvl w:val="0"/>
          <w:numId w:val="7"/>
        </w:numPr>
        <w:tabs>
          <w:tab w:val="clear" w:pos="720"/>
          <w:tab w:val="num" w:pos="1080"/>
          <w:tab w:val="left" w:pos="2340"/>
        </w:tabs>
        <w:spacing w:line="360" w:lineRule="auto"/>
        <w:ind w:left="1134" w:firstLine="737"/>
        <w:jc w:val="both"/>
      </w:pPr>
      <w:r>
        <w:t>введен</w:t>
      </w:r>
      <w:r w:rsidRPr="00EC4B83">
        <w:t xml:space="preserve"> единый порядок проведения расследований и установления защитных мер в отношении импорта, который может нанести существенный ущ</w:t>
      </w:r>
      <w:r>
        <w:t>ерб национальному производству;</w:t>
      </w:r>
    </w:p>
    <w:p w:rsidR="003839AD" w:rsidRDefault="003839AD" w:rsidP="0051272F">
      <w:pPr>
        <w:numPr>
          <w:ilvl w:val="0"/>
          <w:numId w:val="7"/>
        </w:numPr>
        <w:tabs>
          <w:tab w:val="clear" w:pos="720"/>
          <w:tab w:val="num" w:pos="1080"/>
          <w:tab w:val="left" w:pos="2340"/>
        </w:tabs>
        <w:spacing w:line="360" w:lineRule="auto"/>
        <w:ind w:left="1134" w:firstLine="737"/>
        <w:jc w:val="both"/>
      </w:pPr>
      <w:r>
        <w:t>осуществлены</w:t>
      </w:r>
      <w:r w:rsidRPr="00EC4B83">
        <w:t xml:space="preserve"> совместные меры в области защиты отеч</w:t>
      </w:r>
      <w:r>
        <w:t>ественных товаропроизводителей;</w:t>
      </w:r>
    </w:p>
    <w:p w:rsidR="007A3FBF" w:rsidRPr="0051272F" w:rsidRDefault="005B4DAF" w:rsidP="0051272F">
      <w:pPr>
        <w:tabs>
          <w:tab w:val="left" w:pos="9355"/>
        </w:tabs>
        <w:spacing w:line="360" w:lineRule="auto"/>
        <w:ind w:left="1134" w:firstLine="737"/>
        <w:jc w:val="both"/>
      </w:pPr>
      <w:r>
        <w:t xml:space="preserve">Вместе с тем, в </w:t>
      </w:r>
      <w:smartTag w:uri="urn:schemas-microsoft-com:office:smarttags" w:element="metricconverter">
        <w:smartTagPr>
          <w:attr w:name="ProductID" w:val="2006 г"/>
        </w:smartTagPr>
        <w:r>
          <w:t>2006 г</w:t>
        </w:r>
      </w:smartTag>
      <w:r>
        <w:t xml:space="preserve">. </w:t>
      </w:r>
      <w:r w:rsidR="009E771E">
        <w:t xml:space="preserve">Российская Федерация инициировала повышение цены на поставляемый в Белоруссию газ и ввела пошлины на экспорт в Белоруссию российской нефти. Эти действия, а также односторонний выход РФ из межправительственного Соглашения о создании равных условий в области ценовой политики, подписанного 12 апреля </w:t>
      </w:r>
      <w:smartTag w:uri="urn:schemas-microsoft-com:office:smarttags" w:element="metricconverter">
        <w:smartTagPr>
          <w:attr w:name="ProductID" w:val="2002 г"/>
        </w:smartTagPr>
        <w:r w:rsidR="009E771E">
          <w:t>2002 г</w:t>
        </w:r>
      </w:smartTag>
      <w:r w:rsidR="009E771E">
        <w:t>., расходятся с основными договоренностями между Белоруссией и Россией о создании равных условий для субъектов хозяйствования, в первую очередь Договору о создании Союзного государства.</w:t>
      </w:r>
    </w:p>
    <w:p w:rsidR="007A3FBF" w:rsidRPr="0051272F" w:rsidRDefault="007A3FBF" w:rsidP="0051272F">
      <w:pPr>
        <w:tabs>
          <w:tab w:val="left" w:pos="9355"/>
        </w:tabs>
        <w:spacing w:line="360" w:lineRule="auto"/>
        <w:ind w:left="1134" w:firstLine="737"/>
        <w:jc w:val="both"/>
        <w:rPr>
          <w:i/>
        </w:rPr>
      </w:pPr>
      <w:r w:rsidRPr="0051272F">
        <w:rPr>
          <w:i/>
        </w:rPr>
        <w:t xml:space="preserve">Соглашение между Правительством  Российской Федерации и Правительством Республики Белоруссия о проведении единой структурной промышленной политики от 8 сентября </w:t>
      </w:r>
      <w:smartTag w:uri="urn:schemas-microsoft-com:office:smarttags" w:element="metricconverter">
        <w:smartTagPr>
          <w:attr w:name="ProductID" w:val="1999 г"/>
        </w:smartTagPr>
        <w:r w:rsidRPr="0051272F">
          <w:rPr>
            <w:i/>
          </w:rPr>
          <w:t>1999 г</w:t>
        </w:r>
      </w:smartTag>
      <w:r w:rsidRPr="0051272F">
        <w:rPr>
          <w:i/>
        </w:rPr>
        <w:t>.</w:t>
      </w:r>
    </w:p>
    <w:p w:rsidR="007A3FBF" w:rsidRDefault="007A3FBF" w:rsidP="00142BDB">
      <w:pPr>
        <w:tabs>
          <w:tab w:val="left" w:pos="9355"/>
        </w:tabs>
        <w:spacing w:line="360" w:lineRule="auto"/>
        <w:ind w:left="1134" w:firstLine="737"/>
        <w:jc w:val="both"/>
      </w:pPr>
      <w:r w:rsidRPr="00BB17E7">
        <w:t>С цель</w:t>
      </w:r>
      <w:r>
        <w:t>ю согласования действий Белоруссии</w:t>
      </w:r>
      <w:r w:rsidRPr="00BB17E7">
        <w:t xml:space="preserve"> и России в осуществлении структурных преобразований </w:t>
      </w:r>
      <w:r w:rsidRPr="007A3FBF">
        <w:t>в промышленности разработаны мероприятия по реализации межправительственного Соглашения о проведении единой структурной промышленной политики.</w:t>
      </w:r>
      <w:r>
        <w:rPr>
          <w:color w:val="FF6600"/>
        </w:rPr>
        <w:t xml:space="preserve"> </w:t>
      </w:r>
      <w:r>
        <w:t xml:space="preserve">Выполнению задач, сформулированных в соглашении, способствуют действующие финансово-промышленные группы с участием белорусских и российских юридических лиц: "Интерагроинвест", "БелРусАвто", "Формаш", "Интернавигация", "Межгосметиз", "Электронные технологии", "Оборонительные системы", "Аэрокосмическое оборудование". В финансово-промышленную группу"БелРусАвто" входят предприятия: ПО "БелАвтоМаз", ПО "БелАЗ", МоАЗ, МЗКТ (с белорусской стороны) и ОАО "Автодизель", ОАО "ТМЗ", ОАО "ЯЗТА", ОАО "ЯЗДА" (с российской стороны). Участие предприятий в финансово-промышленной группах и в союзных программах способствовует созданию мощностей и организации производства высокоэффективной конкурентоспособной техники за счет технического перевооружения заводов и повышения ее спроса как на отечественных, так и на зарубежных рынках. </w:t>
      </w:r>
    </w:p>
    <w:p w:rsidR="004A16C3" w:rsidRPr="0051272F" w:rsidRDefault="004A16C3" w:rsidP="0051272F">
      <w:pPr>
        <w:tabs>
          <w:tab w:val="left" w:pos="9355"/>
        </w:tabs>
        <w:spacing w:line="360" w:lineRule="auto"/>
        <w:ind w:left="1134" w:firstLine="737"/>
        <w:jc w:val="both"/>
        <w:rPr>
          <w:i/>
        </w:rPr>
      </w:pPr>
      <w:r w:rsidRPr="0051272F">
        <w:rPr>
          <w:i/>
        </w:rPr>
        <w:t xml:space="preserve">Соглашение между правительством РФ и Правительством РБ о расширении сотрудничества в газовой отрасли от 12 апреля </w:t>
      </w:r>
      <w:smartTag w:uri="urn:schemas-microsoft-com:office:smarttags" w:element="metricconverter">
        <w:smartTagPr>
          <w:attr w:name="ProductID" w:val="2002 г"/>
        </w:smartTagPr>
        <w:r w:rsidRPr="0051272F">
          <w:rPr>
            <w:i/>
          </w:rPr>
          <w:t>2002 г</w:t>
        </w:r>
      </w:smartTag>
      <w:r w:rsidRPr="0051272F">
        <w:rPr>
          <w:i/>
        </w:rPr>
        <w:t>.</w:t>
      </w:r>
    </w:p>
    <w:p w:rsidR="004A16C3" w:rsidRPr="004A16C3" w:rsidRDefault="004A16C3" w:rsidP="00142BDB">
      <w:pPr>
        <w:tabs>
          <w:tab w:val="left" w:pos="9355"/>
        </w:tabs>
        <w:spacing w:line="360" w:lineRule="auto"/>
        <w:ind w:left="1134" w:firstLine="737"/>
        <w:jc w:val="both"/>
      </w:pPr>
      <w:r w:rsidRPr="004A16C3">
        <w:t>В соответствии с этим соглашением между странами развивается сотрудничество в области:</w:t>
      </w:r>
    </w:p>
    <w:p w:rsidR="00FF4534" w:rsidRDefault="004A16C3" w:rsidP="0051272F">
      <w:pPr>
        <w:numPr>
          <w:ilvl w:val="0"/>
          <w:numId w:val="39"/>
        </w:numPr>
        <w:tabs>
          <w:tab w:val="left" w:pos="9355"/>
        </w:tabs>
        <w:spacing w:line="360" w:lineRule="auto"/>
        <w:jc w:val="both"/>
      </w:pPr>
      <w:r w:rsidRPr="004A16C3">
        <w:t>разработки совместного баланса природного газа для удовлетворения потребно</w:t>
      </w:r>
      <w:r w:rsidR="00FF4534">
        <w:t>сти в нем Республики Белоруссии;</w:t>
      </w:r>
    </w:p>
    <w:p w:rsidR="004A16C3" w:rsidRPr="004A16C3" w:rsidRDefault="0051272F" w:rsidP="0051272F">
      <w:pPr>
        <w:numPr>
          <w:ilvl w:val="0"/>
          <w:numId w:val="39"/>
        </w:numPr>
        <w:tabs>
          <w:tab w:val="left" w:pos="9355"/>
        </w:tabs>
        <w:spacing w:line="360" w:lineRule="auto"/>
        <w:jc w:val="both"/>
      </w:pPr>
      <w:r>
        <w:t>обеспечения</w:t>
      </w:r>
      <w:r w:rsidR="004A16C3" w:rsidRPr="004A16C3">
        <w:t xml:space="preserve"> бесперебойного транзита природного газа через территорию Республики Белоруссии в третьи страны;</w:t>
      </w:r>
    </w:p>
    <w:p w:rsidR="004A16C3" w:rsidRPr="004A16C3" w:rsidRDefault="0051272F" w:rsidP="0051272F">
      <w:pPr>
        <w:numPr>
          <w:ilvl w:val="0"/>
          <w:numId w:val="39"/>
        </w:numPr>
        <w:tabs>
          <w:tab w:val="left" w:pos="9355"/>
        </w:tabs>
        <w:spacing w:line="360" w:lineRule="auto"/>
        <w:jc w:val="both"/>
      </w:pPr>
      <w:r>
        <w:t>реконструкции, модернизации и расширении</w:t>
      </w:r>
      <w:r w:rsidR="004A16C3" w:rsidRPr="004A16C3">
        <w:t xml:space="preserve"> действующих систем магистральных газопроводов, подземных хранилищ газа и других объектов газового комплекса Респу</w:t>
      </w:r>
      <w:r>
        <w:t>блики Белоруссии, финансирования, проектирования</w:t>
      </w:r>
      <w:r w:rsidR="004A16C3" w:rsidRPr="004A16C3">
        <w:t xml:space="preserve"> и эксплуатация новых объектов газового комплекса;</w:t>
      </w:r>
    </w:p>
    <w:p w:rsidR="004A16C3" w:rsidRPr="004A16C3" w:rsidRDefault="0051272F" w:rsidP="0051272F">
      <w:pPr>
        <w:numPr>
          <w:ilvl w:val="0"/>
          <w:numId w:val="39"/>
        </w:numPr>
        <w:tabs>
          <w:tab w:val="left" w:pos="9355"/>
        </w:tabs>
        <w:spacing w:line="360" w:lineRule="auto"/>
        <w:jc w:val="both"/>
      </w:pPr>
      <w:r>
        <w:t>разработки и реализации</w:t>
      </w:r>
      <w:r w:rsidR="004A16C3" w:rsidRPr="004A16C3">
        <w:t xml:space="preserve"> совместных проектов в области газосбережения и энергосбережения;</w:t>
      </w:r>
    </w:p>
    <w:p w:rsidR="004A16C3" w:rsidRPr="004A16C3" w:rsidRDefault="0051272F" w:rsidP="0051272F">
      <w:pPr>
        <w:numPr>
          <w:ilvl w:val="0"/>
          <w:numId w:val="39"/>
        </w:numPr>
        <w:tabs>
          <w:tab w:val="left" w:pos="9355"/>
        </w:tabs>
        <w:spacing w:line="360" w:lineRule="auto"/>
        <w:jc w:val="both"/>
      </w:pPr>
      <w:r>
        <w:t>проведения</w:t>
      </w:r>
      <w:r w:rsidR="004A16C3" w:rsidRPr="004A16C3">
        <w:t xml:space="preserve"> единой согласованной нормативной и технической политики, регламентирующей функционирование систем магистральных газопроводов Российской Федерации и Республики Беларусь, унификации действующих стандартов и технических условий в газовой отрасли.</w:t>
      </w:r>
    </w:p>
    <w:p w:rsidR="004A16C3" w:rsidRPr="004A16C3" w:rsidRDefault="004A16C3" w:rsidP="00142BDB">
      <w:pPr>
        <w:tabs>
          <w:tab w:val="left" w:pos="9355"/>
        </w:tabs>
        <w:spacing w:line="360" w:lineRule="auto"/>
        <w:ind w:left="1134" w:firstLine="737"/>
        <w:jc w:val="both"/>
      </w:pPr>
      <w:r w:rsidRPr="004A16C3">
        <w:t xml:space="preserve">Объемы и условия поставок природного газа в Белоруссию, а также его транзита через ее территорию определяются соответствующими контрактами между ОАО "Газпром", другими поставщиками газа и Республиканским унитарным предприятием по транспортировке и поставке газа "Белтрансгаз". </w:t>
      </w:r>
    </w:p>
    <w:p w:rsidR="00B9247C" w:rsidRPr="009A46FF" w:rsidRDefault="004A16C3" w:rsidP="0051272F">
      <w:pPr>
        <w:tabs>
          <w:tab w:val="left" w:pos="9355"/>
        </w:tabs>
        <w:spacing w:line="360" w:lineRule="auto"/>
        <w:ind w:left="1134" w:firstLine="737"/>
        <w:jc w:val="both"/>
      </w:pPr>
      <w:r w:rsidRPr="004A16C3">
        <w:t>В соответствии с этим Соглашением рассматривается проект создания совместного акционерного общества ОАО «Газпром» и «Белтрансгаз» на базе объектов белорусской газотранспортной системы и в соответствии с белорусским законодательством. Основными целями деятельности создаваемого совместного акционерного общества будут являться транспортировка и поставка газа на территории Республики Белоруссия, транзит газа по ее территории, строительство и развитие газотранспортной системы Республики Белоруссии, а также контроль за эксплуатацией российского газопровода «Ямал-Европа». Газотранспортные объекты, находящиеся в настоящее время в хозяйственном ведении предприятия "Белтрансгаз" и приватизируемые в рамках создания совместного акционерного общества, и имущество, приобретаемое указанным совместным акционерным обществом, будут являться его собственностью.</w:t>
      </w:r>
    </w:p>
    <w:p w:rsidR="00471637" w:rsidRPr="0051272F" w:rsidRDefault="00471637" w:rsidP="00142BDB">
      <w:pPr>
        <w:tabs>
          <w:tab w:val="left" w:pos="9355"/>
        </w:tabs>
        <w:spacing w:line="360" w:lineRule="auto"/>
        <w:ind w:left="1134" w:firstLine="737"/>
        <w:jc w:val="both"/>
        <w:rPr>
          <w:i/>
        </w:rPr>
      </w:pPr>
      <w:r w:rsidRPr="0051272F">
        <w:rPr>
          <w:i/>
        </w:rPr>
        <w:t xml:space="preserve">Соглашение между правительством РФ и Правительством РБ о принципах взимания косвенных налогов при реализации товаров (работ, услуг) хозяйствующими субъектами на территории Союзного государства от 15 сентября </w:t>
      </w:r>
      <w:smartTag w:uri="urn:schemas-microsoft-com:office:smarttags" w:element="metricconverter">
        <w:smartTagPr>
          <w:attr w:name="ProductID" w:val="2004 г"/>
        </w:smartTagPr>
        <w:r w:rsidRPr="0051272F">
          <w:rPr>
            <w:i/>
          </w:rPr>
          <w:t>2004 г</w:t>
        </w:r>
      </w:smartTag>
      <w:r w:rsidRPr="0051272F">
        <w:rPr>
          <w:i/>
        </w:rPr>
        <w:t>.</w:t>
      </w:r>
    </w:p>
    <w:p w:rsidR="004A16C3" w:rsidRDefault="004A16C3" w:rsidP="00142BDB">
      <w:pPr>
        <w:tabs>
          <w:tab w:val="left" w:pos="9355"/>
        </w:tabs>
        <w:spacing w:line="360" w:lineRule="auto"/>
        <w:ind w:left="1134" w:firstLine="737"/>
        <w:jc w:val="both"/>
      </w:pPr>
      <w:r>
        <w:t xml:space="preserve">При экспорте </w:t>
      </w:r>
      <w:r w:rsidRPr="001B6CDD">
        <w:t xml:space="preserve">товаров применяется нулевая ставка </w:t>
      </w:r>
      <w:r>
        <w:t xml:space="preserve">НДС </w:t>
      </w:r>
      <w:r w:rsidRPr="001B6CDD">
        <w:t>и (или) освобождение от уплаты (возмещение уплаченной суммы) акцизов при условии документального подтверждения факта экспорта</w:t>
      </w:r>
      <w:r>
        <w:t xml:space="preserve"> в налоговые органы</w:t>
      </w:r>
      <w:r w:rsidR="00FF4534">
        <w:t xml:space="preserve">. </w:t>
      </w:r>
      <w:r w:rsidRPr="001B6CDD">
        <w:t>Налогоплательщик имеет право на налоговые вычеты в порядке, предусмотренном на</w:t>
      </w:r>
      <w:r>
        <w:t>циональными законодательствами</w:t>
      </w:r>
      <w:r w:rsidRPr="001B6CDD">
        <w:t xml:space="preserve"> в отношении товаров, вывозимых в таможенном режиме экспорта.</w:t>
      </w:r>
      <w:r>
        <w:t xml:space="preserve"> </w:t>
      </w:r>
      <w:r w:rsidRPr="001B6CDD">
        <w:t xml:space="preserve">Налоговый орган производит проверку обоснованности применения нулевой ставки </w:t>
      </w:r>
      <w:r>
        <w:t xml:space="preserve">НДС </w:t>
      </w:r>
      <w:r w:rsidRPr="001B6CDD">
        <w:t>и налоговых вычетов, а также освобождения от уплаты акцизов, и принимает решение о возмещении путем зачета или возврата соответствующих сумм либо об отказе в возмещении.</w:t>
      </w:r>
    </w:p>
    <w:p w:rsidR="004A16C3" w:rsidRDefault="004A16C3" w:rsidP="00142BDB">
      <w:pPr>
        <w:tabs>
          <w:tab w:val="left" w:pos="9355"/>
        </w:tabs>
        <w:spacing w:line="360" w:lineRule="auto"/>
        <w:ind w:left="1134" w:firstLine="737"/>
        <w:jc w:val="both"/>
      </w:pPr>
      <w:r w:rsidRPr="001B6CDD">
        <w:t xml:space="preserve">При импорте товаров косвенные налоги </w:t>
      </w:r>
      <w:r>
        <w:t xml:space="preserve">(НДС и акциз) </w:t>
      </w:r>
      <w:r w:rsidRPr="001B6CDD">
        <w:t>взимаются в стране импортера, за исключением товаров, ввозимых для переработки с последующим вывозом продуктов переработки, перемещаемых транз</w:t>
      </w:r>
      <w:r>
        <w:t xml:space="preserve">итом, а также товаров, которые </w:t>
      </w:r>
      <w:r w:rsidRPr="001B6CDD">
        <w:t xml:space="preserve"> не подлежат налогообложению при ввозе.</w:t>
      </w:r>
    </w:p>
    <w:p w:rsidR="004A16C3" w:rsidRPr="001B6CDD" w:rsidRDefault="004A16C3" w:rsidP="00142BDB">
      <w:pPr>
        <w:tabs>
          <w:tab w:val="left" w:pos="9355"/>
        </w:tabs>
        <w:spacing w:line="360" w:lineRule="auto"/>
        <w:ind w:left="1134" w:firstLine="737"/>
        <w:jc w:val="both"/>
      </w:pPr>
      <w:r>
        <w:t>В соответствии с «Положением о порядке взимания косвенных налогов и механизме контроля за их уплатой при перемещении товаров между Российской Федерацией и Республикой Белоруссия» в</w:t>
      </w:r>
      <w:r w:rsidRPr="001B6CDD">
        <w:t xml:space="preserve">зимание косвенных налогов по </w:t>
      </w:r>
      <w:r>
        <w:t xml:space="preserve">ввозимым товарам </w:t>
      </w:r>
      <w:r w:rsidRPr="001B6CDD">
        <w:t>осуществляется налоговыми органами по месту постано</w:t>
      </w:r>
      <w:r>
        <w:t>вки на учет налогоплательщиков.</w:t>
      </w:r>
    </w:p>
    <w:p w:rsidR="004A16C3" w:rsidRDefault="004A16C3" w:rsidP="00FF4534">
      <w:pPr>
        <w:tabs>
          <w:tab w:val="left" w:pos="9355"/>
        </w:tabs>
        <w:spacing w:line="360" w:lineRule="auto"/>
        <w:ind w:left="1134" w:firstLine="737"/>
        <w:jc w:val="both"/>
      </w:pPr>
      <w:r>
        <w:t>А</w:t>
      </w:r>
      <w:r w:rsidRPr="001B6CDD">
        <w:t>кцизы взимаются таможенными органами.</w:t>
      </w:r>
      <w:r>
        <w:t xml:space="preserve"> При расчете НДС </w:t>
      </w:r>
      <w:r w:rsidRPr="001B6CDD">
        <w:t xml:space="preserve"> налоговая база определяется на дату принятия на учет ввезенных товаров как сумма стоимости приобретенных товаров, включая затраты на транспортировку и доставку данных товаров</w:t>
      </w:r>
      <w:r>
        <w:t>, страховую сумму, стоимость контейнеров и другой многооборотной тары, не подлежащей возврату</w:t>
      </w:r>
      <w:r w:rsidRPr="001B6CDD">
        <w:t>, подлежащих уплате акцизов.</w:t>
      </w:r>
      <w:r>
        <w:t xml:space="preserve"> </w:t>
      </w:r>
      <w:r w:rsidRPr="001B6CDD">
        <w:t>Стоимостью приобретенных товаров является цена сделки,</w:t>
      </w:r>
      <w:r>
        <w:t xml:space="preserve"> стоимость упаковки,</w:t>
      </w:r>
      <w:r w:rsidRPr="001B6CDD">
        <w:t xml:space="preserve"> фактически уплаченная или подлежащая уплате поставщику за ввозимый товар.</w:t>
      </w:r>
      <w:r w:rsidR="00FF4534">
        <w:t xml:space="preserve"> </w:t>
      </w:r>
      <w:r w:rsidRPr="001B6CDD">
        <w:t>Ст</w:t>
      </w:r>
      <w:r>
        <w:t>оимостью продуктов переработки</w:t>
      </w:r>
      <w:r w:rsidRPr="001B6CDD">
        <w:t>, является стоимость работ (услуг) по переработке товаров.</w:t>
      </w:r>
    </w:p>
    <w:p w:rsidR="004A16C3" w:rsidRDefault="004A16C3" w:rsidP="00142BDB">
      <w:pPr>
        <w:tabs>
          <w:tab w:val="left" w:pos="9355"/>
        </w:tabs>
        <w:spacing w:line="360" w:lineRule="auto"/>
        <w:ind w:left="1134" w:firstLine="737"/>
        <w:jc w:val="both"/>
      </w:pPr>
      <w:r w:rsidRPr="001B6CDD">
        <w:t>Налоговой базой для обложения акцизами является объем ввозимых подакцизных товаров в натуральном выражении, в отношении которых установлены твердые (специфические) ставки акцизов, либо стоимость ввозимых подакцизных товаров, в отношении которых установлены адвалорные ставки акцизов.</w:t>
      </w:r>
    </w:p>
    <w:p w:rsidR="004A16C3" w:rsidRDefault="004A16C3" w:rsidP="00142BDB">
      <w:pPr>
        <w:tabs>
          <w:tab w:val="left" w:pos="9355"/>
        </w:tabs>
        <w:spacing w:line="360" w:lineRule="auto"/>
        <w:ind w:left="1134" w:firstLine="737"/>
        <w:jc w:val="both"/>
      </w:pPr>
      <w:r>
        <w:t xml:space="preserve">Суммы косвенных налогов </w:t>
      </w:r>
      <w:r w:rsidRPr="001B6CDD">
        <w:t>исчисляются налогоплательщиком по налоговым ставкам, устанавливаемым национальным законодательством.</w:t>
      </w:r>
    </w:p>
    <w:p w:rsidR="004A16C3" w:rsidRDefault="004A16C3" w:rsidP="003024C9">
      <w:pPr>
        <w:tabs>
          <w:tab w:val="left" w:pos="9355"/>
        </w:tabs>
        <w:spacing w:line="360" w:lineRule="auto"/>
        <w:ind w:left="1134" w:firstLine="737"/>
        <w:jc w:val="both"/>
      </w:pPr>
      <w:r w:rsidRPr="001B6CDD">
        <w:t>Косвенные н</w:t>
      </w:r>
      <w:r w:rsidR="003024C9">
        <w:t xml:space="preserve">алоги не уплачиваются при ввозе при транзите, ввозе </w:t>
      </w:r>
      <w:r>
        <w:t xml:space="preserve">товаров </w:t>
      </w:r>
      <w:r w:rsidRPr="00366968">
        <w:t>для переработки с последующи</w:t>
      </w:r>
      <w:r w:rsidR="003024C9">
        <w:t xml:space="preserve">м вывозом продуктов переработки и </w:t>
      </w:r>
      <w:r w:rsidRPr="00366968">
        <w:t xml:space="preserve">товаров, которые не подлежат налогообложению при ввозе на таможенную территорию. </w:t>
      </w:r>
    </w:p>
    <w:p w:rsidR="004A16C3" w:rsidRDefault="004A16C3" w:rsidP="00142BDB">
      <w:pPr>
        <w:tabs>
          <w:tab w:val="left" w:pos="9355"/>
        </w:tabs>
        <w:spacing w:line="360" w:lineRule="auto"/>
        <w:ind w:left="1134" w:firstLine="737"/>
        <w:jc w:val="both"/>
      </w:pPr>
      <w:r w:rsidRPr="001B6CDD">
        <w:t xml:space="preserve">Суммы косвенных налогов, уплаченные по </w:t>
      </w:r>
      <w:r>
        <w:t xml:space="preserve">ввезенным </w:t>
      </w:r>
      <w:r w:rsidRPr="001B6CDD">
        <w:t>товарам, подлежат вычетам в порядке, предусмотренном национальным законодательством.</w:t>
      </w:r>
    </w:p>
    <w:p w:rsidR="004A16C3" w:rsidRDefault="004A16C3" w:rsidP="00142BDB">
      <w:pPr>
        <w:tabs>
          <w:tab w:val="left" w:pos="9355"/>
        </w:tabs>
        <w:spacing w:line="360" w:lineRule="auto"/>
        <w:ind w:left="1134" w:firstLine="737"/>
        <w:jc w:val="both"/>
      </w:pPr>
      <w:r>
        <w:t xml:space="preserve">Аналогичный принцип взимания косвенных налогов действует и в отношении услуг и работ. За исключением налогообложения работ (строительные, монтажные, ремонтные, реставрационные и др.), связанных с недвижимым имуществом, которое производится по месту нахождения недвижимого имущества. </w:t>
      </w:r>
    </w:p>
    <w:p w:rsidR="004A16C3" w:rsidRDefault="004A16C3" w:rsidP="00142BDB">
      <w:pPr>
        <w:tabs>
          <w:tab w:val="left" w:pos="9355"/>
        </w:tabs>
        <w:spacing w:line="360" w:lineRule="auto"/>
        <w:ind w:left="1134" w:firstLine="737"/>
        <w:jc w:val="both"/>
      </w:pPr>
      <w:r>
        <w:t>В отношении товаров, происходящих из третьих стран и из РФ, ввозимых с территории Республики Белоруссия, предусмотрено проведение таможенного оформления и контроля в полном объеме с уплатой таможенных пошлин и налогов таможенным органам.</w:t>
      </w:r>
    </w:p>
    <w:p w:rsidR="004A16C3" w:rsidRDefault="004A16C3" w:rsidP="00142BDB">
      <w:pPr>
        <w:tabs>
          <w:tab w:val="left" w:pos="9355"/>
        </w:tabs>
        <w:spacing w:line="360" w:lineRule="auto"/>
        <w:ind w:left="1134" w:firstLine="737"/>
        <w:jc w:val="both"/>
      </w:pPr>
      <w:r>
        <w:t>Особенно болезненно первый этап перехода на новые принципы уплаты НДС во взаимной торговле сказался на белорусских экспортерах, т.к. более 70% удельного веса экспорта в Российскую Федерацию - это товары, доля поставок которых на российский рынок составляет более 70% в общем объеме экспорта этих товаров, а 90% - товары, более половины экспорта которых идет в Россию. Возникшие трудности в торговле с Россией повлекли за собой снижение экспорта белорусских предприятий, ориентированных на российский рынок, которые оказались не готовы к осуществлению географической диверсификации экспорта, что</w:t>
      </w:r>
      <w:r w:rsidR="003024C9">
        <w:t>,</w:t>
      </w:r>
      <w:r>
        <w:t xml:space="preserve"> в свою очередь, повлекло за собой увеличение товарных запасов в первом полугодии </w:t>
      </w:r>
      <w:smartTag w:uri="urn:schemas-microsoft-com:office:smarttags" w:element="metricconverter">
        <w:smartTagPr>
          <w:attr w:name="ProductID" w:val="2005 г"/>
        </w:smartTagPr>
        <w:r>
          <w:t>2005 г</w:t>
        </w:r>
      </w:smartTag>
      <w:r>
        <w:t>.</w:t>
      </w:r>
    </w:p>
    <w:p w:rsidR="004A16C3" w:rsidRPr="00AE0B24" w:rsidRDefault="004A16C3" w:rsidP="00142BDB">
      <w:pPr>
        <w:tabs>
          <w:tab w:val="left" w:pos="9355"/>
        </w:tabs>
        <w:spacing w:line="360" w:lineRule="auto"/>
        <w:ind w:left="1134" w:firstLine="737"/>
        <w:jc w:val="both"/>
      </w:pPr>
      <w:r>
        <w:t xml:space="preserve">Новый принцип взимания </w:t>
      </w:r>
      <w:r w:rsidRPr="00AE0B24">
        <w:t>налога на добавленную стоимость вызвал в Белоруссии почти сразу удорожание энергоресурсов: газ для предприятий</w:t>
      </w:r>
      <w:r>
        <w:t xml:space="preserve"> </w:t>
      </w:r>
      <w:r w:rsidRPr="00AE0B24">
        <w:t>подорожал более чем на 20%. Товар они закупают в России, и если до этого налог на добавленную стоимость платили россияне и он был изначально заложен в цену товара, то теперь белорусам приходится платить за него столько же, как и раньше, а потом еще уплачивать НДС в белорусский бюджет. В результате товар становится на 18–20% дороже.</w:t>
      </w:r>
    </w:p>
    <w:p w:rsidR="0011685A" w:rsidRDefault="004A16C3" w:rsidP="00142BDB">
      <w:pPr>
        <w:tabs>
          <w:tab w:val="left" w:pos="9355"/>
        </w:tabs>
        <w:spacing w:line="360" w:lineRule="auto"/>
        <w:ind w:left="1134" w:firstLine="737"/>
        <w:jc w:val="both"/>
      </w:pPr>
      <w:r>
        <w:t xml:space="preserve">Согласно Протоколу между Правительством РФ и Правительством РБ о внесении изменений в соглашение между Правительством РФ и Правительством РБ о принципах взимания косвенных налогов при экспорте и импорте товаров (работ, услуг) от 15 сентября </w:t>
      </w:r>
      <w:smartTag w:uri="urn:schemas-microsoft-com:office:smarttags" w:element="metricconverter">
        <w:smartTagPr>
          <w:attr w:name="ProductID" w:val="2004 г"/>
        </w:smartTagPr>
        <w:r>
          <w:t>2004 г</w:t>
        </w:r>
      </w:smartTag>
      <w:r>
        <w:t xml:space="preserve">. НДС не взимается при импорте товаров на территорию </w:t>
      </w:r>
      <w:r w:rsidRPr="004A16C3">
        <w:t xml:space="preserve">особых экономических зон резидентами. </w:t>
      </w:r>
      <w:r>
        <w:t>Однако при реализации ввезенных товаров нерезиденту ОЭЗ или при их ввозе на остальную часть территории страны НДС уплачивается, от которого был освобожден импортер-резидент, уплачивается в полном объеме. Если у налогоплательщика имеются излишне уплаченные суммы налога, сборов, подлежащих возмещению при ввозе или реализации на территории соответствующего государства, налоговый орган зачитывает эти сумы в счет уплаты косвенных налогов по ввезенным товарам.</w:t>
      </w:r>
    </w:p>
    <w:p w:rsidR="0011685A" w:rsidRDefault="00047EAC" w:rsidP="00FF4534">
      <w:pPr>
        <w:tabs>
          <w:tab w:val="left" w:pos="9355"/>
        </w:tabs>
        <w:spacing w:line="360" w:lineRule="auto"/>
        <w:ind w:left="1134" w:firstLine="737"/>
        <w:jc w:val="both"/>
      </w:pPr>
      <w:r>
        <w:t xml:space="preserve">Между Россией и Белоруссией был подписан ряд документов, регламентирующих отношения государств и хозяйствующих субъектов соседних стран в топливно-энергетическом комплексе. </w:t>
      </w:r>
    </w:p>
    <w:p w:rsidR="00327C74" w:rsidRPr="0051272F" w:rsidRDefault="00327C74" w:rsidP="0051272F">
      <w:pPr>
        <w:tabs>
          <w:tab w:val="left" w:pos="9355"/>
        </w:tabs>
        <w:ind w:left="1134" w:firstLine="737"/>
        <w:jc w:val="both"/>
        <w:rPr>
          <w:i/>
        </w:rPr>
      </w:pPr>
      <w:r w:rsidRPr="0051272F">
        <w:rPr>
          <w:i/>
        </w:rPr>
        <w:t xml:space="preserve">Соглашение о Таможенном союзе между Российской Федерацией и Республикой Белоруссией» от 6 января </w:t>
      </w:r>
      <w:smartTag w:uri="urn:schemas-microsoft-com:office:smarttags" w:element="metricconverter">
        <w:smartTagPr>
          <w:attr w:name="ProductID" w:val="1995 г"/>
        </w:smartTagPr>
        <w:r w:rsidRPr="0051272F">
          <w:rPr>
            <w:i/>
          </w:rPr>
          <w:t>1995 г</w:t>
        </w:r>
      </w:smartTag>
      <w:r w:rsidRPr="0051272F">
        <w:rPr>
          <w:i/>
        </w:rPr>
        <w:t>.</w:t>
      </w:r>
    </w:p>
    <w:p w:rsidR="00B61D9D" w:rsidRDefault="00B61D9D" w:rsidP="00142BDB">
      <w:pPr>
        <w:tabs>
          <w:tab w:val="left" w:pos="9355"/>
        </w:tabs>
        <w:spacing w:line="360" w:lineRule="auto"/>
        <w:ind w:left="1134" w:firstLine="737"/>
        <w:jc w:val="both"/>
      </w:pPr>
      <w:r>
        <w:t>Таможенный союз стал первой формой интеграционного сотрудничества в истории межгосударственного союза двух государств.</w:t>
      </w:r>
    </w:p>
    <w:p w:rsidR="00F40292" w:rsidRDefault="00F40292" w:rsidP="00142BDB">
      <w:pPr>
        <w:tabs>
          <w:tab w:val="left" w:pos="9355"/>
        </w:tabs>
        <w:spacing w:line="360" w:lineRule="auto"/>
        <w:ind w:left="1134" w:firstLine="737"/>
        <w:jc w:val="both"/>
      </w:pPr>
      <w:r>
        <w:t xml:space="preserve">Соглашение о таможенном союзе является было подписано на смену ранее существовавшего Соглашения о зоне свободной торговле от 13 ноября </w:t>
      </w:r>
      <w:smartTag w:uri="urn:schemas-microsoft-com:office:smarttags" w:element="metricconverter">
        <w:smartTagPr>
          <w:attr w:name="ProductID" w:val="1992 г"/>
        </w:smartTagPr>
        <w:r>
          <w:t>1992 г</w:t>
        </w:r>
      </w:smartTag>
      <w:r>
        <w:t>. Тем не менее, государства до сих пор ссылаются на отдельные его положения.</w:t>
      </w:r>
    </w:p>
    <w:p w:rsidR="00EB61CD" w:rsidRPr="00A76661" w:rsidRDefault="00EB61CD" w:rsidP="0051272F">
      <w:pPr>
        <w:numPr>
          <w:ilvl w:val="0"/>
          <w:numId w:val="31"/>
        </w:numPr>
        <w:tabs>
          <w:tab w:val="left" w:pos="2340"/>
        </w:tabs>
        <w:spacing w:line="360" w:lineRule="auto"/>
        <w:ind w:left="1134" w:firstLine="737"/>
        <w:jc w:val="both"/>
      </w:pPr>
      <w:r w:rsidRPr="00A76661">
        <w:t>неприменение таможенных пошлин, налогов и сборов на экспорт и импорт товаров, происходящих с таможенной территории одной из стран и предназначенных для таможенной территории другой страны.</w:t>
      </w:r>
    </w:p>
    <w:p w:rsidR="00EB61CD" w:rsidRPr="00A76661" w:rsidRDefault="00EB61CD" w:rsidP="0051272F">
      <w:pPr>
        <w:numPr>
          <w:ilvl w:val="0"/>
          <w:numId w:val="31"/>
        </w:numPr>
        <w:tabs>
          <w:tab w:val="left" w:pos="2340"/>
        </w:tabs>
        <w:spacing w:line="360" w:lineRule="auto"/>
        <w:ind w:left="1134" w:firstLine="737"/>
        <w:jc w:val="both"/>
      </w:pPr>
      <w:r w:rsidRPr="00A76661">
        <w:t>отказ от налогообложения прямого или косвенного, превы</w:t>
      </w:r>
      <w:r>
        <w:t xml:space="preserve">шающего ставки </w:t>
      </w:r>
      <w:r w:rsidRPr="00A76661">
        <w:t>с</w:t>
      </w:r>
      <w:r>
        <w:t>о</w:t>
      </w:r>
      <w:r w:rsidRPr="00A76661">
        <w:t>ответствующих налогов и сборов,  а также специальных ограничений и требований, в том числе в отношении складирования, перегрузки, хранения, перевозки товаров, применяемых в отношении товаров из третьих стран;</w:t>
      </w:r>
    </w:p>
    <w:p w:rsidR="00EB61CD" w:rsidRPr="00A76661" w:rsidRDefault="00EB61CD" w:rsidP="0051272F">
      <w:pPr>
        <w:numPr>
          <w:ilvl w:val="0"/>
          <w:numId w:val="31"/>
        </w:numPr>
        <w:tabs>
          <w:tab w:val="left" w:pos="2340"/>
        </w:tabs>
        <w:spacing w:line="360" w:lineRule="auto"/>
        <w:ind w:left="1134" w:firstLine="737"/>
        <w:jc w:val="both"/>
      </w:pPr>
      <w:r w:rsidRPr="00A76661">
        <w:t>воздержание от применения количественных ограничений или эквивалентных им мер на экспорт и (или) импорт товаров или их применение лишь в установленных и оговоренных государствами  случаях;</w:t>
      </w:r>
    </w:p>
    <w:p w:rsidR="00EB61CD" w:rsidRPr="00A76661" w:rsidRDefault="00EB61CD" w:rsidP="0051272F">
      <w:pPr>
        <w:numPr>
          <w:ilvl w:val="0"/>
          <w:numId w:val="31"/>
        </w:numPr>
        <w:tabs>
          <w:tab w:val="left" w:pos="2340"/>
        </w:tabs>
        <w:spacing w:line="360" w:lineRule="auto"/>
        <w:ind w:left="1134" w:firstLine="737"/>
        <w:jc w:val="both"/>
      </w:pPr>
      <w:r w:rsidRPr="00A76661">
        <w:t>недопущение реэкспорта товаров, в отношении экспорта которых применяются меры тарифного и (или) нетарифного регулирования;</w:t>
      </w:r>
    </w:p>
    <w:p w:rsidR="00EB61CD" w:rsidRPr="00A76661" w:rsidRDefault="00EB61CD" w:rsidP="0051272F">
      <w:pPr>
        <w:numPr>
          <w:ilvl w:val="0"/>
          <w:numId w:val="31"/>
        </w:numPr>
        <w:tabs>
          <w:tab w:val="left" w:pos="2340"/>
        </w:tabs>
        <w:spacing w:line="360" w:lineRule="auto"/>
        <w:ind w:left="1134" w:firstLine="737"/>
        <w:jc w:val="both"/>
      </w:pPr>
      <w:r w:rsidRPr="00A76661">
        <w:t>обмен таможенной и статистической информацией;</w:t>
      </w:r>
    </w:p>
    <w:p w:rsidR="00EB61CD" w:rsidRPr="00A76661" w:rsidRDefault="00EB61CD" w:rsidP="0051272F">
      <w:pPr>
        <w:numPr>
          <w:ilvl w:val="0"/>
          <w:numId w:val="31"/>
        </w:numPr>
        <w:tabs>
          <w:tab w:val="left" w:pos="2340"/>
        </w:tabs>
        <w:spacing w:line="360" w:lineRule="auto"/>
        <w:ind w:left="1134" w:firstLine="737"/>
        <w:jc w:val="both"/>
      </w:pPr>
      <w:r w:rsidRPr="00A76661">
        <w:t>непредоставление экспортных и иных субсидии предприятиям, если такие субсидии имели бы результатом нарушение условий добросовестной конкуренции;</w:t>
      </w:r>
    </w:p>
    <w:p w:rsidR="00EB61CD" w:rsidRPr="00A76661" w:rsidRDefault="00EB61CD" w:rsidP="0051272F">
      <w:pPr>
        <w:numPr>
          <w:ilvl w:val="0"/>
          <w:numId w:val="31"/>
        </w:numPr>
        <w:tabs>
          <w:tab w:val="left" w:pos="2340"/>
        </w:tabs>
        <w:spacing w:line="360" w:lineRule="auto"/>
        <w:ind w:left="1134" w:firstLine="737"/>
        <w:jc w:val="both"/>
      </w:pPr>
      <w:r w:rsidRPr="00A76661">
        <w:t>соблюдение принципа свободы транзита;</w:t>
      </w:r>
    </w:p>
    <w:p w:rsidR="00F40292" w:rsidRDefault="00EB61CD" w:rsidP="0051272F">
      <w:pPr>
        <w:numPr>
          <w:ilvl w:val="0"/>
          <w:numId w:val="31"/>
        </w:numPr>
        <w:tabs>
          <w:tab w:val="left" w:pos="2340"/>
        </w:tabs>
        <w:spacing w:line="360" w:lineRule="auto"/>
        <w:ind w:left="1134" w:firstLine="737"/>
        <w:jc w:val="both"/>
      </w:pPr>
      <w:r>
        <w:t xml:space="preserve">право </w:t>
      </w:r>
      <w:r w:rsidRPr="00A76661">
        <w:t>принимать общепринятые в международной практике меры, которые она считает необходимыми для защиты своих жизненных интересов или которые безусловно необходимы для выпо</w:t>
      </w:r>
      <w:r w:rsidR="003024C9">
        <w:t>лнения международных договоров (</w:t>
      </w:r>
      <w:r w:rsidRPr="00A76661">
        <w:t>информации, затрагивающей интересы национальной обороны; торговли оружием, боеприпасами и военной техникой; исследований или производства, связанных с нуждами обороны; поставок материалов и оборудования, используемых в ядерной промышленности; защиты общественной морали, общественного порядка; защиты промышленной или интеллектуальной собственности; золота, серебра или иных драгоценных металлов и камней; защиты здоровья людей, животных и растений).</w:t>
      </w:r>
    </w:p>
    <w:p w:rsidR="00B61D9D" w:rsidRDefault="00B61D9D" w:rsidP="00142BDB">
      <w:pPr>
        <w:tabs>
          <w:tab w:val="left" w:pos="9355"/>
        </w:tabs>
        <w:spacing w:line="360" w:lineRule="auto"/>
        <w:ind w:left="1134" w:firstLine="737"/>
        <w:jc w:val="both"/>
      </w:pPr>
      <w:r>
        <w:t>В соответствии со статьей 1 Соглашения о Таможенном союзе Белоруссии и России «договаривающиеся стороны определяют Таможенный союз как экономическое объединение двух государств, основывающиеся на следующих принципах:</w:t>
      </w:r>
    </w:p>
    <w:p w:rsidR="006C76C6" w:rsidRDefault="00136D57" w:rsidP="0051272F">
      <w:pPr>
        <w:numPr>
          <w:ilvl w:val="0"/>
          <w:numId w:val="34"/>
        </w:numPr>
        <w:tabs>
          <w:tab w:val="left" w:pos="2340"/>
        </w:tabs>
        <w:autoSpaceDE w:val="0"/>
        <w:autoSpaceDN w:val="0"/>
        <w:adjustRightInd w:val="0"/>
        <w:spacing w:line="360" w:lineRule="auto"/>
        <w:ind w:left="1134" w:firstLine="737"/>
        <w:jc w:val="both"/>
      </w:pPr>
      <w:r>
        <w:t xml:space="preserve">наличие единой таможенной территории </w:t>
      </w:r>
      <w:r w:rsidR="00B61D9D">
        <w:t xml:space="preserve">– путем </w:t>
      </w:r>
      <w:r>
        <w:t>отмены в торговле товарами таможенных пошлин, налогов и сборов, имеющих эквивалентное действие, а также количественных ограничений;</w:t>
      </w:r>
      <w:r w:rsidR="00B61D9D">
        <w:t xml:space="preserve"> </w:t>
      </w:r>
      <w:r w:rsidR="00FD066B">
        <w:t>установление и применение</w:t>
      </w:r>
      <w:r>
        <w:t xml:space="preserve"> в отношениях с третьими странами одинакового торгового режима, общих таможенных тарифов и мер нетарифного регулирован</w:t>
      </w:r>
      <w:r w:rsidR="006C76C6">
        <w:t>ия внешней торговли.</w:t>
      </w:r>
    </w:p>
    <w:p w:rsidR="006C76C6" w:rsidRDefault="006C76C6" w:rsidP="0051272F">
      <w:pPr>
        <w:tabs>
          <w:tab w:val="left" w:pos="2340"/>
        </w:tabs>
        <w:autoSpaceDE w:val="0"/>
        <w:autoSpaceDN w:val="0"/>
        <w:adjustRightInd w:val="0"/>
        <w:spacing w:line="360" w:lineRule="auto"/>
        <w:ind w:left="1134" w:firstLine="737"/>
        <w:jc w:val="both"/>
      </w:pPr>
      <w:r>
        <w:t xml:space="preserve">По существу речь идее о создании зоны свободной торговли между двумя странами. Такое соглашение действовало с 13 ноября </w:t>
      </w:r>
      <w:smartTag w:uri="urn:schemas-microsoft-com:office:smarttags" w:element="metricconverter">
        <w:smartTagPr>
          <w:attr w:name="ProductID" w:val="1992 г"/>
        </w:smartTagPr>
        <w:r>
          <w:t>1992 г</w:t>
        </w:r>
      </w:smartTag>
      <w:r>
        <w:t>. с определенными ограничениями. Эти ограничения, тем не менее, не были отменены Соглашением о Таможенном  союзе.</w:t>
      </w:r>
    </w:p>
    <w:p w:rsidR="006C76C6" w:rsidRDefault="006C76C6" w:rsidP="0051272F">
      <w:pPr>
        <w:tabs>
          <w:tab w:val="left" w:pos="2340"/>
        </w:tabs>
        <w:autoSpaceDE w:val="0"/>
        <w:autoSpaceDN w:val="0"/>
        <w:adjustRightInd w:val="0"/>
        <w:spacing w:line="360" w:lineRule="auto"/>
        <w:ind w:left="1134" w:firstLine="737"/>
        <w:jc w:val="both"/>
      </w:pPr>
      <w:r>
        <w:t>Создание полностью идентичных систем регулирования внешних экономических связей. Именно это отличает таможенный союз от зоны свободной торговли.</w:t>
      </w:r>
    </w:p>
    <w:p w:rsidR="006C76C6" w:rsidRDefault="00136D57" w:rsidP="0051272F">
      <w:pPr>
        <w:numPr>
          <w:ilvl w:val="0"/>
          <w:numId w:val="32"/>
        </w:numPr>
        <w:tabs>
          <w:tab w:val="left" w:pos="2340"/>
        </w:tabs>
        <w:autoSpaceDE w:val="0"/>
        <w:autoSpaceDN w:val="0"/>
        <w:adjustRightInd w:val="0"/>
        <w:spacing w:line="360" w:lineRule="auto"/>
        <w:ind w:left="1134" w:firstLine="737"/>
        <w:jc w:val="both"/>
      </w:pPr>
      <w:r>
        <w:t>наличие однотипного механизма регулирования экономики, базирующегося на рыночных принципах хозяйствования и у</w:t>
      </w:r>
      <w:r w:rsidR="006C76C6">
        <w:t>нифицированном законодательстве.</w:t>
      </w:r>
    </w:p>
    <w:p w:rsidR="00B61D9D" w:rsidRDefault="00B61D9D" w:rsidP="00142BDB">
      <w:pPr>
        <w:tabs>
          <w:tab w:val="left" w:pos="9355"/>
        </w:tabs>
        <w:autoSpaceDE w:val="0"/>
        <w:autoSpaceDN w:val="0"/>
        <w:adjustRightInd w:val="0"/>
        <w:spacing w:line="360" w:lineRule="auto"/>
        <w:ind w:left="1134" w:firstLine="737"/>
        <w:jc w:val="both"/>
      </w:pPr>
      <w:r>
        <w:t xml:space="preserve">Данное Соглашение регулирует условия введения временных ограничений во взаимной торговле путем использования тарифных, количественных либо иных равнозначных мер таможенного контроля на основе обеспечения </w:t>
      </w:r>
      <w:r w:rsidR="006C76C6">
        <w:t>единства управления таможенными службами, а</w:t>
      </w:r>
      <w:r w:rsidR="006C76C6" w:rsidRPr="006C76C6">
        <w:t xml:space="preserve"> </w:t>
      </w:r>
      <w:r w:rsidR="006C76C6">
        <w:t>также вопросы распределения таможенных пошлин, налогов и сборов, имеющих эквивалентное действие</w:t>
      </w:r>
      <w:r>
        <w:t>:</w:t>
      </w:r>
    </w:p>
    <w:p w:rsidR="00136D57" w:rsidRDefault="00FD066B" w:rsidP="0051272F">
      <w:pPr>
        <w:numPr>
          <w:ilvl w:val="0"/>
          <w:numId w:val="32"/>
        </w:numPr>
        <w:tabs>
          <w:tab w:val="left" w:pos="2340"/>
        </w:tabs>
        <w:autoSpaceDE w:val="0"/>
        <w:autoSpaceDN w:val="0"/>
        <w:adjustRightInd w:val="0"/>
        <w:spacing w:line="360" w:lineRule="auto"/>
        <w:ind w:left="1134" w:firstLine="737"/>
        <w:jc w:val="both"/>
      </w:pPr>
      <w:r>
        <w:t>уплату сумм ввозных (вывозных) таможенных пошлин, налогов и сборов</w:t>
      </w:r>
      <w:r w:rsidRPr="00FD066B">
        <w:t xml:space="preserve"> </w:t>
      </w:r>
      <w:r>
        <w:t>на товары, происходящие с территории третьей страны, в бюджет государства,</w:t>
      </w:r>
      <w:r w:rsidRPr="00FD066B">
        <w:t xml:space="preserve"> </w:t>
      </w:r>
      <w:r>
        <w:t>которое является страной назначения товара (с территории которой товар вывозится);</w:t>
      </w:r>
    </w:p>
    <w:p w:rsidR="00C05B66" w:rsidRDefault="00FD066B" w:rsidP="0051272F">
      <w:pPr>
        <w:numPr>
          <w:ilvl w:val="0"/>
          <w:numId w:val="32"/>
        </w:numPr>
        <w:tabs>
          <w:tab w:val="left" w:pos="2340"/>
        </w:tabs>
        <w:autoSpaceDE w:val="0"/>
        <w:autoSpaceDN w:val="0"/>
        <w:adjustRightInd w:val="0"/>
        <w:spacing w:line="360" w:lineRule="auto"/>
        <w:ind w:left="1134" w:firstLine="737"/>
        <w:jc w:val="both"/>
      </w:pPr>
      <w:r>
        <w:t>уплату сумм ввозных (вывозных) таможенных пошлин, налогов и сборов</w:t>
      </w:r>
      <w:r w:rsidRPr="00FD066B">
        <w:t xml:space="preserve"> </w:t>
      </w:r>
      <w:r>
        <w:t xml:space="preserve">на товары, вывозимые с территории одной из стран в третью страну в бюджет той страны, с территории </w:t>
      </w:r>
      <w:r w:rsidR="00C05B66">
        <w:t>которой этот товар происходит (</w:t>
      </w:r>
      <w:r>
        <w:t xml:space="preserve">в случае товаров, изготовленных на территории соседней страны – в </w:t>
      </w:r>
      <w:r w:rsidR="00C05B66">
        <w:t>бюджеты в соответ</w:t>
      </w:r>
      <w:r>
        <w:t xml:space="preserve">ствии </w:t>
      </w:r>
      <w:r w:rsidR="00C05B66">
        <w:t>с согласованным распределением);</w:t>
      </w:r>
    </w:p>
    <w:p w:rsidR="00C05B66" w:rsidRDefault="00136D57" w:rsidP="0051272F">
      <w:pPr>
        <w:numPr>
          <w:ilvl w:val="0"/>
          <w:numId w:val="32"/>
        </w:numPr>
        <w:tabs>
          <w:tab w:val="left" w:pos="2340"/>
        </w:tabs>
        <w:autoSpaceDE w:val="0"/>
        <w:autoSpaceDN w:val="0"/>
        <w:adjustRightInd w:val="0"/>
        <w:spacing w:line="360" w:lineRule="auto"/>
        <w:ind w:left="1134" w:firstLine="737"/>
        <w:jc w:val="both"/>
      </w:pPr>
      <w:r>
        <w:t>контроль за вывозом (ввозом) квот</w:t>
      </w:r>
      <w:r w:rsidR="00C05B66">
        <w:t>ируемых и лицензируемых товаров;</w:t>
      </w:r>
    </w:p>
    <w:p w:rsidR="00C05B66" w:rsidRDefault="00136D57" w:rsidP="0051272F">
      <w:pPr>
        <w:numPr>
          <w:ilvl w:val="0"/>
          <w:numId w:val="32"/>
        </w:numPr>
        <w:tabs>
          <w:tab w:val="left" w:pos="2340"/>
        </w:tabs>
        <w:autoSpaceDE w:val="0"/>
        <w:autoSpaceDN w:val="0"/>
        <w:adjustRightInd w:val="0"/>
        <w:spacing w:line="360" w:lineRule="auto"/>
        <w:ind w:left="1134" w:firstLine="737"/>
        <w:jc w:val="both"/>
      </w:pPr>
      <w:r>
        <w:t xml:space="preserve">контроль за перемещением </w:t>
      </w:r>
      <w:r w:rsidR="00C05B66">
        <w:t>товаров и транспортных средств;</w:t>
      </w:r>
    </w:p>
    <w:p w:rsidR="00136D57" w:rsidRDefault="00C05B66" w:rsidP="0051272F">
      <w:pPr>
        <w:numPr>
          <w:ilvl w:val="0"/>
          <w:numId w:val="32"/>
        </w:numPr>
        <w:tabs>
          <w:tab w:val="left" w:pos="2340"/>
        </w:tabs>
        <w:autoSpaceDE w:val="0"/>
        <w:autoSpaceDN w:val="0"/>
        <w:adjustRightInd w:val="0"/>
        <w:spacing w:line="360" w:lineRule="auto"/>
        <w:ind w:left="1134" w:firstLine="737"/>
        <w:jc w:val="both"/>
      </w:pPr>
      <w:r>
        <w:t>отмену таможенного</w:t>
      </w:r>
      <w:r w:rsidR="00136D57">
        <w:t xml:space="preserve"> контро</w:t>
      </w:r>
      <w:r>
        <w:t>ля</w:t>
      </w:r>
      <w:r w:rsidR="00136D57">
        <w:t xml:space="preserve"> на общей границе при безусловном обеспечении надежного таможенного контроля на своих внешних границах.</w:t>
      </w:r>
    </w:p>
    <w:p w:rsidR="00F70230" w:rsidRDefault="006C76C6" w:rsidP="00142BDB">
      <w:pPr>
        <w:tabs>
          <w:tab w:val="left" w:pos="9355"/>
        </w:tabs>
        <w:spacing w:line="360" w:lineRule="auto"/>
        <w:ind w:left="1134" w:firstLine="737"/>
        <w:jc w:val="both"/>
      </w:pPr>
      <w:r w:rsidRPr="006C76C6">
        <w:t xml:space="preserve">Таким образом, </w:t>
      </w:r>
      <w:r>
        <w:t xml:space="preserve">Таможенный союз Белоруссии и России создает благоприятные условия для развития торговли, производства, способствует укреплению не только экономических, но и политических связей государств, которые объединены общими экономическими интересами. Таможенная политика, проводимая в рамках белорусско-российской интеграции, направлена на тесное взаимодействие двух государств </w:t>
      </w:r>
      <w:r w:rsidR="00F40292">
        <w:t>в отношении использования инструментов таможенного контроля и регулирования товарообмена на территории  Таможенного союза, участие в решении торгово-политических задач по защите Таможенного союза, стимулирование национальных экономик в период их структурной перестройки, обеспечение равных условий производителям продукции, создание единого механизма организационно-правового экономического сотрудничества в рамках таможенного союза.</w:t>
      </w:r>
    </w:p>
    <w:p w:rsidR="00327C74" w:rsidRPr="0051272F" w:rsidRDefault="00F40292" w:rsidP="0051272F">
      <w:pPr>
        <w:tabs>
          <w:tab w:val="left" w:pos="9355"/>
        </w:tabs>
        <w:spacing w:line="360" w:lineRule="auto"/>
        <w:ind w:left="1134" w:firstLine="737"/>
        <w:jc w:val="both"/>
      </w:pPr>
      <w:r>
        <w:t>Сама идея создания подобного экономического союза основана на действительно взаимовыгодном сотрудничестве и объединении в национальных, экономических, политических интересах. Тем не менее, в отношении обеих стран действует большое число ограничений в торговле, до сих пор не установлен единый таможенный тариф, не действует предусмотренная единая система таможенного регулирования – не выполняются основные принципы подписанного соглашения, что дает основание судить о несостоявшемся полноценно функционирующем таможенном союзе.</w:t>
      </w:r>
    </w:p>
    <w:p w:rsidR="0011685A" w:rsidRPr="0051272F" w:rsidRDefault="00EB61CD" w:rsidP="0051272F">
      <w:pPr>
        <w:tabs>
          <w:tab w:val="left" w:pos="9355"/>
        </w:tabs>
        <w:spacing w:line="360" w:lineRule="auto"/>
        <w:ind w:left="1134" w:firstLine="737"/>
        <w:jc w:val="both"/>
        <w:rPr>
          <w:i/>
        </w:rPr>
      </w:pPr>
      <w:r w:rsidRPr="0051272F">
        <w:rPr>
          <w:i/>
        </w:rPr>
        <w:t xml:space="preserve"> </w:t>
      </w:r>
      <w:r w:rsidR="0011685A" w:rsidRPr="0051272F">
        <w:rPr>
          <w:i/>
        </w:rPr>
        <w:t xml:space="preserve">«О сотрудничестве в развитии топливно-энергетических комплексов» от 1 сентября </w:t>
      </w:r>
      <w:smartTag w:uri="urn:schemas-microsoft-com:office:smarttags" w:element="metricconverter">
        <w:smartTagPr>
          <w:attr w:name="ProductID" w:val="1994 г"/>
        </w:smartTagPr>
        <w:r w:rsidR="0011685A" w:rsidRPr="0051272F">
          <w:rPr>
            <w:i/>
          </w:rPr>
          <w:t>1994 г</w:t>
        </w:r>
      </w:smartTag>
      <w:r w:rsidR="0011685A" w:rsidRPr="0051272F">
        <w:rPr>
          <w:i/>
        </w:rPr>
        <w:t>.</w:t>
      </w:r>
    </w:p>
    <w:p w:rsidR="0011685A" w:rsidRDefault="00047EAC" w:rsidP="00142BDB">
      <w:pPr>
        <w:tabs>
          <w:tab w:val="left" w:pos="9355"/>
        </w:tabs>
        <w:spacing w:line="360" w:lineRule="auto"/>
        <w:ind w:left="1134" w:firstLine="737"/>
        <w:jc w:val="both"/>
      </w:pPr>
      <w:r>
        <w:t>В соответствии с соглашением между Правительством РФ и Кабинетом Министров Республики Белоруссии  определяющим основы торгово-экономического взаимодействия в рассматриваемой сфере, осуществляется поставки топливно-энергетических ресурсов.</w:t>
      </w:r>
    </w:p>
    <w:p w:rsidR="00047EAC" w:rsidRDefault="00047EAC" w:rsidP="00142BDB">
      <w:pPr>
        <w:tabs>
          <w:tab w:val="left" w:pos="9355"/>
        </w:tabs>
        <w:spacing w:line="360" w:lineRule="auto"/>
        <w:ind w:left="1134" w:firstLine="737"/>
        <w:jc w:val="both"/>
      </w:pPr>
      <w:r>
        <w:t>Ежегодно Министерством топлива и энергетики России и Министерством энергетики и топлива Белоруссии определяются объемы взаимосвязанных поставок продукции и объемы транзита энергоресурсов. Достигнутые договоренности оформляются протоколами. До недавнего времени соответствующие поставки освобождались от взимания экспортных и импортных таможенных пошлин. Стоимость взаимосвязанных поставок определяется на согласованной основе.</w:t>
      </w:r>
      <w:r w:rsidRPr="00D51D22">
        <w:t xml:space="preserve"> </w:t>
      </w:r>
      <w:r>
        <w:t>В отношении нефти, нефтепродуктов и природного газа, вывозимых с территории России в Белоруссию и с территории Белоруссии в Россию применяется таможенное оформление и декларирование. Оформление российской нефти и нефтепродуктов в соответствии с таможенным режимом переработки вне таможенной территории не производится.</w:t>
      </w:r>
    </w:p>
    <w:p w:rsidR="00047EAC" w:rsidRDefault="00047EAC" w:rsidP="00142BDB">
      <w:pPr>
        <w:tabs>
          <w:tab w:val="left" w:pos="9355"/>
        </w:tabs>
        <w:spacing w:line="360" w:lineRule="auto"/>
        <w:ind w:left="1134" w:firstLine="737"/>
        <w:jc w:val="both"/>
      </w:pPr>
      <w:r>
        <w:t xml:space="preserve"> Соглашение также предусматривает устойчивое функционирование магистральный линий электропередачи и нефтепродуктопроводов, проходящих по территории договаривающихся государств, беспрепятственный транзит, в том числе и на экспорт, электроэнергии, углеводородного сырья, нефтепродуктов и угля.</w:t>
      </w:r>
    </w:p>
    <w:p w:rsidR="00047EAC" w:rsidRDefault="00047EAC" w:rsidP="00142BDB">
      <w:pPr>
        <w:tabs>
          <w:tab w:val="left" w:pos="9355"/>
        </w:tabs>
        <w:spacing w:line="360" w:lineRule="auto"/>
        <w:ind w:left="1134" w:firstLine="737"/>
        <w:jc w:val="both"/>
      </w:pPr>
      <w:r>
        <w:t xml:space="preserve"> Кроме того, обозначено стремление к созданию «совместных предприятий различных форм собственности на акционерной основе в соответствии с действующим законодательством». Продукция подобных предприятий поставляется без оформления лицензий и уплаты таможенных пошлин.</w:t>
      </w:r>
    </w:p>
    <w:p w:rsidR="00047EAC" w:rsidRDefault="00047EAC" w:rsidP="00142BDB">
      <w:pPr>
        <w:tabs>
          <w:tab w:val="left" w:pos="9355"/>
        </w:tabs>
        <w:spacing w:line="360" w:lineRule="auto"/>
        <w:ind w:left="1134" w:firstLine="737"/>
        <w:jc w:val="both"/>
      </w:pPr>
      <w:r>
        <w:t xml:space="preserve">В безвозмездное пользование России были переданы производственные мощности Мозырского НПЗ при гарантированной загрузке завода беспошлинной поставкой нефти в объеме до 10 -15 млн. тонн в год и обязательном участии в реализации программ технического развития и реконструкции этого предприятия. </w:t>
      </w:r>
    </w:p>
    <w:p w:rsidR="00047EAC" w:rsidRDefault="00047EAC" w:rsidP="00142BDB">
      <w:pPr>
        <w:tabs>
          <w:tab w:val="left" w:pos="9355"/>
        </w:tabs>
        <w:spacing w:line="360" w:lineRule="auto"/>
        <w:ind w:left="1134" w:firstLine="737"/>
        <w:jc w:val="both"/>
      </w:pPr>
      <w:r>
        <w:t xml:space="preserve">Россия предусматривает в балансе нефтяного сырья ресурсы нефти и  газового конденсата для закупки и поставки на нефтеперерабатывающие заводы Белоруссии в определенных объемах, в том числе нефть и газ, закупаемые у российских нефтяных компаний для их последующей переработки и удовлетворения потребности в нефтепродуктах, а также нефть для переработки с последующим вывозом светлых продуктов (автобензин, керосин, дизельное топливо) для обеспечения потребностей российских потребителей. </w:t>
      </w:r>
    </w:p>
    <w:p w:rsidR="00047EAC" w:rsidRDefault="00047EAC" w:rsidP="00142BDB">
      <w:pPr>
        <w:tabs>
          <w:tab w:val="left" w:pos="9355"/>
        </w:tabs>
        <w:spacing w:line="360" w:lineRule="auto"/>
        <w:ind w:left="1134" w:firstLine="737"/>
        <w:jc w:val="both"/>
      </w:pPr>
      <w:r>
        <w:t>При этом возможна реализация темных продуктов нефти (мазут, масла) потребителям Белоруссии. Также российские нефтяные компании могут осуществлять поставу в установленном объеме на переработку в Белоруссию за счет своих  экспортных ресурсов с правом реализации нефтепродуктов по усмотрению собственников нефти.</w:t>
      </w:r>
    </w:p>
    <w:p w:rsidR="00047EAC" w:rsidRDefault="00047EAC" w:rsidP="00142BDB">
      <w:pPr>
        <w:tabs>
          <w:tab w:val="left" w:pos="9355"/>
        </w:tabs>
        <w:spacing w:line="360" w:lineRule="auto"/>
        <w:ind w:left="1134" w:firstLine="737"/>
        <w:jc w:val="both"/>
      </w:pPr>
      <w:r>
        <w:t xml:space="preserve">Подписанные соглашения разрешают производить расчеты за поставляемые поставки нефти как финансовыми, так и материально-техническими средствами. </w:t>
      </w:r>
    </w:p>
    <w:p w:rsidR="00047EAC" w:rsidRDefault="00047EAC" w:rsidP="00142BDB">
      <w:pPr>
        <w:tabs>
          <w:tab w:val="left" w:pos="9355"/>
        </w:tabs>
        <w:spacing w:line="360" w:lineRule="auto"/>
        <w:ind w:left="1134" w:firstLine="737"/>
        <w:jc w:val="both"/>
      </w:pPr>
      <w:r>
        <w:t>Ответные действия Белоруссии предполагают беспошлинный возврат продуктов нефтепереработки в установленных объемах, но не более 60%. Не менее 40% остальных нефтепродуктов реализуются на территории Белоруссии.</w:t>
      </w:r>
    </w:p>
    <w:p w:rsidR="00515490" w:rsidRDefault="00515490" w:rsidP="00142BDB">
      <w:pPr>
        <w:tabs>
          <w:tab w:val="left" w:pos="9355"/>
        </w:tabs>
        <w:spacing w:line="360" w:lineRule="auto"/>
        <w:ind w:left="1134" w:firstLine="737"/>
        <w:jc w:val="both"/>
      </w:pPr>
      <w:r>
        <w:t>На основе заключаемых договоров Правительства РБ и РАО «Газпром» определяются объемы и условия поставки природного газа и его транзита по территории Белоруссии.  Государственное предприятие «Белтрансгаз» обеспечивает транзит российского природного газа. Так же предусматриваются объемы сжиженного газа для закупки его Белоруссией.</w:t>
      </w:r>
    </w:p>
    <w:p w:rsidR="00515490" w:rsidRDefault="00515490" w:rsidP="00142BDB">
      <w:pPr>
        <w:tabs>
          <w:tab w:val="left" w:pos="9355"/>
        </w:tabs>
        <w:spacing w:line="360" w:lineRule="auto"/>
        <w:ind w:left="1134" w:firstLine="737"/>
        <w:jc w:val="both"/>
      </w:pPr>
      <w:r>
        <w:t>В соответствии с договором между РАО «ЕЭС России» и концерном «Белэнерго» Россия обеспечивает поставку электроэнергии для потребителей Белоруссии в определенных соглашением объемах.</w:t>
      </w:r>
    </w:p>
    <w:p w:rsidR="00515490" w:rsidRDefault="00515490" w:rsidP="00142BDB">
      <w:pPr>
        <w:tabs>
          <w:tab w:val="left" w:pos="9355"/>
        </w:tabs>
        <w:spacing w:line="360" w:lineRule="auto"/>
        <w:ind w:left="1134" w:firstLine="737"/>
        <w:jc w:val="both"/>
      </w:pPr>
      <w:r>
        <w:t>Более того, в прогнозном балансе РФ по углю предусматриваются ресурсы для закупки угля потребителями Белоруссии в установленных объемах.</w:t>
      </w:r>
    </w:p>
    <w:p w:rsidR="00515490" w:rsidRDefault="00515490" w:rsidP="00142BDB">
      <w:pPr>
        <w:tabs>
          <w:tab w:val="left" w:pos="9355"/>
        </w:tabs>
        <w:spacing w:line="360" w:lineRule="auto"/>
        <w:ind w:left="1134" w:firstLine="737"/>
        <w:jc w:val="both"/>
      </w:pPr>
      <w:r>
        <w:t xml:space="preserve">Соглашение между правительством РФ и правительством РБ о ценовой политике от 27 февраля </w:t>
      </w:r>
      <w:smartTag w:uri="urn:schemas-microsoft-com:office:smarttags" w:element="metricconverter">
        <w:smartTagPr>
          <w:attr w:name="ProductID" w:val="1996 г"/>
        </w:smartTagPr>
        <w:r>
          <w:t>1996 г</w:t>
        </w:r>
      </w:smartTag>
      <w:r>
        <w:t>. предусматривает, что российским поставщикам нефти и нефтепродуктов предоставлено право поставлять их белорусским потребителям по свободным ценам, складывающимся на внутреннем рынке России. Белоруссия не допускает несанкционированного реэкспорта нефти и нефтепродуктов, поставляемых из России, и не применяет в отношении российских потребителей установленные для белорусских поставщиков предельные минимальные цены на экспортируемую продукцию.</w:t>
      </w:r>
    </w:p>
    <w:p w:rsidR="00515490" w:rsidRDefault="00515490" w:rsidP="00142BDB">
      <w:pPr>
        <w:tabs>
          <w:tab w:val="left" w:pos="9355"/>
        </w:tabs>
        <w:spacing w:line="360" w:lineRule="auto"/>
        <w:ind w:left="1134" w:firstLine="737"/>
        <w:jc w:val="both"/>
      </w:pPr>
      <w:r>
        <w:t>Стоимость природного газа на границе Белоруссии и плата за транзит российского природного газа через территорию Белоруссии и транспортировку давальческого газа для его переработки на предприятиях Белоруссии определяется ежегодно в ходе двусторонних переговоров на основе складывающихся цен на внутренних рынках с учетом эксплутационных затрат и необходимой прибыли, обеспечивающих надежное функционирование газотранспортных систем.</w:t>
      </w:r>
    </w:p>
    <w:p w:rsidR="00515490" w:rsidRPr="002B35B6" w:rsidRDefault="00515490" w:rsidP="00142BDB">
      <w:pPr>
        <w:tabs>
          <w:tab w:val="left" w:pos="9355"/>
        </w:tabs>
        <w:spacing w:line="360" w:lineRule="auto"/>
        <w:ind w:left="1134" w:firstLine="737"/>
        <w:jc w:val="both"/>
        <w:rPr>
          <w:i/>
        </w:rPr>
      </w:pPr>
      <w:r w:rsidRPr="002B35B6">
        <w:rPr>
          <w:i/>
        </w:rPr>
        <w:t xml:space="preserve">Соглашение между правительством РФ и правительством РБ о поставке российского природного газа в РБ и создании системы транзитных газопроводов на территории РБ от 5 января </w:t>
      </w:r>
      <w:smartTag w:uri="urn:schemas-microsoft-com:office:smarttags" w:element="metricconverter">
        <w:smartTagPr>
          <w:attr w:name="ProductID" w:val="1994 г"/>
        </w:smartTagPr>
        <w:r w:rsidRPr="002B35B6">
          <w:rPr>
            <w:i/>
          </w:rPr>
          <w:t>1994 г</w:t>
        </w:r>
      </w:smartTag>
      <w:r w:rsidRPr="002B35B6">
        <w:rPr>
          <w:i/>
        </w:rPr>
        <w:t>.</w:t>
      </w:r>
    </w:p>
    <w:p w:rsidR="00515490" w:rsidRDefault="00515490" w:rsidP="00142BDB">
      <w:pPr>
        <w:tabs>
          <w:tab w:val="left" w:pos="9355"/>
        </w:tabs>
        <w:spacing w:line="360" w:lineRule="auto"/>
        <w:ind w:left="1134" w:firstLine="737"/>
        <w:jc w:val="both"/>
      </w:pPr>
      <w:r>
        <w:t>РАО «Газпром» и хозяйствующие субъекты Белоруссии вправе изменять тарифные ставки за транзит российского природного газа и цены на природный газ, поставляемый Белоруссии. Расчеты предполагает платеж за газ и услуги по его транзиту и хранению.</w:t>
      </w:r>
    </w:p>
    <w:p w:rsidR="00515490" w:rsidRDefault="00515490" w:rsidP="00142BDB">
      <w:pPr>
        <w:tabs>
          <w:tab w:val="left" w:pos="9355"/>
        </w:tabs>
        <w:spacing w:line="360" w:lineRule="auto"/>
        <w:ind w:left="1134" w:firstLine="737"/>
        <w:jc w:val="both"/>
      </w:pPr>
      <w:r>
        <w:t>Белоруссия не должна реэкспортировать природный газ в третьи страны без согласования с «Газпромом».</w:t>
      </w:r>
    </w:p>
    <w:p w:rsidR="00515490" w:rsidRDefault="00515490" w:rsidP="00142BDB">
      <w:pPr>
        <w:tabs>
          <w:tab w:val="left" w:pos="9355"/>
        </w:tabs>
        <w:spacing w:line="360" w:lineRule="auto"/>
        <w:ind w:left="1134" w:firstLine="737"/>
        <w:jc w:val="both"/>
      </w:pPr>
      <w:r>
        <w:t>При нарушении транзитных гарантий со стороны Белоруссии Россия имеет право снижать объемы поставки российского газа, также как и при недопоставках российского газа, объемы транзита и поставки Белоруссии сокращаются пропорционально этим недопоставкам.</w:t>
      </w:r>
    </w:p>
    <w:p w:rsidR="00515490" w:rsidRDefault="00515490" w:rsidP="00142BDB">
      <w:pPr>
        <w:tabs>
          <w:tab w:val="left" w:pos="9355"/>
        </w:tabs>
        <w:spacing w:line="360" w:lineRule="auto"/>
        <w:ind w:left="1134" w:firstLine="737"/>
        <w:jc w:val="both"/>
      </w:pPr>
      <w:r>
        <w:t xml:space="preserve">Белоруссия обеспечивает беспрепятственный транзит российского  газа и обязуется не предпринимать действий, которые могут затруднить его транспортировку. </w:t>
      </w:r>
    </w:p>
    <w:p w:rsidR="00515490" w:rsidRDefault="00515490" w:rsidP="00142BDB">
      <w:pPr>
        <w:tabs>
          <w:tab w:val="left" w:pos="9355"/>
        </w:tabs>
        <w:spacing w:line="360" w:lineRule="auto"/>
        <w:ind w:left="1134" w:firstLine="737"/>
        <w:jc w:val="both"/>
      </w:pPr>
      <w:r>
        <w:t>Оператором объектов газовой промышленности является Государственное предприятие «Белтрансгаз».</w:t>
      </w:r>
    </w:p>
    <w:p w:rsidR="00515490" w:rsidRDefault="00515490" w:rsidP="00142BDB">
      <w:pPr>
        <w:tabs>
          <w:tab w:val="left" w:pos="9355"/>
        </w:tabs>
        <w:spacing w:line="360" w:lineRule="auto"/>
        <w:ind w:left="1134" w:firstLine="737"/>
        <w:jc w:val="both"/>
      </w:pPr>
      <w:r>
        <w:t>Белоруссия обязуется сдать РАО «Газпром» в аренду с последующим правом приобретения в  собственность земельные участки под строительство объектов газовой промышленности на таких же условиях, как и белорусским предприятиям.</w:t>
      </w:r>
    </w:p>
    <w:p w:rsidR="00515490" w:rsidRPr="0051272F" w:rsidRDefault="00515490" w:rsidP="0051272F">
      <w:pPr>
        <w:tabs>
          <w:tab w:val="left" w:pos="9355"/>
        </w:tabs>
        <w:spacing w:line="360" w:lineRule="auto"/>
        <w:ind w:left="1134" w:firstLine="737"/>
        <w:jc w:val="both"/>
        <w:rPr>
          <w:i/>
        </w:rPr>
      </w:pPr>
      <w:r w:rsidRPr="0051272F">
        <w:rPr>
          <w:i/>
        </w:rPr>
        <w:t xml:space="preserve">«О мерах по урегулированию торгово-экономического сотрудничества в области экспорта нефти и нефтепродуктов». </w:t>
      </w:r>
    </w:p>
    <w:p w:rsidR="00515490" w:rsidRPr="0047540D" w:rsidRDefault="00515490" w:rsidP="00142BDB">
      <w:pPr>
        <w:tabs>
          <w:tab w:val="left" w:pos="9355"/>
        </w:tabs>
        <w:spacing w:line="360" w:lineRule="auto"/>
        <w:ind w:left="1134" w:firstLine="737"/>
        <w:jc w:val="both"/>
      </w:pPr>
      <w:r w:rsidRPr="0047540D">
        <w:t>В отношении нефт</w:t>
      </w:r>
      <w:r>
        <w:t xml:space="preserve">и сырой и нефтепродуктов сырых, </w:t>
      </w:r>
      <w:r w:rsidRPr="0047540D">
        <w:t>вывозимых с территории Российской</w:t>
      </w:r>
      <w:r w:rsidR="00FF4534">
        <w:t xml:space="preserve"> Федерации в Республику Белоруссию</w:t>
      </w:r>
      <w:r w:rsidRPr="0047540D">
        <w:t xml:space="preserve">, ставка вывозной таможенной пошлины, утвержденная пунктом 1 постановления Правительства Российской Федерации от 20 марта </w:t>
      </w:r>
      <w:smartTag w:uri="urn:schemas-microsoft-com:office:smarttags" w:element="metricconverter">
        <w:smartTagPr>
          <w:attr w:name="ProductID" w:val="2007 г"/>
        </w:smartTagPr>
        <w:r w:rsidRPr="0047540D">
          <w:t>2007 г</w:t>
        </w:r>
      </w:smartTag>
      <w:r>
        <w:t xml:space="preserve">. N 164 «Об утверждении ставок вывозных таможенных пошлин на нефть сырую и на отдельные </w:t>
      </w:r>
      <w:r w:rsidRPr="0047540D">
        <w:t xml:space="preserve"> </w:t>
      </w:r>
      <w:r>
        <w:t xml:space="preserve">категории товаров, выработанные из нефти, вывозимые с территории РФ за пределы государств-участников соглашений о Таможенном союзе», </w:t>
      </w:r>
      <w:r w:rsidRPr="0047540D">
        <w:t xml:space="preserve">подлежит применению </w:t>
      </w:r>
      <w:r w:rsidRPr="009C533D">
        <w:t>с учетом коэффициента, установленного Соглашением между Правительством Российской Федерации и Прав</w:t>
      </w:r>
      <w:r>
        <w:t>ительством Республики Беларусь «О</w:t>
      </w:r>
      <w:r w:rsidRPr="009C533D">
        <w:t xml:space="preserve"> мерах по урегулированию торгово-экономического сотрудничества в области экспорта нефти и нефтепродуктов</w:t>
      </w:r>
      <w:r>
        <w:t>».</w:t>
      </w:r>
      <w:r w:rsidRPr="009C533D">
        <w:t xml:space="preserve"> </w:t>
      </w:r>
    </w:p>
    <w:p w:rsidR="00515490" w:rsidRDefault="002B35B6" w:rsidP="00142BDB">
      <w:pPr>
        <w:tabs>
          <w:tab w:val="left" w:pos="9355"/>
        </w:tabs>
        <w:spacing w:line="360" w:lineRule="auto"/>
        <w:ind w:left="1134" w:firstLine="737"/>
        <w:jc w:val="both"/>
      </w:pPr>
      <w:r>
        <w:t>Нефть</w:t>
      </w:r>
      <w:r w:rsidR="00515490">
        <w:t>, вывозимая из РФ в РБ, облагается вывозной пошлиной в соответствии с соглашением. Размер вывозной таможенной пошлины на нефть сырую, вывозимую из РФ, определяется исходя из ставок, установленных в соответствии с законодательством РФ, с применением следующих коэффициентов: 2007 - 0,293; 2008 – 0,335; 2009 – 0,356.</w:t>
      </w:r>
    </w:p>
    <w:p w:rsidR="00515490" w:rsidRDefault="00515490" w:rsidP="00142BDB">
      <w:pPr>
        <w:tabs>
          <w:tab w:val="left" w:pos="9355"/>
        </w:tabs>
        <w:spacing w:line="360" w:lineRule="auto"/>
        <w:ind w:left="1134" w:firstLine="737"/>
        <w:jc w:val="both"/>
      </w:pPr>
      <w:r>
        <w:t>При экспорте нефти и нефтепродуктов с территории РБ в третьи страны взимаются вывозные пошлины по ставкам, установленным равными ставкам, применяемым в РФ, и в порядке, аналогичном в РФ.</w:t>
      </w:r>
    </w:p>
    <w:p w:rsidR="00515490" w:rsidRDefault="00515490" w:rsidP="00142BDB">
      <w:pPr>
        <w:tabs>
          <w:tab w:val="left" w:pos="9355"/>
        </w:tabs>
        <w:spacing w:line="360" w:lineRule="auto"/>
        <w:ind w:left="1134" w:firstLine="737"/>
        <w:jc w:val="both"/>
      </w:pPr>
      <w:r>
        <w:t>В случае невыполнения белорусской стороной данного обязательства российская сторона применяет вывозные таможенные пошлины на нефть и нефтепродукты, экспортируемые в РБ, в полном объеме и в соответствии с законодательством РФ.</w:t>
      </w:r>
    </w:p>
    <w:p w:rsidR="00515490" w:rsidRDefault="00515490" w:rsidP="00142BDB">
      <w:pPr>
        <w:tabs>
          <w:tab w:val="left" w:pos="9355"/>
        </w:tabs>
        <w:spacing w:line="360" w:lineRule="auto"/>
        <w:ind w:left="1134" w:firstLine="737"/>
        <w:jc w:val="both"/>
      </w:pPr>
      <w:r w:rsidRPr="00157023">
        <w:t>Российская экспортная пошлина на нефть остаётся, но снижается с $180 до $53 за тонну нефти (в 2007 году, с плавным увеличением в последующие годы). По сути дела, установление этой пошлины и означает раздел между Россией и Белоруссией доходов от реэкспорта российской нефти. Если же Белоруссия не выполнит своё обязательство по выравниванию баланса своих экспортных пошлин на нефть и нефтепродукты, то экспортные пошлины на российскую нефть будут возвращены на уровень $180,7 за тонну.</w:t>
      </w:r>
    </w:p>
    <w:p w:rsidR="00515490" w:rsidRPr="00157023" w:rsidRDefault="00515490" w:rsidP="00142BDB">
      <w:pPr>
        <w:tabs>
          <w:tab w:val="left" w:pos="9355"/>
        </w:tabs>
        <w:spacing w:line="360" w:lineRule="auto"/>
        <w:ind w:left="1134" w:firstLine="737"/>
        <w:jc w:val="both"/>
      </w:pPr>
      <w:r>
        <w:t xml:space="preserve">Белоруссия получит в </w:t>
      </w:r>
      <w:smartTag w:uri="urn:schemas-microsoft-com:office:smarttags" w:element="metricconverter">
        <w:smartTagPr>
          <w:attr w:name="ProductID" w:val="2007 г"/>
        </w:smartTagPr>
        <w:r>
          <w:t>2007 г</w:t>
        </w:r>
      </w:smartTag>
      <w:r>
        <w:t xml:space="preserve">. от России 20 млн тонн нефти. 6 млн тонн, которых  достаточно для внутреннего потребления, будут поступать с нулевой ставкой, а на оставшиеся 14 млн тонн, предназначенных для переработки на экспорт, будет установлена вывозная пошлина в размере 53 долл за тонну. На сырую нефть будет взиматься экспортная пошлина по ставке, равной соответствующей доле экспортной пошлины на нефтепродукты, поставляемые из Республики Беларусь, которые произведены из российской нефти. В текущем году пропорции будут 70% - России, 30% - Белоуссии, в </w:t>
      </w:r>
      <w:smartTag w:uri="urn:schemas-microsoft-com:office:smarttags" w:element="metricconverter">
        <w:smartTagPr>
          <w:attr w:name="ProductID" w:val="2008 г"/>
        </w:smartTagPr>
        <w:r>
          <w:t>2008 г</w:t>
        </w:r>
      </w:smartTag>
      <w:r>
        <w:t xml:space="preserve">. – 80% и 20% - соответственно, в </w:t>
      </w:r>
      <w:smartTag w:uri="urn:schemas-microsoft-com:office:smarttags" w:element="metricconverter">
        <w:smartTagPr>
          <w:attr w:name="ProductID" w:val="2009 г"/>
        </w:smartTagPr>
        <w:r>
          <w:t>2009 г</w:t>
        </w:r>
      </w:smartTag>
      <w:r>
        <w:t>. – 85 % против 15%.</w:t>
      </w:r>
    </w:p>
    <w:p w:rsidR="004956FD" w:rsidRDefault="00515490" w:rsidP="0051272F">
      <w:pPr>
        <w:tabs>
          <w:tab w:val="left" w:pos="9355"/>
        </w:tabs>
        <w:spacing w:line="360" w:lineRule="auto"/>
        <w:ind w:left="1134" w:firstLine="737"/>
        <w:jc w:val="both"/>
      </w:pPr>
      <w:r w:rsidRPr="00157023">
        <w:t xml:space="preserve">Одновременно достигнута договорённость о сохранении для России бесплатной аренды земли под газопроводом Ямал-Европа и нефтепродуктопроводом «Запад-Транснефтепродукт», а также о сохранении неизменными условий для российских военных объектов на территории Белоруссии (станция дальней связи «Вилейка» и РЛС «Барановичи» российской </w:t>
      </w:r>
      <w:r w:rsidRPr="00AA42E8">
        <w:t>системы предупреждения о ракетном нападении</w:t>
      </w:r>
      <w:r w:rsidRPr="00157023">
        <w:t>). Подписано соглашение об отмене Белоруссией экспортных ограничений для российских компаний.</w:t>
      </w:r>
    </w:p>
    <w:p w:rsidR="004956FD" w:rsidRPr="0051272F" w:rsidRDefault="004956FD" w:rsidP="0051272F">
      <w:pPr>
        <w:tabs>
          <w:tab w:val="left" w:pos="9355"/>
        </w:tabs>
        <w:spacing w:line="360" w:lineRule="auto"/>
        <w:ind w:left="1134" w:firstLine="737"/>
        <w:jc w:val="both"/>
        <w:rPr>
          <w:i/>
        </w:rPr>
      </w:pPr>
      <w:r w:rsidRPr="0051272F">
        <w:rPr>
          <w:i/>
        </w:rPr>
        <w:t>Соглашение между правительством РФ и Правительством РБ об условиях поставок сахара в 2007-2008 гг.</w:t>
      </w:r>
    </w:p>
    <w:p w:rsidR="004956FD" w:rsidRDefault="004956FD" w:rsidP="00142BDB">
      <w:pPr>
        <w:tabs>
          <w:tab w:val="left" w:pos="9355"/>
        </w:tabs>
        <w:spacing w:line="360" w:lineRule="auto"/>
        <w:ind w:left="1134" w:firstLine="737"/>
        <w:jc w:val="both"/>
      </w:pPr>
      <w:r w:rsidRPr="0047540D">
        <w:t>Правительство Российской Федерации и Правительство Республики Белоруссия, именуемые в дальнейшем Сторонами,</w:t>
      </w:r>
      <w:r>
        <w:t xml:space="preserve"> </w:t>
      </w:r>
      <w:r w:rsidRPr="0047540D">
        <w:t>руководствуясь</w:t>
      </w:r>
      <w:r w:rsidR="00AB4C7E">
        <w:t xml:space="preserve"> </w:t>
      </w:r>
      <w:r>
        <w:t>договорились о</w:t>
      </w:r>
      <w:r w:rsidR="002D7541">
        <w:t xml:space="preserve"> том, что</w:t>
      </w:r>
      <w:r>
        <w:t>:</w:t>
      </w:r>
    </w:p>
    <w:p w:rsidR="004956FD" w:rsidRDefault="004956FD" w:rsidP="0051272F">
      <w:pPr>
        <w:numPr>
          <w:ilvl w:val="0"/>
          <w:numId w:val="12"/>
        </w:numPr>
        <w:tabs>
          <w:tab w:val="left" w:pos="2340"/>
        </w:tabs>
        <w:spacing w:line="360" w:lineRule="auto"/>
        <w:ind w:left="1134" w:firstLine="737"/>
        <w:jc w:val="both"/>
      </w:pPr>
      <w:r w:rsidRPr="00530FD7">
        <w:t>объем экспорта сахара из Республики Белоруссия в Российскую Федерацию не будет превышать 180 тыс. тонн в 2007 году и 100 тыс. тонн в 2008 году с распределением помесячно равными долями в течение года по оптовым ценам, соответствующим оптовым ценам российских производителей в соответствии с данными государственной статистики Российской Федерации</w:t>
      </w:r>
      <w:r>
        <w:t>;</w:t>
      </w:r>
    </w:p>
    <w:p w:rsidR="004956FD" w:rsidRDefault="004956FD" w:rsidP="0051272F">
      <w:pPr>
        <w:numPr>
          <w:ilvl w:val="0"/>
          <w:numId w:val="12"/>
        </w:numPr>
        <w:tabs>
          <w:tab w:val="left" w:pos="2340"/>
        </w:tabs>
        <w:spacing w:line="360" w:lineRule="auto"/>
        <w:ind w:left="1134" w:firstLine="737"/>
        <w:jc w:val="both"/>
      </w:pPr>
      <w:r>
        <w:t>п</w:t>
      </w:r>
      <w:r w:rsidRPr="00530FD7">
        <w:t>оставки сахара осуществляются при наличии разрешения на экспорт сахара</w:t>
      </w:r>
      <w:r w:rsidRPr="006B343C">
        <w:rPr>
          <w:rFonts w:ascii="Verdana" w:hAnsi="Verdana"/>
          <w:color w:val="000000"/>
          <w:sz w:val="18"/>
          <w:szCs w:val="18"/>
        </w:rPr>
        <w:t xml:space="preserve"> </w:t>
      </w:r>
      <w:r w:rsidRPr="00530FD7">
        <w:t>следующими организациями Белорусского государственного концерна пищевой промышленности "Белгоспищепром":</w:t>
      </w:r>
    </w:p>
    <w:p w:rsidR="004956FD" w:rsidRDefault="004956FD" w:rsidP="0051272F">
      <w:pPr>
        <w:numPr>
          <w:ilvl w:val="0"/>
          <w:numId w:val="12"/>
        </w:numPr>
        <w:tabs>
          <w:tab w:val="left" w:pos="2340"/>
        </w:tabs>
        <w:spacing w:line="360" w:lineRule="auto"/>
        <w:ind w:left="1134" w:firstLine="737"/>
        <w:jc w:val="both"/>
      </w:pPr>
      <w:r w:rsidRPr="00530FD7">
        <w:t>открытое акционерное общество "Скидельский сахарный комбинат";</w:t>
      </w:r>
    </w:p>
    <w:p w:rsidR="004956FD" w:rsidRDefault="004956FD" w:rsidP="0051272F">
      <w:pPr>
        <w:numPr>
          <w:ilvl w:val="0"/>
          <w:numId w:val="12"/>
        </w:numPr>
        <w:tabs>
          <w:tab w:val="left" w:pos="2340"/>
        </w:tabs>
        <w:spacing w:line="360" w:lineRule="auto"/>
        <w:ind w:left="1134" w:firstLine="737"/>
        <w:jc w:val="both"/>
      </w:pPr>
      <w:r w:rsidRPr="00530FD7">
        <w:t>открытое акционерное общество "Городейский сахарный комбинат";</w:t>
      </w:r>
    </w:p>
    <w:p w:rsidR="004956FD" w:rsidRDefault="004956FD" w:rsidP="0051272F">
      <w:pPr>
        <w:numPr>
          <w:ilvl w:val="0"/>
          <w:numId w:val="12"/>
        </w:numPr>
        <w:tabs>
          <w:tab w:val="left" w:pos="2340"/>
        </w:tabs>
        <w:spacing w:line="360" w:lineRule="auto"/>
        <w:ind w:left="1134" w:firstLine="737"/>
        <w:jc w:val="both"/>
      </w:pPr>
      <w:r w:rsidRPr="00530FD7">
        <w:t>открытое акционерное общество "Жабинковский сахарный завод";</w:t>
      </w:r>
    </w:p>
    <w:p w:rsidR="004956FD" w:rsidRDefault="004956FD" w:rsidP="0051272F">
      <w:pPr>
        <w:numPr>
          <w:ilvl w:val="0"/>
          <w:numId w:val="12"/>
        </w:numPr>
        <w:tabs>
          <w:tab w:val="clear" w:pos="1260"/>
          <w:tab w:val="left" w:pos="2340"/>
        </w:tabs>
        <w:spacing w:line="360" w:lineRule="auto"/>
        <w:ind w:left="1134" w:firstLine="737"/>
        <w:jc w:val="both"/>
      </w:pPr>
      <w:r w:rsidRPr="00530FD7">
        <w:t>открытое акционерное общество "Слуцкий сахарорафинадный комбинат".</w:t>
      </w:r>
    </w:p>
    <w:p w:rsidR="004956FD" w:rsidRPr="00E83D40" w:rsidRDefault="004956FD" w:rsidP="00142BDB">
      <w:pPr>
        <w:tabs>
          <w:tab w:val="left" w:pos="9355"/>
        </w:tabs>
        <w:spacing w:line="360" w:lineRule="auto"/>
        <w:ind w:left="1134" w:firstLine="737"/>
        <w:jc w:val="both"/>
      </w:pPr>
      <w:r>
        <w:t>Таким образом, в</w:t>
      </w:r>
      <w:r w:rsidRPr="00486B6F">
        <w:t>опрос ограничения поставок бел</w:t>
      </w:r>
      <w:r>
        <w:t xml:space="preserve">орусского сахара в Россию </w:t>
      </w:r>
      <w:r w:rsidRPr="00486B6F">
        <w:t xml:space="preserve">урегулирован отдельным документом сроком на 2 года, в котором Белоруссия </w:t>
      </w:r>
      <w:r>
        <w:t xml:space="preserve">берет </w:t>
      </w:r>
      <w:r w:rsidRPr="00486B6F">
        <w:t>себя самоограничение по поставкам. Объем поставок сахара ограничится с 369 тысяч тонн в 2006 году до 180 тысяч тонн в текущем, и 100 тысяч тонн в 2008 году.</w:t>
      </w:r>
      <w:r w:rsidR="00E83D40" w:rsidRPr="00E83D40">
        <w:t>[1]</w:t>
      </w:r>
    </w:p>
    <w:p w:rsidR="004A4BA3" w:rsidRDefault="00D4445F" w:rsidP="00142BDB">
      <w:pPr>
        <w:tabs>
          <w:tab w:val="left" w:pos="9355"/>
        </w:tabs>
        <w:spacing w:line="360" w:lineRule="auto"/>
        <w:ind w:left="1134" w:firstLine="737"/>
        <w:jc w:val="both"/>
      </w:pPr>
      <w:r>
        <w:t xml:space="preserve">Произведенный обзор законодательной базы торгово-экономических отношений позволяет определить Союзное государство, как полноценно функционирующее единое экономическое пространство с отменой ограничений тарифного и нетарифного характера в торговле между собой, с обеспечением свободы транзита по территории стран-союзниц, </w:t>
      </w:r>
      <w:r w:rsidR="00243E3F">
        <w:t>с обязательством об отмене обязательного таможенного оформления и контроля, с действием единых цен для потребителей и субъектов хозяйствования и механизмов их установления, с применением согласованного торгового режима в торговле с третьими странами, с участием единой валюты в расчетных отношениях.</w:t>
      </w:r>
    </w:p>
    <w:p w:rsidR="00D4445F" w:rsidRDefault="004A4BA3" w:rsidP="00142BDB">
      <w:pPr>
        <w:tabs>
          <w:tab w:val="left" w:pos="9355"/>
        </w:tabs>
        <w:spacing w:line="360" w:lineRule="auto"/>
        <w:ind w:left="1134" w:firstLine="737"/>
        <w:jc w:val="both"/>
      </w:pPr>
      <w:r>
        <w:t xml:space="preserve">Таможенный союз, образованный в </w:t>
      </w:r>
      <w:smartTag w:uri="urn:schemas-microsoft-com:office:smarttags" w:element="metricconverter">
        <w:smartTagPr>
          <w:attr w:name="ProductID" w:val="1995 г"/>
        </w:smartTagPr>
        <w:r>
          <w:t>1995 г</w:t>
        </w:r>
      </w:smartTag>
      <w:r>
        <w:t xml:space="preserve">. не является таковым в классическом понимании, так как само соглашение о его создании и ряд документов, обеспечивающих его функционирование, позволяли и позволяют государствам-участникам самостоятельно, в одностороннем порядке проводить автономную торговую политику. </w:t>
      </w:r>
      <w:r w:rsidR="00243E3F">
        <w:t xml:space="preserve"> На практике, очевидно, что подписанные соглашения, определяющие базовые принципы существования подобного объединения, сопровождаются подписанием большого количества дополнительных протоколов, соглашений и иных нормативно-правовых актов, имеющих юридических силу и законодательно не противоречащих ранее подписанным договорам. Однако в своем содержании подобные документы имеют противоречащие основным понятиям о таможенном союзе или более того едином экономическом пространстве, исключения, замедляющие реальное функционирование Союзного государства.</w:t>
      </w:r>
    </w:p>
    <w:p w:rsidR="00AB4C7E" w:rsidRDefault="00AB4C7E" w:rsidP="00142BDB">
      <w:pPr>
        <w:tabs>
          <w:tab w:val="left" w:pos="9355"/>
        </w:tabs>
        <w:spacing w:line="360" w:lineRule="auto"/>
        <w:ind w:left="1134" w:firstLine="737"/>
        <w:jc w:val="both"/>
      </w:pPr>
      <w:r>
        <w:t>Обзор законодательно-правовой базы экономического сотрудничества России и Белоруссии позволяет рассматривать взаимную внешнюю торговлю указанных государств рамках подписанных документов, определяющих основные моменты функционирования единого экономического пространства. При проведении последующего анализа внешнеторговых отношений между соседними государствами следует учитывать их стремление к ведению торговли без изъятий и ограничений, без применения мер тарифного и нетарифного регулирования, унификации единого таможенного пространства и других объединительных мероприятий.</w:t>
      </w:r>
    </w:p>
    <w:p w:rsidR="000908C1" w:rsidRDefault="00AB4C7E" w:rsidP="00142BDB">
      <w:pPr>
        <w:tabs>
          <w:tab w:val="left" w:pos="9355"/>
        </w:tabs>
        <w:spacing w:line="360" w:lineRule="auto"/>
        <w:ind w:left="1134" w:firstLine="737"/>
        <w:jc w:val="both"/>
      </w:pPr>
      <w:r>
        <w:t xml:space="preserve">Проведенный обзор юридической базы регулирования экономических отношений и соотнесение международных договоров и соглашений с реалиями сегодняшней ситуации на внешнем российско-белорусском рынке позволили выявить ряд противоречий, демонстрирующих несовершенство законодательного регулирования </w:t>
      </w:r>
      <w:r w:rsidR="00AF69E3">
        <w:t>торгово-экономических отношений. К числу основных несоответствий, важных при анализе текущей ситуации на рынке следует отнести: неполную унификацию таможенных тарифов в торговле с третьими странами</w:t>
      </w:r>
      <w:r w:rsidR="002D7541">
        <w:t>, различия в применяемых ставках таможенных пошлин</w:t>
      </w:r>
      <w:r w:rsidR="00AF69E3">
        <w:t>; незавершенное формирование единого таможенного пространства без применения таможенного контроля и таможенного оформления; исполнение обязательств сторон по ведению торговли без изъятий и ограничений</w:t>
      </w:r>
      <w:r w:rsidR="002D7541">
        <w:t>, различия в применении ряда налоговых и таможенных льгот, государственных преференций субъектам хозяйствования</w:t>
      </w:r>
      <w:r w:rsidR="00DA0996">
        <w:t>, расхождения в перечнях товаров, являющихся объектами экспортного контроля</w:t>
      </w:r>
      <w:r w:rsidR="002D7541">
        <w:t xml:space="preserve"> </w:t>
      </w:r>
      <w:r w:rsidR="00AF69E3">
        <w:t xml:space="preserve"> и ряд других важных моментов. </w:t>
      </w:r>
    </w:p>
    <w:p w:rsidR="00AB4C7E" w:rsidRDefault="00AF69E3" w:rsidP="00142BDB">
      <w:pPr>
        <w:tabs>
          <w:tab w:val="left" w:pos="9355"/>
        </w:tabs>
        <w:spacing w:line="360" w:lineRule="auto"/>
        <w:ind w:left="1134" w:firstLine="737"/>
        <w:jc w:val="both"/>
      </w:pPr>
      <w:r>
        <w:t>Неурегулирование догов</w:t>
      </w:r>
      <w:r w:rsidR="00D4445F">
        <w:t>о</w:t>
      </w:r>
      <w:r>
        <w:t>рно-правовой базы и несоответствие ее интересам национальных экономик обеих стран непременно вызывает проблемы в осуществлении декларированных мероприятий. Подобные противоречия неизбежно отражаются на торговле между странами и препятствует полноценному функционированию единого экономического пространства. Выявленные противоречия необходимо учесть при анализе текущей рыночной ситуации между Россией и Белоруссией. Несоблюдение основных договоренностей одной стороной влечет за собой соблазн нарушить установленный порядок другой. В результате, урегулирования споров ведет к необходимости подписывать новые торгово-экономические соглашения. Недавно подписано «</w:t>
      </w:r>
      <w:r w:rsidR="00DA0996" w:rsidRPr="00FF4534">
        <w:t>Соглашение о мерах по</w:t>
      </w:r>
      <w:r w:rsidR="00FF4534" w:rsidRPr="00FF4534">
        <w:t xml:space="preserve"> развитию</w:t>
      </w:r>
      <w:r w:rsidR="00FF4534">
        <w:t xml:space="preserve"> торгово-экономического сотрудничества</w:t>
      </w:r>
      <w:r>
        <w:t>»</w:t>
      </w:r>
      <w:r w:rsidR="000908C1">
        <w:t xml:space="preserve">, необходимое для понимания функционирования внешней российско-белорусской торговли на рыночных принципах. </w:t>
      </w:r>
    </w:p>
    <w:p w:rsidR="000908C1" w:rsidRDefault="000908C1" w:rsidP="00142BDB">
      <w:pPr>
        <w:tabs>
          <w:tab w:val="left" w:pos="9355"/>
        </w:tabs>
        <w:spacing w:line="360" w:lineRule="auto"/>
        <w:ind w:left="1134" w:firstLine="737"/>
        <w:jc w:val="both"/>
      </w:pPr>
      <w:r>
        <w:t>В первом разделе были рассмотрены как базовые документы, регулирующие торгово-экономическое сотрудничество, так и дополняющие их, основные положения которых важны для обоснованности проведения справедливой торговой политики между странами.</w:t>
      </w:r>
    </w:p>
    <w:p w:rsidR="0051272F" w:rsidRDefault="0051272F" w:rsidP="00142BDB">
      <w:pPr>
        <w:tabs>
          <w:tab w:val="left" w:pos="9355"/>
        </w:tabs>
        <w:spacing w:line="360" w:lineRule="auto"/>
        <w:ind w:left="1134" w:firstLine="737"/>
        <w:jc w:val="both"/>
      </w:pPr>
    </w:p>
    <w:p w:rsidR="0051272F" w:rsidRDefault="0051272F" w:rsidP="00142BDB">
      <w:pPr>
        <w:tabs>
          <w:tab w:val="left" w:pos="9355"/>
        </w:tabs>
        <w:spacing w:line="360" w:lineRule="auto"/>
        <w:ind w:left="1134" w:firstLine="737"/>
        <w:jc w:val="both"/>
      </w:pPr>
    </w:p>
    <w:p w:rsidR="00595D73" w:rsidRDefault="00595D73" w:rsidP="00142BDB">
      <w:pPr>
        <w:tabs>
          <w:tab w:val="left" w:pos="9355"/>
        </w:tabs>
        <w:spacing w:line="360" w:lineRule="auto"/>
        <w:ind w:left="1134" w:firstLine="737"/>
        <w:jc w:val="both"/>
        <w:rPr>
          <w:color w:val="FF6600"/>
        </w:rPr>
      </w:pPr>
    </w:p>
    <w:p w:rsidR="004F56CB" w:rsidRDefault="00822A0E" w:rsidP="00142BDB">
      <w:pPr>
        <w:tabs>
          <w:tab w:val="left" w:pos="9355"/>
        </w:tabs>
        <w:spacing w:line="360" w:lineRule="auto"/>
        <w:ind w:left="1134" w:firstLine="737"/>
        <w:jc w:val="both"/>
        <w:rPr>
          <w:b/>
          <w:sz w:val="28"/>
          <w:szCs w:val="28"/>
        </w:rPr>
      </w:pPr>
      <w:r w:rsidRPr="00822A0E">
        <w:rPr>
          <w:b/>
          <w:sz w:val="28"/>
          <w:szCs w:val="28"/>
        </w:rPr>
        <w:t xml:space="preserve">2 </w:t>
      </w:r>
      <w:r w:rsidR="00164896" w:rsidRPr="00822A0E">
        <w:rPr>
          <w:b/>
          <w:sz w:val="28"/>
          <w:szCs w:val="28"/>
        </w:rPr>
        <w:t>Аналитические аспекты торгово-экономических отношений России и Белоруссии</w:t>
      </w:r>
    </w:p>
    <w:p w:rsidR="00822A0E" w:rsidRPr="00822A0E" w:rsidRDefault="00822A0E" w:rsidP="00822A0E">
      <w:pPr>
        <w:tabs>
          <w:tab w:val="left" w:pos="9355"/>
        </w:tabs>
        <w:spacing w:line="360" w:lineRule="auto"/>
        <w:jc w:val="both"/>
        <w:rPr>
          <w:b/>
          <w:sz w:val="28"/>
          <w:szCs w:val="28"/>
        </w:rPr>
      </w:pPr>
    </w:p>
    <w:p w:rsidR="00327C74" w:rsidRPr="00164896" w:rsidRDefault="00327C74" w:rsidP="00142BDB">
      <w:pPr>
        <w:tabs>
          <w:tab w:val="left" w:pos="9355"/>
        </w:tabs>
        <w:spacing w:line="360" w:lineRule="auto"/>
        <w:ind w:left="1134" w:firstLine="737"/>
        <w:jc w:val="both"/>
        <w:rPr>
          <w:b/>
        </w:rPr>
      </w:pPr>
    </w:p>
    <w:p w:rsidR="00327C74" w:rsidRDefault="00F72AA7" w:rsidP="00142BDB">
      <w:pPr>
        <w:tabs>
          <w:tab w:val="left" w:pos="9355"/>
        </w:tabs>
        <w:spacing w:line="360" w:lineRule="auto"/>
        <w:ind w:left="1134" w:firstLine="737"/>
        <w:jc w:val="both"/>
      </w:pPr>
      <w:r>
        <w:t>В это</w:t>
      </w:r>
      <w:r w:rsidR="00E83D40">
        <w:t>м разделе</w:t>
      </w:r>
      <w:r w:rsidR="00327C74">
        <w:t xml:space="preserve"> анализируются основные тенденции развития торговли Рос</w:t>
      </w:r>
      <w:r>
        <w:t>сии и Белоруссии</w:t>
      </w:r>
      <w:r w:rsidR="004F56CB">
        <w:t>, определяются основные</w:t>
      </w:r>
      <w:r w:rsidR="00327C74">
        <w:t xml:space="preserve"> статьи экспорта и импорта, по которым целесообразнее всего производить анализ торговых отношений между рассматриваемыми государствами</w:t>
      </w:r>
      <w:r w:rsidR="004F56CB">
        <w:t>,</w:t>
      </w:r>
      <w:r w:rsidR="00327C74">
        <w:t xml:space="preserve"> определяется характер развития торгово-экономических отношений на ближайшую перспективу.</w:t>
      </w:r>
      <w:r w:rsidR="00695A0A">
        <w:t xml:space="preserve"> Статистический анализ динамического ряда показателей, характеризующих последовательность значений данных внешней торговли в хронологическом порядке, позволяет предположить основные тенденции развития торговли в перспективе. В ходе статистического исследования выявляется зависимость значений показателей взаимосвязанных экономик и строится соответствующий график с вычисленной прямой – трендом, </w:t>
      </w:r>
      <w:r w:rsidR="00DA0996">
        <w:t>определяющей дальнейшую динамику</w:t>
      </w:r>
      <w:r w:rsidR="00695A0A">
        <w:t xml:space="preserve"> рассматриваемых данных.</w:t>
      </w:r>
    </w:p>
    <w:p w:rsidR="004F56CB" w:rsidRDefault="00695A0A" w:rsidP="00142BDB">
      <w:pPr>
        <w:tabs>
          <w:tab w:val="left" w:pos="9355"/>
        </w:tabs>
        <w:spacing w:line="360" w:lineRule="auto"/>
        <w:ind w:left="1134" w:firstLine="737"/>
        <w:jc w:val="both"/>
      </w:pPr>
      <w:r>
        <w:t xml:space="preserve"> Для исследования текущего состояния внешней торговли стран-участниц были использованы данные</w:t>
      </w:r>
      <w:r w:rsidR="00F72AA7">
        <w:t xml:space="preserve"> Министерства статистики и анализа Республики Белоруссия совместно с Государственным таможенным комитетом Белоруссии, а также сводные показатели, предоставленные Министерством статистики Российской Федерации и Федеральной Таможенной службы РФ. </w:t>
      </w:r>
      <w:r w:rsidR="004F56CB">
        <w:t xml:space="preserve">На основе обзора предоставленных </w:t>
      </w:r>
      <w:r>
        <w:t xml:space="preserve">показателей </w:t>
      </w:r>
      <w:r w:rsidR="004F56CB">
        <w:t>формулируется вывод о возможных тенденциях развития взаимного сотрудничества в области торговли на ближайшую перспективу.</w:t>
      </w:r>
    </w:p>
    <w:p w:rsidR="004F56CB" w:rsidRDefault="004F56CB" w:rsidP="00142BDB">
      <w:pPr>
        <w:tabs>
          <w:tab w:val="left" w:pos="9355"/>
        </w:tabs>
        <w:spacing w:line="360" w:lineRule="auto"/>
        <w:ind w:left="1134" w:firstLine="737"/>
        <w:jc w:val="both"/>
      </w:pPr>
    </w:p>
    <w:p w:rsidR="004F56CB" w:rsidRPr="00822A0E" w:rsidRDefault="00822A0E" w:rsidP="00142BDB">
      <w:pPr>
        <w:tabs>
          <w:tab w:val="left" w:pos="9355"/>
        </w:tabs>
        <w:spacing w:line="360" w:lineRule="auto"/>
        <w:ind w:left="1134" w:firstLine="737"/>
        <w:jc w:val="both"/>
        <w:rPr>
          <w:b/>
          <w:sz w:val="28"/>
          <w:szCs w:val="28"/>
        </w:rPr>
      </w:pPr>
      <w:r w:rsidRPr="00822A0E">
        <w:rPr>
          <w:b/>
          <w:sz w:val="28"/>
          <w:szCs w:val="28"/>
        </w:rPr>
        <w:t xml:space="preserve">2. 1 </w:t>
      </w:r>
      <w:r w:rsidR="00695A0A" w:rsidRPr="00822A0E">
        <w:rPr>
          <w:b/>
          <w:sz w:val="28"/>
          <w:szCs w:val="28"/>
        </w:rPr>
        <w:t>Общая характеристика внешней</w:t>
      </w:r>
      <w:r w:rsidRPr="00822A0E">
        <w:rPr>
          <w:b/>
          <w:sz w:val="28"/>
          <w:szCs w:val="28"/>
        </w:rPr>
        <w:t xml:space="preserve"> торговли Республики Белоруссия</w:t>
      </w:r>
    </w:p>
    <w:p w:rsidR="00515490" w:rsidRPr="00515490" w:rsidRDefault="00515490" w:rsidP="00142BDB">
      <w:pPr>
        <w:tabs>
          <w:tab w:val="left" w:pos="9355"/>
        </w:tabs>
        <w:spacing w:line="360" w:lineRule="auto"/>
        <w:ind w:left="1134" w:firstLine="737"/>
        <w:jc w:val="both"/>
        <w:rPr>
          <w:b/>
        </w:rPr>
      </w:pPr>
    </w:p>
    <w:p w:rsidR="004F56CB" w:rsidRDefault="004F56CB" w:rsidP="00142BDB">
      <w:pPr>
        <w:tabs>
          <w:tab w:val="left" w:pos="9355"/>
        </w:tabs>
        <w:spacing w:line="360" w:lineRule="auto"/>
        <w:ind w:left="1134" w:firstLine="737"/>
        <w:jc w:val="both"/>
      </w:pPr>
      <w:r>
        <w:t xml:space="preserve">Объем внешней торговли товарами Белоруссии по данным Министерства статистики и анализа в </w:t>
      </w:r>
      <w:smartTag w:uri="urn:schemas-microsoft-com:office:smarttags" w:element="metricconverter">
        <w:smartTagPr>
          <w:attr w:name="ProductID" w:val="2006 г"/>
        </w:smartTagPr>
        <w:r>
          <w:t>2006 г</w:t>
        </w:r>
      </w:smartTag>
      <w:r>
        <w:t>. составил 42, 0 млрд. долл. США, в том числе экспорт товаров и услуг 19, 7 млрд. долл. США, импорт – 22, 3 млрд.  долл</w:t>
      </w:r>
      <w:r w:rsidR="00CB5194">
        <w:t xml:space="preserve">. </w:t>
      </w:r>
      <w:r>
        <w:t xml:space="preserve">США. К уровню  </w:t>
      </w:r>
      <w:smartTag w:uri="urn:schemas-microsoft-com:office:smarttags" w:element="metricconverter">
        <w:smartTagPr>
          <w:attr w:name="ProductID" w:val="2005 г"/>
        </w:smartTagPr>
        <w:r>
          <w:t>2005 г</w:t>
        </w:r>
      </w:smartTag>
      <w:r>
        <w:t>. из расчета в фактических ценах объ</w:t>
      </w:r>
      <w:r w:rsidR="00CB5194">
        <w:t>ем внешней торговли составил 128, 7</w:t>
      </w:r>
      <w:r>
        <w:t>%, экспорт – 123, 53 %, импорт – 133, 60 %. Сальдо внешней торговли товарами и услугами сложилось отрицательное и составило</w:t>
      </w:r>
      <w:r w:rsidR="00CB5194">
        <w:t xml:space="preserve"> 2, 6</w:t>
      </w:r>
      <w:r>
        <w:t xml:space="preserve"> млрд</w:t>
      </w:r>
      <w:r w:rsidR="00CB5194">
        <w:t>.</w:t>
      </w:r>
      <w:r>
        <w:t xml:space="preserve"> долл.</w:t>
      </w:r>
      <w:r w:rsidR="00CB5194">
        <w:t xml:space="preserve"> США</w:t>
      </w:r>
      <w:r>
        <w:t xml:space="preserve">, к уровню </w:t>
      </w:r>
      <w:smartTag w:uri="urn:schemas-microsoft-com:office:smarttags" w:element="metricconverter">
        <w:smartTagPr>
          <w:attr w:name="ProductID" w:val="2005 г"/>
        </w:smartTagPr>
        <w:r>
          <w:t>2005 г</w:t>
        </w:r>
      </w:smartTag>
      <w:r w:rsidR="00CB5194">
        <w:t>. Дефицит торговли товарами увеличился</w:t>
      </w:r>
      <w:r>
        <w:t xml:space="preserve"> на 1, 85 млрд</w:t>
      </w:r>
      <w:r w:rsidR="00CB5194">
        <w:t>.</w:t>
      </w:r>
      <w:r>
        <w:t xml:space="preserve"> долл.</w:t>
      </w:r>
      <w:r w:rsidR="00CB5194">
        <w:t xml:space="preserve"> США.</w:t>
      </w:r>
      <w:r>
        <w:t xml:space="preserve"> </w:t>
      </w:r>
    </w:p>
    <w:p w:rsidR="004F56CB" w:rsidRPr="006631A3" w:rsidRDefault="004F56CB" w:rsidP="00142BDB">
      <w:pPr>
        <w:tabs>
          <w:tab w:val="left" w:pos="9355"/>
        </w:tabs>
        <w:spacing w:line="360" w:lineRule="auto"/>
        <w:ind w:left="1134" w:firstLine="737"/>
        <w:jc w:val="both"/>
        <w:rPr>
          <w:lang w:val="en-US"/>
        </w:rPr>
      </w:pPr>
      <w:r>
        <w:t>Увеличение импорта произошло, прежде всего, в результате существенного роста ст</w:t>
      </w:r>
      <w:r w:rsidR="00CB5194">
        <w:t>оимостного объема поставок нефтепродуктов</w:t>
      </w:r>
      <w:r>
        <w:t xml:space="preserve"> (</w:t>
      </w:r>
      <w:r w:rsidR="00CB5194">
        <w:t xml:space="preserve">в 3, 2 раза, или на 220, </w:t>
      </w:r>
      <w:smartTag w:uri="urn:schemas-microsoft-com:office:smarttags" w:element="metricconverter">
        <w:smartTagPr>
          <w:attr w:name="ProductID" w:val="6 м"/>
        </w:smartTagPr>
        <w:r w:rsidR="00CB5194">
          <w:t>6 м</w:t>
        </w:r>
      </w:smartTag>
      <w:r w:rsidR="00CB5194">
        <w:t>лн. долл. СШ</w:t>
      </w:r>
      <w:r w:rsidR="00A90151">
        <w:t>А</w:t>
      </w:r>
      <w:r w:rsidR="00CB5194">
        <w:t>)</w:t>
      </w:r>
      <w:r w:rsidR="00A90151">
        <w:t xml:space="preserve">, </w:t>
      </w:r>
      <w:r>
        <w:t>нефт</w:t>
      </w:r>
      <w:r w:rsidR="00A90151">
        <w:t>и</w:t>
      </w:r>
      <w:r>
        <w:t xml:space="preserve"> (на </w:t>
      </w:r>
      <w:r w:rsidR="00A90151">
        <w:t xml:space="preserve">1,5 раза или на 1, 6 млрд. долл. США), машин и механизмов для уборки и обмолота сельскохозяйственных культур (в 3, 1 раза, или на 93, 1 млн. долл. США), грузовых автомобилей (на 67, 0% или на 20, 9 млн. долл. США), частей и принадлежностей для автомобилей (на 48, 1% или на 42, 9 млн. долл. США), легковых </w:t>
      </w:r>
      <w:r w:rsidR="00A90151" w:rsidRPr="00CA3EDD">
        <w:t>автомобилей (на 42, 3% или на 161, 4 млн. долл. США), черных металлов (на 23, 8% или на 195, 1 млн. долл. США), смешанных минеральных удобрений (в 7, 3 раза или не 50, 9 млн. долл. США), медной проволоки (в 2, 1 раза или на 47, 6 млн. долл. США) и каучука натурального (в 3, 1 раза или на 42 млн. долл. США).</w:t>
      </w:r>
      <w:r w:rsidR="006631A3">
        <w:rPr>
          <w:lang w:val="en-US"/>
        </w:rPr>
        <w:t>[3]</w:t>
      </w:r>
    </w:p>
    <w:p w:rsidR="00A90151" w:rsidRPr="00CA3EDD" w:rsidRDefault="00A90151" w:rsidP="00142BDB">
      <w:pPr>
        <w:pStyle w:val="a6"/>
        <w:shd w:val="clear" w:color="auto" w:fill="FFFFFF"/>
        <w:tabs>
          <w:tab w:val="left" w:pos="9355"/>
        </w:tabs>
        <w:spacing w:line="360" w:lineRule="auto"/>
        <w:ind w:left="1134" w:firstLine="737"/>
        <w:jc w:val="both"/>
      </w:pPr>
      <w:r w:rsidRPr="00CA3EDD">
        <w:t xml:space="preserve">Негативное влияние на формирование сальдо внешней торговли товарами по-прежнему оказывает сокращение экспорта калийных удобрений. По сравнению с январем-декабрем </w:t>
      </w:r>
      <w:smartTag w:uri="urn:schemas-microsoft-com:office:smarttags" w:element="metricconverter">
        <w:smartTagPr>
          <w:attr w:name="ProductID" w:val="2005 г"/>
        </w:smartTagPr>
        <w:r w:rsidRPr="00CA3EDD">
          <w:t>2005 г</w:t>
        </w:r>
      </w:smartTag>
      <w:r w:rsidRPr="00CA3EDD">
        <w:t>. в стоимостном выражении объем поставок сократился на 13,4%, или на 103, 6 млн. долл. США</w:t>
      </w:r>
      <w:r w:rsidR="00B0785A" w:rsidRPr="00CA3EDD">
        <w:t>.</w:t>
      </w:r>
      <w:r w:rsidRPr="00CA3EDD">
        <w:t xml:space="preserve"> </w:t>
      </w:r>
    </w:p>
    <w:p w:rsidR="00A90151" w:rsidRPr="00CA3EDD" w:rsidRDefault="00A90151" w:rsidP="00142BDB">
      <w:pPr>
        <w:pStyle w:val="Abzac-news"/>
        <w:tabs>
          <w:tab w:val="left" w:pos="9355"/>
        </w:tabs>
        <w:spacing w:line="360" w:lineRule="auto"/>
        <w:ind w:left="1134" w:firstLine="737"/>
        <w:rPr>
          <w:sz w:val="24"/>
          <w:szCs w:val="24"/>
        </w:rPr>
      </w:pPr>
      <w:r w:rsidRPr="00CA3EDD">
        <w:rPr>
          <w:sz w:val="24"/>
          <w:szCs w:val="24"/>
        </w:rPr>
        <w:t xml:space="preserve">По сравнению с соответствующим периодом предыдущего года темпы роста товарооборота со странами СНГ увеличились на </w:t>
      </w:r>
      <w:r w:rsidR="00B0785A" w:rsidRPr="00CA3EDD">
        <w:rPr>
          <w:sz w:val="24"/>
          <w:szCs w:val="24"/>
        </w:rPr>
        <w:t>26</w:t>
      </w:r>
      <w:r w:rsidRPr="00CA3EDD">
        <w:rPr>
          <w:sz w:val="24"/>
          <w:szCs w:val="24"/>
        </w:rPr>
        <w:t>,</w:t>
      </w:r>
      <w:r w:rsidR="00B0785A" w:rsidRPr="00CA3EDD">
        <w:rPr>
          <w:sz w:val="24"/>
          <w:szCs w:val="24"/>
        </w:rPr>
        <w:t xml:space="preserve"> 9</w:t>
      </w:r>
      <w:r w:rsidRPr="00CA3EDD">
        <w:rPr>
          <w:sz w:val="24"/>
          <w:szCs w:val="24"/>
        </w:rPr>
        <w:t>%, а со странами вне СНГ рост составил 1</w:t>
      </w:r>
      <w:r w:rsidR="00B0785A" w:rsidRPr="00CA3EDD">
        <w:rPr>
          <w:sz w:val="24"/>
          <w:szCs w:val="24"/>
        </w:rPr>
        <w:t>24</w:t>
      </w:r>
      <w:r w:rsidRPr="00CA3EDD">
        <w:rPr>
          <w:sz w:val="24"/>
          <w:szCs w:val="24"/>
        </w:rPr>
        <w:t>,</w:t>
      </w:r>
      <w:r w:rsidR="00B0785A" w:rsidRPr="00CA3EDD">
        <w:rPr>
          <w:sz w:val="24"/>
          <w:szCs w:val="24"/>
        </w:rPr>
        <w:t xml:space="preserve"> 7</w:t>
      </w:r>
      <w:r w:rsidRPr="00CA3EDD">
        <w:rPr>
          <w:sz w:val="24"/>
          <w:szCs w:val="24"/>
        </w:rPr>
        <w:t>%. При этом стоимостной объем (в абсолютных цифрах) по экспортным операциям со странами вне СНГ существенно превысил аналогичный показатель по импортным операциям (</w:t>
      </w:r>
      <w:r w:rsidR="00B0785A" w:rsidRPr="00CA3EDD">
        <w:rPr>
          <w:sz w:val="24"/>
          <w:szCs w:val="24"/>
        </w:rPr>
        <w:t>11</w:t>
      </w:r>
      <w:r w:rsidRPr="00CA3EDD">
        <w:rPr>
          <w:sz w:val="24"/>
          <w:szCs w:val="24"/>
        </w:rPr>
        <w:t>,</w:t>
      </w:r>
      <w:r w:rsidR="00B0785A" w:rsidRPr="00CA3EDD">
        <w:rPr>
          <w:sz w:val="24"/>
          <w:szCs w:val="24"/>
        </w:rPr>
        <w:t xml:space="preserve"> 1</w:t>
      </w:r>
      <w:r w:rsidRPr="00CA3EDD">
        <w:rPr>
          <w:sz w:val="24"/>
          <w:szCs w:val="24"/>
        </w:rPr>
        <w:t xml:space="preserve">и </w:t>
      </w:r>
      <w:r w:rsidR="00B0785A" w:rsidRPr="00CA3EDD">
        <w:rPr>
          <w:sz w:val="24"/>
          <w:szCs w:val="24"/>
        </w:rPr>
        <w:t>7</w:t>
      </w:r>
      <w:r w:rsidRPr="00CA3EDD">
        <w:rPr>
          <w:sz w:val="24"/>
          <w:szCs w:val="24"/>
        </w:rPr>
        <w:t>,</w:t>
      </w:r>
      <w:r w:rsidR="00B0785A" w:rsidRPr="00CA3EDD">
        <w:rPr>
          <w:sz w:val="24"/>
          <w:szCs w:val="24"/>
        </w:rPr>
        <w:t xml:space="preserve"> 8</w:t>
      </w:r>
      <w:r w:rsidRPr="00CA3EDD">
        <w:rPr>
          <w:sz w:val="24"/>
          <w:szCs w:val="24"/>
        </w:rPr>
        <w:t xml:space="preserve"> млрд.</w:t>
      </w:r>
      <w:r w:rsidR="00B0785A" w:rsidRPr="00CA3EDD">
        <w:rPr>
          <w:sz w:val="24"/>
          <w:szCs w:val="24"/>
        </w:rPr>
        <w:t xml:space="preserve"> </w:t>
      </w:r>
      <w:r w:rsidRPr="00CA3EDD">
        <w:rPr>
          <w:sz w:val="24"/>
          <w:szCs w:val="24"/>
        </w:rPr>
        <w:t xml:space="preserve">долл. </w:t>
      </w:r>
      <w:r w:rsidR="00B0785A" w:rsidRPr="00CA3EDD">
        <w:rPr>
          <w:sz w:val="24"/>
          <w:szCs w:val="24"/>
        </w:rPr>
        <w:t xml:space="preserve">США </w:t>
      </w:r>
      <w:r w:rsidRPr="00CA3EDD">
        <w:rPr>
          <w:sz w:val="24"/>
          <w:szCs w:val="24"/>
        </w:rPr>
        <w:t>соответственно).</w:t>
      </w:r>
    </w:p>
    <w:p w:rsidR="00A90151" w:rsidRPr="00CA3EDD" w:rsidRDefault="00A90151" w:rsidP="00142BDB">
      <w:pPr>
        <w:pStyle w:val="Abzac-news"/>
        <w:tabs>
          <w:tab w:val="left" w:pos="9355"/>
        </w:tabs>
        <w:spacing w:line="360" w:lineRule="auto"/>
        <w:ind w:left="1134" w:firstLine="737"/>
        <w:rPr>
          <w:sz w:val="24"/>
          <w:szCs w:val="24"/>
        </w:rPr>
      </w:pPr>
      <w:r w:rsidRPr="00CA3EDD">
        <w:rPr>
          <w:sz w:val="24"/>
          <w:szCs w:val="24"/>
        </w:rPr>
        <w:t>Доля экспорта в страны СНГ в отчетном периоде</w:t>
      </w:r>
      <w:r w:rsidR="00B0785A" w:rsidRPr="00CA3EDD">
        <w:rPr>
          <w:sz w:val="24"/>
          <w:szCs w:val="24"/>
        </w:rPr>
        <w:t xml:space="preserve"> несколько снизилась и составила 43</w:t>
      </w:r>
      <w:r w:rsidRPr="00CA3EDD">
        <w:rPr>
          <w:sz w:val="24"/>
          <w:szCs w:val="24"/>
        </w:rPr>
        <w:t>,</w:t>
      </w:r>
      <w:r w:rsidR="00B0785A" w:rsidRPr="00CA3EDD">
        <w:rPr>
          <w:sz w:val="24"/>
          <w:szCs w:val="24"/>
        </w:rPr>
        <w:t xml:space="preserve"> 6% против 45</w:t>
      </w:r>
      <w:r w:rsidRPr="00CA3EDD">
        <w:rPr>
          <w:sz w:val="24"/>
          <w:szCs w:val="24"/>
        </w:rPr>
        <w:t>,</w:t>
      </w:r>
      <w:r w:rsidR="00B0785A" w:rsidRPr="00CA3EDD">
        <w:rPr>
          <w:sz w:val="24"/>
          <w:szCs w:val="24"/>
        </w:rPr>
        <w:t xml:space="preserve"> 1</w:t>
      </w:r>
      <w:r w:rsidRPr="00CA3EDD">
        <w:rPr>
          <w:sz w:val="24"/>
          <w:szCs w:val="24"/>
        </w:rPr>
        <w:t xml:space="preserve">% от общего объема экспорта в </w:t>
      </w:r>
      <w:smartTag w:uri="urn:schemas-microsoft-com:office:smarttags" w:element="metricconverter">
        <w:smartTagPr>
          <w:attr w:name="ProductID" w:val="2005 г"/>
        </w:smartTagPr>
        <w:r w:rsidR="00B0785A" w:rsidRPr="00CA3EDD">
          <w:rPr>
            <w:sz w:val="24"/>
            <w:szCs w:val="24"/>
          </w:rPr>
          <w:t>2005 г</w:t>
        </w:r>
      </w:smartTag>
      <w:r w:rsidR="00B0785A" w:rsidRPr="00CA3EDD">
        <w:rPr>
          <w:sz w:val="24"/>
          <w:szCs w:val="24"/>
        </w:rPr>
        <w:t>.</w:t>
      </w:r>
      <w:r w:rsidRPr="00CA3EDD">
        <w:rPr>
          <w:sz w:val="24"/>
          <w:szCs w:val="24"/>
        </w:rPr>
        <w:t>, в том числе на долю России приходилось 3</w:t>
      </w:r>
      <w:r w:rsidR="00B0785A" w:rsidRPr="00CA3EDD">
        <w:rPr>
          <w:sz w:val="24"/>
          <w:szCs w:val="24"/>
        </w:rPr>
        <w:t>4, 7</w:t>
      </w:r>
      <w:r w:rsidRPr="00CA3EDD">
        <w:rPr>
          <w:sz w:val="24"/>
          <w:szCs w:val="24"/>
        </w:rPr>
        <w:t>%, остальных стран СНГ – 8,</w:t>
      </w:r>
      <w:r w:rsidR="00B0785A" w:rsidRPr="00CA3EDD">
        <w:rPr>
          <w:sz w:val="24"/>
          <w:szCs w:val="24"/>
        </w:rPr>
        <w:t xml:space="preserve"> 9</w:t>
      </w:r>
      <w:r w:rsidRPr="00CA3EDD">
        <w:rPr>
          <w:sz w:val="24"/>
          <w:szCs w:val="24"/>
        </w:rPr>
        <w:t>%, доля стран вне СНГ выросла с 55,</w:t>
      </w:r>
      <w:r w:rsidR="00B0785A" w:rsidRPr="00CA3EDD">
        <w:rPr>
          <w:sz w:val="24"/>
          <w:szCs w:val="24"/>
        </w:rPr>
        <w:t>8</w:t>
      </w:r>
      <w:r w:rsidRPr="00CA3EDD">
        <w:rPr>
          <w:sz w:val="24"/>
          <w:szCs w:val="24"/>
        </w:rPr>
        <w:t>% до 5</w:t>
      </w:r>
      <w:r w:rsidR="00B0785A" w:rsidRPr="00CA3EDD">
        <w:rPr>
          <w:sz w:val="24"/>
          <w:szCs w:val="24"/>
        </w:rPr>
        <w:t>6</w:t>
      </w:r>
      <w:r w:rsidRPr="00CA3EDD">
        <w:rPr>
          <w:sz w:val="24"/>
          <w:szCs w:val="24"/>
        </w:rPr>
        <w:t xml:space="preserve">,2%. </w:t>
      </w:r>
    </w:p>
    <w:p w:rsidR="00A90151" w:rsidRPr="00CA3EDD" w:rsidRDefault="00A90151" w:rsidP="00142BDB">
      <w:pPr>
        <w:pStyle w:val="Abzac-news"/>
        <w:tabs>
          <w:tab w:val="left" w:pos="9355"/>
        </w:tabs>
        <w:spacing w:line="360" w:lineRule="auto"/>
        <w:ind w:left="1134" w:firstLine="737"/>
        <w:rPr>
          <w:color w:val="000000"/>
          <w:sz w:val="24"/>
          <w:szCs w:val="24"/>
        </w:rPr>
      </w:pPr>
      <w:r w:rsidRPr="00CA3EDD">
        <w:rPr>
          <w:color w:val="000000"/>
          <w:sz w:val="24"/>
          <w:szCs w:val="24"/>
        </w:rPr>
        <w:t xml:space="preserve">Доля импорта из стран вне СНГ в </w:t>
      </w:r>
      <w:smartTag w:uri="urn:schemas-microsoft-com:office:smarttags" w:element="metricconverter">
        <w:smartTagPr>
          <w:attr w:name="ProductID" w:val="2006 г"/>
        </w:smartTagPr>
        <w:r w:rsidRPr="00CA3EDD">
          <w:rPr>
            <w:color w:val="000000"/>
            <w:sz w:val="24"/>
            <w:szCs w:val="24"/>
          </w:rPr>
          <w:t>2006 г</w:t>
        </w:r>
      </w:smartTag>
      <w:r w:rsidRPr="00CA3EDD">
        <w:rPr>
          <w:color w:val="000000"/>
          <w:sz w:val="24"/>
          <w:szCs w:val="24"/>
        </w:rPr>
        <w:t xml:space="preserve">. </w:t>
      </w:r>
      <w:r w:rsidR="00CA3EDD" w:rsidRPr="00CA3EDD">
        <w:rPr>
          <w:color w:val="000000"/>
          <w:sz w:val="24"/>
          <w:szCs w:val="24"/>
        </w:rPr>
        <w:t xml:space="preserve">несколько увеличилась </w:t>
      </w:r>
      <w:r w:rsidRPr="00CA3EDD">
        <w:rPr>
          <w:color w:val="000000"/>
          <w:sz w:val="24"/>
          <w:szCs w:val="24"/>
        </w:rPr>
        <w:t>по сравнению с показателем 2005 года и составила 3</w:t>
      </w:r>
      <w:r w:rsidR="00CA3EDD" w:rsidRPr="00CA3EDD">
        <w:rPr>
          <w:color w:val="000000"/>
          <w:sz w:val="24"/>
          <w:szCs w:val="24"/>
        </w:rPr>
        <w:t>5</w:t>
      </w:r>
      <w:r w:rsidRPr="00CA3EDD">
        <w:rPr>
          <w:color w:val="000000"/>
          <w:sz w:val="24"/>
          <w:szCs w:val="24"/>
        </w:rPr>
        <w:t>,</w:t>
      </w:r>
      <w:r w:rsidR="00CA3EDD" w:rsidRPr="00CA3EDD">
        <w:rPr>
          <w:color w:val="000000"/>
          <w:sz w:val="24"/>
          <w:szCs w:val="24"/>
        </w:rPr>
        <w:t xml:space="preserve"> 0</w:t>
      </w:r>
      <w:r w:rsidRPr="00CA3EDD">
        <w:rPr>
          <w:color w:val="000000"/>
          <w:sz w:val="24"/>
          <w:szCs w:val="24"/>
        </w:rPr>
        <w:t>%</w:t>
      </w:r>
      <w:r w:rsidR="00CA3EDD" w:rsidRPr="00CA3EDD">
        <w:rPr>
          <w:color w:val="000000"/>
          <w:sz w:val="24"/>
          <w:szCs w:val="24"/>
        </w:rPr>
        <w:t xml:space="preserve"> против 33, 3% от</w:t>
      </w:r>
      <w:r w:rsidRPr="00CA3EDD">
        <w:rPr>
          <w:color w:val="000000"/>
          <w:sz w:val="24"/>
          <w:szCs w:val="24"/>
        </w:rPr>
        <w:t xml:space="preserve"> общего объема импорта, стран СНГ соответственно – </w:t>
      </w:r>
      <w:r w:rsidR="00CA3EDD" w:rsidRPr="00CA3EDD">
        <w:rPr>
          <w:color w:val="000000"/>
          <w:sz w:val="24"/>
          <w:szCs w:val="24"/>
        </w:rPr>
        <w:t>64</w:t>
      </w:r>
      <w:r w:rsidRPr="00CA3EDD">
        <w:rPr>
          <w:color w:val="000000"/>
          <w:sz w:val="24"/>
          <w:szCs w:val="24"/>
        </w:rPr>
        <w:t>,</w:t>
      </w:r>
      <w:r w:rsidR="00CA3EDD" w:rsidRPr="00CA3EDD">
        <w:rPr>
          <w:color w:val="000000"/>
          <w:sz w:val="24"/>
          <w:szCs w:val="24"/>
        </w:rPr>
        <w:t xml:space="preserve"> 9</w:t>
      </w:r>
      <w:r w:rsidRPr="00CA3EDD">
        <w:rPr>
          <w:color w:val="000000"/>
          <w:sz w:val="24"/>
          <w:szCs w:val="24"/>
        </w:rPr>
        <w:t>%, России –</w:t>
      </w:r>
      <w:r w:rsidR="00CA3EDD" w:rsidRPr="00CA3EDD">
        <w:rPr>
          <w:color w:val="000000"/>
          <w:sz w:val="24"/>
          <w:szCs w:val="24"/>
        </w:rPr>
        <w:t xml:space="preserve"> 58</w:t>
      </w:r>
      <w:r w:rsidRPr="00CA3EDD">
        <w:rPr>
          <w:color w:val="000000"/>
          <w:sz w:val="24"/>
          <w:szCs w:val="24"/>
        </w:rPr>
        <w:t>,</w:t>
      </w:r>
      <w:r w:rsidR="00CA3EDD" w:rsidRPr="00CA3EDD">
        <w:rPr>
          <w:color w:val="000000"/>
          <w:sz w:val="24"/>
          <w:szCs w:val="24"/>
        </w:rPr>
        <w:t xml:space="preserve"> </w:t>
      </w:r>
      <w:r w:rsidRPr="00CA3EDD">
        <w:rPr>
          <w:color w:val="000000"/>
          <w:sz w:val="24"/>
          <w:szCs w:val="24"/>
        </w:rPr>
        <w:t>6%, остальных стран</w:t>
      </w:r>
      <w:r w:rsidR="00CA3EDD" w:rsidRPr="00CA3EDD">
        <w:rPr>
          <w:color w:val="000000"/>
          <w:sz w:val="24"/>
          <w:szCs w:val="24"/>
        </w:rPr>
        <w:t xml:space="preserve"> вне СНГ – 35</w:t>
      </w:r>
      <w:r w:rsidRPr="00CA3EDD">
        <w:rPr>
          <w:color w:val="000000"/>
          <w:sz w:val="24"/>
          <w:szCs w:val="24"/>
        </w:rPr>
        <w:t>,</w:t>
      </w:r>
      <w:r w:rsidR="00CA3EDD" w:rsidRPr="00CA3EDD">
        <w:rPr>
          <w:color w:val="000000"/>
          <w:sz w:val="24"/>
          <w:szCs w:val="24"/>
        </w:rPr>
        <w:t xml:space="preserve"> </w:t>
      </w:r>
      <w:r w:rsidRPr="00CA3EDD">
        <w:rPr>
          <w:color w:val="000000"/>
          <w:sz w:val="24"/>
          <w:szCs w:val="24"/>
        </w:rPr>
        <w:t>1%.</w:t>
      </w:r>
    </w:p>
    <w:p w:rsidR="00A90151" w:rsidRDefault="00A90151" w:rsidP="00142BDB">
      <w:pPr>
        <w:tabs>
          <w:tab w:val="left" w:pos="9355"/>
        </w:tabs>
        <w:spacing w:line="360" w:lineRule="auto"/>
        <w:ind w:left="1134" w:firstLine="737"/>
        <w:jc w:val="both"/>
      </w:pPr>
      <w:r w:rsidRPr="00CA3EDD">
        <w:t xml:space="preserve">Основными торговыми партнерами республики </w:t>
      </w:r>
      <w:smartTag w:uri="urn:schemas-microsoft-com:office:smarttags" w:element="metricconverter">
        <w:smartTagPr>
          <w:attr w:name="ProductID" w:val="2006 г"/>
        </w:smartTagPr>
        <w:r w:rsidRPr="00CA3EDD">
          <w:t>2006 г</w:t>
        </w:r>
      </w:smartTag>
      <w:r w:rsidRPr="00CA3EDD">
        <w:t>. являлись: Россия – 47,</w:t>
      </w:r>
      <w:r w:rsidR="00CA3EDD" w:rsidRPr="00CA3EDD">
        <w:t xml:space="preserve"> 4</w:t>
      </w:r>
      <w:r w:rsidRPr="00CA3EDD">
        <w:t>% от всего объема товарооборота, Нидерланды – 9,6%, Германия – 5,7%, Украина – 5,5%, Польша – 4,3%, Соединенное Королевство – 4,2%, Китай – 1,9%, США – 1,7%, Италия – 1,5%, Литва –  1,4%.</w:t>
      </w:r>
    </w:p>
    <w:p w:rsidR="002B35B6" w:rsidRPr="00CA3EDD" w:rsidRDefault="002B35B6" w:rsidP="002B35B6">
      <w:pPr>
        <w:tabs>
          <w:tab w:val="left" w:pos="9355"/>
        </w:tabs>
        <w:spacing w:line="360" w:lineRule="auto"/>
        <w:ind w:left="1134" w:firstLine="737"/>
        <w:jc w:val="both"/>
      </w:pPr>
      <w:r>
        <w:t>Оценивать состояние внешней торговли Республики Белоруссии невозможно без подробного изучения её составляющих.</w:t>
      </w:r>
    </w:p>
    <w:p w:rsidR="00CA3EDD" w:rsidRDefault="00A90151" w:rsidP="00142BDB">
      <w:pPr>
        <w:tabs>
          <w:tab w:val="left" w:pos="9355"/>
        </w:tabs>
        <w:spacing w:line="360" w:lineRule="auto"/>
        <w:ind w:left="1134" w:firstLine="737"/>
        <w:jc w:val="both"/>
      </w:pPr>
      <w:r w:rsidRPr="00CA3EDD">
        <w:t>В</w:t>
      </w:r>
      <w:r w:rsidRPr="00CA3EDD">
        <w:rPr>
          <w:b/>
        </w:rPr>
        <w:t xml:space="preserve"> </w:t>
      </w:r>
      <w:r w:rsidRPr="00CA3EDD">
        <w:t xml:space="preserve">структуре экспорта республики основными статьями являлись минеральные продукты – 40,9% от всего объема экспорта, машины, оборудование и транспортные средства – 19,2%, продукция химической промышленности (включая химические волокна и нити) – 13,4%, черные и цветные металлы и изделия из них – 7,8%, продукция пищевой промышленности и сырье для ее производства – 7,4%, древесина и  целлюлозно-бумажные изделия, мебель – 4,4%, продукция легкой промышленности и сырье для ее производства – 4,1%. Значительный удельный вес в структуре экспорта Белоруссии по-прежнему приходился на нефтепродукты. </w:t>
      </w:r>
    </w:p>
    <w:p w:rsidR="00CA3EDD" w:rsidRPr="00CA3EDD" w:rsidRDefault="00A90151" w:rsidP="00142BDB">
      <w:pPr>
        <w:tabs>
          <w:tab w:val="left" w:pos="9355"/>
        </w:tabs>
        <w:spacing w:line="360" w:lineRule="auto"/>
        <w:ind w:left="1134" w:firstLine="737"/>
        <w:jc w:val="both"/>
      </w:pPr>
      <w:r>
        <w:t xml:space="preserve">В </w:t>
      </w:r>
      <w:smartTag w:uri="urn:schemas-microsoft-com:office:smarttags" w:element="metricconverter">
        <w:smartTagPr>
          <w:attr w:name="ProductID" w:val="2006 г"/>
        </w:smartTagPr>
        <w:r>
          <w:t>2006 г</w:t>
        </w:r>
      </w:smartTag>
      <w:r>
        <w:t xml:space="preserve">. по сравнению с </w:t>
      </w:r>
      <w:smartTag w:uri="urn:schemas-microsoft-com:office:smarttags" w:element="metricconverter">
        <w:smartTagPr>
          <w:attr w:name="ProductID" w:val="2005 г"/>
        </w:smartTagPr>
        <w:r>
          <w:t>2005 г</w:t>
        </w:r>
      </w:smartTag>
      <w:r w:rsidR="00CA3EDD">
        <w:t>.</w:t>
      </w:r>
      <w:r>
        <w:t xml:space="preserve"> наблюдалось значительное увеличение </w:t>
      </w:r>
      <w:r w:rsidRPr="00BF39CB">
        <w:t>стоимостного объема экспо</w:t>
      </w:r>
      <w:r>
        <w:t>рта минерального топлива ( в 1,5</w:t>
      </w:r>
      <w:r w:rsidRPr="00BF39CB">
        <w:t xml:space="preserve"> раза, или на </w:t>
      </w:r>
      <w:r>
        <w:t>2082,8 млн. долл.), шин (в 2,7</w:t>
      </w:r>
      <w:r w:rsidRPr="00BF39CB">
        <w:t xml:space="preserve"> раза, или на 1</w:t>
      </w:r>
      <w:r>
        <w:t>84,3</w:t>
      </w:r>
      <w:r w:rsidRPr="00BF39CB">
        <w:t xml:space="preserve"> млн.долл.), тракторов (на 2</w:t>
      </w:r>
      <w:r>
        <w:t>8,9</w:t>
      </w:r>
      <w:r w:rsidRPr="00BF39CB">
        <w:t xml:space="preserve">% или на </w:t>
      </w:r>
      <w:r>
        <w:t>95,8</w:t>
      </w:r>
      <w:r w:rsidRPr="00BF39CB">
        <w:t xml:space="preserve"> млн.долларов), грузовых автомобилей (на 16</w:t>
      </w:r>
      <w:r>
        <w:t>,3</w:t>
      </w:r>
      <w:r w:rsidRPr="00BF39CB">
        <w:t xml:space="preserve">%, или на </w:t>
      </w:r>
      <w:r>
        <w:t>73</w:t>
      </w:r>
      <w:r w:rsidRPr="00BF39CB">
        <w:t xml:space="preserve"> млн.долларов)</w:t>
      </w:r>
      <w:r>
        <w:t xml:space="preserve">, </w:t>
      </w:r>
      <w:r w:rsidRPr="00CA3EDD">
        <w:t xml:space="preserve">полуфабрикатов из углеродистой стали (в 1,6 раза, или на 69 млн.долларов). </w:t>
      </w:r>
    </w:p>
    <w:p w:rsidR="00A90151" w:rsidRPr="00CA3EDD" w:rsidRDefault="00A90151" w:rsidP="00142BDB">
      <w:pPr>
        <w:tabs>
          <w:tab w:val="left" w:pos="9355"/>
        </w:tabs>
        <w:spacing w:line="360" w:lineRule="auto"/>
        <w:ind w:left="1134" w:firstLine="737"/>
        <w:jc w:val="both"/>
      </w:pPr>
      <w:r w:rsidRPr="00CA3EDD">
        <w:t>Рост экспорта также обусловлен увеличением физического объема поставок льноволокна (на 29,8%), азотных удобрений (на 26,8%), шин (на 21,7%), табачных изделий (на 18,5%), седельных тягачей (на 17,6%), нефте</w:t>
      </w:r>
      <w:r w:rsidR="002B35B6">
        <w:t>продуктов (на 13%), тракторов (</w:t>
      </w:r>
      <w:r w:rsidRPr="00CA3EDD">
        <w:t>на 12,9%), черных металлов (на 12,6%), холодильников и морозильников (на 10,8%).</w:t>
      </w:r>
    </w:p>
    <w:p w:rsidR="00F72AA7" w:rsidRDefault="00A90151" w:rsidP="00142BDB">
      <w:pPr>
        <w:tabs>
          <w:tab w:val="left" w:pos="9355"/>
        </w:tabs>
        <w:spacing w:line="360" w:lineRule="auto"/>
        <w:ind w:left="1134" w:firstLine="737"/>
        <w:jc w:val="both"/>
      </w:pPr>
      <w:r w:rsidRPr="00CA3EDD">
        <w:t>В</w:t>
      </w:r>
      <w:r w:rsidRPr="00CA3EDD">
        <w:rPr>
          <w:b/>
        </w:rPr>
        <w:t xml:space="preserve"> </w:t>
      </w:r>
      <w:r w:rsidRPr="00CA3EDD">
        <w:t>структуре импорта</w:t>
      </w:r>
      <w:r w:rsidRPr="00CA3EDD">
        <w:rPr>
          <w:b/>
        </w:rPr>
        <w:t xml:space="preserve"> </w:t>
      </w:r>
      <w:r w:rsidRPr="00CA3EDD">
        <w:t>республики основную долю занимали мине</w:t>
      </w:r>
      <w:r w:rsidR="00CA3EDD">
        <w:t>ральные продукты – 55, 7</w:t>
      </w:r>
      <w:r w:rsidRPr="00CA3EDD">
        <w:t xml:space="preserve">% от всего объема импорта, машины, оборудование и транспортные средства – </w:t>
      </w:r>
      <w:r w:rsidR="00CA3EDD">
        <w:t>11</w:t>
      </w:r>
      <w:r w:rsidRPr="00CA3EDD">
        <w:t>,</w:t>
      </w:r>
      <w:r w:rsidR="00CA3EDD">
        <w:t xml:space="preserve"> </w:t>
      </w:r>
      <w:r w:rsidRPr="00CA3EDD">
        <w:t>4%, продукция химической промышленности (включая</w:t>
      </w:r>
      <w:r w:rsidR="00CA3EDD">
        <w:t xml:space="preserve"> химические волокна и нити) – 8</w:t>
      </w:r>
      <w:r w:rsidRPr="00CA3EDD">
        <w:t>,</w:t>
      </w:r>
      <w:r w:rsidR="00CA3EDD">
        <w:t xml:space="preserve"> 1</w:t>
      </w:r>
      <w:r w:rsidRPr="00CA3EDD">
        <w:t>%, черные и цветные металлы и изделия из них – 1</w:t>
      </w:r>
      <w:r w:rsidR="00CA3EDD">
        <w:t>3</w:t>
      </w:r>
      <w:r w:rsidRPr="00CA3EDD">
        <w:t>,</w:t>
      </w:r>
      <w:r w:rsidR="00CA3EDD">
        <w:t xml:space="preserve"> 5</w:t>
      </w:r>
      <w:r w:rsidRPr="00CA3EDD">
        <w:t>%, продукция пищевой промышленности</w:t>
      </w:r>
      <w:r w:rsidR="00316EBB">
        <w:t xml:space="preserve"> и сырье для ее производства – 5</w:t>
      </w:r>
      <w:r w:rsidRPr="00CA3EDD">
        <w:t>,</w:t>
      </w:r>
      <w:r w:rsidR="00316EBB">
        <w:t xml:space="preserve"> 1</w:t>
      </w:r>
      <w:r w:rsidRPr="00CA3EDD">
        <w:t xml:space="preserve">%, продукция легкой промышленности и сырье для ее производства – </w:t>
      </w:r>
      <w:r w:rsidR="00316EBB">
        <w:t>2, 6</w:t>
      </w:r>
      <w:r w:rsidRPr="00CA3EDD">
        <w:t xml:space="preserve">%, древесина и  целлюлозно-бумажные изделия, мебель – </w:t>
      </w:r>
      <w:r w:rsidR="00316EBB">
        <w:t>2, 0</w:t>
      </w:r>
      <w:r w:rsidRPr="00CA3EDD">
        <w:t>%.</w:t>
      </w:r>
    </w:p>
    <w:p w:rsidR="00316EBB" w:rsidRPr="00316EBB" w:rsidRDefault="00316EBB" w:rsidP="00142BDB">
      <w:pPr>
        <w:tabs>
          <w:tab w:val="left" w:pos="9355"/>
        </w:tabs>
        <w:spacing w:line="360" w:lineRule="auto"/>
        <w:ind w:left="1134" w:firstLine="737"/>
        <w:jc w:val="both"/>
      </w:pPr>
      <w:r>
        <w:t xml:space="preserve">Увеличение стоимости экспорта и импорта произошло как за счет роста физического объема, так и за счет повышения средних цен экспорта на экспортируемые и импортируемые товары. Темп роста средних цен экспорта к </w:t>
      </w:r>
      <w:smartTag w:uri="urn:schemas-microsoft-com:office:smarttags" w:element="metricconverter">
        <w:smartTagPr>
          <w:attr w:name="ProductID" w:val="2005 г"/>
        </w:smartTagPr>
        <w:r>
          <w:t>2005 г</w:t>
        </w:r>
      </w:smartTag>
      <w:r>
        <w:t>. составил 115, 8%, импорта – 111, 5% При этом физический объем экспорта возрос на 9, 9%, импорта 23, 8%.</w:t>
      </w:r>
    </w:p>
    <w:p w:rsidR="00930C0D" w:rsidRDefault="00930C0D" w:rsidP="00142BDB">
      <w:pPr>
        <w:tabs>
          <w:tab w:val="left" w:pos="9355"/>
        </w:tabs>
        <w:spacing w:line="360" w:lineRule="auto"/>
        <w:ind w:left="1134" w:firstLine="737"/>
        <w:jc w:val="both"/>
      </w:pPr>
      <w:r>
        <w:t xml:space="preserve">Доля импорта из стран вне СНГ в 2006 составила </w:t>
      </w:r>
      <w:r w:rsidR="00337164">
        <w:t xml:space="preserve">41, 3 % (в </w:t>
      </w:r>
      <w:smartTag w:uri="urn:schemas-microsoft-com:office:smarttags" w:element="metricconverter">
        <w:smartTagPr>
          <w:attr w:name="ProductID" w:val="2005 г"/>
        </w:smartTagPr>
        <w:r w:rsidR="00337164">
          <w:t>2005 г</w:t>
        </w:r>
      </w:smartTag>
      <w:r w:rsidR="00337164">
        <w:t>. – 38, 4 %), стран СНГ - 62, 7 % (61, 2 %), в том числе России – 65, 6 % (63, 9 %).</w:t>
      </w:r>
    </w:p>
    <w:p w:rsidR="00316EBB" w:rsidRDefault="00FD56B0" w:rsidP="00142BDB">
      <w:pPr>
        <w:tabs>
          <w:tab w:val="left" w:pos="9355"/>
        </w:tabs>
        <w:spacing w:line="360" w:lineRule="auto"/>
        <w:ind w:left="1134" w:firstLine="737"/>
        <w:jc w:val="both"/>
      </w:pPr>
      <w:r w:rsidRPr="00946871">
        <w:t xml:space="preserve">Ситуация в торговле с Российской Федерацией в 2006г. </w:t>
      </w:r>
      <w:r>
        <w:t>определяется существенным превышением (на 14,</w:t>
      </w:r>
      <w:r w:rsidR="009A0FB4">
        <w:t xml:space="preserve"> </w:t>
      </w:r>
      <w:r>
        <w:t>5 процентных пункта) индекса средних цен импорта (120,</w:t>
      </w:r>
      <w:r w:rsidR="009A0FB4">
        <w:t xml:space="preserve"> </w:t>
      </w:r>
      <w:r>
        <w:t xml:space="preserve">9% к уровню </w:t>
      </w:r>
      <w:smartTag w:uri="urn:schemas-microsoft-com:office:smarttags" w:element="metricconverter">
        <w:smartTagPr>
          <w:attr w:name="ProductID" w:val="2005 г"/>
        </w:smartTagPr>
        <w:r>
          <w:t>2005 г</w:t>
        </w:r>
      </w:smartTag>
      <w:r>
        <w:t>.) над индексом средних цен экспорта (106,</w:t>
      </w:r>
      <w:r w:rsidR="009A0FB4">
        <w:t xml:space="preserve"> </w:t>
      </w:r>
      <w:r>
        <w:t>4%). При этом темп роста физического объема экспорта (108,</w:t>
      </w:r>
      <w:r w:rsidR="00316EBB">
        <w:t xml:space="preserve"> </w:t>
      </w:r>
      <w:r>
        <w:t>6%) также отставал (на 10,</w:t>
      </w:r>
      <w:r w:rsidR="00316EBB">
        <w:t xml:space="preserve"> </w:t>
      </w:r>
      <w:r>
        <w:t>3 процентных пункта) от аналогичного показателя по импорту (118,</w:t>
      </w:r>
      <w:r w:rsidR="00316EBB">
        <w:t xml:space="preserve"> </w:t>
      </w:r>
      <w:r>
        <w:t xml:space="preserve">9%). </w:t>
      </w:r>
    </w:p>
    <w:p w:rsidR="00480933" w:rsidRPr="00316EBB" w:rsidRDefault="00480933" w:rsidP="00142BDB">
      <w:pPr>
        <w:tabs>
          <w:tab w:val="left" w:pos="9355"/>
        </w:tabs>
        <w:spacing w:line="360" w:lineRule="auto"/>
        <w:ind w:left="1134" w:firstLine="737"/>
        <w:jc w:val="both"/>
      </w:pPr>
      <w:r>
        <w:t xml:space="preserve">По данным Национального банка Республики Беларусь, международный оборот услуг за </w:t>
      </w:r>
      <w:smartTag w:uri="urn:schemas-microsoft-com:office:smarttags" w:element="metricconverter">
        <w:smartTagPr>
          <w:attr w:name="ProductID" w:val="2006 г"/>
        </w:smartTagPr>
        <w:r>
          <w:t>2006 г</w:t>
        </w:r>
      </w:smartTag>
      <w:r>
        <w:t xml:space="preserve">. по сравнению с </w:t>
      </w:r>
      <w:smartTag w:uri="urn:schemas-microsoft-com:office:smarttags" w:element="metricconverter">
        <w:smartTagPr>
          <w:attr w:name="ProductID" w:val="2005 г"/>
        </w:smartTagPr>
        <w:r>
          <w:t>2005 г</w:t>
        </w:r>
      </w:smartTag>
      <w:r>
        <w:t>. увеличился на 14, 9% и составил 3820, 9 млн. долл. США.</w:t>
      </w:r>
    </w:p>
    <w:p w:rsidR="0049473C" w:rsidRDefault="00480933" w:rsidP="00142BDB">
      <w:pPr>
        <w:pStyle w:val="a6"/>
        <w:tabs>
          <w:tab w:val="left" w:pos="9355"/>
        </w:tabs>
        <w:spacing w:line="360" w:lineRule="auto"/>
        <w:ind w:left="1134" w:firstLine="737"/>
        <w:jc w:val="both"/>
      </w:pPr>
      <w:r>
        <w:t>Э</w:t>
      </w:r>
      <w:r w:rsidR="00421635" w:rsidRPr="00376C16">
        <w:t>кспорт услуг</w:t>
      </w:r>
      <w:r w:rsidR="00421635">
        <w:t xml:space="preserve"> в 2006 года составил </w:t>
      </w:r>
      <w:r>
        <w:t>2270, 7</w:t>
      </w:r>
      <w:r w:rsidR="00421635">
        <w:t xml:space="preserve"> млн.</w:t>
      </w:r>
      <w:r w:rsidR="009A0FB4">
        <w:t xml:space="preserve"> </w:t>
      </w:r>
      <w:r w:rsidR="00421635">
        <w:t>долл.</w:t>
      </w:r>
      <w:r w:rsidR="009A0FB4">
        <w:t xml:space="preserve"> США</w:t>
      </w:r>
      <w:r w:rsidR="00421635">
        <w:t xml:space="preserve"> и увеличился на </w:t>
      </w:r>
      <w:r>
        <w:t>9, 4</w:t>
      </w:r>
      <w:r w:rsidR="00421635">
        <w:t xml:space="preserve">%, импорт – </w:t>
      </w:r>
      <w:r>
        <w:t>1550</w:t>
      </w:r>
      <w:r w:rsidR="009A0FB4">
        <w:t xml:space="preserve">, </w:t>
      </w:r>
      <w:r>
        <w:t>2</w:t>
      </w:r>
      <w:r w:rsidR="00421635">
        <w:t xml:space="preserve"> млн.</w:t>
      </w:r>
      <w:r w:rsidR="00316EBB">
        <w:t xml:space="preserve"> </w:t>
      </w:r>
      <w:r w:rsidR="00421635">
        <w:t>долл.</w:t>
      </w:r>
      <w:r w:rsidR="00316EBB">
        <w:t xml:space="preserve"> США</w:t>
      </w:r>
      <w:r>
        <w:t xml:space="preserve"> и возрос на 24</w:t>
      </w:r>
      <w:r w:rsidR="00421635">
        <w:t>,</w:t>
      </w:r>
      <w:r w:rsidR="00316EBB">
        <w:t xml:space="preserve"> </w:t>
      </w:r>
      <w:r w:rsidR="00421635">
        <w:t>2%.</w:t>
      </w:r>
      <w:r w:rsidR="00421635" w:rsidRPr="00827478">
        <w:t xml:space="preserve"> </w:t>
      </w:r>
      <w:r w:rsidR="00421635" w:rsidRPr="0049473C">
        <w:t xml:space="preserve">В структуре экспорта услуг наибольший удельный вес </w:t>
      </w:r>
      <w:r>
        <w:t>занимали транспортные услуги (68, 3</w:t>
      </w:r>
      <w:r w:rsidR="00421635" w:rsidRPr="0049473C">
        <w:t>%),</w:t>
      </w:r>
      <w:r>
        <w:t xml:space="preserve"> объем которых в </w:t>
      </w:r>
      <w:smartTag w:uri="urn:schemas-microsoft-com:office:smarttags" w:element="metricconverter">
        <w:smartTagPr>
          <w:attr w:name="ProductID" w:val="2006 г"/>
        </w:smartTagPr>
        <w:r>
          <w:t>2006 г</w:t>
        </w:r>
      </w:smartTag>
      <w:r>
        <w:t xml:space="preserve"> составил 1551, 2 млн. долл. США и увеличился на 15, 8% по сравнению с </w:t>
      </w:r>
      <w:smartTag w:uri="urn:schemas-microsoft-com:office:smarttags" w:element="metricconverter">
        <w:smartTagPr>
          <w:attr w:name="ProductID" w:val="2005 г"/>
        </w:smartTagPr>
        <w:r>
          <w:t>2005 г</w:t>
        </w:r>
      </w:smartTag>
      <w:r>
        <w:t>.</w:t>
      </w:r>
      <w:r w:rsidR="00421635" w:rsidRPr="0049473C">
        <w:t xml:space="preserve"> поез</w:t>
      </w:r>
      <w:r>
        <w:t>дки (16</w:t>
      </w:r>
      <w:r w:rsidR="009A0FB4">
        <w:t>,</w:t>
      </w:r>
      <w:r w:rsidR="00316EBB">
        <w:t xml:space="preserve"> </w:t>
      </w:r>
      <w:r w:rsidR="006D6C78">
        <w:t>9</w:t>
      </w:r>
      <w:r>
        <w:t>%) и деловые услуги (14</w:t>
      </w:r>
      <w:r w:rsidR="006D6C78">
        <w:t>,9</w:t>
      </w:r>
      <w:r w:rsidR="00421635" w:rsidRPr="0049473C">
        <w:t>%), в структуре импорта услуг – поездки (41,</w:t>
      </w:r>
      <w:r w:rsidR="00316EBB">
        <w:t xml:space="preserve"> </w:t>
      </w:r>
      <w:r w:rsidR="006D6C78">
        <w:t xml:space="preserve">5%), транспортные </w:t>
      </w:r>
      <w:r w:rsidR="00421635" w:rsidRPr="0049473C">
        <w:t>услуги (28,</w:t>
      </w:r>
      <w:r w:rsidR="00316EBB">
        <w:t xml:space="preserve"> </w:t>
      </w:r>
      <w:r w:rsidR="00421635" w:rsidRPr="0049473C">
        <w:t>8%) и деловые услуги (15,</w:t>
      </w:r>
      <w:r w:rsidR="00316EBB">
        <w:t xml:space="preserve"> </w:t>
      </w:r>
      <w:r w:rsidR="00421635" w:rsidRPr="0049473C">
        <w:t xml:space="preserve">0%). </w:t>
      </w:r>
    </w:p>
    <w:p w:rsidR="0049473C" w:rsidRDefault="00421635" w:rsidP="00142BDB">
      <w:pPr>
        <w:pStyle w:val="a6"/>
        <w:tabs>
          <w:tab w:val="left" w:pos="9355"/>
        </w:tabs>
        <w:spacing w:line="360" w:lineRule="auto"/>
        <w:ind w:left="1134" w:firstLine="737"/>
        <w:jc w:val="both"/>
      </w:pPr>
      <w:r w:rsidRPr="0049473C">
        <w:t>Экспорт ус</w:t>
      </w:r>
      <w:r w:rsidR="009A0FB4">
        <w:t xml:space="preserve">луг в страны СНГ составил </w:t>
      </w:r>
      <w:r w:rsidR="00480933">
        <w:t>716, 4 млн. долл. США, из них в Россию 478, 6 млн. долл. США, в государства вне СНГ – 1554, 3 млн. долл. США. В страны Содружества экспорт увеличился на 2, 4%, в Россию – на 12, 8%. В страны вне СНГ экспорт услуг увеличился экспорт услуг вырос на 15%.</w:t>
      </w:r>
    </w:p>
    <w:p w:rsidR="0049473C" w:rsidRDefault="00421635" w:rsidP="00142BDB">
      <w:pPr>
        <w:tabs>
          <w:tab w:val="left" w:pos="9355"/>
        </w:tabs>
        <w:spacing w:line="360" w:lineRule="auto"/>
        <w:ind w:left="1134" w:firstLine="737"/>
        <w:jc w:val="both"/>
        <w:rPr>
          <w:b/>
          <w:color w:val="FF6600"/>
        </w:rPr>
      </w:pPr>
      <w:r w:rsidRPr="0049473C">
        <w:t>Преобладающий объем экспортных (95,</w:t>
      </w:r>
      <w:r w:rsidR="00316EBB">
        <w:t xml:space="preserve"> </w:t>
      </w:r>
      <w:r w:rsidRPr="0049473C">
        <w:t>4%) и импортных (95,</w:t>
      </w:r>
      <w:r w:rsidR="00316EBB">
        <w:t xml:space="preserve"> </w:t>
      </w:r>
      <w:r w:rsidRPr="0049473C">
        <w:t xml:space="preserve">3%) операций осуществлялась на условиях оплаты в денежной форме. Объем такого экспорта возрос по сравнению </w:t>
      </w:r>
      <w:smartTag w:uri="urn:schemas-microsoft-com:office:smarttags" w:element="metricconverter">
        <w:smartTagPr>
          <w:attr w:name="ProductID" w:val="2005 г"/>
        </w:smartTagPr>
        <w:r w:rsidRPr="0049473C">
          <w:t>2005 г</w:t>
        </w:r>
      </w:smartTag>
      <w:r w:rsidRPr="0049473C">
        <w:t>. на 27,</w:t>
      </w:r>
      <w:r w:rsidR="00316EBB">
        <w:t xml:space="preserve"> </w:t>
      </w:r>
      <w:r w:rsidRPr="0049473C">
        <w:t>8%, импорта – на 46</w:t>
      </w:r>
      <w:r w:rsidR="00316EBB">
        <w:t>, 0</w:t>
      </w:r>
      <w:r w:rsidRPr="0049473C">
        <w:t xml:space="preserve">%. Доля бартерных операций во внешней торговле республики в текущем году продолжала уменьшаться и в экспорте Белоруссии в </w:t>
      </w:r>
      <w:smartTag w:uri="urn:schemas-microsoft-com:office:smarttags" w:element="metricconverter">
        <w:smartTagPr>
          <w:attr w:name="ProductID" w:val="2006 г"/>
        </w:smartTagPr>
        <w:r w:rsidRPr="0049473C">
          <w:t>2006 г</w:t>
        </w:r>
      </w:smartTag>
      <w:r w:rsidRPr="0049473C">
        <w:t>. составляла –</w:t>
      </w:r>
      <w:r w:rsidR="009A0FB4">
        <w:t xml:space="preserve"> </w:t>
      </w:r>
      <w:r w:rsidRPr="0049473C">
        <w:t>0,</w:t>
      </w:r>
      <w:r w:rsidR="00316EBB">
        <w:t xml:space="preserve"> </w:t>
      </w:r>
      <w:r w:rsidRPr="0049473C">
        <w:t>1% (</w:t>
      </w:r>
      <w:smartTag w:uri="urn:schemas-microsoft-com:office:smarttags" w:element="metricconverter">
        <w:smartTagPr>
          <w:attr w:name="ProductID" w:val="2005 г"/>
        </w:smartTagPr>
        <w:r w:rsidRPr="0049473C">
          <w:t>2005 г</w:t>
        </w:r>
      </w:smartTag>
      <w:r w:rsidRPr="0049473C">
        <w:t>. – 0,</w:t>
      </w:r>
      <w:r w:rsidR="009A0FB4">
        <w:t xml:space="preserve"> 3</w:t>
      </w:r>
      <w:r w:rsidRPr="0049473C">
        <w:t>%), в импорте Белоруссии – 0,</w:t>
      </w:r>
      <w:r w:rsidR="009A0FB4">
        <w:t xml:space="preserve"> </w:t>
      </w:r>
      <w:r w:rsidRPr="0049473C">
        <w:t xml:space="preserve">1% (в </w:t>
      </w:r>
      <w:smartTag w:uri="urn:schemas-microsoft-com:office:smarttags" w:element="metricconverter">
        <w:smartTagPr>
          <w:attr w:name="ProductID" w:val="2005 г"/>
        </w:smartTagPr>
        <w:r w:rsidRPr="0049473C">
          <w:t>2005 г</w:t>
        </w:r>
      </w:smartTag>
      <w:r w:rsidR="009A0FB4">
        <w:t>. – 0,2</w:t>
      </w:r>
      <w:r w:rsidRPr="0049473C">
        <w:t>%). В основном бартерные операции осуществлялись с Россией, доля которых в общем объеме бартерных операций рес</w:t>
      </w:r>
      <w:r w:rsidR="00067FD4">
        <w:t>публики по экспорту составила 93,</w:t>
      </w:r>
      <w:r w:rsidR="00316EBB">
        <w:t xml:space="preserve"> </w:t>
      </w:r>
      <w:r w:rsidR="00067FD4">
        <w:t>8%, по импорту – 86</w:t>
      </w:r>
      <w:r w:rsidRPr="0049473C">
        <w:t>,</w:t>
      </w:r>
      <w:r w:rsidR="00316EBB">
        <w:t xml:space="preserve"> </w:t>
      </w:r>
      <w:r w:rsidRPr="0049473C">
        <w:t>2%.</w:t>
      </w:r>
      <w:r w:rsidR="0049473C" w:rsidRPr="0049473C">
        <w:rPr>
          <w:b/>
          <w:color w:val="FF6600"/>
        </w:rPr>
        <w:t xml:space="preserve"> </w:t>
      </w:r>
    </w:p>
    <w:p w:rsidR="0049473C" w:rsidRDefault="0049473C" w:rsidP="00142BDB">
      <w:pPr>
        <w:tabs>
          <w:tab w:val="left" w:pos="9355"/>
        </w:tabs>
        <w:spacing w:line="360" w:lineRule="auto"/>
        <w:ind w:left="1134" w:firstLine="737"/>
        <w:jc w:val="both"/>
      </w:pPr>
      <w:r>
        <w:t xml:space="preserve">Экспорт услуг из </w:t>
      </w:r>
      <w:r w:rsidRPr="0049473C">
        <w:t xml:space="preserve">Белоруссии </w:t>
      </w:r>
      <w:r w:rsidR="005A35A8">
        <w:t xml:space="preserve">в Россию составляет в среднем </w:t>
      </w:r>
      <w:r w:rsidR="006D6C78">
        <w:t xml:space="preserve">478, 6 </w:t>
      </w:r>
      <w:r w:rsidRPr="0049473C">
        <w:t>млн.</w:t>
      </w:r>
      <w:r w:rsidR="00316EBB">
        <w:t xml:space="preserve"> </w:t>
      </w:r>
      <w:r w:rsidRPr="0049473C">
        <w:t>долл.</w:t>
      </w:r>
      <w:r w:rsidR="00316EBB">
        <w:t xml:space="preserve"> США.</w:t>
      </w:r>
      <w:r w:rsidRPr="0049473C">
        <w:t xml:space="preserve"> Доля России в экспорте услуг Белорусси</w:t>
      </w:r>
      <w:r w:rsidR="006D6C78">
        <w:t>и составляет около 21, 1</w:t>
      </w:r>
      <w:r w:rsidRPr="0049473C">
        <w:t xml:space="preserve"> %. </w:t>
      </w:r>
    </w:p>
    <w:p w:rsidR="00067FD4" w:rsidRDefault="0049473C" w:rsidP="00142BDB">
      <w:pPr>
        <w:tabs>
          <w:tab w:val="left" w:pos="9355"/>
        </w:tabs>
        <w:spacing w:line="360" w:lineRule="auto"/>
        <w:ind w:left="1134" w:firstLine="737"/>
        <w:jc w:val="both"/>
      </w:pPr>
      <w:r w:rsidRPr="0049473C">
        <w:t>Основными видами экспорта услуг Белоруссии в Россию являются транспортные услуги (28,</w:t>
      </w:r>
      <w:r w:rsidR="00316EBB">
        <w:t xml:space="preserve"> </w:t>
      </w:r>
      <w:r w:rsidRPr="0049473C">
        <w:t>1%), строительные (22,</w:t>
      </w:r>
      <w:r w:rsidR="00316EBB">
        <w:t xml:space="preserve"> </w:t>
      </w:r>
      <w:r w:rsidRPr="0049473C">
        <w:t>9%), деловые услуги (19,</w:t>
      </w:r>
      <w:r w:rsidR="00316EBB">
        <w:t xml:space="preserve"> </w:t>
      </w:r>
      <w:r w:rsidRPr="0049473C">
        <w:t>1%), услуги по поездкам (18,</w:t>
      </w:r>
      <w:r w:rsidR="00316EBB">
        <w:t xml:space="preserve"> </w:t>
      </w:r>
      <w:r w:rsidRPr="0049473C">
        <w:t>1%), а также услуги связи (10,</w:t>
      </w:r>
      <w:r w:rsidR="00316EBB">
        <w:t xml:space="preserve"> </w:t>
      </w:r>
      <w:r w:rsidRPr="0049473C">
        <w:t xml:space="preserve">1%). </w:t>
      </w:r>
    </w:p>
    <w:p w:rsidR="00067FD4" w:rsidRDefault="00067FD4" w:rsidP="00142BDB">
      <w:pPr>
        <w:tabs>
          <w:tab w:val="left" w:pos="9355"/>
        </w:tabs>
        <w:spacing w:line="360" w:lineRule="auto"/>
        <w:ind w:left="1134" w:firstLine="737"/>
        <w:jc w:val="both"/>
      </w:pPr>
      <w:r w:rsidRPr="00316EBB">
        <w:t>Импорт услуг</w:t>
      </w:r>
      <w:r>
        <w:t xml:space="preserve"> Белоруссии из России в </w:t>
      </w:r>
      <w:smartTag w:uri="urn:schemas-microsoft-com:office:smarttags" w:element="metricconverter">
        <w:smartTagPr>
          <w:attr w:name="ProductID" w:val="2006 г"/>
        </w:smartTagPr>
        <w:r>
          <w:t>2006</w:t>
        </w:r>
        <w:r w:rsidRPr="00FB21FC">
          <w:t xml:space="preserve"> г</w:t>
        </w:r>
      </w:smartTag>
      <w:r w:rsidR="006D6C78">
        <w:t>. 1550</w:t>
      </w:r>
      <w:r w:rsidRPr="00FB21FC">
        <w:t>,</w:t>
      </w:r>
      <w:r w:rsidR="00316EBB">
        <w:t xml:space="preserve"> </w:t>
      </w:r>
      <w:r w:rsidR="006D6C78">
        <w:t>2</w:t>
      </w:r>
      <w:r w:rsidRPr="00FB21FC">
        <w:rPr>
          <w:rFonts w:eastAsia="MS Mincho"/>
        </w:rPr>
        <w:t xml:space="preserve"> млн.</w:t>
      </w:r>
      <w:r w:rsidR="00316EBB">
        <w:rPr>
          <w:rFonts w:eastAsia="MS Mincho"/>
        </w:rPr>
        <w:t xml:space="preserve"> </w:t>
      </w:r>
      <w:r w:rsidRPr="00FB21FC">
        <w:rPr>
          <w:rFonts w:eastAsia="MS Mincho"/>
        </w:rPr>
        <w:t xml:space="preserve">долл. </w:t>
      </w:r>
      <w:r w:rsidR="006D6C78">
        <w:t>В импорте услуг, в том числе из стран СНГ – 582, 4 млн. долл. США, из них из России – 362, 6 млн. долл. США, из государств вне СНГ – 967, 8 млн. долл. США.</w:t>
      </w:r>
      <w:r w:rsidR="00B82EF5">
        <w:t xml:space="preserve"> </w:t>
      </w:r>
    </w:p>
    <w:p w:rsidR="00B82EF5" w:rsidRDefault="00B82EF5" w:rsidP="00142BDB">
      <w:pPr>
        <w:tabs>
          <w:tab w:val="left" w:pos="9355"/>
        </w:tabs>
        <w:spacing w:line="360" w:lineRule="auto"/>
        <w:ind w:left="1134" w:firstLine="737"/>
        <w:jc w:val="both"/>
      </w:pPr>
      <w:r>
        <w:t>Общий объем импорта услуг Белоруссии вырос на 24, 1%. При этом импорт услуг из стран СНГ вырос на 15, 9%, а из других государств  29, 5%.</w:t>
      </w:r>
    </w:p>
    <w:p w:rsidR="00B82EF5" w:rsidRDefault="00B82EF5" w:rsidP="00142BDB">
      <w:pPr>
        <w:tabs>
          <w:tab w:val="left" w:pos="9355"/>
        </w:tabs>
        <w:spacing w:line="360" w:lineRule="auto"/>
        <w:ind w:left="1134" w:firstLine="737"/>
        <w:jc w:val="both"/>
      </w:pPr>
      <w:r>
        <w:t>Наибольший удельный вес в импорте услуг занимают поездки (43, 5%), транспортные услуги  (31, 2</w:t>
      </w:r>
      <w:r w:rsidR="005B4DAF">
        <w:t>%), деловые услуги (10, 6%) и услуги связи (4, 3%).</w:t>
      </w:r>
    </w:p>
    <w:p w:rsidR="005B4DAF" w:rsidRDefault="005B4DAF" w:rsidP="00142BDB">
      <w:pPr>
        <w:tabs>
          <w:tab w:val="left" w:pos="9355"/>
        </w:tabs>
        <w:spacing w:line="360" w:lineRule="auto"/>
        <w:ind w:left="1134" w:firstLine="737"/>
        <w:jc w:val="both"/>
      </w:pPr>
      <w:r>
        <w:t xml:space="preserve">Положительное сальдо в торговле услугами в </w:t>
      </w:r>
      <w:smartTag w:uri="urn:schemas-microsoft-com:office:smarttags" w:element="metricconverter">
        <w:smartTagPr>
          <w:attr w:name="ProductID" w:val="2006 г"/>
        </w:smartTagPr>
        <w:r>
          <w:t>2006 г</w:t>
        </w:r>
      </w:smartTag>
      <w:r>
        <w:t>. составило 720, 5 млн. долл. США.</w:t>
      </w:r>
    </w:p>
    <w:p w:rsidR="005B4DAF" w:rsidRPr="00FB21FC" w:rsidRDefault="005B4DAF" w:rsidP="00142BDB">
      <w:pPr>
        <w:tabs>
          <w:tab w:val="left" w:pos="9355"/>
        </w:tabs>
        <w:spacing w:line="360" w:lineRule="auto"/>
        <w:ind w:left="1134" w:firstLine="737"/>
        <w:jc w:val="both"/>
      </w:pPr>
      <w:r>
        <w:t>Основными видами услуг, обеспечивающими положительное сальдо, являются транспортные (1067, 1 млн. долл. США), деловые (66, 0 млн. долл. США), услуги связи (43, 10 млн. долл. США) и компьютерные и информационные услуги (33, 8 млн. долл. США). Наибольшее пассивное сальдо наблюдается по статье «Поездки» (- 417, 3 млн. долл. США).</w:t>
      </w:r>
    </w:p>
    <w:p w:rsidR="00706DFA" w:rsidRDefault="00706DFA" w:rsidP="00142BDB">
      <w:pPr>
        <w:pStyle w:val="2"/>
        <w:tabs>
          <w:tab w:val="left" w:pos="9355"/>
        </w:tabs>
        <w:spacing w:after="0" w:line="360" w:lineRule="auto"/>
        <w:ind w:left="1134" w:firstLine="737"/>
        <w:jc w:val="both"/>
      </w:pPr>
      <w:r w:rsidRPr="00FB21FC">
        <w:t>Среди факторов, положительно повлиявших на взаимную торговлю услугами можно отметить унификацию тарифов на грузовые и пассажирские перевозки железнодорожным транспортом, общий рост взаимной торговли, проведение рыночных преобразований, увеличение доходов населения Белоруссии и России. В то же время отрицательно повлияло повышение тарифов на некоторые виду услуг (услуги связи, на услуги естественных монополий), а также слабое развитие рынка финансовых и страховых услуг в Белоруссии.</w:t>
      </w:r>
    </w:p>
    <w:p w:rsidR="00DA0996" w:rsidRDefault="00DA0996" w:rsidP="00822A0E">
      <w:pPr>
        <w:pStyle w:val="2"/>
        <w:tabs>
          <w:tab w:val="left" w:pos="9355"/>
        </w:tabs>
        <w:spacing w:after="0" w:line="360" w:lineRule="auto"/>
        <w:ind w:left="0"/>
        <w:jc w:val="both"/>
      </w:pPr>
    </w:p>
    <w:p w:rsidR="002B35B6" w:rsidRDefault="002B35B6" w:rsidP="00822A0E">
      <w:pPr>
        <w:pStyle w:val="2"/>
        <w:tabs>
          <w:tab w:val="left" w:pos="9355"/>
        </w:tabs>
        <w:spacing w:after="0" w:line="360" w:lineRule="auto"/>
        <w:ind w:left="0"/>
        <w:jc w:val="both"/>
      </w:pPr>
    </w:p>
    <w:p w:rsidR="002B35B6" w:rsidRPr="00647753" w:rsidRDefault="002B35B6" w:rsidP="00822A0E">
      <w:pPr>
        <w:pStyle w:val="2"/>
        <w:tabs>
          <w:tab w:val="left" w:pos="9355"/>
        </w:tabs>
        <w:spacing w:after="0" w:line="360" w:lineRule="auto"/>
        <w:ind w:left="0"/>
        <w:jc w:val="both"/>
      </w:pPr>
    </w:p>
    <w:p w:rsidR="00695A0A" w:rsidRPr="00822A0E" w:rsidRDefault="00822A0E" w:rsidP="00142BDB">
      <w:pPr>
        <w:pStyle w:val="2"/>
        <w:tabs>
          <w:tab w:val="left" w:pos="9355"/>
        </w:tabs>
        <w:spacing w:after="0" w:line="360" w:lineRule="auto"/>
        <w:ind w:left="1134" w:firstLine="737"/>
        <w:jc w:val="both"/>
        <w:rPr>
          <w:b/>
          <w:sz w:val="28"/>
          <w:szCs w:val="28"/>
        </w:rPr>
      </w:pPr>
      <w:r w:rsidRPr="00822A0E">
        <w:rPr>
          <w:b/>
          <w:sz w:val="28"/>
          <w:szCs w:val="28"/>
        </w:rPr>
        <w:t xml:space="preserve">2. 2 </w:t>
      </w:r>
      <w:r w:rsidR="00695A0A" w:rsidRPr="00822A0E">
        <w:rPr>
          <w:b/>
          <w:sz w:val="28"/>
          <w:szCs w:val="28"/>
        </w:rPr>
        <w:t>Общая характеристика внешней торговли Российской Федерации</w:t>
      </w:r>
    </w:p>
    <w:p w:rsidR="00706DFA" w:rsidRDefault="00706DFA" w:rsidP="00142BDB">
      <w:pPr>
        <w:pStyle w:val="2"/>
        <w:tabs>
          <w:tab w:val="left" w:pos="9355"/>
        </w:tabs>
        <w:spacing w:after="0" w:line="360" w:lineRule="auto"/>
        <w:ind w:left="1134" w:firstLine="737"/>
        <w:jc w:val="both"/>
        <w:rPr>
          <w:b/>
        </w:rPr>
      </w:pPr>
    </w:p>
    <w:p w:rsidR="00822A0E" w:rsidRPr="00695A0A" w:rsidRDefault="00822A0E" w:rsidP="00142BDB">
      <w:pPr>
        <w:pStyle w:val="2"/>
        <w:tabs>
          <w:tab w:val="left" w:pos="9355"/>
        </w:tabs>
        <w:spacing w:after="0" w:line="360" w:lineRule="auto"/>
        <w:ind w:left="1134" w:firstLine="737"/>
        <w:jc w:val="both"/>
        <w:rPr>
          <w:b/>
        </w:rPr>
      </w:pPr>
    </w:p>
    <w:p w:rsidR="00706DFA" w:rsidRPr="00706DFA" w:rsidRDefault="00706DFA" w:rsidP="00142BDB">
      <w:pPr>
        <w:tabs>
          <w:tab w:val="left" w:pos="9355"/>
        </w:tabs>
        <w:spacing w:line="360" w:lineRule="auto"/>
        <w:ind w:left="1134" w:firstLine="737"/>
        <w:jc w:val="both"/>
      </w:pPr>
      <w:r w:rsidRPr="00706DFA">
        <w:t>По данным таможенной статистики в 2006 году внешнеторговый  оборот России составил 439,5 млрд.долл.</w:t>
      </w:r>
      <w:r>
        <w:t xml:space="preserve"> </w:t>
      </w:r>
      <w:r w:rsidRPr="00706DFA">
        <w:t>ША и по сравнению с 2005 годом увеличился на 29,2%, в том числе со странами дальнего зарубежья – 374,9 млрд.долл.</w:t>
      </w:r>
      <w:r>
        <w:t xml:space="preserve"> СШ</w:t>
      </w:r>
      <w:r w:rsidRPr="00706DFA">
        <w:t>А (рост на 29,9%), со странами СНГ – 64,6 млрд.долл.США (рост на 25,2%).</w:t>
      </w:r>
      <w:r>
        <w:t xml:space="preserve"> </w:t>
      </w:r>
      <w:r w:rsidRPr="00706DFA">
        <w:t>В общем объеме внешнеторгового оборота на долю стран дальнего зарубежья в 2006 году приходилось 85,3%, на долю стран СНГ – 14,7%.</w:t>
      </w:r>
    </w:p>
    <w:p w:rsidR="00706DFA" w:rsidRPr="00706DFA" w:rsidRDefault="00706DFA" w:rsidP="003024C9">
      <w:pPr>
        <w:tabs>
          <w:tab w:val="left" w:pos="9355"/>
        </w:tabs>
        <w:spacing w:line="360" w:lineRule="auto"/>
        <w:ind w:left="1134" w:firstLine="666"/>
        <w:jc w:val="both"/>
      </w:pPr>
      <w:r w:rsidRPr="00706DFA">
        <w:t>Сальдо торгового баланса значительно выросло и составило 164,4 млрд.долл.</w:t>
      </w:r>
      <w:r w:rsidR="003024C9">
        <w:t xml:space="preserve"> </w:t>
      </w:r>
      <w:r w:rsidRPr="00706DFA">
        <w:t>США (в 2005 году – 142,8 млрд.долл.</w:t>
      </w:r>
      <w:r w:rsidR="003024C9">
        <w:t xml:space="preserve"> </w:t>
      </w:r>
      <w:r w:rsidRPr="00706DFA">
        <w:t>США), в том числе со странами дальнего зарубежья – 144,5 млрд.долл.США (в 2005 году – 129,1 млрд.долл.США), со странами СНГ – 19,9 млрд.долл.США ( в 2005 году – 13,6 млрд.долл.США). Коэффициент покрытия импорта экспортом составил 219,6% (2005 год – 244,7%). При этом сальдо превысило импорт в 1,2 раза (2005 год – в 1,4 раза).</w:t>
      </w:r>
    </w:p>
    <w:p w:rsidR="00706DFA" w:rsidRPr="00706DFA" w:rsidRDefault="00706DFA" w:rsidP="00142BDB">
      <w:pPr>
        <w:tabs>
          <w:tab w:val="left" w:pos="9355"/>
        </w:tabs>
        <w:spacing w:line="360" w:lineRule="auto"/>
        <w:ind w:left="1134" w:firstLine="737"/>
        <w:jc w:val="both"/>
      </w:pPr>
      <w:r w:rsidRPr="00706DFA">
        <w:t xml:space="preserve">Темпы роста стоимостных объемов экспорта и импорта во II полугодии 2006 года по сравнению с I полугодием 2006 года составили 11,2% и 41,7 % соответственно.          </w:t>
      </w:r>
    </w:p>
    <w:p w:rsidR="00706DFA" w:rsidRPr="00706DFA" w:rsidRDefault="00706DFA" w:rsidP="00142BDB">
      <w:pPr>
        <w:tabs>
          <w:tab w:val="left" w:pos="9355"/>
        </w:tabs>
        <w:spacing w:line="360" w:lineRule="auto"/>
        <w:ind w:left="1134" w:firstLine="737"/>
        <w:jc w:val="both"/>
      </w:pPr>
      <w:r w:rsidRPr="00706DFA">
        <w:t>Экспорт России в 2006 году составил  302,</w:t>
      </w:r>
      <w:r>
        <w:t xml:space="preserve"> </w:t>
      </w:r>
      <w:r w:rsidRPr="00706DFA">
        <w:t>0  млрд.</w:t>
      </w:r>
      <w:r>
        <w:t xml:space="preserve"> </w:t>
      </w:r>
      <w:r w:rsidRPr="00706DFA">
        <w:t>долл.</w:t>
      </w:r>
      <w:r w:rsidR="003024C9">
        <w:t xml:space="preserve"> </w:t>
      </w:r>
      <w:r w:rsidRPr="00706DFA">
        <w:t xml:space="preserve">США и по сравнению с 2005 годом увеличился на 25,1%, в том числе в страны дальнего зарубежья – 259,7 млрд.долл.США (рост на 24,3%), в страны СНГ – 42,3 млрд.долл.США (рост на 29,6%). Рост экспорта был обеспечен в первую очередь значительным повышением мировых цен на важнейшие сырьевые товары, особенно на углеводороды. </w:t>
      </w:r>
      <w:r w:rsidR="00E659AC" w:rsidRPr="00706DFA">
        <w:t>Темп роста стоимостного объема этой группы составил 126,6%, что обусловлено высокими мировыми ценами на минеральное сырье и топливо (в первую очередь на нефть и газ природный).</w:t>
      </w:r>
    </w:p>
    <w:p w:rsidR="00E659AC" w:rsidRDefault="00706DFA" w:rsidP="00E659AC">
      <w:pPr>
        <w:tabs>
          <w:tab w:val="left" w:pos="9355"/>
        </w:tabs>
        <w:spacing w:line="360" w:lineRule="auto"/>
        <w:ind w:left="1134" w:firstLine="737"/>
        <w:jc w:val="both"/>
      </w:pPr>
      <w:r w:rsidRPr="00706DFA">
        <w:t>В экспорте в страны дальнего зарубежья состав основных экспортных позиций по сравнению с прошлым годом практически не изменился и включает важнейшие энергоносители (нефть, газ</w:t>
      </w:r>
      <w:r w:rsidR="00E659AC">
        <w:t xml:space="preserve"> (</w:t>
      </w:r>
      <w:r w:rsidR="00E659AC" w:rsidRPr="00706DFA">
        <w:t xml:space="preserve">стоимостные объемы экспорта увеличились на 36,5% </w:t>
      </w:r>
      <w:r w:rsidR="00E659AC">
        <w:t xml:space="preserve">, </w:t>
      </w:r>
      <w:r w:rsidR="00E659AC" w:rsidRPr="00706DFA">
        <w:t xml:space="preserve">физические объемы остались на </w:t>
      </w:r>
      <w:r w:rsidR="00E659AC">
        <w:t>уровне 2005 года (рост на 0,9%)</w:t>
      </w:r>
      <w:r w:rsidRPr="00706DFA">
        <w:t>, нефтепродукты</w:t>
      </w:r>
      <w:r w:rsidR="00E659AC" w:rsidRPr="00E659AC">
        <w:t xml:space="preserve"> </w:t>
      </w:r>
      <w:r w:rsidR="00E659AC">
        <w:t>(с</w:t>
      </w:r>
      <w:r w:rsidR="00E659AC" w:rsidRPr="00706DFA">
        <w:t>тоимостной объем экспорта увеличился на 29,1%</w:t>
      </w:r>
      <w:r w:rsidR="00E659AC">
        <w:t>,</w:t>
      </w:r>
      <w:r w:rsidR="00E659AC" w:rsidRPr="00706DFA">
        <w:t xml:space="preserve"> </w:t>
      </w:r>
      <w:r w:rsidR="00E659AC">
        <w:t>физические объемы – на 4,5%)</w:t>
      </w:r>
      <w:r w:rsidRPr="00706DFA">
        <w:t>, каменный уголь</w:t>
      </w:r>
      <w:r w:rsidR="00E659AC" w:rsidRPr="00E659AC">
        <w:t xml:space="preserve"> </w:t>
      </w:r>
      <w:r w:rsidR="00E659AC">
        <w:t>(физические объемы</w:t>
      </w:r>
      <w:r w:rsidR="00E659AC" w:rsidRPr="00706DFA">
        <w:t xml:space="preserve"> возросли на 15,6</w:t>
      </w:r>
      <w:r w:rsidR="00E659AC">
        <w:t xml:space="preserve"> %) – у</w:t>
      </w:r>
      <w:r w:rsidR="00E659AC" w:rsidRPr="00706DFA">
        <w:t>дельный вес составил 68,3%</w:t>
      </w:r>
      <w:r w:rsidR="00E659AC" w:rsidRPr="00E659AC">
        <w:t xml:space="preserve"> </w:t>
      </w:r>
      <w:r w:rsidR="00E659AC">
        <w:t>(</w:t>
      </w:r>
      <w:r w:rsidR="00E659AC" w:rsidRPr="00706DFA">
        <w:t>в 2005 году – 67,1%)</w:t>
      </w:r>
      <w:r w:rsidRPr="00706DFA">
        <w:t>), металлы черные и цветные</w:t>
      </w:r>
      <w:r w:rsidR="00E659AC">
        <w:t xml:space="preserve"> (д</w:t>
      </w:r>
      <w:r w:rsidR="00E659AC" w:rsidRPr="00706DFA">
        <w:t>оля данной товарной группы составила 14,1%</w:t>
      </w:r>
      <w:r w:rsidR="00E659AC">
        <w:t>,</w:t>
      </w:r>
      <w:r w:rsidR="00E659AC" w:rsidRPr="00E659AC">
        <w:t xml:space="preserve"> </w:t>
      </w:r>
      <w:r w:rsidR="00E659AC" w:rsidRPr="00706DFA">
        <w:t>стоимостной объем экспорта увеличился на 22,6%</w:t>
      </w:r>
      <w:r w:rsidR="00E659AC">
        <w:t>, ф</w:t>
      </w:r>
      <w:r w:rsidR="00E659AC" w:rsidRPr="00706DFA">
        <w:t>изический объем экспорта снизился</w:t>
      </w:r>
      <w:r w:rsidR="00E659AC">
        <w:t xml:space="preserve"> на 16, 3%)</w:t>
      </w:r>
      <w:r w:rsidRPr="00706DFA">
        <w:t>, круглый лес и пиломатериалы</w:t>
      </w:r>
      <w:r w:rsidR="00E659AC">
        <w:t xml:space="preserve"> (</w:t>
      </w:r>
      <w:r w:rsidR="00E659AC" w:rsidRPr="00706DFA">
        <w:t>3,1% физические и стоимостные объемы поставок пиломатериалов выросли на 2,2% и 17,9% соответственно</w:t>
      </w:r>
      <w:r w:rsidR="00E659AC">
        <w:t>).</w:t>
      </w:r>
    </w:p>
    <w:p w:rsidR="00E659AC" w:rsidRDefault="00706DFA" w:rsidP="00142BDB">
      <w:pPr>
        <w:tabs>
          <w:tab w:val="left" w:pos="9355"/>
        </w:tabs>
        <w:spacing w:line="360" w:lineRule="auto"/>
        <w:ind w:left="1134" w:firstLine="737"/>
        <w:jc w:val="both"/>
      </w:pPr>
      <w:r w:rsidRPr="00706DFA">
        <w:t xml:space="preserve">Доля продукции химической промышленности в 2006 году снизилась незначительно и составила 5,1% против 5,5% в 2005 году. </w:t>
      </w:r>
    </w:p>
    <w:p w:rsidR="00706DFA" w:rsidRPr="00706DFA" w:rsidRDefault="00706DFA" w:rsidP="00142BDB">
      <w:pPr>
        <w:tabs>
          <w:tab w:val="left" w:pos="9355"/>
        </w:tabs>
        <w:spacing w:line="360" w:lineRule="auto"/>
        <w:ind w:left="1134" w:firstLine="737"/>
        <w:jc w:val="both"/>
      </w:pPr>
      <w:r w:rsidRPr="00706DFA">
        <w:t>Доля машин и оборудования в 2006 году составила 3,9%, что выше уровня данного показателя 2005 года на 0,3 процентных пункта. Возросли стоимостные поставки двигателей и силовых установок на 61,2%, электрооборудования - на 29,4%.</w:t>
      </w:r>
    </w:p>
    <w:p w:rsidR="00706DFA" w:rsidRPr="00706DFA" w:rsidRDefault="00706DFA" w:rsidP="00142BDB">
      <w:pPr>
        <w:tabs>
          <w:tab w:val="left" w:pos="9355"/>
        </w:tabs>
        <w:spacing w:line="360" w:lineRule="auto"/>
        <w:ind w:left="1134" w:firstLine="737"/>
        <w:jc w:val="both"/>
      </w:pPr>
      <w:r w:rsidRPr="00706DFA">
        <w:t xml:space="preserve">Главной статьей экспорта в страны  СНГ  в 2006 году оставалась продукция топливно-энергетического комплекса – 42,0% от всего объема экспорта в эти страны, что на 1,5 процентных пункта больше уровня прошлого года. </w:t>
      </w:r>
    </w:p>
    <w:p w:rsidR="00706DFA" w:rsidRPr="00706DFA" w:rsidRDefault="00706DFA" w:rsidP="00142BDB">
      <w:pPr>
        <w:tabs>
          <w:tab w:val="left" w:pos="9355"/>
        </w:tabs>
        <w:spacing w:line="360" w:lineRule="auto"/>
        <w:ind w:left="1134" w:firstLine="737"/>
        <w:jc w:val="both"/>
      </w:pPr>
      <w:r w:rsidRPr="00706DFA">
        <w:t>Стоимостные объемы газа природного в 2006 году возросли в 2,3 раза по сравнению с уровнем прошлого года за счет роста цены (в 3,1 раза). В 2006 году средняя контрактная цена составила 162,2 долл.США/1000 куб.м (в 2005 году – 52,3 долл.США/1000 куб.м). При этом физические объемы поставок сократились на 26,3%. Стоимостные объемы экспорта нефти сырой в 2006 году увеличились на 9,8% (рост средней контрактной цены составил 25,6%), а физические объемы сократились на 12,5%. Физические объемы поставок нефтепродуктов увеличились на 37,2%, в том числе бензина автомобильного – на 12,0%, топлива реактивного - на 69,4%, дизельного топлива – на 60,2%, мазута в 2,0 раза. Поставки  угля каменного (физические объемы) увеличились на 6,0%.</w:t>
      </w:r>
    </w:p>
    <w:p w:rsidR="00706DFA" w:rsidRPr="00706DFA" w:rsidRDefault="00706DFA" w:rsidP="00142BDB">
      <w:pPr>
        <w:tabs>
          <w:tab w:val="left" w:pos="9355"/>
        </w:tabs>
        <w:spacing w:line="360" w:lineRule="auto"/>
        <w:ind w:left="1134" w:firstLine="737"/>
        <w:jc w:val="both"/>
      </w:pPr>
      <w:r w:rsidRPr="00706DFA">
        <w:t xml:space="preserve">Доля машин и оборудования составила 20,4% (в 2005 году - 21,1%), продукции химической промышленности – 9,1% (9,7%), металлов и изделий из них – 12,2% (11,9%). </w:t>
      </w:r>
    </w:p>
    <w:p w:rsidR="00706DFA" w:rsidRPr="00706DFA" w:rsidRDefault="00706DFA" w:rsidP="00142BDB">
      <w:pPr>
        <w:tabs>
          <w:tab w:val="left" w:pos="9355"/>
        </w:tabs>
        <w:spacing w:line="360" w:lineRule="auto"/>
        <w:ind w:left="1134" w:firstLine="737"/>
        <w:jc w:val="both"/>
      </w:pPr>
      <w:r w:rsidRPr="00706DFA">
        <w:t xml:space="preserve">Физические объемы экспорта проката  плоского из железа и нелегированной стали увеличились на 23,4%, черных металлов – на 12,1%, полуфабрикатов из железа и нелегированной стали – на 6,8%, удобрений всех видов – на 57,4%, пиломатериалов – на 33,1%, леса круглого – на 17,3%, фанеры – на 32,5%, грузовых автомобилей – на 17,2%. </w:t>
      </w:r>
    </w:p>
    <w:p w:rsidR="00706DFA" w:rsidRPr="009401B1" w:rsidRDefault="00706DFA" w:rsidP="00142BDB">
      <w:pPr>
        <w:tabs>
          <w:tab w:val="left" w:pos="9355"/>
        </w:tabs>
        <w:spacing w:line="360" w:lineRule="auto"/>
        <w:ind w:left="1134" w:firstLine="737"/>
        <w:jc w:val="both"/>
      </w:pPr>
      <w:r w:rsidRPr="00706DFA">
        <w:t>Импорт России  в 2006 году составил 137,5 млрд.</w:t>
      </w:r>
      <w:r w:rsidR="00E659AC">
        <w:t xml:space="preserve"> долл.</w:t>
      </w:r>
      <w:r w:rsidRPr="00706DFA">
        <w:t xml:space="preserve"> США и  по сравнению с 2005 годом вырос на 39,3%, в том числе из стран дальнего зарубежья – 115,2 млрд.</w:t>
      </w:r>
      <w:r w:rsidR="00E659AC">
        <w:t xml:space="preserve"> долл.</w:t>
      </w:r>
      <w:r w:rsidRPr="00706DFA">
        <w:t xml:space="preserve"> США (рост на 44,5%), из стран СНГ – 22,3 млрд.долларов США (рост на 17,6%). В общем объеме импорта доля стран дальнего зарубежья составила 83,8% и возросла по сравнению с прошлым годом на 3,1 процентных пункта.</w:t>
      </w:r>
      <w:r w:rsidR="000E4AC6">
        <w:t>[3</w:t>
      </w:r>
      <w:r w:rsidR="009401B1" w:rsidRPr="009401B1">
        <w:t>]</w:t>
      </w:r>
    </w:p>
    <w:p w:rsidR="00706DFA" w:rsidRPr="00706DFA" w:rsidRDefault="00706DFA" w:rsidP="00142BDB">
      <w:pPr>
        <w:tabs>
          <w:tab w:val="left" w:pos="9355"/>
        </w:tabs>
        <w:spacing w:line="360" w:lineRule="auto"/>
        <w:ind w:left="1134" w:firstLine="737"/>
        <w:jc w:val="both"/>
      </w:pPr>
      <w:r w:rsidRPr="00706DFA">
        <w:t>Основным фактором роста импорта являлся рост ввоза машин и оборудования, который во многом объясняется потребностями технологического перевооружения растущей экономики, а также результатами проводимой в отношении технологического оборудования таможенно-тарифной политики. Удельный вес продукции машиностроения в структуре российского импорта за рассматриваемый период достиг 48,1%, что превысило уровень 2005 года на 3,7 процентных пункта. Также расширение импорта отмечалось и по другим укрупненным позициям товарной номенклатуры.</w:t>
      </w:r>
    </w:p>
    <w:p w:rsidR="00706DFA" w:rsidRPr="00706DFA" w:rsidRDefault="00706DFA" w:rsidP="00142BDB">
      <w:pPr>
        <w:tabs>
          <w:tab w:val="left" w:pos="9355"/>
        </w:tabs>
        <w:spacing w:line="360" w:lineRule="auto"/>
        <w:ind w:left="1134" w:firstLine="737"/>
        <w:jc w:val="both"/>
      </w:pPr>
      <w:r w:rsidRPr="00706DFA">
        <w:t>В товарной структуре импорта из стран дальнего зарубежья основное место занимали машины  и оборудование, на долю которых приходилось 51,3% (в 2005 году – 48,2%). Ввоз машин и оборудования (по стоимости) в  2006 году  по сравнению с 2005 годом увеличился на 53,8%. Рост стоимостных объемов механического оборудования составил 40,5%, электрооборудования – 50,6%, наземного транспорта (за исключением железнодорожного) – 64,6%, инструментов и аппаратов оптических – 72,3%. Физические объемы поставок машин и оборудования промышленного или лабораторного в 2006 году увеличились на 58,4% по сравнению с объемами поставок в 2005 году, станков – на 21,0%, мобильных телефонов, оборудования для сотовой связи, цифровых фото и телекамер - на 95,0%, телекоммуникационного оборудования – на 34,3%, бытовой электронагревательной техники – на 37,0%, легковых автомобилей – на 32,0%.</w:t>
      </w:r>
    </w:p>
    <w:p w:rsidR="00706DFA" w:rsidRPr="00706DFA" w:rsidRDefault="00706DFA" w:rsidP="00142BDB">
      <w:pPr>
        <w:tabs>
          <w:tab w:val="left" w:pos="9355"/>
        </w:tabs>
        <w:spacing w:line="360" w:lineRule="auto"/>
        <w:ind w:left="1134" w:firstLine="737"/>
        <w:jc w:val="both"/>
      </w:pPr>
      <w:r w:rsidRPr="00706DFA">
        <w:t>Удельный вес продовольственных товаров и сырья для их производства составил 15,7%  против 17,0% в 2005 году. Увеличились физические объемы закупок мяса свежего и мороженного – на 8,7%, масла сливочного – на 73,7%, овощей – на 9,6%, фруктов и орехов – на 16,8%, в том числе цитрусовых – на 29,9%, Поставки рыбы свежей и мороженной (физические объемы) снизились на 12,8%, сахара-сырца – на 9,0%. При этом следует отметить повышение средневзвешенных контрактных цен в 2006 году на основные продовольственные товары:</w:t>
      </w:r>
    </w:p>
    <w:p w:rsidR="00706DFA" w:rsidRPr="00706DFA" w:rsidRDefault="00706DFA" w:rsidP="00142BDB">
      <w:pPr>
        <w:tabs>
          <w:tab w:val="left" w:pos="9355"/>
        </w:tabs>
        <w:spacing w:line="360" w:lineRule="auto"/>
        <w:ind w:left="1134" w:firstLine="737"/>
        <w:jc w:val="both"/>
      </w:pPr>
      <w:r w:rsidRPr="00706DFA">
        <w:t>Удельный вес продукции химической промышленности составил 16,6% против 17,9% в 2005 году. Стоимостные и физические объемы поставок медикаментов увеличились на 38,5% и 16,4% соответственно, пластмассы и изделий из нее – на 38,4% и 29,4%, продуктов органической химии – на 21,1% и 8,2%, мыла и моющих средств – на 32,3% и 9,5%, парфюмерно-косметических товаров – на 25,5% и 5,5%, каучука – на 25,8% и 14,5%. Физические объемы поставок продуктов неорганической химии в 2006 году незначительно снизились – на 0,8%.</w:t>
      </w:r>
    </w:p>
    <w:p w:rsidR="00706DFA" w:rsidRPr="00706DFA" w:rsidRDefault="00706DFA" w:rsidP="00142BDB">
      <w:pPr>
        <w:tabs>
          <w:tab w:val="left" w:pos="9355"/>
        </w:tabs>
        <w:spacing w:line="360" w:lineRule="auto"/>
        <w:ind w:left="1134" w:firstLine="737"/>
        <w:jc w:val="both"/>
      </w:pPr>
      <w:r w:rsidRPr="00706DFA">
        <w:t>Удельный вес текстиля и обуви в 2006 году увеличился на 0,4 процентных пункта относительно уровня прошлого года и составил 3,7%. Стоимостные объемы ввоза текстильной одежды в 2006 году возросли на 88,5% по сравнению с 2005 годом, трикотажной одежды – на 83,0%, также выросли стоимостные (в 2,1 раза) и физические (на 56,9%)  показатели ввоза обуви.</w:t>
      </w:r>
    </w:p>
    <w:p w:rsidR="00706DFA" w:rsidRPr="00706DFA" w:rsidRDefault="00706DFA" w:rsidP="00142BDB">
      <w:pPr>
        <w:tabs>
          <w:tab w:val="left" w:pos="9355"/>
        </w:tabs>
        <w:spacing w:line="360" w:lineRule="auto"/>
        <w:ind w:left="1134" w:firstLine="737"/>
        <w:jc w:val="both"/>
      </w:pPr>
      <w:r w:rsidRPr="00706DFA">
        <w:t xml:space="preserve">Удельный вес металлов и изделий из них составил 5,0% (в 2005 году – 5,1%). Стоимостные и физические объемы ввоза проката плоского из железа и нелегированной стали увеличились в 2,4 раза и 97,6% соответственно, изделий из черных металлов – на 24,0% и 27,0%, из них, труб из черных металлов - на 30,1% и 19,2%. </w:t>
      </w:r>
    </w:p>
    <w:p w:rsidR="00706DFA" w:rsidRPr="00706DFA" w:rsidRDefault="00706DFA" w:rsidP="00142BDB">
      <w:pPr>
        <w:tabs>
          <w:tab w:val="left" w:pos="9355"/>
        </w:tabs>
        <w:spacing w:line="360" w:lineRule="auto"/>
        <w:ind w:left="1134" w:firstLine="737"/>
        <w:jc w:val="both"/>
      </w:pPr>
      <w:r w:rsidRPr="00706DFA">
        <w:t>Удельный вес лесоматериалов и целлюлозно-бумажных изделий составил 2,9% (в 2005 году – 3,4%). Основной объем импорта в 2006 году составили бумага и картон и изделия из них, физические и стоимостные объемы ввоза которых возросли на 14,5% и 20,0% соответственно.</w:t>
      </w:r>
    </w:p>
    <w:p w:rsidR="00706DFA" w:rsidRPr="00706DFA" w:rsidRDefault="00706DFA" w:rsidP="00142BDB">
      <w:pPr>
        <w:tabs>
          <w:tab w:val="left" w:pos="9355"/>
        </w:tabs>
        <w:spacing w:line="360" w:lineRule="auto"/>
        <w:ind w:left="1134" w:firstLine="737"/>
        <w:jc w:val="both"/>
      </w:pPr>
      <w:r w:rsidRPr="00706DFA">
        <w:t xml:space="preserve">В товарной структуре импорта из стран СНГ доля металлов и изделий из них составила 24,6%, что на 4,0 процентных пункта выше показателя 2005 года. Основными товарами ввоза данной товарной группы в 2006 году, как и ранее, являлись черные металлы и изделия из них. Стоимостные и физические показатели ввоза черных металлов и изделий из них возросли на 35,8% и 11,5% соответственно, из них поставки проката плоского из железа и нелегированной стали возросли на 10,1% и 2,6%, труб из черных металлов – на 96,6% и 45,9%. </w:t>
      </w:r>
    </w:p>
    <w:p w:rsidR="00706DFA" w:rsidRPr="009401B1" w:rsidRDefault="00706DFA" w:rsidP="00142BDB">
      <w:pPr>
        <w:tabs>
          <w:tab w:val="left" w:pos="9355"/>
        </w:tabs>
        <w:spacing w:line="360" w:lineRule="auto"/>
        <w:ind w:left="1134" w:firstLine="737"/>
        <w:jc w:val="both"/>
      </w:pPr>
      <w:r w:rsidRPr="00706DFA">
        <w:t> Доля машин и оборудования составила 23,8% (в 2005 году – 21,5%). Рост стоимостных объемов механического оборудования составил 18,1%, наземного транспорта (за исключением железнодорожного) – 80,5%, электрооборудования – на 30,9%. Физические объемы поставок легковых автомобилей выросли на 82,7%, вагонов железнодорожных или трамвайных – на 28,9%.</w:t>
      </w:r>
    </w:p>
    <w:p w:rsidR="00706DFA" w:rsidRPr="00706DFA" w:rsidRDefault="00706DFA" w:rsidP="00142BDB">
      <w:pPr>
        <w:tabs>
          <w:tab w:val="left" w:pos="9355"/>
        </w:tabs>
        <w:spacing w:line="360" w:lineRule="auto"/>
        <w:ind w:left="1134" w:firstLine="737"/>
        <w:jc w:val="both"/>
      </w:pPr>
      <w:r w:rsidRPr="00706DFA">
        <w:t>Доля продовольственных товаров и сырья для их производства составила 14,9%, снизившись на 5,7 процентных пунктов. В 2006 году сократились закупки (физические объемы) мяса свежего и мороженного – на 95,8%, рыбы свежей и мороженной – на 10,0%, масла сливочного и жиров – на 77,5%, растительных масел – на 21,6%, сахара белого – на 47,8%, цитрусовых – на 69,4%. В то же время увеличились поставки (физические объемы) пшеницы и меслина – в 2,4 раза, кукурузы – на 50,5%.</w:t>
      </w:r>
    </w:p>
    <w:p w:rsidR="00706DFA" w:rsidRPr="00706DFA" w:rsidRDefault="00706DFA" w:rsidP="00142BDB">
      <w:pPr>
        <w:tabs>
          <w:tab w:val="left" w:pos="9355"/>
        </w:tabs>
        <w:spacing w:line="360" w:lineRule="auto"/>
        <w:ind w:left="1134" w:firstLine="737"/>
        <w:jc w:val="both"/>
      </w:pPr>
      <w:r w:rsidRPr="00706DFA">
        <w:t>Доля продукции химической промышленности в 2006 году составила 13,1% (2005 год - 11,8%). Стоимостные объемы импорта оксида алюминия в 2006 году  возросли по сравнению с прошлым годом на 34,2%, пластмассы и изделий из нее – на 57,8%.</w:t>
      </w:r>
    </w:p>
    <w:p w:rsidR="00706DFA" w:rsidRPr="00706DFA" w:rsidRDefault="00706DFA" w:rsidP="00142BDB">
      <w:pPr>
        <w:tabs>
          <w:tab w:val="left" w:pos="9355"/>
        </w:tabs>
        <w:spacing w:line="360" w:lineRule="auto"/>
        <w:ind w:left="1134" w:firstLine="737"/>
        <w:jc w:val="both"/>
      </w:pPr>
      <w:r w:rsidRPr="00706DFA">
        <w:t xml:space="preserve">В 2006 году стоимостные объемы ввоза одежды выросли на 88,9%, обуви – на 58,3%. Выросли закупки (физические объемы) химических нитей и волокон – на 26,8%, тканей хлопчатобумажных – на 17,8%. </w:t>
      </w:r>
    </w:p>
    <w:p w:rsidR="00706DFA" w:rsidRPr="009401B1" w:rsidRDefault="00706DFA" w:rsidP="00142BDB">
      <w:pPr>
        <w:tabs>
          <w:tab w:val="left" w:pos="9355"/>
        </w:tabs>
        <w:spacing w:line="360" w:lineRule="auto"/>
        <w:ind w:left="1134" w:firstLine="737"/>
        <w:jc w:val="both"/>
      </w:pPr>
      <w:r w:rsidRPr="00706DFA">
        <w:t>Основными торговыми партнерами России в 2006 году среди стран дальнего зарубежья были Германия, товарооборот с которой составил 42,9 млрд.долларов США (130,1% к 2005 году), Нидерланды – 38,5 млрд.долл.США (145,1%), Италия – 30,8 млрд.долл.США (131,4%), Китай – 28,6 млрд.долл.США (141,0%), Турция – 17,0 млрд.долл.США (135,6%), США – 15,3 млрд.долл.США (140,7%), Польша – 14,9 млрд.долл.США (130,9%), Соединенное Королевство – 14,0 млрд.долл.США (126,9%), Франция – 13,5 млрд.долл.США (137,5%), Швейцария – 13,4 млрд.долл.США (114,7%).</w:t>
      </w:r>
      <w:r w:rsidR="000E4AC6">
        <w:t>[4</w:t>
      </w:r>
      <w:r w:rsidR="009401B1" w:rsidRPr="009401B1">
        <w:t>]</w:t>
      </w:r>
    </w:p>
    <w:p w:rsidR="00706DFA" w:rsidRDefault="00706DFA" w:rsidP="00142BDB">
      <w:pPr>
        <w:pStyle w:val="2"/>
        <w:tabs>
          <w:tab w:val="left" w:pos="9355"/>
        </w:tabs>
        <w:spacing w:after="0" w:line="360" w:lineRule="auto"/>
        <w:ind w:left="1134" w:firstLine="737"/>
        <w:jc w:val="both"/>
      </w:pPr>
    </w:p>
    <w:p w:rsidR="00822A0E" w:rsidRDefault="00822A0E" w:rsidP="00142BDB">
      <w:pPr>
        <w:pStyle w:val="2"/>
        <w:tabs>
          <w:tab w:val="left" w:pos="9355"/>
        </w:tabs>
        <w:spacing w:after="0" w:line="360" w:lineRule="auto"/>
        <w:ind w:left="1134" w:firstLine="737"/>
        <w:jc w:val="both"/>
      </w:pPr>
    </w:p>
    <w:p w:rsidR="00822A0E" w:rsidRDefault="00822A0E" w:rsidP="00142BDB">
      <w:pPr>
        <w:pStyle w:val="2"/>
        <w:tabs>
          <w:tab w:val="left" w:pos="9355"/>
        </w:tabs>
        <w:spacing w:after="0" w:line="360" w:lineRule="auto"/>
        <w:ind w:left="1134" w:firstLine="737"/>
        <w:jc w:val="both"/>
      </w:pPr>
    </w:p>
    <w:p w:rsidR="00706DFA" w:rsidRPr="00822A0E" w:rsidRDefault="00822A0E" w:rsidP="00142BDB">
      <w:pPr>
        <w:pStyle w:val="2"/>
        <w:tabs>
          <w:tab w:val="left" w:pos="9355"/>
        </w:tabs>
        <w:spacing w:after="0" w:line="360" w:lineRule="auto"/>
        <w:ind w:left="1134" w:firstLine="737"/>
        <w:jc w:val="both"/>
        <w:rPr>
          <w:b/>
          <w:sz w:val="28"/>
          <w:szCs w:val="28"/>
        </w:rPr>
      </w:pPr>
      <w:r w:rsidRPr="00822A0E">
        <w:rPr>
          <w:b/>
          <w:sz w:val="28"/>
          <w:szCs w:val="28"/>
        </w:rPr>
        <w:t xml:space="preserve">2. 3 </w:t>
      </w:r>
      <w:r w:rsidR="00706DFA" w:rsidRPr="00822A0E">
        <w:rPr>
          <w:b/>
          <w:sz w:val="28"/>
          <w:szCs w:val="28"/>
        </w:rPr>
        <w:t>Анализ товарной структуры экспортно-импортных отношений России и Белоруссии</w:t>
      </w:r>
    </w:p>
    <w:p w:rsidR="00706DFA" w:rsidRDefault="00706DFA" w:rsidP="00142BDB">
      <w:pPr>
        <w:pStyle w:val="2"/>
        <w:tabs>
          <w:tab w:val="left" w:pos="9355"/>
        </w:tabs>
        <w:spacing w:after="0" w:line="360" w:lineRule="auto"/>
        <w:ind w:left="1134" w:firstLine="737"/>
        <w:jc w:val="both"/>
        <w:rPr>
          <w:b/>
        </w:rPr>
      </w:pPr>
    </w:p>
    <w:p w:rsidR="00822A0E" w:rsidRPr="00706DFA" w:rsidRDefault="00822A0E" w:rsidP="00142BDB">
      <w:pPr>
        <w:pStyle w:val="2"/>
        <w:tabs>
          <w:tab w:val="left" w:pos="9355"/>
        </w:tabs>
        <w:spacing w:after="0" w:line="360" w:lineRule="auto"/>
        <w:ind w:left="1134" w:firstLine="737"/>
        <w:jc w:val="both"/>
        <w:rPr>
          <w:b/>
        </w:rPr>
      </w:pPr>
    </w:p>
    <w:p w:rsidR="00695A0A" w:rsidRDefault="00C33E0D" w:rsidP="00142BDB">
      <w:pPr>
        <w:tabs>
          <w:tab w:val="left" w:pos="9355"/>
        </w:tabs>
        <w:autoSpaceDE w:val="0"/>
        <w:autoSpaceDN w:val="0"/>
        <w:adjustRightInd w:val="0"/>
        <w:spacing w:line="360" w:lineRule="auto"/>
        <w:ind w:left="1134" w:firstLine="737"/>
        <w:jc w:val="both"/>
      </w:pPr>
      <w:r>
        <w:t>Внешнеторгов</w:t>
      </w:r>
      <w:r w:rsidR="00B46C30">
        <w:t>ые отношения Республики Белоруссии</w:t>
      </w:r>
      <w:r>
        <w:t xml:space="preserve"> в рамках </w:t>
      </w:r>
      <w:r w:rsidR="00706DFA">
        <w:t xml:space="preserve">единого экономического пространства </w:t>
      </w:r>
      <w:r>
        <w:t xml:space="preserve">являются одним из приоритетов внешнеэкономической политики. </w:t>
      </w:r>
    </w:p>
    <w:p w:rsidR="00BE1278" w:rsidRDefault="00BE1278" w:rsidP="00142BDB">
      <w:pPr>
        <w:tabs>
          <w:tab w:val="left" w:pos="9355"/>
        </w:tabs>
        <w:spacing w:line="360" w:lineRule="auto"/>
        <w:ind w:left="1134" w:firstLine="737"/>
        <w:jc w:val="both"/>
      </w:pPr>
      <w:r>
        <w:t>Вплоть до настоящего времени торгово-экономические отношения, а также финансовое и инвестиционное сотрудничество между странами осуществляется в рамках указанных в первой главе документов, основн</w:t>
      </w:r>
      <w:r w:rsidR="00FE76A0">
        <w:t xml:space="preserve">ым из которых является Договор </w:t>
      </w:r>
      <w:r>
        <w:t xml:space="preserve">о создании Союзного государства России </w:t>
      </w:r>
      <w:r w:rsidR="00FE76A0">
        <w:t xml:space="preserve">и Белоруссии, подписанный 8 декабря </w:t>
      </w:r>
      <w:smartTag w:uri="urn:schemas-microsoft-com:office:smarttags" w:element="metricconverter">
        <w:smartTagPr>
          <w:attr w:name="ProductID" w:val="1999 г"/>
        </w:smartTagPr>
        <w:r w:rsidR="00FE76A0">
          <w:t>1999 г</w:t>
        </w:r>
      </w:smartTag>
      <w:r w:rsidR="00FE76A0">
        <w:t>.</w:t>
      </w:r>
    </w:p>
    <w:p w:rsidR="00FE76A0" w:rsidRDefault="00FE76A0" w:rsidP="00142BDB">
      <w:pPr>
        <w:tabs>
          <w:tab w:val="left" w:pos="9355"/>
        </w:tabs>
        <w:spacing w:line="360" w:lineRule="auto"/>
        <w:ind w:left="1134" w:firstLine="737"/>
        <w:jc w:val="both"/>
      </w:pPr>
      <w:r>
        <w:t xml:space="preserve">По итогам </w:t>
      </w:r>
      <w:smartTag w:uri="urn:schemas-microsoft-com:office:smarttags" w:element="metricconverter">
        <w:smartTagPr>
          <w:attr w:name="ProductID" w:val="2006 г"/>
        </w:smartTagPr>
        <w:r>
          <w:t>2006 г</w:t>
        </w:r>
      </w:smartTag>
      <w:r>
        <w:t xml:space="preserve">. </w:t>
      </w:r>
      <w:r w:rsidR="00277CC9">
        <w:t xml:space="preserve">взаимный </w:t>
      </w:r>
      <w:r>
        <w:t xml:space="preserve">внешнеторговый оборот между Россией и Белоруссией составил </w:t>
      </w:r>
      <w:r w:rsidR="00277CC9">
        <w:t>19</w:t>
      </w:r>
      <w:r w:rsidR="009C503E">
        <w:t>, 9 млрд</w:t>
      </w:r>
      <w:r w:rsidR="00277CC9">
        <w:t>. долл. США.</w:t>
      </w:r>
      <w:r w:rsidR="00E83D40">
        <w:t xml:space="preserve"> Приложение В. Таблица В. 1</w:t>
      </w:r>
    </w:p>
    <w:p w:rsidR="00277CC9" w:rsidRDefault="00277CC9" w:rsidP="00142BDB">
      <w:pPr>
        <w:tabs>
          <w:tab w:val="left" w:pos="9355"/>
        </w:tabs>
        <w:spacing w:line="360" w:lineRule="auto"/>
        <w:ind w:left="1134" w:firstLine="737"/>
        <w:jc w:val="both"/>
      </w:pPr>
      <w:r>
        <w:t xml:space="preserve">Абсолютный прирост, свидетельствующий об </w:t>
      </w:r>
      <w:r w:rsidR="00570D6E">
        <w:t>изменении</w:t>
      </w:r>
      <w:r>
        <w:t xml:space="preserve"> этого показателя по сравнению с предыдущим годом, равен </w:t>
      </w:r>
      <w:r w:rsidR="00644DFF">
        <w:t xml:space="preserve">4, 1 млрд. долл. США. В процентном соотношении коэффициент роста, показывающий во сколько раз объем двусторонней торговли в </w:t>
      </w:r>
      <w:smartTag w:uri="urn:schemas-microsoft-com:office:smarttags" w:element="metricconverter">
        <w:smartTagPr>
          <w:attr w:name="ProductID" w:val="2006 г"/>
        </w:smartTagPr>
        <w:r w:rsidR="00644DFF">
          <w:t>2006 г</w:t>
        </w:r>
      </w:smartTag>
      <w:r w:rsidR="00644DFF">
        <w:t>. увеличился</w:t>
      </w:r>
      <w:r w:rsidR="009C503E">
        <w:t xml:space="preserve"> по сравнению с товарооборотом </w:t>
      </w:r>
      <w:r w:rsidR="00644DFF">
        <w:t xml:space="preserve"> </w:t>
      </w:r>
      <w:smartTag w:uri="urn:schemas-microsoft-com:office:smarttags" w:element="metricconverter">
        <w:smartTagPr>
          <w:attr w:name="ProductID" w:val="2005 г"/>
        </w:smartTagPr>
        <w:r w:rsidR="00644DFF">
          <w:t>2005 г</w:t>
        </w:r>
      </w:smartTag>
      <w:r w:rsidR="00644DFF">
        <w:t xml:space="preserve">., составляет 125%. Темп прироста, определяющий, на сколько процентов увеличился показатель по сравнению с </w:t>
      </w:r>
      <w:r w:rsidR="009C503E">
        <w:t>предшествующим ему</w:t>
      </w:r>
      <w:r w:rsidR="00730229">
        <w:t xml:space="preserve"> периодом,</w:t>
      </w:r>
      <w:r w:rsidR="00644DFF">
        <w:t xml:space="preserve"> </w:t>
      </w:r>
      <w:r w:rsidR="00730229">
        <w:t>равен</w:t>
      </w:r>
      <w:r w:rsidR="00644DFF">
        <w:t xml:space="preserve"> </w:t>
      </w:r>
      <w:r w:rsidR="00730229">
        <w:t xml:space="preserve">25%. По отношению к </w:t>
      </w:r>
      <w:smartTag w:uri="urn:schemas-microsoft-com:office:smarttags" w:element="metricconverter">
        <w:smartTagPr>
          <w:attr w:name="ProductID" w:val="2000 г"/>
        </w:smartTagPr>
        <w:r w:rsidR="00730229">
          <w:t>2000 г</w:t>
        </w:r>
      </w:smartTag>
      <w:r w:rsidR="00730229">
        <w:t xml:space="preserve">. объем торговли между странами вырос на 10, 6 млрд. долл. </w:t>
      </w:r>
      <w:r w:rsidR="006C1AB7">
        <w:t>США,</w:t>
      </w:r>
      <w:r w:rsidR="00730229">
        <w:t xml:space="preserve"> или на 113%. Двукратное увеличение показателя объема внешней торговли свидетельствует о динамично развивающихся торгово-экономических отношениях между Россией и Белоруссией.</w:t>
      </w:r>
    </w:p>
    <w:p w:rsidR="009526A3" w:rsidRDefault="006C1AB7" w:rsidP="00BA0A5D">
      <w:pPr>
        <w:tabs>
          <w:tab w:val="left" w:pos="9355"/>
        </w:tabs>
        <w:spacing w:line="360" w:lineRule="auto"/>
        <w:ind w:left="1134" w:firstLine="737"/>
        <w:jc w:val="both"/>
      </w:pPr>
      <w:r>
        <w:t xml:space="preserve">Объем экспорта Белоруссии в Российскую Федерацию составил в </w:t>
      </w:r>
      <w:smartTag w:uri="urn:schemas-microsoft-com:office:smarttags" w:element="metricconverter">
        <w:smartTagPr>
          <w:attr w:name="ProductID" w:val="2006 г"/>
        </w:smartTagPr>
        <w:r>
          <w:t>2006 г</w:t>
        </w:r>
      </w:smartTag>
      <w:r>
        <w:t xml:space="preserve">. 6, 9 млрд. долл. США, что на 1, 2 млрд. долл. США больше в сравнении с показателем </w:t>
      </w:r>
      <w:smartTag w:uri="urn:schemas-microsoft-com:office:smarttags" w:element="metricconverter">
        <w:smartTagPr>
          <w:attr w:name="ProductID" w:val="2005 г"/>
        </w:smartTagPr>
        <w:r>
          <w:t>2005 г</w:t>
        </w:r>
      </w:smartTag>
      <w:r>
        <w:t xml:space="preserve">. В процентном отношении прирост составил 19, 8%. </w:t>
      </w:r>
    </w:p>
    <w:p w:rsidR="00BA0A5D" w:rsidRDefault="009526A3" w:rsidP="00BA0A5D">
      <w:pPr>
        <w:tabs>
          <w:tab w:val="left" w:pos="9355"/>
        </w:tabs>
        <w:spacing w:line="360" w:lineRule="auto"/>
        <w:ind w:left="1134" w:firstLine="737"/>
        <w:jc w:val="both"/>
      </w:pPr>
      <w:r>
        <w:t xml:space="preserve">Доля России в экспорте Белоруссии постепенно снижается. Если в </w:t>
      </w:r>
      <w:smartTag w:uri="urn:schemas-microsoft-com:office:smarttags" w:element="metricconverter">
        <w:smartTagPr>
          <w:attr w:name="ProductID" w:val="2005 г"/>
        </w:smartTagPr>
        <w:r>
          <w:t>2005 г</w:t>
        </w:r>
      </w:smartTag>
      <w:r>
        <w:t xml:space="preserve">. она составляла 35, 7 % в общем объеме экспорта, в 2006 – 34, 7%. Всему виной высокие цены на нефть, металлы и калийные удобрения, которые Белоруссия отправляет в дальнее зарубежье. Если из белорусского экспорта исключить  минеральные продукты, то доля экспорта в Россию увеличится до 56, 7%, а без учета удобрений – 62, 6%. Очевидна глубокая привязанность Белоруссии к российскому рынку. </w:t>
      </w:r>
      <w:r w:rsidR="006C1AB7">
        <w:t xml:space="preserve">С </w:t>
      </w:r>
      <w:smartTag w:uri="urn:schemas-microsoft-com:office:smarttags" w:element="metricconverter">
        <w:smartTagPr>
          <w:attr w:name="ProductID" w:val="2000 г"/>
        </w:smartTagPr>
        <w:r w:rsidR="006C1AB7">
          <w:t>2000 г</w:t>
        </w:r>
      </w:smartTag>
      <w:r w:rsidR="006C1AB7">
        <w:t xml:space="preserve">. объем экспорта союзной республики </w:t>
      </w:r>
      <w:r w:rsidR="009C503E">
        <w:t xml:space="preserve">в Россию </w:t>
      </w:r>
      <w:r w:rsidR="006C1AB7">
        <w:t>увеличился в абсолютном отношении на 3, 2 млрд. долл. США, в относительном – прирост составил 84, 6%.</w:t>
      </w:r>
      <w:r w:rsidR="00BA0A5D">
        <w:t>Таблица 1.</w:t>
      </w:r>
    </w:p>
    <w:p w:rsidR="00BA0A5D" w:rsidRDefault="00BA0A5D" w:rsidP="00BA0A5D">
      <w:pPr>
        <w:tabs>
          <w:tab w:val="left" w:pos="9355"/>
        </w:tabs>
        <w:spacing w:line="360" w:lineRule="auto"/>
        <w:ind w:left="1134" w:firstLine="737"/>
        <w:jc w:val="both"/>
      </w:pPr>
    </w:p>
    <w:p w:rsidR="00BA0A5D" w:rsidRDefault="00BA0A5D" w:rsidP="00BA0A5D">
      <w:pPr>
        <w:tabs>
          <w:tab w:val="left" w:pos="9355"/>
        </w:tabs>
        <w:spacing w:line="360" w:lineRule="auto"/>
        <w:ind w:left="1134" w:firstLine="126"/>
        <w:jc w:val="both"/>
      </w:pPr>
      <w:r>
        <w:t xml:space="preserve">Таблица 1 – Товарная структура экспорта Белоруссии в Россию. </w:t>
      </w:r>
      <w:smartTag w:uri="urn:schemas-microsoft-com:office:smarttags" w:element="metricconverter">
        <w:smartTagPr>
          <w:attr w:name="ProductID" w:val="2006 г"/>
        </w:smartTagPr>
        <w:r>
          <w:t>2006 г</w:t>
        </w:r>
      </w:smartTag>
      <w:r>
        <w:t>. , млн. долл. США (% от общего объема)</w:t>
      </w:r>
    </w:p>
    <w:tbl>
      <w:tblPr>
        <w:tblW w:w="9836" w:type="dxa"/>
        <w:tblCellSpacing w:w="0" w:type="dxa"/>
        <w:tblInd w:w="1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7"/>
        <w:gridCol w:w="1441"/>
        <w:gridCol w:w="1074"/>
        <w:gridCol w:w="1130"/>
        <w:gridCol w:w="1102"/>
        <w:gridCol w:w="1102"/>
      </w:tblGrid>
      <w:tr w:rsidR="00BA0A5D">
        <w:trPr>
          <w:trHeight w:val="950"/>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pStyle w:val="4"/>
              <w:jc w:val="center"/>
            </w:pPr>
            <w:r>
              <w:t>Наименование товарной группы</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smartTag w:uri="urn:schemas-microsoft-com:office:smarttags" w:element="metricconverter">
              <w:smartTagPr>
                <w:attr w:name="ProductID" w:val="2002 г"/>
              </w:smartTagPr>
              <w:r>
                <w:rPr>
                  <w:rStyle w:val="a7"/>
                </w:rPr>
                <w:t>2002 г</w:t>
              </w:r>
            </w:smartTag>
            <w:r>
              <w:rPr>
                <w:rStyle w:val="a7"/>
              </w:rPr>
              <w:t>.</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smartTag w:uri="urn:schemas-microsoft-com:office:smarttags" w:element="metricconverter">
              <w:smartTagPr>
                <w:attr w:name="ProductID" w:val="2003 г"/>
              </w:smartTagPr>
              <w:r>
                <w:rPr>
                  <w:rStyle w:val="a7"/>
                </w:rPr>
                <w:t>2003 г</w:t>
              </w:r>
            </w:smartTag>
            <w:r>
              <w:rPr>
                <w:rStyle w:val="a7"/>
              </w:rPr>
              <w:t>.</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smartTag w:uri="urn:schemas-microsoft-com:office:smarttags" w:element="metricconverter">
              <w:smartTagPr>
                <w:attr w:name="ProductID" w:val="2004 г"/>
              </w:smartTagPr>
              <w:r>
                <w:rPr>
                  <w:rStyle w:val="a7"/>
                </w:rPr>
                <w:t>2004 г</w:t>
              </w:r>
            </w:smartTag>
            <w:r>
              <w:rPr>
                <w:rStyle w:val="a7"/>
              </w:rPr>
              <w:t>.</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smartTag w:uri="urn:schemas-microsoft-com:office:smarttags" w:element="metricconverter">
              <w:smartTagPr>
                <w:attr w:name="ProductID" w:val="2005 г"/>
              </w:smartTagPr>
              <w:r>
                <w:rPr>
                  <w:rStyle w:val="a7"/>
                </w:rPr>
                <w:t>2005 г</w:t>
              </w:r>
            </w:smartTag>
            <w:r>
              <w:rPr>
                <w:rStyle w:val="a7"/>
              </w:rPr>
              <w:t>.</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smartTag w:uri="urn:schemas-microsoft-com:office:smarttags" w:element="metricconverter">
              <w:smartTagPr>
                <w:attr w:name="ProductID" w:val="2006 г"/>
              </w:smartTagPr>
              <w:r>
                <w:rPr>
                  <w:rStyle w:val="a7"/>
                </w:rPr>
                <w:t>2006 г</w:t>
              </w:r>
            </w:smartTag>
            <w:r>
              <w:rPr>
                <w:rStyle w:val="a7"/>
              </w:rPr>
              <w:t>.</w:t>
            </w:r>
          </w:p>
        </w:tc>
      </w:tr>
      <w:tr w:rsidR="00BA0A5D">
        <w:trPr>
          <w:trHeight w:val="272"/>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e"/>
              </w:rPr>
              <w:t>Импорт России всего:</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3977,1</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4879,9</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6485,0</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5713,9</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6849,6</w:t>
            </w:r>
          </w:p>
        </w:tc>
      </w:tr>
      <w:tr w:rsidR="00BA0A5D">
        <w:trPr>
          <w:trHeight w:val="287"/>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том</w:t>
            </w:r>
            <w:r>
              <w:rPr>
                <w:rStyle w:val="a7"/>
              </w:rPr>
              <w:t xml:space="preserve">  </w:t>
            </w:r>
            <w:r>
              <w:t>числе.</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 </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 </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 </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 </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 </w:t>
            </w:r>
          </w:p>
        </w:tc>
      </w:tr>
      <w:tr w:rsidR="00BA0A5D">
        <w:trPr>
          <w:trHeight w:val="543"/>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Машины, оборудование и транспортные средства</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1541,1</w:t>
            </w:r>
            <w:r>
              <w:br/>
            </w:r>
            <w:r>
              <w:rPr>
                <w:rStyle w:val="ae"/>
              </w:rPr>
              <w:t>(38,7)</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1808,1</w:t>
            </w:r>
            <w:r>
              <w:br/>
            </w:r>
            <w:r>
              <w:rPr>
                <w:rStyle w:val="ae"/>
              </w:rPr>
              <w:t>(37,1)</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2388,8</w:t>
            </w:r>
            <w:r>
              <w:br/>
            </w:r>
            <w:r>
              <w:rPr>
                <w:rStyle w:val="ae"/>
              </w:rPr>
              <w:t>(36,8)</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2140,3</w:t>
            </w:r>
            <w:r>
              <w:br/>
            </w:r>
            <w:r>
              <w:rPr>
                <w:rStyle w:val="ae"/>
              </w:rPr>
              <w:t>(37,5)</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2737,3</w:t>
            </w:r>
            <w:r>
              <w:br/>
            </w:r>
            <w:r>
              <w:rPr>
                <w:rStyle w:val="ae"/>
              </w:rPr>
              <w:t>(40)</w:t>
            </w:r>
          </w:p>
        </w:tc>
      </w:tr>
      <w:tr w:rsidR="00BA0A5D">
        <w:trPr>
          <w:trHeight w:val="558"/>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 xml:space="preserve">Продовольственные товары и с/х сырье </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548,1</w:t>
            </w:r>
            <w:r>
              <w:br/>
            </w:r>
            <w:r>
              <w:rPr>
                <w:rStyle w:val="ae"/>
              </w:rPr>
              <w:t>(13,8)</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731,0</w:t>
            </w:r>
            <w:r>
              <w:br/>
            </w:r>
            <w:r>
              <w:rPr>
                <w:rStyle w:val="ae"/>
              </w:rPr>
              <w:t>(15)</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1033,9</w:t>
            </w:r>
            <w:r>
              <w:br/>
            </w:r>
            <w:r>
              <w:rPr>
                <w:rStyle w:val="ae"/>
              </w:rPr>
              <w:t>(15,9)</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1132,9</w:t>
            </w:r>
            <w:r>
              <w:br/>
            </w:r>
            <w:r>
              <w:rPr>
                <w:rStyle w:val="ae"/>
              </w:rPr>
              <w:t>(19,8)</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1253,9</w:t>
            </w:r>
            <w:r>
              <w:br/>
            </w:r>
            <w:r>
              <w:rPr>
                <w:rStyle w:val="ae"/>
              </w:rPr>
              <w:t>(18,3)</w:t>
            </w:r>
          </w:p>
        </w:tc>
      </w:tr>
      <w:tr w:rsidR="00BA0A5D">
        <w:trPr>
          <w:trHeight w:val="558"/>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Металлы и изделия из них</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338,5</w:t>
            </w:r>
            <w:r>
              <w:br/>
            </w:r>
            <w:r>
              <w:rPr>
                <w:rStyle w:val="ae"/>
              </w:rPr>
              <w:t>(8,5)</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520,1</w:t>
            </w:r>
            <w:r>
              <w:br/>
            </w:r>
            <w:r>
              <w:rPr>
                <w:rStyle w:val="ae"/>
              </w:rPr>
              <w:t>(10,7)</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683,3</w:t>
            </w:r>
            <w:r>
              <w:br/>
            </w:r>
            <w:r>
              <w:rPr>
                <w:rStyle w:val="ae"/>
              </w:rPr>
              <w:t>(10,5)</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604,5</w:t>
            </w:r>
            <w:r>
              <w:br/>
            </w:r>
            <w:r>
              <w:rPr>
                <w:rStyle w:val="ae"/>
              </w:rPr>
              <w:t>(10,6)</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689,7</w:t>
            </w:r>
            <w:r>
              <w:br/>
            </w:r>
            <w:r>
              <w:rPr>
                <w:rStyle w:val="ae"/>
              </w:rPr>
              <w:t>(10,1)</w:t>
            </w:r>
          </w:p>
        </w:tc>
      </w:tr>
      <w:tr w:rsidR="00BA0A5D">
        <w:trPr>
          <w:trHeight w:val="558"/>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Текстиль текстильные изделия и обувь</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530,8</w:t>
            </w:r>
            <w:r>
              <w:br/>
            </w:r>
            <w:r>
              <w:rPr>
                <w:rStyle w:val="ae"/>
              </w:rPr>
              <w:t>(13,3)</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602,1</w:t>
            </w:r>
            <w:r>
              <w:br/>
            </w:r>
            <w:r>
              <w:rPr>
                <w:rStyle w:val="ae"/>
              </w:rPr>
              <w:t>(12,3)</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703,3</w:t>
            </w:r>
            <w:r>
              <w:br/>
            </w:r>
            <w:r>
              <w:rPr>
                <w:rStyle w:val="ae"/>
              </w:rPr>
              <w:t>(10,8)</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557,5</w:t>
            </w:r>
            <w:r>
              <w:br/>
            </w:r>
            <w:r>
              <w:rPr>
                <w:rStyle w:val="ae"/>
              </w:rPr>
              <w:t>(9,8)</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638,5</w:t>
            </w:r>
            <w:r>
              <w:br/>
              <w:t>(9,3)</w:t>
            </w:r>
          </w:p>
        </w:tc>
      </w:tr>
      <w:tr w:rsidR="00BA0A5D">
        <w:trPr>
          <w:trHeight w:val="558"/>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Продукция химической промышленности, каучук</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406,4</w:t>
            </w:r>
            <w:r>
              <w:br/>
            </w:r>
            <w:r>
              <w:rPr>
                <w:rStyle w:val="ae"/>
              </w:rPr>
              <w:t>(10,2)</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476,9</w:t>
            </w:r>
            <w:r>
              <w:br/>
            </w:r>
            <w:r>
              <w:rPr>
                <w:rStyle w:val="ae"/>
              </w:rPr>
              <w:t>(9,8)</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538,6</w:t>
            </w:r>
            <w:r>
              <w:br/>
            </w:r>
            <w:r>
              <w:rPr>
                <w:rStyle w:val="ae"/>
              </w:rPr>
              <w:t>(16,5)</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472,9</w:t>
            </w:r>
            <w:r>
              <w:br/>
            </w:r>
            <w:r>
              <w:rPr>
                <w:rStyle w:val="ae"/>
              </w:rPr>
              <w:t>(8,3)</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622,6</w:t>
            </w:r>
            <w:r>
              <w:br/>
            </w:r>
            <w:r>
              <w:rPr>
                <w:rStyle w:val="ae"/>
              </w:rPr>
              <w:t>(9,1)</w:t>
            </w:r>
          </w:p>
        </w:tc>
      </w:tr>
      <w:tr w:rsidR="00BA0A5D">
        <w:trPr>
          <w:trHeight w:val="543"/>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Древесина и целлюлозно-бумажные изделия</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162,7</w:t>
            </w:r>
            <w:r>
              <w:br/>
            </w:r>
            <w:r>
              <w:rPr>
                <w:rStyle w:val="ae"/>
              </w:rPr>
              <w:t>(4,1)</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187,7</w:t>
            </w:r>
            <w:r>
              <w:br/>
            </w:r>
            <w:r>
              <w:rPr>
                <w:rStyle w:val="ae"/>
              </w:rPr>
              <w:t>(3,8)</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237,2</w:t>
            </w:r>
            <w:r>
              <w:br/>
            </w:r>
            <w:r>
              <w:rPr>
                <w:rStyle w:val="ae"/>
              </w:rPr>
              <w:t>(3,7)</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205,2</w:t>
            </w:r>
            <w:r>
              <w:br/>
            </w:r>
            <w:r>
              <w:rPr>
                <w:rStyle w:val="ae"/>
              </w:rPr>
              <w:t>(3,6)</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218,2</w:t>
            </w:r>
            <w:r>
              <w:br/>
            </w:r>
            <w:r>
              <w:rPr>
                <w:rStyle w:val="ae"/>
              </w:rPr>
              <w:t>(3,2)</w:t>
            </w:r>
          </w:p>
        </w:tc>
      </w:tr>
      <w:tr w:rsidR="00BA0A5D">
        <w:trPr>
          <w:trHeight w:val="558"/>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Минеральные продукты, в том числе:</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49,9</w:t>
            </w:r>
            <w:r>
              <w:br/>
            </w:r>
            <w:r>
              <w:rPr>
                <w:rStyle w:val="ae"/>
              </w:rPr>
              <w:t>(1.3</w:t>
            </w:r>
            <w:r>
              <w:t>)</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68,1</w:t>
            </w:r>
            <w:r>
              <w:br/>
            </w:r>
            <w:r>
              <w:rPr>
                <w:rStyle w:val="ae"/>
              </w:rPr>
              <w:t>(1,4)</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292,6</w:t>
            </w:r>
            <w:r>
              <w:br/>
            </w:r>
            <w:r>
              <w:rPr>
                <w:rStyle w:val="ae"/>
              </w:rPr>
              <w:t>(4,5)</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75,8</w:t>
            </w:r>
            <w:r>
              <w:br/>
            </w:r>
            <w:r>
              <w:rPr>
                <w:rStyle w:val="ae"/>
              </w:rPr>
              <w:t>(1,3)</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102,5</w:t>
            </w:r>
            <w:r>
              <w:br/>
            </w:r>
            <w:r>
              <w:rPr>
                <w:rStyle w:val="ae"/>
              </w:rPr>
              <w:t>(1,5)</w:t>
            </w:r>
          </w:p>
        </w:tc>
      </w:tr>
      <w:tr w:rsidR="00BA0A5D">
        <w:trPr>
          <w:trHeight w:val="558"/>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топливно-энергетические товары</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24,8</w:t>
            </w:r>
            <w:r>
              <w:br/>
            </w:r>
            <w:r>
              <w:rPr>
                <w:rStyle w:val="ae"/>
              </w:rPr>
              <w:t>(0,6)</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40,5</w:t>
            </w:r>
            <w:r>
              <w:br/>
            </w:r>
            <w:r>
              <w:rPr>
                <w:rStyle w:val="ae"/>
              </w:rPr>
              <w:t>(0,8)</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251,4</w:t>
            </w:r>
            <w:r>
              <w:br/>
            </w:r>
            <w:r>
              <w:rPr>
                <w:rStyle w:val="ae"/>
              </w:rPr>
              <w:t>(3,9)</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22,6</w:t>
            </w:r>
            <w:r>
              <w:br/>
            </w:r>
            <w:r>
              <w:rPr>
                <w:rStyle w:val="ae"/>
              </w:rPr>
              <w:t>(0,5)</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37,1</w:t>
            </w:r>
            <w:r>
              <w:br/>
            </w:r>
            <w:r>
              <w:rPr>
                <w:rStyle w:val="ae"/>
              </w:rPr>
              <w:t>(0,5)</w:t>
            </w:r>
          </w:p>
        </w:tc>
      </w:tr>
      <w:tr w:rsidR="00BA0A5D">
        <w:trPr>
          <w:trHeight w:val="558"/>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Кожевенное сырье, пушнина и изделия из них</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36,0</w:t>
            </w:r>
            <w:r>
              <w:br/>
              <w:t>(0,9)</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39,7</w:t>
            </w:r>
            <w:r>
              <w:br/>
            </w:r>
            <w:r>
              <w:rPr>
                <w:rStyle w:val="ae"/>
              </w:rPr>
              <w:t>(0,8)</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43,8</w:t>
            </w:r>
            <w:r>
              <w:br/>
            </w:r>
            <w:r>
              <w:rPr>
                <w:rStyle w:val="ae"/>
              </w:rPr>
              <w:t>(0,7)</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30,8</w:t>
            </w:r>
            <w:r>
              <w:br/>
            </w:r>
            <w:r>
              <w:rPr>
                <w:rStyle w:val="ae"/>
              </w:rPr>
              <w:t>(0,5)</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33,1</w:t>
            </w:r>
            <w:r>
              <w:br/>
            </w:r>
            <w:r>
              <w:rPr>
                <w:rStyle w:val="ae"/>
              </w:rPr>
              <w:t>(0,5)</w:t>
            </w:r>
          </w:p>
        </w:tc>
      </w:tr>
      <w:tr w:rsidR="00BA0A5D">
        <w:trPr>
          <w:trHeight w:val="558"/>
          <w:tblCellSpacing w:w="0" w:type="dxa"/>
        </w:trPr>
        <w:tc>
          <w:tcPr>
            <w:tcW w:w="3987"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Другие товары</w:t>
            </w:r>
          </w:p>
        </w:tc>
        <w:tc>
          <w:tcPr>
            <w:tcW w:w="1441"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363,6</w:t>
            </w:r>
            <w:r>
              <w:br/>
            </w:r>
            <w:r>
              <w:rPr>
                <w:rStyle w:val="ae"/>
              </w:rPr>
              <w:t>(9,1)</w:t>
            </w:r>
          </w:p>
        </w:tc>
        <w:tc>
          <w:tcPr>
            <w:tcW w:w="1074"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446,1</w:t>
            </w:r>
            <w:r>
              <w:br/>
            </w:r>
            <w:r>
              <w:rPr>
                <w:rStyle w:val="ae"/>
              </w:rPr>
              <w:t>(9,1)</w:t>
            </w:r>
          </w:p>
        </w:tc>
        <w:tc>
          <w:tcPr>
            <w:tcW w:w="113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563,4</w:t>
            </w:r>
            <w:r>
              <w:br/>
            </w:r>
            <w:r>
              <w:rPr>
                <w:rStyle w:val="ae"/>
              </w:rPr>
              <w:t>(8,7)</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494,1</w:t>
            </w:r>
            <w:r>
              <w:br/>
              <w:t>(8,6)</w:t>
            </w:r>
          </w:p>
        </w:tc>
        <w:tc>
          <w:tcPr>
            <w:tcW w:w="1102"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553,8</w:t>
            </w:r>
            <w:r>
              <w:br/>
            </w:r>
            <w:r>
              <w:rPr>
                <w:rStyle w:val="ae"/>
              </w:rPr>
              <w:t>(8,1)</w:t>
            </w:r>
          </w:p>
        </w:tc>
      </w:tr>
    </w:tbl>
    <w:p w:rsidR="00BA0A5D" w:rsidRDefault="00BA0A5D" w:rsidP="00BA0A5D">
      <w:pPr>
        <w:tabs>
          <w:tab w:val="left" w:pos="9355"/>
        </w:tabs>
        <w:spacing w:line="360" w:lineRule="auto"/>
        <w:ind w:left="1134" w:firstLine="737"/>
        <w:jc w:val="both"/>
      </w:pPr>
    </w:p>
    <w:p w:rsidR="00673ED7" w:rsidRPr="006631A3" w:rsidRDefault="00673ED7" w:rsidP="00142BDB">
      <w:pPr>
        <w:tabs>
          <w:tab w:val="left" w:pos="9355"/>
        </w:tabs>
        <w:spacing w:line="360" w:lineRule="auto"/>
        <w:ind w:left="1134" w:firstLine="737"/>
        <w:jc w:val="both"/>
      </w:pPr>
      <w:r>
        <w:t xml:space="preserve">В 2006 году Белоруссия в полной мере реализовала свои сравнительные преимущества в торговле с Россией. Тем не менее, темпы роста экспорта в Россию в </w:t>
      </w:r>
      <w:smartTag w:uri="urn:schemas-microsoft-com:office:smarttags" w:element="metricconverter">
        <w:smartTagPr>
          <w:attr w:name="ProductID" w:val="2006 г"/>
        </w:smartTagPr>
        <w:r>
          <w:t>2006 г</w:t>
        </w:r>
      </w:smartTag>
      <w:r>
        <w:t>. оказались ниже, чем в целом по внешней торговле (19, 8% против 23, 5%). Импорт из РФ вырос на 29,3% при общем повышении ввоза товаров на 33, 6%.</w:t>
      </w:r>
      <w:r w:rsidR="006631A3" w:rsidRPr="006631A3">
        <w:t>[4]</w:t>
      </w:r>
    </w:p>
    <w:p w:rsidR="006C1AB7" w:rsidRDefault="006C1AB7" w:rsidP="00142BDB">
      <w:pPr>
        <w:tabs>
          <w:tab w:val="left" w:pos="9355"/>
        </w:tabs>
        <w:spacing w:line="360" w:lineRule="auto"/>
        <w:ind w:left="1134" w:firstLine="737"/>
        <w:jc w:val="both"/>
      </w:pPr>
      <w:r>
        <w:t>Импорт Белоруссии</w:t>
      </w:r>
      <w:r w:rsidR="00570D6E">
        <w:t xml:space="preserve"> из России</w:t>
      </w:r>
      <w:r>
        <w:t xml:space="preserve"> в </w:t>
      </w:r>
      <w:smartTag w:uri="urn:schemas-microsoft-com:office:smarttags" w:element="metricconverter">
        <w:smartTagPr>
          <w:attr w:name="ProductID" w:val="2006 г"/>
        </w:smartTagPr>
        <w:r>
          <w:t>2006 г</w:t>
        </w:r>
      </w:smartTag>
      <w:r>
        <w:t xml:space="preserve">. </w:t>
      </w:r>
      <w:r w:rsidR="00FD4E77">
        <w:t>вырос</w:t>
      </w:r>
      <w:r>
        <w:t xml:space="preserve"> </w:t>
      </w:r>
      <w:r w:rsidR="00FD4E77">
        <w:t xml:space="preserve">по сравнению с </w:t>
      </w:r>
      <w:smartTag w:uri="urn:schemas-microsoft-com:office:smarttags" w:element="metricconverter">
        <w:smartTagPr>
          <w:attr w:name="ProductID" w:val="2005 г"/>
        </w:smartTagPr>
        <w:r w:rsidR="00FD4E77">
          <w:t>2005 г</w:t>
        </w:r>
      </w:smartTag>
      <w:r w:rsidR="00FD4E77">
        <w:t xml:space="preserve">. </w:t>
      </w:r>
      <w:r>
        <w:t xml:space="preserve">на 3, 0 млрд. долл. США, или </w:t>
      </w:r>
      <w:r w:rsidR="00FD4E77">
        <w:t xml:space="preserve">29,3% и составил 13, 1 млрд. долл. США. В </w:t>
      </w:r>
      <w:smartTag w:uri="urn:schemas-microsoft-com:office:smarttags" w:element="metricconverter">
        <w:smartTagPr>
          <w:attr w:name="ProductID" w:val="2000 г"/>
        </w:smartTagPr>
        <w:r w:rsidR="00FD4E77">
          <w:t>2000 г</w:t>
        </w:r>
      </w:smartTag>
      <w:r w:rsidR="00FD4E77">
        <w:t xml:space="preserve">. показатель российского экспорта в республику был равен 5, 6 млрд. долл. США. Столь значительное увеличение </w:t>
      </w:r>
      <w:r w:rsidR="006C6AE3">
        <w:t xml:space="preserve">белорусского </w:t>
      </w:r>
      <w:r w:rsidR="00FD4E77">
        <w:t>импорта</w:t>
      </w:r>
      <w:r w:rsidR="00570D6E">
        <w:t xml:space="preserve"> </w:t>
      </w:r>
      <w:r w:rsidR="00FD4E77">
        <w:t xml:space="preserve">в </w:t>
      </w:r>
      <w:smartTag w:uri="urn:schemas-microsoft-com:office:smarttags" w:element="metricconverter">
        <w:smartTagPr>
          <w:attr w:name="ProductID" w:val="2006 г"/>
        </w:smartTagPr>
        <w:r w:rsidR="00FD4E77">
          <w:t>2006 г</w:t>
        </w:r>
      </w:smartTag>
      <w:r w:rsidR="00FD4E77">
        <w:t xml:space="preserve">., в 2, 3 раза, в сравнении с относительным увеличением экспорта на 84, </w:t>
      </w:r>
      <w:r w:rsidR="00570D6E">
        <w:t>6</w:t>
      </w:r>
      <w:r w:rsidR="00FD4E77">
        <w:t>%, дает основа</w:t>
      </w:r>
      <w:r w:rsidR="009C503E">
        <w:t>ние полагать</w:t>
      </w:r>
      <w:r w:rsidR="00FD4E77">
        <w:t xml:space="preserve"> о зависимости внешней торговли </w:t>
      </w:r>
      <w:r w:rsidR="006C6AE3">
        <w:t xml:space="preserve">Белоруссии </w:t>
      </w:r>
      <w:r w:rsidR="00FD4E77">
        <w:t>от российского рынка</w:t>
      </w:r>
      <w:r w:rsidR="00570D6E">
        <w:t xml:space="preserve">, как </w:t>
      </w:r>
      <w:r w:rsidR="006C6AE3">
        <w:t xml:space="preserve">важного </w:t>
      </w:r>
      <w:r w:rsidR="00570D6E">
        <w:t>поставщика импортной продукции в республику</w:t>
      </w:r>
      <w:r w:rsidR="009C503E">
        <w:t>, так и основного покупателя белорусского экспорта.</w:t>
      </w:r>
      <w:r w:rsidR="00BA0A5D">
        <w:t xml:space="preserve"> Таблица 2.</w:t>
      </w:r>
    </w:p>
    <w:p w:rsidR="00BA0A5D" w:rsidRDefault="00BA0A5D" w:rsidP="00142BDB">
      <w:pPr>
        <w:tabs>
          <w:tab w:val="left" w:pos="9355"/>
        </w:tabs>
        <w:spacing w:line="360" w:lineRule="auto"/>
        <w:ind w:left="1134" w:firstLine="737"/>
        <w:jc w:val="both"/>
      </w:pPr>
    </w:p>
    <w:p w:rsidR="00BA0A5D" w:rsidRDefault="00BA0A5D" w:rsidP="00BA0A5D">
      <w:pPr>
        <w:tabs>
          <w:tab w:val="left" w:pos="9355"/>
        </w:tabs>
        <w:spacing w:line="360" w:lineRule="auto"/>
        <w:ind w:left="1134" w:hanging="54"/>
        <w:jc w:val="both"/>
      </w:pPr>
      <w:r>
        <w:t xml:space="preserve">Таблица 2 – Товарная структура импорта Белоруссии в Россию. </w:t>
      </w:r>
      <w:smartTag w:uri="urn:schemas-microsoft-com:office:smarttags" w:element="metricconverter">
        <w:smartTagPr>
          <w:attr w:name="ProductID" w:val="2006 г"/>
        </w:smartTagPr>
        <w:r>
          <w:t>2006 г</w:t>
        </w:r>
      </w:smartTag>
      <w:r>
        <w:t>. млн. долл. США (% от общего объема)</w:t>
      </w:r>
    </w:p>
    <w:tbl>
      <w:tblPr>
        <w:tblW w:w="0" w:type="auto"/>
        <w:tblCellSpacing w:w="0" w:type="dxa"/>
        <w:tblInd w:w="113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60"/>
        <w:gridCol w:w="1440"/>
        <w:gridCol w:w="1080"/>
        <w:gridCol w:w="1080"/>
        <w:gridCol w:w="1110"/>
        <w:gridCol w:w="1035"/>
      </w:tblGrid>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spacing w:before="100" w:beforeAutospacing="1" w:after="100" w:afterAutospacing="1"/>
              <w:jc w:val="both"/>
              <w:rPr>
                <w:rFonts w:ascii="Times" w:hAnsi="Times"/>
                <w:color w:val="000000"/>
                <w:sz w:val="23"/>
                <w:szCs w:val="23"/>
              </w:rPr>
            </w:pPr>
            <w:r>
              <w:rPr>
                <w:rStyle w:val="a7"/>
                <w:color w:val="000000"/>
                <w:sz w:val="23"/>
                <w:szCs w:val="23"/>
              </w:rPr>
              <w:t>Наименование товарной группы</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smartTag w:uri="urn:schemas-microsoft-com:office:smarttags" w:element="metricconverter">
              <w:smartTagPr>
                <w:attr w:name="ProductID" w:val="2002 г"/>
              </w:smartTagPr>
              <w:r>
                <w:rPr>
                  <w:rStyle w:val="a7"/>
                </w:rPr>
                <w:t>2002 г</w:t>
              </w:r>
            </w:smartTag>
            <w:r>
              <w:rPr>
                <w:rStyle w:val="a7"/>
              </w:rPr>
              <w:t>.</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smartTag w:uri="urn:schemas-microsoft-com:office:smarttags" w:element="metricconverter">
              <w:smartTagPr>
                <w:attr w:name="ProductID" w:val="2003 г"/>
              </w:smartTagPr>
              <w:r>
                <w:rPr>
                  <w:rStyle w:val="a7"/>
                </w:rPr>
                <w:t>2003 г</w:t>
              </w:r>
            </w:smartTag>
            <w:r>
              <w:rPr>
                <w:rStyle w:val="a7"/>
              </w:rPr>
              <w:t>.</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smartTag w:uri="urn:schemas-microsoft-com:office:smarttags" w:element="metricconverter">
              <w:smartTagPr>
                <w:attr w:name="ProductID" w:val="2004 г"/>
              </w:smartTagPr>
              <w:r>
                <w:rPr>
                  <w:rStyle w:val="a7"/>
                </w:rPr>
                <w:t>2004 г</w:t>
              </w:r>
            </w:smartTag>
            <w:r>
              <w:rPr>
                <w:rStyle w:val="a7"/>
              </w:rPr>
              <w:t>.</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smartTag w:uri="urn:schemas-microsoft-com:office:smarttags" w:element="metricconverter">
              <w:smartTagPr>
                <w:attr w:name="ProductID" w:val="2005 г"/>
              </w:smartTagPr>
              <w:r>
                <w:rPr>
                  <w:rStyle w:val="a7"/>
                </w:rPr>
                <w:t>2005 г</w:t>
              </w:r>
            </w:smartTag>
            <w:r>
              <w:rPr>
                <w:rStyle w:val="a7"/>
              </w:rPr>
              <w:t>.</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smartTag w:uri="urn:schemas-microsoft-com:office:smarttags" w:element="metricconverter">
              <w:smartTagPr>
                <w:attr w:name="ProductID" w:val="2006 г"/>
              </w:smartTagPr>
              <w:r>
                <w:rPr>
                  <w:rStyle w:val="a7"/>
                </w:rPr>
                <w:t>2006 г</w:t>
              </w:r>
            </w:smartTag>
            <w:r>
              <w:rPr>
                <w:rStyle w:val="a7"/>
              </w:rPr>
              <w:t>.</w:t>
            </w:r>
            <w:r>
              <w:rPr>
                <w:b/>
                <w:bCs/>
              </w:rPr>
              <w:br/>
            </w:r>
            <w:r>
              <w:rPr>
                <w:rStyle w:val="a7"/>
              </w:rPr>
              <w:t> </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 </w:t>
            </w:r>
            <w:r>
              <w:rPr>
                <w:rStyle w:val="ae"/>
              </w:rPr>
              <w:t>Экспорт России всего</w:t>
            </w:r>
            <w:r>
              <w:rPr>
                <w:rStyle w:val="a7"/>
              </w:rPr>
              <w:t>:</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5922,3</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7601,9</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11219,2</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10093,6</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rStyle w:val="a7"/>
              </w:rPr>
              <w:t>13084,3</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в</w:t>
            </w:r>
            <w:r>
              <w:rPr>
                <w:rStyle w:val="a7"/>
              </w:rPr>
              <w:t xml:space="preserve"> </w:t>
            </w:r>
            <w:r>
              <w:t>том числе:</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sz w:val="36"/>
                <w:szCs w:val="36"/>
              </w:rPr>
              <w:t> </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sz w:val="36"/>
                <w:szCs w:val="36"/>
              </w:rPr>
              <w:t> </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sz w:val="36"/>
                <w:szCs w:val="36"/>
              </w:rPr>
              <w:t> </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sz w:val="36"/>
                <w:szCs w:val="36"/>
              </w:rPr>
              <w:t> </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rPr>
                <w:sz w:val="36"/>
                <w:szCs w:val="36"/>
              </w:rPr>
              <w:t> </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Минеральные продукты, в том числе:</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2308,1</w:t>
            </w:r>
            <w:r>
              <w:br/>
            </w:r>
            <w:r>
              <w:rPr>
                <w:rStyle w:val="ae"/>
              </w:rPr>
              <w:t>(35,6)</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3004,1</w:t>
            </w:r>
            <w:r>
              <w:br/>
            </w:r>
            <w:r>
              <w:rPr>
                <w:rStyle w:val="ae"/>
              </w:rPr>
              <w:t>(40,8)</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4520,0</w:t>
            </w:r>
            <w:r>
              <w:br/>
            </w:r>
            <w:r>
              <w:rPr>
                <w:rStyle w:val="ae"/>
              </w:rPr>
              <w:t>(40,3)</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5545,2</w:t>
            </w:r>
            <w:r>
              <w:br/>
            </w:r>
            <w:r>
              <w:rPr>
                <w:rStyle w:val="ae"/>
              </w:rPr>
              <w:t>(54.9)</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7286,3</w:t>
            </w:r>
            <w:r>
              <w:br/>
              <w:t>(55,7)</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топливно-энергетические товары</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2266,8</w:t>
            </w:r>
            <w:r>
              <w:br/>
            </w:r>
            <w:r>
              <w:rPr>
                <w:rStyle w:val="ae"/>
              </w:rPr>
              <w:t>(38,3)</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2955,4</w:t>
            </w:r>
            <w:r>
              <w:br/>
            </w:r>
            <w:r>
              <w:rPr>
                <w:rStyle w:val="ae"/>
              </w:rPr>
              <w:t>(38,9)</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4462,0</w:t>
            </w:r>
            <w:r>
              <w:br/>
            </w:r>
            <w:r>
              <w:rPr>
                <w:rStyle w:val="ae"/>
              </w:rPr>
              <w:t>(39,8)</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5482,8</w:t>
            </w:r>
            <w:r>
              <w:br/>
            </w:r>
            <w:r>
              <w:rPr>
                <w:rStyle w:val="ae"/>
              </w:rPr>
              <w:t>(54,3)</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7210,9</w:t>
            </w:r>
            <w:r>
              <w:br/>
            </w:r>
            <w:r>
              <w:rPr>
                <w:rStyle w:val="ae"/>
              </w:rPr>
              <w:t>(55,1)</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Металлы и изделия из них</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818,2</w:t>
            </w:r>
            <w:r>
              <w:br/>
            </w:r>
            <w:r>
              <w:rPr>
                <w:rStyle w:val="ae"/>
              </w:rPr>
              <w:t>(13,8)</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1098,6</w:t>
            </w:r>
            <w:r>
              <w:br/>
            </w:r>
            <w:r>
              <w:rPr>
                <w:rStyle w:val="ae"/>
              </w:rPr>
              <w:t>(14.3)</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1831,1</w:t>
            </w:r>
            <w:r>
              <w:br/>
            </w:r>
            <w:r>
              <w:rPr>
                <w:rStyle w:val="ae"/>
              </w:rPr>
              <w:t>(16,3)</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1320,2</w:t>
            </w:r>
            <w:r>
              <w:br/>
            </w:r>
            <w:r>
              <w:rPr>
                <w:rStyle w:val="ae"/>
              </w:rPr>
              <w:t>(13,1)</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1760,2</w:t>
            </w:r>
            <w:r>
              <w:br/>
            </w:r>
            <w:r>
              <w:rPr>
                <w:rStyle w:val="ae"/>
              </w:rPr>
              <w:t>(13,5)</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Машины, оборудование и транспортные средства</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910,7</w:t>
            </w:r>
            <w:r>
              <w:br/>
            </w:r>
            <w:r>
              <w:rPr>
                <w:rStyle w:val="ae"/>
              </w:rPr>
              <w:t>(15.4)</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1217,3</w:t>
            </w:r>
            <w:r>
              <w:br/>
            </w:r>
            <w:r>
              <w:rPr>
                <w:rStyle w:val="ae"/>
              </w:rPr>
              <w:t>(16)</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1892,9</w:t>
            </w:r>
            <w:r>
              <w:br/>
            </w:r>
            <w:r>
              <w:rPr>
                <w:rStyle w:val="ae"/>
              </w:rPr>
              <w:t>(16,9)</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1168,8</w:t>
            </w:r>
            <w:r>
              <w:br/>
            </w:r>
            <w:r>
              <w:rPr>
                <w:rStyle w:val="ae"/>
              </w:rPr>
              <w:t>(11,6)</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1494,1</w:t>
            </w:r>
            <w:r>
              <w:br/>
            </w:r>
            <w:r>
              <w:rPr>
                <w:rStyle w:val="ae"/>
              </w:rPr>
              <w:t>(11,4)</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Продукция химической промышленности, каучук</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612,7</w:t>
            </w:r>
            <w:r>
              <w:br/>
            </w:r>
            <w:r>
              <w:rPr>
                <w:rStyle w:val="ae"/>
              </w:rPr>
              <w:t>(10,3)</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766,2</w:t>
            </w:r>
            <w:r>
              <w:br/>
            </w:r>
            <w:r>
              <w:rPr>
                <w:rStyle w:val="ae"/>
              </w:rPr>
              <w:t>(10,1)</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1105,2</w:t>
            </w:r>
            <w:r>
              <w:br/>
            </w:r>
            <w:r>
              <w:rPr>
                <w:rStyle w:val="ae"/>
              </w:rPr>
              <w:t>(9,9)</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770,3</w:t>
            </w:r>
            <w:r>
              <w:br/>
            </w:r>
            <w:r>
              <w:rPr>
                <w:rStyle w:val="ae"/>
              </w:rPr>
              <w:t>(7,6)</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1054,0</w:t>
            </w:r>
            <w:r>
              <w:br/>
            </w:r>
            <w:r>
              <w:rPr>
                <w:rStyle w:val="ae"/>
              </w:rPr>
              <w:t>(8,1)</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Продовольственные товары и с/х сырье</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623,6</w:t>
            </w:r>
            <w:r>
              <w:br/>
            </w:r>
            <w:r>
              <w:rPr>
                <w:rStyle w:val="ae"/>
              </w:rPr>
              <w:t>(10,5)</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721,6</w:t>
            </w:r>
            <w:r>
              <w:br/>
            </w:r>
            <w:r>
              <w:rPr>
                <w:rStyle w:val="ae"/>
              </w:rPr>
              <w:t>(9,5)</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813,0</w:t>
            </w:r>
            <w:r>
              <w:br/>
            </w:r>
            <w:r>
              <w:rPr>
                <w:rStyle w:val="ae"/>
              </w:rPr>
              <w:t>(7,2)</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632,7</w:t>
            </w:r>
            <w:r>
              <w:br/>
            </w:r>
            <w:r>
              <w:rPr>
                <w:rStyle w:val="ae"/>
              </w:rPr>
              <w:t>(6,3)</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672,5</w:t>
            </w:r>
            <w:r>
              <w:br/>
            </w:r>
            <w:r>
              <w:rPr>
                <w:rStyle w:val="ae"/>
              </w:rPr>
              <w:t>(5,1)</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Текстиль, текстильные изделия и обувь</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229,1</w:t>
            </w:r>
            <w:r>
              <w:br/>
            </w:r>
            <w:r>
              <w:rPr>
                <w:rStyle w:val="ae"/>
              </w:rPr>
              <w:t>(3,9)</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276,4</w:t>
            </w:r>
            <w:r>
              <w:br/>
            </w:r>
            <w:r>
              <w:rPr>
                <w:rStyle w:val="ae"/>
              </w:rPr>
              <w:t>(3,6)</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421,6</w:t>
            </w:r>
            <w:r>
              <w:br/>
            </w:r>
            <w:r>
              <w:rPr>
                <w:rStyle w:val="ae"/>
              </w:rPr>
              <w:t>(3,8)</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283,2</w:t>
            </w:r>
            <w:r>
              <w:br/>
            </w:r>
            <w:r>
              <w:rPr>
                <w:rStyle w:val="ae"/>
              </w:rPr>
              <w:t>(2,8)</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356,2</w:t>
            </w:r>
            <w:r>
              <w:br/>
            </w:r>
            <w:r>
              <w:rPr>
                <w:rStyle w:val="ae"/>
              </w:rPr>
              <w:t>(2,6)</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Древесина и целлюлозно-бумажные изделия</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216,4</w:t>
            </w:r>
            <w:r>
              <w:br/>
            </w:r>
            <w:r>
              <w:rPr>
                <w:rStyle w:val="ae"/>
              </w:rPr>
              <w:t>(3,7)</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228,4</w:t>
            </w:r>
            <w:r>
              <w:br/>
            </w:r>
            <w:r>
              <w:rPr>
                <w:rStyle w:val="ae"/>
              </w:rPr>
              <w:t>(3)</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284,0</w:t>
            </w:r>
            <w:r>
              <w:br/>
            </w:r>
            <w:r>
              <w:rPr>
                <w:rStyle w:val="ae"/>
              </w:rPr>
              <w:t>(2,5)</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196,5</w:t>
            </w:r>
            <w:r>
              <w:br/>
            </w:r>
            <w:r>
              <w:rPr>
                <w:rStyle w:val="ae"/>
              </w:rPr>
              <w:t>(1,9)</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261,8</w:t>
            </w:r>
            <w:r>
              <w:br/>
            </w:r>
            <w:r>
              <w:rPr>
                <w:rStyle w:val="ae"/>
              </w:rPr>
              <w:t>(2)</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Кожевенное сырье, пушнина и изделия из них</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80,4</w:t>
            </w:r>
            <w:r>
              <w:br/>
            </w:r>
            <w:r>
              <w:rPr>
                <w:rStyle w:val="ae"/>
              </w:rPr>
              <w:t>(1,4)</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98,2</w:t>
            </w:r>
            <w:r>
              <w:br/>
            </w:r>
            <w:r>
              <w:rPr>
                <w:rStyle w:val="ae"/>
              </w:rPr>
              <w:t>(1,3)</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100,7</w:t>
            </w:r>
            <w:r>
              <w:br/>
            </w:r>
            <w:r>
              <w:rPr>
                <w:rStyle w:val="ae"/>
              </w:rPr>
              <w:t>(0,9)</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46,5</w:t>
            </w:r>
            <w:r>
              <w:br/>
            </w:r>
            <w:r>
              <w:rPr>
                <w:rStyle w:val="ae"/>
              </w:rPr>
              <w:t>(0,5)</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40,6</w:t>
            </w:r>
            <w:r>
              <w:br/>
            </w:r>
            <w:r>
              <w:rPr>
                <w:rStyle w:val="ae"/>
              </w:rPr>
              <w:t>(0,3)</w:t>
            </w:r>
          </w:p>
        </w:tc>
      </w:tr>
      <w:tr w:rsidR="00BA0A5D">
        <w:trPr>
          <w:tblCellSpacing w:w="0" w:type="dxa"/>
        </w:trPr>
        <w:tc>
          <w:tcPr>
            <w:tcW w:w="396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Другие товары</w:t>
            </w:r>
          </w:p>
        </w:tc>
        <w:tc>
          <w:tcPr>
            <w:tcW w:w="144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123,0</w:t>
            </w:r>
            <w:r>
              <w:br/>
            </w:r>
            <w:r>
              <w:rPr>
                <w:rStyle w:val="ae"/>
              </w:rPr>
              <w:t xml:space="preserve">(2,1) </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191,1</w:t>
            </w:r>
            <w:r>
              <w:br/>
            </w:r>
            <w:r>
              <w:rPr>
                <w:rStyle w:val="ae"/>
              </w:rPr>
              <w:t>(2,5)</w:t>
            </w:r>
          </w:p>
        </w:tc>
        <w:tc>
          <w:tcPr>
            <w:tcW w:w="108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250,8</w:t>
            </w:r>
            <w:r>
              <w:br/>
            </w:r>
            <w:r>
              <w:rPr>
                <w:rStyle w:val="ae"/>
              </w:rPr>
              <w:t>(2,2)</w:t>
            </w:r>
          </w:p>
        </w:tc>
        <w:tc>
          <w:tcPr>
            <w:tcW w:w="1110"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130,1</w:t>
            </w:r>
            <w:r>
              <w:br/>
            </w:r>
            <w:r>
              <w:rPr>
                <w:rStyle w:val="ae"/>
              </w:rPr>
              <w:t>(1,3)</w:t>
            </w:r>
          </w:p>
        </w:tc>
        <w:tc>
          <w:tcPr>
            <w:tcW w:w="1035" w:type="dxa"/>
            <w:tcBorders>
              <w:top w:val="outset" w:sz="6" w:space="0" w:color="auto"/>
              <w:left w:val="outset" w:sz="6" w:space="0" w:color="auto"/>
              <w:bottom w:val="outset" w:sz="6" w:space="0" w:color="auto"/>
              <w:right w:val="outset" w:sz="6" w:space="0" w:color="auto"/>
            </w:tcBorders>
          </w:tcPr>
          <w:p w:rsidR="00BA0A5D" w:rsidRDefault="00BA0A5D" w:rsidP="00BA0A5D">
            <w:pPr>
              <w:jc w:val="center"/>
            </w:pPr>
            <w:r>
              <w:t>158,5</w:t>
            </w:r>
            <w:r>
              <w:br/>
            </w:r>
            <w:r>
              <w:rPr>
                <w:rStyle w:val="ae"/>
              </w:rPr>
              <w:t>(1,2)</w:t>
            </w:r>
          </w:p>
        </w:tc>
      </w:tr>
    </w:tbl>
    <w:p w:rsidR="00BA0A5D" w:rsidRDefault="00BA0A5D" w:rsidP="004B5837">
      <w:pPr>
        <w:tabs>
          <w:tab w:val="left" w:pos="9355"/>
        </w:tabs>
        <w:spacing w:line="360" w:lineRule="auto"/>
        <w:jc w:val="both"/>
      </w:pPr>
    </w:p>
    <w:p w:rsidR="00570D6E" w:rsidRDefault="006C6AE3" w:rsidP="00142BDB">
      <w:pPr>
        <w:tabs>
          <w:tab w:val="left" w:pos="9355"/>
        </w:tabs>
        <w:spacing w:line="360" w:lineRule="auto"/>
        <w:ind w:left="1134" w:firstLine="737"/>
        <w:jc w:val="both"/>
      </w:pPr>
      <w:r>
        <w:t xml:space="preserve">Действительно, анализируя сводные данные о внешней торговле Белоруссии в </w:t>
      </w:r>
      <w:smartTag w:uri="urn:schemas-microsoft-com:office:smarttags" w:element="metricconverter">
        <w:smartTagPr>
          <w:attr w:name="ProductID" w:val="2006 г"/>
        </w:smartTagPr>
        <w:r>
          <w:t>2006 г</w:t>
        </w:r>
      </w:smartTag>
      <w:r>
        <w:t xml:space="preserve">. (объем общей торговли составил 42, 1 млрд. долл. США, экспорт – 19, 7 млрд. долл. США, импорт – 22, 3 млрд. долл. США), </w:t>
      </w:r>
      <w:r w:rsidR="00AD66F0">
        <w:t>очевидно, что доля Российской Федерации во внешнем товарообороте республики достаточно высокая. На торговлю с Россией приходится 48% от общего показателя. Российский импорт составляет 59% всего объема импорта, экспорт в страну-партнера по Союзному государству – 39%.</w:t>
      </w:r>
    </w:p>
    <w:p w:rsidR="001E4668" w:rsidRDefault="00336B43" w:rsidP="00142BDB">
      <w:pPr>
        <w:tabs>
          <w:tab w:val="left" w:pos="9355"/>
        </w:tabs>
        <w:spacing w:line="360" w:lineRule="auto"/>
        <w:ind w:left="1134" w:firstLine="737"/>
        <w:jc w:val="both"/>
      </w:pPr>
      <w:r>
        <w:t>Доля России, как ведущего торгового партнера Республики Белоруссии</w:t>
      </w:r>
      <w:r w:rsidR="00732C4D">
        <w:t xml:space="preserve">, имеет тенденцию к колебаниям в пределах 2-3 процентных пункта. В </w:t>
      </w:r>
      <w:smartTag w:uri="urn:schemas-microsoft-com:office:smarttags" w:element="metricconverter">
        <w:smartTagPr>
          <w:attr w:name="ProductID" w:val="2005 г"/>
        </w:smartTagPr>
        <w:r w:rsidR="00732C4D">
          <w:t>2005 г</w:t>
        </w:r>
      </w:smartTag>
      <w:r w:rsidR="00732C4D">
        <w:t xml:space="preserve">. показатель составлял 48, 4%, </w:t>
      </w:r>
      <w:smartTag w:uri="urn:schemas-microsoft-com:office:smarttags" w:element="metricconverter">
        <w:smartTagPr>
          <w:attr w:name="ProductID" w:val="2004 г"/>
        </w:smartTagPr>
        <w:r w:rsidR="00732C4D">
          <w:t>2004 г</w:t>
        </w:r>
      </w:smartTag>
      <w:r w:rsidR="00732C4D">
        <w:t xml:space="preserve">. – 58, 5%, в </w:t>
      </w:r>
      <w:smartTag w:uri="urn:schemas-microsoft-com:office:smarttags" w:element="metricconverter">
        <w:smartTagPr>
          <w:attr w:name="ProductID" w:val="2003 г"/>
        </w:smartTagPr>
        <w:r w:rsidR="00732C4D">
          <w:t>2003 г</w:t>
        </w:r>
      </w:smartTag>
      <w:r w:rsidR="00732C4D">
        <w:t xml:space="preserve">. – 58, 0%, в </w:t>
      </w:r>
      <w:smartTag w:uri="urn:schemas-microsoft-com:office:smarttags" w:element="metricconverter">
        <w:smartTagPr>
          <w:attr w:name="ProductID" w:val="2002 г"/>
        </w:smartTagPr>
        <w:r w:rsidR="00732C4D">
          <w:t>2002 г</w:t>
        </w:r>
      </w:smartTag>
      <w:r w:rsidR="00732C4D">
        <w:t xml:space="preserve">. – 57, 8%, </w:t>
      </w:r>
      <w:smartTag w:uri="urn:schemas-microsoft-com:office:smarttags" w:element="metricconverter">
        <w:smartTagPr>
          <w:attr w:name="ProductID" w:val="2001 г"/>
        </w:smartTagPr>
        <w:r w:rsidR="00732C4D">
          <w:t>2001 г</w:t>
        </w:r>
      </w:smartTag>
      <w:r w:rsidR="00732C4D">
        <w:t xml:space="preserve">. – 59, 1%, </w:t>
      </w:r>
      <w:smartTag w:uri="urn:schemas-microsoft-com:office:smarttags" w:element="metricconverter">
        <w:smartTagPr>
          <w:attr w:name="ProductID" w:val="2000 г"/>
        </w:smartTagPr>
        <w:r w:rsidR="00732C4D">
          <w:t>2000 г</w:t>
        </w:r>
      </w:smartTag>
      <w:r w:rsidR="00732C4D">
        <w:t xml:space="preserve">. - 58, 2%. </w:t>
      </w:r>
    </w:p>
    <w:p w:rsidR="00EF2D78" w:rsidRDefault="00D02124" w:rsidP="00142BDB">
      <w:pPr>
        <w:tabs>
          <w:tab w:val="left" w:pos="9355"/>
        </w:tabs>
        <w:spacing w:line="360" w:lineRule="auto"/>
        <w:ind w:left="1134" w:firstLine="737"/>
        <w:jc w:val="both"/>
      </w:pPr>
      <w:r w:rsidRPr="006B41D4">
        <w:t>Ситуация в торговле с Россией по сравнению с январем-декабрем 2005 года характеризуется ростом индексов. Индексы средних цен и физического объема импорта выросли на 15,</w:t>
      </w:r>
      <w:r>
        <w:t xml:space="preserve"> </w:t>
      </w:r>
      <w:r w:rsidRPr="006B41D4">
        <w:t>0% и 12,</w:t>
      </w:r>
      <w:r>
        <w:t xml:space="preserve"> </w:t>
      </w:r>
      <w:r w:rsidRPr="006B41D4">
        <w:t>4%, в то время как рост индекса средних цен и физического объема экспорта состави</w:t>
      </w:r>
      <w:r>
        <w:t>ли 10, 6% и 8, 3% соответственно.</w:t>
      </w:r>
    </w:p>
    <w:p w:rsidR="00282958" w:rsidRDefault="00336B43" w:rsidP="00282958">
      <w:pPr>
        <w:tabs>
          <w:tab w:val="left" w:pos="9355"/>
        </w:tabs>
        <w:spacing w:line="360" w:lineRule="auto"/>
        <w:ind w:left="1134" w:firstLine="737"/>
        <w:jc w:val="both"/>
      </w:pPr>
      <w:r>
        <w:t xml:space="preserve">В </w:t>
      </w:r>
      <w:smartTag w:uri="urn:schemas-microsoft-com:office:smarttags" w:element="metricconverter">
        <w:smartTagPr>
          <w:attr w:name="ProductID" w:val="2006 г"/>
        </w:smartTagPr>
        <w:r w:rsidR="00C86DB3">
          <w:t>2006 г</w:t>
        </w:r>
      </w:smartTag>
      <w:r w:rsidR="00C86DB3">
        <w:t xml:space="preserve">. </w:t>
      </w:r>
      <w:r>
        <w:t>доля Белоруссии в</w:t>
      </w:r>
      <w:r w:rsidR="00C86DB3">
        <w:t xml:space="preserve"> торговле Росс</w:t>
      </w:r>
      <w:r w:rsidR="00D02124">
        <w:t>ии составила 4, 5</w:t>
      </w:r>
      <w:r>
        <w:t>%</w:t>
      </w:r>
      <w:r w:rsidR="00C86DB3">
        <w:t xml:space="preserve"> в общем объеме российского товарооборота в 439, 5 млрд. долл. США, в </w:t>
      </w:r>
      <w:smartTag w:uri="urn:schemas-microsoft-com:office:smarttags" w:element="metricconverter">
        <w:smartTagPr>
          <w:attr w:name="ProductID" w:val="2005 г"/>
        </w:smartTagPr>
        <w:r w:rsidR="00C86DB3">
          <w:t>2005 г</w:t>
        </w:r>
      </w:smartTag>
      <w:r w:rsidR="00C86DB3">
        <w:t xml:space="preserve">. </w:t>
      </w:r>
      <w:r w:rsidR="004713FF">
        <w:t>–</w:t>
      </w:r>
      <w:r w:rsidR="00C86DB3">
        <w:t xml:space="preserve"> </w:t>
      </w:r>
      <w:r w:rsidR="004713FF">
        <w:t xml:space="preserve">4, 6% (15, 8 млрд. долл. США) в общем объеме внешней торговли в 339, 8 млрд. долл., в </w:t>
      </w:r>
      <w:smartTag w:uri="urn:schemas-microsoft-com:office:smarttags" w:element="metricconverter">
        <w:smartTagPr>
          <w:attr w:name="ProductID" w:val="2004 г"/>
        </w:smartTagPr>
        <w:r w:rsidR="004713FF">
          <w:t>2004 г</w:t>
        </w:r>
      </w:smartTag>
      <w:r w:rsidR="004713FF">
        <w:t xml:space="preserve">. – 6, 8% (17, 6 млрд. долл. США) в общем объеме российского товарооборота – 257, 1 млрд. долл. США. </w:t>
      </w:r>
      <w:r w:rsidR="004713FF" w:rsidRPr="00D02124">
        <w:t>Очевидно, что доля соседней республики в торгово-экономических интересах России снижается.</w:t>
      </w:r>
      <w:r w:rsidR="004713FF">
        <w:t xml:space="preserve"> </w:t>
      </w:r>
    </w:p>
    <w:p w:rsidR="009642E8" w:rsidRDefault="009642E8" w:rsidP="00282958">
      <w:pPr>
        <w:tabs>
          <w:tab w:val="left" w:pos="9355"/>
        </w:tabs>
        <w:spacing w:line="360" w:lineRule="auto"/>
        <w:ind w:left="1134" w:firstLine="737"/>
        <w:jc w:val="both"/>
      </w:pPr>
      <w:r>
        <w:t xml:space="preserve">По итогам </w:t>
      </w:r>
      <w:smartTag w:uri="urn:schemas-microsoft-com:office:smarttags" w:element="metricconverter">
        <w:smartTagPr>
          <w:attr w:name="ProductID" w:val="2006 г"/>
        </w:smartTagPr>
        <w:r>
          <w:t>2006 г</w:t>
        </w:r>
      </w:smartTag>
      <w:r w:rsidR="006631A3">
        <w:t xml:space="preserve">. </w:t>
      </w:r>
      <w:r w:rsidR="006631A3">
        <w:rPr>
          <w:lang w:val="en-US"/>
        </w:rPr>
        <w:t>c</w:t>
      </w:r>
      <w:r>
        <w:t xml:space="preserve"> Россией сложился отрицательный торговый баланс по товарам на величину 6234 млн. долл. США. Он увеличился на 1832 млн. долл. США или на 41, 6% по сравнению с </w:t>
      </w:r>
      <w:smartTag w:uri="urn:schemas-microsoft-com:office:smarttags" w:element="metricconverter">
        <w:smartTagPr>
          <w:attr w:name="ProductID" w:val="2005 г"/>
        </w:smartTagPr>
        <w:r>
          <w:t>2005 г</w:t>
        </w:r>
      </w:smartTag>
      <w:r>
        <w:t>. При росте импорте и снижении валютной выручки от продажи нефтепродуктов следует ожидать дальнейшее снижение.</w:t>
      </w:r>
    </w:p>
    <w:p w:rsidR="00B33E19" w:rsidRPr="003826DE" w:rsidRDefault="00B33E19" w:rsidP="00142BDB">
      <w:pPr>
        <w:tabs>
          <w:tab w:val="left" w:pos="9355"/>
        </w:tabs>
        <w:spacing w:line="360" w:lineRule="auto"/>
        <w:ind w:left="1134" w:firstLine="737"/>
        <w:jc w:val="both"/>
        <w:rPr>
          <w:i/>
        </w:rPr>
      </w:pPr>
      <w:r w:rsidRPr="003826DE">
        <w:rPr>
          <w:i/>
        </w:rPr>
        <w:t>Машины, оборудование и транспортные средства.</w:t>
      </w:r>
    </w:p>
    <w:p w:rsidR="00506EBF" w:rsidRDefault="00D10FBD" w:rsidP="00506EBF">
      <w:pPr>
        <w:tabs>
          <w:tab w:val="left" w:pos="9355"/>
        </w:tabs>
        <w:spacing w:line="360" w:lineRule="auto"/>
        <w:ind w:left="1134" w:firstLine="737"/>
        <w:jc w:val="both"/>
      </w:pPr>
      <w:r>
        <w:t xml:space="preserve">На российский </w:t>
      </w:r>
      <w:r w:rsidR="00055FDC" w:rsidRPr="00055FDC">
        <w:t>рынок приходится 76,7% экспортных продаж</w:t>
      </w:r>
      <w:r w:rsidRPr="00D10FBD">
        <w:t xml:space="preserve"> </w:t>
      </w:r>
      <w:r w:rsidRPr="00055FDC">
        <w:t>по седельным тягачам</w:t>
      </w:r>
      <w:r w:rsidR="00055FDC" w:rsidRPr="00055FDC">
        <w:t>, по грузовым автомобилям – 67,3%, по запчастям к автомобилям и тракторам – 73,7%, по прицепам и полуприцепам – 93,3%.</w:t>
      </w:r>
      <w:r w:rsidR="00607D63">
        <w:t xml:space="preserve"> Зависимость российского рынка от поступающего на него объема машиностроительно</w:t>
      </w:r>
      <w:r w:rsidR="00DD118C">
        <w:t>й техники проиллюстрирована на Р</w:t>
      </w:r>
      <w:r w:rsidR="00607D63">
        <w:t>исунке</w:t>
      </w:r>
      <w:r w:rsidR="00506EBF">
        <w:t xml:space="preserve"> 1.</w:t>
      </w:r>
    </w:p>
    <w:p w:rsidR="00607D63" w:rsidRDefault="00607D63" w:rsidP="00474017">
      <w:pPr>
        <w:tabs>
          <w:tab w:val="left" w:pos="9355"/>
        </w:tabs>
        <w:spacing w:line="360" w:lineRule="auto"/>
        <w:jc w:val="both"/>
      </w:pPr>
    </w:p>
    <w:p w:rsidR="009642E8" w:rsidRDefault="009642E8" w:rsidP="00474017">
      <w:pPr>
        <w:tabs>
          <w:tab w:val="left" w:pos="9355"/>
        </w:tabs>
        <w:spacing w:line="360" w:lineRule="auto"/>
        <w:jc w:val="both"/>
      </w:pPr>
    </w:p>
    <w:p w:rsidR="009642E8" w:rsidRDefault="009642E8" w:rsidP="00474017">
      <w:pPr>
        <w:tabs>
          <w:tab w:val="left" w:pos="9355"/>
        </w:tabs>
        <w:spacing w:line="360" w:lineRule="auto"/>
        <w:jc w:val="both"/>
      </w:pPr>
    </w:p>
    <w:p w:rsidR="009642E8" w:rsidRDefault="009642E8" w:rsidP="00474017">
      <w:pPr>
        <w:tabs>
          <w:tab w:val="left" w:pos="9355"/>
        </w:tabs>
        <w:spacing w:line="360" w:lineRule="auto"/>
        <w:jc w:val="both"/>
      </w:pPr>
    </w:p>
    <w:p w:rsidR="009642E8" w:rsidRDefault="009642E8" w:rsidP="00474017">
      <w:pPr>
        <w:tabs>
          <w:tab w:val="left" w:pos="9355"/>
        </w:tabs>
        <w:spacing w:line="360" w:lineRule="auto"/>
        <w:jc w:val="both"/>
      </w:pPr>
    </w:p>
    <w:p w:rsidR="009642E8" w:rsidRDefault="009642E8" w:rsidP="00474017">
      <w:pPr>
        <w:tabs>
          <w:tab w:val="left" w:pos="9355"/>
        </w:tabs>
        <w:spacing w:line="360" w:lineRule="auto"/>
        <w:jc w:val="both"/>
      </w:pPr>
    </w:p>
    <w:p w:rsidR="009642E8" w:rsidRPr="00CE3728" w:rsidRDefault="009642E8" w:rsidP="00474017">
      <w:pPr>
        <w:tabs>
          <w:tab w:val="left" w:pos="9355"/>
        </w:tabs>
        <w:spacing w:line="360" w:lineRule="auto"/>
        <w:jc w:val="both"/>
      </w:pPr>
    </w:p>
    <w:p w:rsidR="00506EBF" w:rsidRDefault="00506EBF" w:rsidP="00506EBF">
      <w:pPr>
        <w:tabs>
          <w:tab w:val="left" w:pos="9355"/>
        </w:tabs>
        <w:spacing w:line="360" w:lineRule="auto"/>
        <w:ind w:left="1134" w:hanging="54"/>
        <w:jc w:val="both"/>
      </w:pPr>
      <w:r>
        <w:t>Рисунок 1 – Графическая структура товарного экспорта Белоруссии в Россию.</w:t>
      </w:r>
    </w:p>
    <w:p w:rsidR="00506EBF" w:rsidRPr="00506EBF" w:rsidRDefault="00AA42E8" w:rsidP="00506EBF">
      <w:pPr>
        <w:tabs>
          <w:tab w:val="left" w:pos="9355"/>
        </w:tabs>
        <w:spacing w:line="360" w:lineRule="auto"/>
        <w:ind w:left="1134" w:hanging="5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24.25pt">
            <v:imagedata r:id="rId7" o:title=""/>
          </v:shape>
        </w:pict>
      </w:r>
    </w:p>
    <w:p w:rsidR="00055FDC" w:rsidRPr="006631A3" w:rsidRDefault="00055FDC" w:rsidP="00142BDB">
      <w:pPr>
        <w:tabs>
          <w:tab w:val="left" w:pos="9355"/>
        </w:tabs>
        <w:spacing w:line="360" w:lineRule="auto"/>
        <w:ind w:left="1134" w:firstLine="737"/>
        <w:jc w:val="both"/>
      </w:pPr>
      <w:r w:rsidRPr="00055FDC">
        <w:t xml:space="preserve"> Очевидно, что острый энергетический спор и резкая интенсификация политического конфликта негативно отразится именно на машиностроении и транспортных средствах.</w:t>
      </w:r>
      <w:r w:rsidR="008400E8">
        <w:t xml:space="preserve"> При столкновении с препятствиями при выходе на российский рынок </w:t>
      </w:r>
      <w:r w:rsidRPr="00055FDC">
        <w:t xml:space="preserve"> </w:t>
      </w:r>
      <w:r w:rsidR="008400E8">
        <w:t>белорусские экспортеры значительно пострадают от введенных ограничений.</w:t>
      </w:r>
      <w:r w:rsidR="008400E8" w:rsidRPr="008400E8">
        <w:t xml:space="preserve"> </w:t>
      </w:r>
      <w:r w:rsidR="008400E8" w:rsidRPr="00673ED7">
        <w:t>Почти полмиллиарда долларов выручки</w:t>
      </w:r>
      <w:r w:rsidR="008400E8">
        <w:t xml:space="preserve"> от продажи машин и оборудования на российский рынок </w:t>
      </w:r>
      <w:r w:rsidR="008400E8" w:rsidRPr="00673ED7">
        <w:t xml:space="preserve">– это важнейшая опора МАЗа и работающих с ним в одной производственной цепочке предприятий. Если же заводы перестанут получать господдержку и будут административно потеснены с российского рынка, то повторить результат </w:t>
      </w:r>
      <w:smartTag w:uri="urn:schemas-microsoft-com:office:smarttags" w:element="metricconverter">
        <w:smartTagPr>
          <w:attr w:name="ProductID" w:val="2006 г"/>
        </w:smartTagPr>
        <w:r w:rsidR="008400E8" w:rsidRPr="00673ED7">
          <w:t>2006</w:t>
        </w:r>
        <w:r w:rsidR="008400E8">
          <w:t xml:space="preserve"> </w:t>
        </w:r>
        <w:r w:rsidR="008400E8" w:rsidRPr="00673ED7">
          <w:t>г</w:t>
        </w:r>
      </w:smartTag>
      <w:r w:rsidR="00D10FBD">
        <w:t>. будет очень сложно.</w:t>
      </w:r>
      <w:r w:rsidR="006631A3" w:rsidRPr="006631A3">
        <w:t>[5]</w:t>
      </w:r>
    </w:p>
    <w:p w:rsidR="00D17DA3" w:rsidRDefault="00D17DA3" w:rsidP="00142BDB">
      <w:pPr>
        <w:tabs>
          <w:tab w:val="left" w:pos="9355"/>
        </w:tabs>
        <w:spacing w:line="360" w:lineRule="auto"/>
        <w:ind w:left="1134" w:firstLine="737"/>
        <w:jc w:val="both"/>
      </w:pPr>
      <w:r>
        <w:t xml:space="preserve">В </w:t>
      </w:r>
      <w:smartTag w:uri="urn:schemas-microsoft-com:office:smarttags" w:element="metricconverter">
        <w:smartTagPr>
          <w:attr w:name="ProductID" w:val="2006 г"/>
        </w:smartTagPr>
        <w:r>
          <w:t>2006 г</w:t>
        </w:r>
      </w:smartTag>
      <w:r>
        <w:t xml:space="preserve">. объем экспорта продукции машиностроительного комплекса в Россию составил </w:t>
      </w:r>
      <w:r w:rsidR="00D46B27">
        <w:t>в стоимостном измерении составил 2, 7</w:t>
      </w:r>
      <w:r w:rsidR="0047479A">
        <w:t xml:space="preserve"> млрд. долл. США, что на </w:t>
      </w:r>
      <w:r w:rsidR="00EF2D78">
        <w:t>600 млн. долл. США больше в сравнении с предыдущим годом.</w:t>
      </w:r>
      <w:r w:rsidR="00D46B27">
        <w:t xml:space="preserve"> Физический объем тракторов</w:t>
      </w:r>
      <w:r w:rsidR="00106B6C">
        <w:t xml:space="preserve"> – 17,1</w:t>
      </w:r>
      <w:r w:rsidR="00D27037">
        <w:t xml:space="preserve"> тыс. шт.</w:t>
      </w:r>
      <w:r w:rsidR="00106B6C">
        <w:t xml:space="preserve"> (рост на 42,7</w:t>
      </w:r>
      <w:r w:rsidR="00562F08">
        <w:t xml:space="preserve">% в сравнении с </w:t>
      </w:r>
      <w:smartTag w:uri="urn:schemas-microsoft-com:office:smarttags" w:element="metricconverter">
        <w:smartTagPr>
          <w:attr w:name="ProductID" w:val="2005 г"/>
        </w:smartTagPr>
        <w:r w:rsidR="00562F08">
          <w:t>2005 г</w:t>
        </w:r>
      </w:smartTag>
      <w:r w:rsidR="00562F08">
        <w:t>.)</w:t>
      </w:r>
      <w:r w:rsidR="00D27037">
        <w:t>,</w:t>
      </w:r>
      <w:r w:rsidR="00D46B27">
        <w:t xml:space="preserve"> седельных тягачей</w:t>
      </w:r>
      <w:r w:rsidR="00D27037">
        <w:t xml:space="preserve"> – 4 176 шт.</w:t>
      </w:r>
      <w:r w:rsidR="00562F08">
        <w:t xml:space="preserve"> (рост на 18%)</w:t>
      </w:r>
      <w:r w:rsidR="00D46B27">
        <w:t>, грузовых автомобилей</w:t>
      </w:r>
      <w:r w:rsidR="00106B6C">
        <w:t xml:space="preserve"> – 8916</w:t>
      </w:r>
      <w:r w:rsidR="00D27037">
        <w:t xml:space="preserve"> шт.</w:t>
      </w:r>
      <w:r w:rsidR="00106B6C">
        <w:t xml:space="preserve"> (рост на 0</w:t>
      </w:r>
      <w:r w:rsidR="00562F08">
        <w:t>, 7%)</w:t>
      </w:r>
      <w:r w:rsidR="00D46B27">
        <w:t>, дорожной техники</w:t>
      </w:r>
      <w:r w:rsidR="009526A3">
        <w:t xml:space="preserve"> – 2432</w:t>
      </w:r>
      <w:r w:rsidR="00D27037">
        <w:t xml:space="preserve"> шт.</w:t>
      </w:r>
      <w:r w:rsidR="009526A3">
        <w:t xml:space="preserve"> (рост на 38,3</w:t>
      </w:r>
      <w:r w:rsidR="0047479A">
        <w:t>%)</w:t>
      </w:r>
      <w:r w:rsidR="00D46B27">
        <w:t>, прицепов и полуприцепов</w:t>
      </w:r>
      <w:r w:rsidR="00D27037">
        <w:t xml:space="preserve"> – 19 шт.</w:t>
      </w:r>
      <w:r w:rsidR="0047479A">
        <w:t xml:space="preserve"> (снижение на 6, 9%)</w:t>
      </w:r>
      <w:r w:rsidR="00D46B27">
        <w:t xml:space="preserve"> и ряда других стате</w:t>
      </w:r>
      <w:r w:rsidR="00D27037">
        <w:t xml:space="preserve">й машиностроительного комплекса. При этом необходимо отметить </w:t>
      </w:r>
      <w:r w:rsidR="00562F08">
        <w:t>увеличение физическо</w:t>
      </w:r>
      <w:r w:rsidR="00EF2D78">
        <w:t xml:space="preserve">го объема этого вида продукции одновременно с его стоимостным </w:t>
      </w:r>
      <w:r w:rsidR="00562F08">
        <w:t xml:space="preserve"> </w:t>
      </w:r>
      <w:r w:rsidR="00EF2D78">
        <w:t>ростом.</w:t>
      </w:r>
      <w:r w:rsidR="00D10FBD">
        <w:t xml:space="preserve"> Таблица 3</w:t>
      </w:r>
      <w:r w:rsidR="00282958">
        <w:t>.</w:t>
      </w:r>
    </w:p>
    <w:p w:rsidR="00282958" w:rsidRDefault="00282958" w:rsidP="00BA0A5D">
      <w:pPr>
        <w:tabs>
          <w:tab w:val="left" w:pos="9355"/>
        </w:tabs>
        <w:spacing w:line="360" w:lineRule="auto"/>
        <w:jc w:val="both"/>
      </w:pPr>
    </w:p>
    <w:p w:rsidR="00282958" w:rsidRDefault="00D10FBD" w:rsidP="00282958">
      <w:pPr>
        <w:tabs>
          <w:tab w:val="left" w:pos="9355"/>
        </w:tabs>
        <w:spacing w:line="360" w:lineRule="auto"/>
        <w:ind w:left="1134" w:hanging="234"/>
        <w:jc w:val="both"/>
      </w:pPr>
      <w:r>
        <w:t>Таблица 3</w:t>
      </w:r>
      <w:r w:rsidR="00282958">
        <w:t xml:space="preserve"> – Физический объем экспорта Белоруссии в Россию. </w:t>
      </w:r>
      <w:smartTag w:uri="urn:schemas-microsoft-com:office:smarttags" w:element="metricconverter">
        <w:smartTagPr>
          <w:attr w:name="ProductID" w:val="2006 г"/>
        </w:smartTagPr>
        <w:r w:rsidR="00282958">
          <w:t>2006 г</w:t>
        </w:r>
      </w:smartTag>
      <w:r w:rsidR="00282958">
        <w:t>.</w:t>
      </w:r>
    </w:p>
    <w:tbl>
      <w:tblPr>
        <w:tblW w:w="9780" w:type="dxa"/>
        <w:tblInd w:w="1070" w:type="dxa"/>
        <w:tblLook w:val="0000" w:firstRow="0" w:lastRow="0" w:firstColumn="0" w:lastColumn="0" w:noHBand="0" w:noVBand="0"/>
      </w:tblPr>
      <w:tblGrid>
        <w:gridCol w:w="2880"/>
        <w:gridCol w:w="820"/>
        <w:gridCol w:w="918"/>
        <w:gridCol w:w="1682"/>
        <w:gridCol w:w="838"/>
        <w:gridCol w:w="1762"/>
        <w:gridCol w:w="880"/>
      </w:tblGrid>
      <w:tr w:rsidR="00282958">
        <w:trPr>
          <w:trHeight w:val="255"/>
        </w:trPr>
        <w:tc>
          <w:tcPr>
            <w:tcW w:w="2880" w:type="dxa"/>
            <w:tcBorders>
              <w:top w:val="single" w:sz="8" w:space="0" w:color="auto"/>
              <w:left w:val="single" w:sz="8" w:space="0" w:color="auto"/>
              <w:bottom w:val="single" w:sz="4" w:space="0" w:color="auto"/>
              <w:right w:val="single" w:sz="4" w:space="0" w:color="auto"/>
            </w:tcBorders>
            <w:shd w:val="clear" w:color="auto" w:fill="auto"/>
            <w:noWrap/>
            <w:vAlign w:val="bottom"/>
          </w:tcPr>
          <w:p w:rsidR="00282958" w:rsidRDefault="00282958" w:rsidP="00BA0A5D">
            <w:pPr>
              <w:rPr>
                <w:b/>
                <w:bCs/>
                <w:sz w:val="20"/>
                <w:szCs w:val="20"/>
              </w:rPr>
            </w:pPr>
            <w:r>
              <w:rPr>
                <w:b/>
                <w:bCs/>
                <w:sz w:val="20"/>
                <w:szCs w:val="20"/>
              </w:rPr>
              <w:t>наименование товара</w:t>
            </w:r>
          </w:p>
        </w:tc>
        <w:tc>
          <w:tcPr>
            <w:tcW w:w="820" w:type="dxa"/>
            <w:tcBorders>
              <w:top w:val="single" w:sz="8" w:space="0" w:color="auto"/>
              <w:left w:val="nil"/>
              <w:bottom w:val="single" w:sz="4" w:space="0" w:color="auto"/>
              <w:right w:val="single" w:sz="4" w:space="0" w:color="auto"/>
            </w:tcBorders>
            <w:shd w:val="clear" w:color="auto" w:fill="auto"/>
            <w:noWrap/>
            <w:vAlign w:val="bottom"/>
          </w:tcPr>
          <w:p w:rsidR="00282958" w:rsidRDefault="00282958" w:rsidP="00BA0A5D">
            <w:pPr>
              <w:jc w:val="center"/>
              <w:rPr>
                <w:b/>
                <w:bCs/>
                <w:sz w:val="20"/>
                <w:szCs w:val="20"/>
              </w:rPr>
            </w:pPr>
            <w:r>
              <w:rPr>
                <w:b/>
                <w:bCs/>
                <w:sz w:val="20"/>
                <w:szCs w:val="20"/>
              </w:rPr>
              <w:t>ед. изм.</w:t>
            </w:r>
          </w:p>
        </w:tc>
        <w:tc>
          <w:tcPr>
            <w:tcW w:w="918" w:type="dxa"/>
            <w:tcBorders>
              <w:top w:val="single" w:sz="8" w:space="0" w:color="auto"/>
              <w:left w:val="nil"/>
              <w:bottom w:val="single" w:sz="4" w:space="0" w:color="auto"/>
              <w:right w:val="single" w:sz="4" w:space="0" w:color="auto"/>
            </w:tcBorders>
            <w:shd w:val="clear" w:color="auto" w:fill="auto"/>
            <w:noWrap/>
            <w:vAlign w:val="bottom"/>
          </w:tcPr>
          <w:p w:rsidR="00282958" w:rsidRDefault="00282958" w:rsidP="00BA0A5D">
            <w:pPr>
              <w:jc w:val="center"/>
              <w:rPr>
                <w:b/>
                <w:bCs/>
                <w:sz w:val="20"/>
                <w:szCs w:val="20"/>
              </w:rPr>
            </w:pPr>
            <w:r>
              <w:rPr>
                <w:b/>
                <w:bCs/>
                <w:sz w:val="20"/>
                <w:szCs w:val="20"/>
              </w:rPr>
              <w:t>2006</w:t>
            </w:r>
          </w:p>
        </w:tc>
        <w:tc>
          <w:tcPr>
            <w:tcW w:w="1682" w:type="dxa"/>
            <w:tcBorders>
              <w:top w:val="single" w:sz="8" w:space="0" w:color="auto"/>
              <w:left w:val="nil"/>
              <w:bottom w:val="single" w:sz="4" w:space="0" w:color="auto"/>
              <w:right w:val="single" w:sz="4" w:space="0" w:color="auto"/>
            </w:tcBorders>
            <w:shd w:val="clear" w:color="auto" w:fill="auto"/>
            <w:noWrap/>
            <w:vAlign w:val="bottom"/>
          </w:tcPr>
          <w:p w:rsidR="00282958" w:rsidRDefault="00282958" w:rsidP="00BA0A5D">
            <w:pPr>
              <w:jc w:val="center"/>
              <w:rPr>
                <w:b/>
                <w:bCs/>
                <w:sz w:val="20"/>
                <w:szCs w:val="20"/>
              </w:rPr>
            </w:pPr>
            <w:r>
              <w:rPr>
                <w:b/>
                <w:bCs/>
                <w:sz w:val="20"/>
                <w:szCs w:val="20"/>
              </w:rPr>
              <w:t>Тпр2006/2005 г., %</w:t>
            </w:r>
          </w:p>
        </w:tc>
        <w:tc>
          <w:tcPr>
            <w:tcW w:w="838" w:type="dxa"/>
            <w:tcBorders>
              <w:top w:val="single" w:sz="8" w:space="0" w:color="auto"/>
              <w:left w:val="nil"/>
              <w:bottom w:val="single" w:sz="4" w:space="0" w:color="auto"/>
              <w:right w:val="single" w:sz="4" w:space="0" w:color="auto"/>
            </w:tcBorders>
            <w:shd w:val="clear" w:color="auto" w:fill="auto"/>
            <w:noWrap/>
            <w:vAlign w:val="bottom"/>
          </w:tcPr>
          <w:p w:rsidR="00282958" w:rsidRDefault="00282958" w:rsidP="00BA0A5D">
            <w:pPr>
              <w:jc w:val="center"/>
              <w:rPr>
                <w:b/>
                <w:bCs/>
                <w:sz w:val="20"/>
                <w:szCs w:val="20"/>
              </w:rPr>
            </w:pPr>
            <w:r>
              <w:rPr>
                <w:b/>
                <w:bCs/>
                <w:sz w:val="20"/>
                <w:szCs w:val="20"/>
              </w:rPr>
              <w:t>2005</w:t>
            </w:r>
          </w:p>
        </w:tc>
        <w:tc>
          <w:tcPr>
            <w:tcW w:w="1762" w:type="dxa"/>
            <w:tcBorders>
              <w:top w:val="single" w:sz="8" w:space="0" w:color="auto"/>
              <w:left w:val="nil"/>
              <w:bottom w:val="single" w:sz="4" w:space="0" w:color="auto"/>
              <w:right w:val="single" w:sz="4" w:space="0" w:color="auto"/>
            </w:tcBorders>
            <w:shd w:val="clear" w:color="auto" w:fill="auto"/>
            <w:noWrap/>
            <w:vAlign w:val="bottom"/>
          </w:tcPr>
          <w:p w:rsidR="00282958" w:rsidRDefault="00282958" w:rsidP="00BA0A5D">
            <w:pPr>
              <w:jc w:val="center"/>
              <w:rPr>
                <w:b/>
                <w:bCs/>
                <w:sz w:val="20"/>
                <w:szCs w:val="20"/>
              </w:rPr>
            </w:pPr>
            <w:r>
              <w:rPr>
                <w:b/>
                <w:bCs/>
                <w:sz w:val="20"/>
                <w:szCs w:val="20"/>
              </w:rPr>
              <w:t>Тпр2006/2004 г., %</w:t>
            </w:r>
          </w:p>
        </w:tc>
        <w:tc>
          <w:tcPr>
            <w:tcW w:w="880" w:type="dxa"/>
            <w:tcBorders>
              <w:top w:val="single" w:sz="8" w:space="0" w:color="auto"/>
              <w:left w:val="nil"/>
              <w:bottom w:val="single" w:sz="4" w:space="0" w:color="auto"/>
              <w:right w:val="single" w:sz="8" w:space="0" w:color="auto"/>
            </w:tcBorders>
            <w:shd w:val="clear" w:color="auto" w:fill="auto"/>
            <w:noWrap/>
            <w:vAlign w:val="bottom"/>
          </w:tcPr>
          <w:p w:rsidR="00282958" w:rsidRDefault="00282958" w:rsidP="00BA0A5D">
            <w:pPr>
              <w:jc w:val="center"/>
              <w:rPr>
                <w:b/>
                <w:bCs/>
                <w:sz w:val="20"/>
                <w:szCs w:val="20"/>
              </w:rPr>
            </w:pPr>
            <w:r>
              <w:rPr>
                <w:b/>
                <w:bCs/>
                <w:sz w:val="20"/>
                <w:szCs w:val="20"/>
              </w:rPr>
              <w:t>2004</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химические волокна и нити</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тыс. т</w:t>
            </w:r>
          </w:p>
        </w:tc>
        <w:tc>
          <w:tcPr>
            <w:tcW w:w="91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75,5</w:t>
            </w:r>
          </w:p>
        </w:tc>
        <w:tc>
          <w:tcPr>
            <w:tcW w:w="1682"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16,3</w:t>
            </w:r>
          </w:p>
        </w:tc>
        <w:tc>
          <w:tcPr>
            <w:tcW w:w="83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64,9</w:t>
            </w:r>
          </w:p>
        </w:tc>
        <w:tc>
          <w:tcPr>
            <w:tcW w:w="1762" w:type="dxa"/>
            <w:tcBorders>
              <w:top w:val="nil"/>
              <w:left w:val="nil"/>
              <w:bottom w:val="single" w:sz="4" w:space="0" w:color="auto"/>
              <w:right w:val="nil"/>
            </w:tcBorders>
            <w:shd w:val="clear" w:color="auto" w:fill="auto"/>
            <w:noWrap/>
            <w:vAlign w:val="bottom"/>
          </w:tcPr>
          <w:p w:rsidR="00282958" w:rsidRDefault="00282958" w:rsidP="00BA0A5D">
            <w:pPr>
              <w:jc w:val="center"/>
              <w:rPr>
                <w:sz w:val="20"/>
                <w:szCs w:val="20"/>
              </w:rPr>
            </w:pPr>
            <w:r>
              <w:rPr>
                <w:sz w:val="20"/>
                <w:szCs w:val="20"/>
              </w:rPr>
              <w:t>16,7</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rsidP="00BA0A5D">
            <w:pPr>
              <w:jc w:val="center"/>
              <w:rPr>
                <w:sz w:val="20"/>
                <w:szCs w:val="20"/>
              </w:rPr>
            </w:pPr>
            <w:r>
              <w:rPr>
                <w:sz w:val="20"/>
                <w:szCs w:val="20"/>
              </w:rPr>
              <w:t>64,7</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CCFFCC"/>
            <w:noWrap/>
            <w:vAlign w:val="bottom"/>
          </w:tcPr>
          <w:p w:rsidR="00282958" w:rsidRDefault="00282958" w:rsidP="00BA0A5D">
            <w:pPr>
              <w:rPr>
                <w:sz w:val="20"/>
                <w:szCs w:val="20"/>
              </w:rPr>
            </w:pPr>
            <w:r>
              <w:rPr>
                <w:sz w:val="20"/>
                <w:szCs w:val="20"/>
              </w:rPr>
              <w:t>тракторы</w:t>
            </w:r>
          </w:p>
        </w:tc>
        <w:tc>
          <w:tcPr>
            <w:tcW w:w="820"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тыс. шт.</w:t>
            </w:r>
          </w:p>
        </w:tc>
        <w:tc>
          <w:tcPr>
            <w:tcW w:w="918" w:type="dxa"/>
            <w:tcBorders>
              <w:top w:val="nil"/>
              <w:left w:val="nil"/>
              <w:bottom w:val="single" w:sz="4" w:space="0" w:color="auto"/>
              <w:right w:val="single" w:sz="4" w:space="0" w:color="auto"/>
            </w:tcBorders>
            <w:shd w:val="clear" w:color="auto" w:fill="CCFFCC"/>
            <w:noWrap/>
            <w:vAlign w:val="bottom"/>
          </w:tcPr>
          <w:p w:rsidR="00282958" w:rsidRDefault="00106B6C" w:rsidP="00BA0A5D">
            <w:pPr>
              <w:jc w:val="center"/>
              <w:rPr>
                <w:sz w:val="20"/>
                <w:szCs w:val="20"/>
              </w:rPr>
            </w:pPr>
            <w:r>
              <w:rPr>
                <w:sz w:val="20"/>
                <w:szCs w:val="20"/>
              </w:rPr>
              <w:t>17</w:t>
            </w:r>
            <w:r w:rsidR="00282958">
              <w:rPr>
                <w:sz w:val="20"/>
                <w:szCs w:val="20"/>
              </w:rPr>
              <w:t>, 3</w:t>
            </w:r>
          </w:p>
        </w:tc>
        <w:tc>
          <w:tcPr>
            <w:tcW w:w="1682" w:type="dxa"/>
            <w:tcBorders>
              <w:top w:val="nil"/>
              <w:left w:val="nil"/>
              <w:bottom w:val="single" w:sz="4" w:space="0" w:color="auto"/>
              <w:right w:val="single" w:sz="4" w:space="0" w:color="auto"/>
            </w:tcBorders>
            <w:shd w:val="clear" w:color="auto" w:fill="CCFFCC"/>
            <w:noWrap/>
            <w:vAlign w:val="bottom"/>
          </w:tcPr>
          <w:p w:rsidR="00282958" w:rsidRDefault="00106B6C" w:rsidP="00BA0A5D">
            <w:pPr>
              <w:jc w:val="center"/>
              <w:rPr>
                <w:sz w:val="20"/>
                <w:szCs w:val="20"/>
              </w:rPr>
            </w:pPr>
            <w:r>
              <w:rPr>
                <w:sz w:val="20"/>
                <w:szCs w:val="20"/>
              </w:rPr>
              <w:t>42</w:t>
            </w:r>
            <w:r w:rsidR="00282958">
              <w:rPr>
                <w:sz w:val="20"/>
                <w:szCs w:val="20"/>
              </w:rPr>
              <w:t>, 8</w:t>
            </w:r>
          </w:p>
        </w:tc>
        <w:tc>
          <w:tcPr>
            <w:tcW w:w="838"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10,3</w:t>
            </w:r>
          </w:p>
        </w:tc>
        <w:tc>
          <w:tcPr>
            <w:tcW w:w="1762" w:type="dxa"/>
            <w:tcBorders>
              <w:top w:val="nil"/>
              <w:left w:val="nil"/>
              <w:bottom w:val="single" w:sz="4" w:space="0" w:color="auto"/>
              <w:right w:val="nil"/>
            </w:tcBorders>
            <w:shd w:val="clear" w:color="auto" w:fill="CCFFCC"/>
            <w:noWrap/>
            <w:vAlign w:val="bottom"/>
          </w:tcPr>
          <w:p w:rsidR="00282958" w:rsidRDefault="00282958" w:rsidP="00BA0A5D">
            <w:pPr>
              <w:jc w:val="center"/>
              <w:rPr>
                <w:sz w:val="20"/>
                <w:szCs w:val="20"/>
              </w:rPr>
            </w:pPr>
            <w:r>
              <w:rPr>
                <w:sz w:val="20"/>
                <w:szCs w:val="20"/>
              </w:rPr>
              <w:t>18,1</w:t>
            </w:r>
          </w:p>
        </w:tc>
        <w:tc>
          <w:tcPr>
            <w:tcW w:w="880" w:type="dxa"/>
            <w:tcBorders>
              <w:top w:val="nil"/>
              <w:left w:val="single" w:sz="4" w:space="0" w:color="auto"/>
              <w:bottom w:val="single" w:sz="4" w:space="0" w:color="auto"/>
              <w:right w:val="single" w:sz="8" w:space="0" w:color="auto"/>
            </w:tcBorders>
            <w:shd w:val="clear" w:color="auto" w:fill="CCFFCC"/>
            <w:noWrap/>
            <w:vAlign w:val="bottom"/>
          </w:tcPr>
          <w:p w:rsidR="00282958" w:rsidRDefault="00282958" w:rsidP="00BA0A5D">
            <w:pPr>
              <w:jc w:val="center"/>
              <w:rPr>
                <w:sz w:val="20"/>
                <w:szCs w:val="20"/>
              </w:rPr>
            </w:pPr>
            <w:r>
              <w:rPr>
                <w:sz w:val="20"/>
                <w:szCs w:val="20"/>
              </w:rPr>
              <w:t>12,1</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седельные тягачи</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шт.</w:t>
            </w:r>
          </w:p>
        </w:tc>
        <w:tc>
          <w:tcPr>
            <w:tcW w:w="91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4 176,0</w:t>
            </w:r>
          </w:p>
        </w:tc>
        <w:tc>
          <w:tcPr>
            <w:tcW w:w="1682"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22,0</w:t>
            </w:r>
          </w:p>
        </w:tc>
        <w:tc>
          <w:tcPr>
            <w:tcW w:w="83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3 424,0</w:t>
            </w:r>
          </w:p>
        </w:tc>
        <w:tc>
          <w:tcPr>
            <w:tcW w:w="1762" w:type="dxa"/>
            <w:tcBorders>
              <w:top w:val="nil"/>
              <w:left w:val="nil"/>
              <w:bottom w:val="single" w:sz="4" w:space="0" w:color="auto"/>
              <w:right w:val="nil"/>
            </w:tcBorders>
            <w:shd w:val="clear" w:color="auto" w:fill="auto"/>
            <w:noWrap/>
            <w:vAlign w:val="bottom"/>
          </w:tcPr>
          <w:p w:rsidR="00282958" w:rsidRDefault="00282958" w:rsidP="00BA0A5D">
            <w:pPr>
              <w:jc w:val="center"/>
              <w:rPr>
                <w:sz w:val="20"/>
                <w:szCs w:val="20"/>
              </w:rPr>
            </w:pPr>
            <w:r>
              <w:rPr>
                <w:sz w:val="20"/>
                <w:szCs w:val="20"/>
              </w:rPr>
              <w:t>-5,7</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rsidP="00BA0A5D">
            <w:pPr>
              <w:jc w:val="center"/>
              <w:rPr>
                <w:sz w:val="20"/>
                <w:szCs w:val="20"/>
              </w:rPr>
            </w:pPr>
            <w:r>
              <w:rPr>
                <w:sz w:val="20"/>
                <w:szCs w:val="20"/>
              </w:rPr>
              <w:t>4 429,8</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автомобили грузовые</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шт.</w:t>
            </w:r>
          </w:p>
        </w:tc>
        <w:tc>
          <w:tcPr>
            <w:tcW w:w="918" w:type="dxa"/>
            <w:tcBorders>
              <w:top w:val="nil"/>
              <w:left w:val="nil"/>
              <w:bottom w:val="single" w:sz="4" w:space="0" w:color="auto"/>
              <w:right w:val="single" w:sz="4" w:space="0" w:color="auto"/>
            </w:tcBorders>
            <w:shd w:val="clear" w:color="auto" w:fill="auto"/>
            <w:noWrap/>
            <w:vAlign w:val="bottom"/>
          </w:tcPr>
          <w:p w:rsidR="00282958" w:rsidRDefault="00106B6C" w:rsidP="00BA0A5D">
            <w:pPr>
              <w:jc w:val="center"/>
              <w:rPr>
                <w:sz w:val="20"/>
                <w:szCs w:val="20"/>
              </w:rPr>
            </w:pPr>
            <w:r>
              <w:rPr>
                <w:sz w:val="20"/>
                <w:szCs w:val="20"/>
              </w:rPr>
              <w:t>8 916</w:t>
            </w:r>
            <w:r w:rsidR="00282958">
              <w:rPr>
                <w:sz w:val="20"/>
                <w:szCs w:val="20"/>
              </w:rPr>
              <w:t>,0</w:t>
            </w:r>
          </w:p>
        </w:tc>
        <w:tc>
          <w:tcPr>
            <w:tcW w:w="1682" w:type="dxa"/>
            <w:tcBorders>
              <w:top w:val="nil"/>
              <w:left w:val="nil"/>
              <w:bottom w:val="single" w:sz="4" w:space="0" w:color="auto"/>
              <w:right w:val="single" w:sz="4" w:space="0" w:color="auto"/>
            </w:tcBorders>
            <w:shd w:val="clear" w:color="auto" w:fill="auto"/>
            <w:noWrap/>
            <w:vAlign w:val="bottom"/>
          </w:tcPr>
          <w:p w:rsidR="00282958" w:rsidRDefault="00106B6C" w:rsidP="00BA0A5D">
            <w:pPr>
              <w:jc w:val="center"/>
              <w:rPr>
                <w:sz w:val="20"/>
                <w:szCs w:val="20"/>
              </w:rPr>
            </w:pPr>
            <w:r>
              <w:rPr>
                <w:sz w:val="20"/>
                <w:szCs w:val="20"/>
              </w:rPr>
              <w:t>0, 7</w:t>
            </w:r>
          </w:p>
        </w:tc>
        <w:tc>
          <w:tcPr>
            <w:tcW w:w="838" w:type="dxa"/>
            <w:tcBorders>
              <w:top w:val="nil"/>
              <w:left w:val="nil"/>
              <w:bottom w:val="single" w:sz="4" w:space="0" w:color="auto"/>
              <w:right w:val="single" w:sz="4" w:space="0" w:color="auto"/>
            </w:tcBorders>
            <w:shd w:val="clear" w:color="auto" w:fill="auto"/>
            <w:noWrap/>
            <w:vAlign w:val="bottom"/>
          </w:tcPr>
          <w:p w:rsidR="00282958" w:rsidRDefault="00106B6C" w:rsidP="00BA0A5D">
            <w:pPr>
              <w:jc w:val="center"/>
              <w:rPr>
                <w:sz w:val="20"/>
                <w:szCs w:val="20"/>
              </w:rPr>
            </w:pPr>
            <w:r>
              <w:rPr>
                <w:sz w:val="20"/>
                <w:szCs w:val="20"/>
              </w:rPr>
              <w:t>8 853</w:t>
            </w:r>
            <w:r w:rsidR="00282958">
              <w:rPr>
                <w:sz w:val="20"/>
                <w:szCs w:val="20"/>
              </w:rPr>
              <w:t>,0</w:t>
            </w:r>
          </w:p>
        </w:tc>
        <w:tc>
          <w:tcPr>
            <w:tcW w:w="1762" w:type="dxa"/>
            <w:tcBorders>
              <w:top w:val="nil"/>
              <w:left w:val="nil"/>
              <w:bottom w:val="single" w:sz="4" w:space="0" w:color="auto"/>
              <w:right w:val="nil"/>
            </w:tcBorders>
            <w:shd w:val="clear" w:color="auto" w:fill="auto"/>
            <w:noWrap/>
            <w:vAlign w:val="bottom"/>
          </w:tcPr>
          <w:p w:rsidR="00282958" w:rsidRDefault="00106B6C" w:rsidP="00BA0A5D">
            <w:pPr>
              <w:jc w:val="center"/>
              <w:rPr>
                <w:sz w:val="20"/>
                <w:szCs w:val="20"/>
              </w:rPr>
            </w:pPr>
            <w:r>
              <w:rPr>
                <w:sz w:val="20"/>
                <w:szCs w:val="20"/>
              </w:rPr>
              <w:t>11, 1</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106B6C" w:rsidP="00BA0A5D">
            <w:pPr>
              <w:jc w:val="center"/>
              <w:rPr>
                <w:sz w:val="20"/>
                <w:szCs w:val="20"/>
              </w:rPr>
            </w:pPr>
            <w:r>
              <w:rPr>
                <w:sz w:val="20"/>
                <w:szCs w:val="20"/>
              </w:rPr>
              <w:t>7 9</w:t>
            </w:r>
            <w:r w:rsidR="00282958">
              <w:rPr>
                <w:sz w:val="20"/>
                <w:szCs w:val="20"/>
              </w:rPr>
              <w:t>68,8</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CCFFCC"/>
            <w:noWrap/>
            <w:vAlign w:val="bottom"/>
          </w:tcPr>
          <w:p w:rsidR="00282958" w:rsidRDefault="00282958" w:rsidP="00BA0A5D">
            <w:pPr>
              <w:rPr>
                <w:sz w:val="20"/>
                <w:szCs w:val="20"/>
              </w:rPr>
            </w:pPr>
            <w:r>
              <w:rPr>
                <w:sz w:val="20"/>
                <w:szCs w:val="20"/>
              </w:rPr>
              <w:t>дорожная техника</w:t>
            </w:r>
          </w:p>
        </w:tc>
        <w:tc>
          <w:tcPr>
            <w:tcW w:w="820"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шт.</w:t>
            </w:r>
          </w:p>
        </w:tc>
        <w:tc>
          <w:tcPr>
            <w:tcW w:w="918" w:type="dxa"/>
            <w:tcBorders>
              <w:top w:val="nil"/>
              <w:left w:val="nil"/>
              <w:bottom w:val="single" w:sz="4" w:space="0" w:color="auto"/>
              <w:right w:val="single" w:sz="4" w:space="0" w:color="auto"/>
            </w:tcBorders>
            <w:shd w:val="clear" w:color="auto" w:fill="CCFFCC"/>
            <w:noWrap/>
            <w:vAlign w:val="bottom"/>
          </w:tcPr>
          <w:p w:rsidR="00282958" w:rsidRDefault="009526A3" w:rsidP="00BA0A5D">
            <w:pPr>
              <w:jc w:val="center"/>
              <w:rPr>
                <w:sz w:val="20"/>
                <w:szCs w:val="20"/>
              </w:rPr>
            </w:pPr>
            <w:r>
              <w:rPr>
                <w:sz w:val="20"/>
                <w:szCs w:val="20"/>
              </w:rPr>
              <w:t>2 432</w:t>
            </w:r>
            <w:r w:rsidR="00282958">
              <w:rPr>
                <w:sz w:val="20"/>
                <w:szCs w:val="20"/>
              </w:rPr>
              <w:t>,0</w:t>
            </w:r>
          </w:p>
        </w:tc>
        <w:tc>
          <w:tcPr>
            <w:tcW w:w="1682" w:type="dxa"/>
            <w:tcBorders>
              <w:top w:val="nil"/>
              <w:left w:val="nil"/>
              <w:bottom w:val="single" w:sz="4" w:space="0" w:color="auto"/>
              <w:right w:val="single" w:sz="4" w:space="0" w:color="auto"/>
            </w:tcBorders>
            <w:shd w:val="clear" w:color="auto" w:fill="CCFFCC"/>
            <w:noWrap/>
            <w:vAlign w:val="bottom"/>
          </w:tcPr>
          <w:p w:rsidR="00282958" w:rsidRDefault="009526A3" w:rsidP="00BA0A5D">
            <w:pPr>
              <w:jc w:val="center"/>
              <w:rPr>
                <w:sz w:val="20"/>
                <w:szCs w:val="20"/>
              </w:rPr>
            </w:pPr>
            <w:r>
              <w:rPr>
                <w:sz w:val="20"/>
                <w:szCs w:val="20"/>
              </w:rPr>
              <w:t>38</w:t>
            </w:r>
            <w:r w:rsidR="00282958">
              <w:rPr>
                <w:sz w:val="20"/>
                <w:szCs w:val="20"/>
              </w:rPr>
              <w:t>,9</w:t>
            </w:r>
          </w:p>
        </w:tc>
        <w:tc>
          <w:tcPr>
            <w:tcW w:w="838" w:type="dxa"/>
            <w:tcBorders>
              <w:top w:val="nil"/>
              <w:left w:val="nil"/>
              <w:bottom w:val="single" w:sz="4" w:space="0" w:color="auto"/>
              <w:right w:val="single" w:sz="4" w:space="0" w:color="auto"/>
            </w:tcBorders>
            <w:shd w:val="clear" w:color="auto" w:fill="CCFFCC"/>
            <w:noWrap/>
            <w:vAlign w:val="bottom"/>
          </w:tcPr>
          <w:p w:rsidR="00282958" w:rsidRDefault="009526A3" w:rsidP="00BA0A5D">
            <w:pPr>
              <w:jc w:val="center"/>
              <w:rPr>
                <w:sz w:val="20"/>
                <w:szCs w:val="20"/>
              </w:rPr>
            </w:pPr>
            <w:r>
              <w:rPr>
                <w:sz w:val="20"/>
                <w:szCs w:val="20"/>
              </w:rPr>
              <w:t>1 507</w:t>
            </w:r>
            <w:r w:rsidR="00282958">
              <w:rPr>
                <w:sz w:val="20"/>
                <w:szCs w:val="20"/>
              </w:rPr>
              <w:t>,0</w:t>
            </w:r>
          </w:p>
        </w:tc>
        <w:tc>
          <w:tcPr>
            <w:tcW w:w="1762" w:type="dxa"/>
            <w:tcBorders>
              <w:top w:val="nil"/>
              <w:left w:val="nil"/>
              <w:bottom w:val="single" w:sz="4" w:space="0" w:color="auto"/>
              <w:right w:val="nil"/>
            </w:tcBorders>
            <w:shd w:val="clear" w:color="auto" w:fill="CCFFCC"/>
            <w:noWrap/>
            <w:vAlign w:val="bottom"/>
          </w:tcPr>
          <w:p w:rsidR="00282958" w:rsidRDefault="00282958" w:rsidP="00BA0A5D">
            <w:pPr>
              <w:jc w:val="center"/>
              <w:rPr>
                <w:sz w:val="20"/>
                <w:szCs w:val="20"/>
              </w:rPr>
            </w:pPr>
            <w:r>
              <w:rPr>
                <w:sz w:val="20"/>
                <w:szCs w:val="20"/>
              </w:rPr>
              <w:t>23,7</w:t>
            </w:r>
          </w:p>
        </w:tc>
        <w:tc>
          <w:tcPr>
            <w:tcW w:w="880" w:type="dxa"/>
            <w:tcBorders>
              <w:top w:val="nil"/>
              <w:left w:val="single" w:sz="4" w:space="0" w:color="auto"/>
              <w:bottom w:val="single" w:sz="4" w:space="0" w:color="auto"/>
              <w:right w:val="single" w:sz="8" w:space="0" w:color="auto"/>
            </w:tcBorders>
            <w:shd w:val="clear" w:color="auto" w:fill="CCFFCC"/>
            <w:noWrap/>
            <w:vAlign w:val="bottom"/>
          </w:tcPr>
          <w:p w:rsidR="00282958" w:rsidRDefault="00282958" w:rsidP="00BA0A5D">
            <w:pPr>
              <w:jc w:val="center"/>
              <w:rPr>
                <w:sz w:val="20"/>
                <w:szCs w:val="20"/>
              </w:rPr>
            </w:pPr>
            <w:r>
              <w:rPr>
                <w:sz w:val="20"/>
                <w:szCs w:val="20"/>
              </w:rPr>
              <w:t>1 456,4</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FF0000"/>
            <w:noWrap/>
            <w:vAlign w:val="bottom"/>
          </w:tcPr>
          <w:p w:rsidR="00282958" w:rsidRDefault="00282958" w:rsidP="00BA0A5D">
            <w:pPr>
              <w:rPr>
                <w:sz w:val="20"/>
                <w:szCs w:val="20"/>
              </w:rPr>
            </w:pPr>
            <w:r>
              <w:rPr>
                <w:sz w:val="20"/>
                <w:szCs w:val="20"/>
              </w:rPr>
              <w:t>прицепы и полуприцепы</w:t>
            </w:r>
          </w:p>
        </w:tc>
        <w:tc>
          <w:tcPr>
            <w:tcW w:w="820"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шт.</w:t>
            </w:r>
          </w:p>
        </w:tc>
        <w:tc>
          <w:tcPr>
            <w:tcW w:w="918"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19,0</w:t>
            </w:r>
          </w:p>
        </w:tc>
        <w:tc>
          <w:tcPr>
            <w:tcW w:w="1682"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-5,9</w:t>
            </w:r>
          </w:p>
        </w:tc>
        <w:tc>
          <w:tcPr>
            <w:tcW w:w="838"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20,2</w:t>
            </w:r>
          </w:p>
        </w:tc>
        <w:tc>
          <w:tcPr>
            <w:tcW w:w="1762" w:type="dxa"/>
            <w:tcBorders>
              <w:top w:val="nil"/>
              <w:left w:val="nil"/>
              <w:bottom w:val="single" w:sz="4" w:space="0" w:color="auto"/>
              <w:right w:val="nil"/>
            </w:tcBorders>
            <w:shd w:val="clear" w:color="auto" w:fill="FF0000"/>
            <w:noWrap/>
            <w:vAlign w:val="bottom"/>
          </w:tcPr>
          <w:p w:rsidR="00282958" w:rsidRDefault="00282958" w:rsidP="00BA0A5D">
            <w:pPr>
              <w:jc w:val="center"/>
              <w:rPr>
                <w:sz w:val="20"/>
                <w:szCs w:val="20"/>
              </w:rPr>
            </w:pPr>
            <w:r>
              <w:rPr>
                <w:sz w:val="20"/>
                <w:szCs w:val="20"/>
              </w:rPr>
              <w:t>-1,6</w:t>
            </w:r>
          </w:p>
        </w:tc>
        <w:tc>
          <w:tcPr>
            <w:tcW w:w="880" w:type="dxa"/>
            <w:tcBorders>
              <w:top w:val="nil"/>
              <w:left w:val="single" w:sz="4" w:space="0" w:color="auto"/>
              <w:bottom w:val="single" w:sz="4" w:space="0" w:color="auto"/>
              <w:right w:val="single" w:sz="8" w:space="0" w:color="auto"/>
            </w:tcBorders>
            <w:shd w:val="clear" w:color="auto" w:fill="FF0000"/>
            <w:noWrap/>
            <w:vAlign w:val="bottom"/>
          </w:tcPr>
          <w:p w:rsidR="00282958" w:rsidRDefault="00282958" w:rsidP="00BA0A5D">
            <w:pPr>
              <w:jc w:val="center"/>
              <w:rPr>
                <w:sz w:val="20"/>
                <w:szCs w:val="20"/>
              </w:rPr>
            </w:pPr>
            <w:r>
              <w:rPr>
                <w:sz w:val="20"/>
                <w:szCs w:val="20"/>
              </w:rPr>
              <w:t>19,3</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двигатели внутреннего сгорания</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тыс. шт.</w:t>
            </w:r>
          </w:p>
        </w:tc>
        <w:tc>
          <w:tcPr>
            <w:tcW w:w="91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44,2</w:t>
            </w:r>
          </w:p>
        </w:tc>
        <w:tc>
          <w:tcPr>
            <w:tcW w:w="1682"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16,0</w:t>
            </w:r>
          </w:p>
        </w:tc>
        <w:tc>
          <w:tcPr>
            <w:tcW w:w="83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38,1</w:t>
            </w:r>
          </w:p>
        </w:tc>
        <w:tc>
          <w:tcPr>
            <w:tcW w:w="1762" w:type="dxa"/>
            <w:tcBorders>
              <w:top w:val="nil"/>
              <w:left w:val="nil"/>
              <w:bottom w:val="single" w:sz="4" w:space="0" w:color="auto"/>
              <w:right w:val="nil"/>
            </w:tcBorders>
            <w:shd w:val="clear" w:color="auto" w:fill="auto"/>
            <w:noWrap/>
            <w:vAlign w:val="bottom"/>
          </w:tcPr>
          <w:p w:rsidR="00282958" w:rsidRDefault="00282958" w:rsidP="00BA0A5D">
            <w:pPr>
              <w:jc w:val="center"/>
              <w:rPr>
                <w:sz w:val="20"/>
                <w:szCs w:val="20"/>
              </w:rPr>
            </w:pPr>
            <w:r>
              <w:rPr>
                <w:sz w:val="20"/>
                <w:szCs w:val="20"/>
              </w:rPr>
              <w:t>37,7</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rsidP="00BA0A5D">
            <w:pPr>
              <w:jc w:val="center"/>
              <w:rPr>
                <w:sz w:val="20"/>
                <w:szCs w:val="20"/>
              </w:rPr>
            </w:pPr>
            <w:r>
              <w:rPr>
                <w:sz w:val="20"/>
                <w:szCs w:val="20"/>
              </w:rPr>
              <w:t>32,1</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FF0000"/>
            <w:noWrap/>
            <w:vAlign w:val="bottom"/>
          </w:tcPr>
          <w:p w:rsidR="00282958" w:rsidRDefault="00282958" w:rsidP="00BA0A5D">
            <w:pPr>
              <w:rPr>
                <w:sz w:val="20"/>
                <w:szCs w:val="20"/>
              </w:rPr>
            </w:pPr>
            <w:r>
              <w:rPr>
                <w:sz w:val="20"/>
                <w:szCs w:val="20"/>
              </w:rPr>
              <w:t>трансформаторы электрические</w:t>
            </w:r>
          </w:p>
        </w:tc>
        <w:tc>
          <w:tcPr>
            <w:tcW w:w="820"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тыс. шт.</w:t>
            </w:r>
          </w:p>
        </w:tc>
        <w:tc>
          <w:tcPr>
            <w:tcW w:w="918"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856,5</w:t>
            </w:r>
          </w:p>
        </w:tc>
        <w:tc>
          <w:tcPr>
            <w:tcW w:w="1682"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-18,6</w:t>
            </w:r>
          </w:p>
        </w:tc>
        <w:tc>
          <w:tcPr>
            <w:tcW w:w="838"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1 052,3</w:t>
            </w:r>
          </w:p>
        </w:tc>
        <w:tc>
          <w:tcPr>
            <w:tcW w:w="1762" w:type="dxa"/>
            <w:tcBorders>
              <w:top w:val="nil"/>
              <w:left w:val="nil"/>
              <w:bottom w:val="single" w:sz="4" w:space="0" w:color="auto"/>
              <w:right w:val="nil"/>
            </w:tcBorders>
            <w:shd w:val="clear" w:color="auto" w:fill="FF0000"/>
            <w:noWrap/>
            <w:vAlign w:val="bottom"/>
          </w:tcPr>
          <w:p w:rsidR="00282958" w:rsidRDefault="00282958" w:rsidP="00BA0A5D">
            <w:pPr>
              <w:jc w:val="center"/>
              <w:rPr>
                <w:sz w:val="20"/>
                <w:szCs w:val="20"/>
              </w:rPr>
            </w:pPr>
            <w:r>
              <w:rPr>
                <w:sz w:val="20"/>
                <w:szCs w:val="20"/>
              </w:rPr>
              <w:t>-49,8</w:t>
            </w:r>
          </w:p>
        </w:tc>
        <w:tc>
          <w:tcPr>
            <w:tcW w:w="880" w:type="dxa"/>
            <w:tcBorders>
              <w:top w:val="nil"/>
              <w:left w:val="single" w:sz="4" w:space="0" w:color="auto"/>
              <w:bottom w:val="single" w:sz="4" w:space="0" w:color="auto"/>
              <w:right w:val="single" w:sz="8" w:space="0" w:color="auto"/>
            </w:tcBorders>
            <w:shd w:val="clear" w:color="auto" w:fill="FF0000"/>
            <w:noWrap/>
            <w:vAlign w:val="bottom"/>
          </w:tcPr>
          <w:p w:rsidR="00282958" w:rsidRDefault="00282958" w:rsidP="00BA0A5D">
            <w:pPr>
              <w:jc w:val="center"/>
              <w:rPr>
                <w:sz w:val="20"/>
                <w:szCs w:val="20"/>
              </w:rPr>
            </w:pPr>
            <w:r>
              <w:rPr>
                <w:sz w:val="20"/>
                <w:szCs w:val="20"/>
              </w:rPr>
              <w:t>1 707,0</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шины</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тыс. шт.</w:t>
            </w:r>
          </w:p>
        </w:tc>
        <w:tc>
          <w:tcPr>
            <w:tcW w:w="91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1 487,3</w:t>
            </w:r>
          </w:p>
        </w:tc>
        <w:tc>
          <w:tcPr>
            <w:tcW w:w="1682"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18,8</w:t>
            </w:r>
          </w:p>
        </w:tc>
        <w:tc>
          <w:tcPr>
            <w:tcW w:w="83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1 251,8</w:t>
            </w:r>
          </w:p>
        </w:tc>
        <w:tc>
          <w:tcPr>
            <w:tcW w:w="1762" w:type="dxa"/>
            <w:tcBorders>
              <w:top w:val="nil"/>
              <w:left w:val="nil"/>
              <w:bottom w:val="single" w:sz="4" w:space="0" w:color="auto"/>
              <w:right w:val="nil"/>
            </w:tcBorders>
            <w:shd w:val="clear" w:color="auto" w:fill="auto"/>
            <w:noWrap/>
            <w:vAlign w:val="bottom"/>
          </w:tcPr>
          <w:p w:rsidR="00282958" w:rsidRDefault="00282958" w:rsidP="00BA0A5D">
            <w:pPr>
              <w:jc w:val="center"/>
              <w:rPr>
                <w:sz w:val="20"/>
                <w:szCs w:val="20"/>
              </w:rPr>
            </w:pPr>
            <w:r>
              <w:rPr>
                <w:sz w:val="20"/>
                <w:szCs w:val="20"/>
              </w:rPr>
              <w:t>-12,8</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rsidP="00BA0A5D">
            <w:pPr>
              <w:jc w:val="center"/>
              <w:rPr>
                <w:sz w:val="20"/>
                <w:szCs w:val="20"/>
              </w:rPr>
            </w:pPr>
            <w:r>
              <w:rPr>
                <w:sz w:val="20"/>
                <w:szCs w:val="20"/>
              </w:rPr>
              <w:t>1 705,0</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CCFFCC"/>
            <w:noWrap/>
            <w:vAlign w:val="bottom"/>
          </w:tcPr>
          <w:p w:rsidR="00282958" w:rsidRDefault="00282958" w:rsidP="00BA0A5D">
            <w:pPr>
              <w:rPr>
                <w:sz w:val="20"/>
                <w:szCs w:val="20"/>
              </w:rPr>
            </w:pPr>
            <w:r>
              <w:rPr>
                <w:sz w:val="20"/>
                <w:szCs w:val="20"/>
              </w:rPr>
              <w:t>черные металлы</w:t>
            </w:r>
          </w:p>
        </w:tc>
        <w:tc>
          <w:tcPr>
            <w:tcW w:w="820"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тыс. т</w:t>
            </w:r>
          </w:p>
        </w:tc>
        <w:tc>
          <w:tcPr>
            <w:tcW w:w="918"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1, 83</w:t>
            </w:r>
          </w:p>
        </w:tc>
        <w:tc>
          <w:tcPr>
            <w:tcW w:w="1682"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52,5</w:t>
            </w:r>
          </w:p>
        </w:tc>
        <w:tc>
          <w:tcPr>
            <w:tcW w:w="838"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1,2</w:t>
            </w:r>
          </w:p>
        </w:tc>
        <w:tc>
          <w:tcPr>
            <w:tcW w:w="1762" w:type="dxa"/>
            <w:tcBorders>
              <w:top w:val="nil"/>
              <w:left w:val="nil"/>
              <w:bottom w:val="single" w:sz="4" w:space="0" w:color="auto"/>
              <w:right w:val="nil"/>
            </w:tcBorders>
            <w:shd w:val="clear" w:color="auto" w:fill="CCFFCC"/>
            <w:noWrap/>
            <w:vAlign w:val="bottom"/>
          </w:tcPr>
          <w:p w:rsidR="00282958" w:rsidRDefault="00282958" w:rsidP="00BA0A5D">
            <w:pPr>
              <w:jc w:val="center"/>
              <w:rPr>
                <w:sz w:val="20"/>
                <w:szCs w:val="20"/>
              </w:rPr>
            </w:pPr>
            <w:r>
              <w:rPr>
                <w:sz w:val="20"/>
                <w:szCs w:val="20"/>
              </w:rPr>
              <w:t>67, 8</w:t>
            </w:r>
          </w:p>
        </w:tc>
        <w:tc>
          <w:tcPr>
            <w:tcW w:w="880" w:type="dxa"/>
            <w:tcBorders>
              <w:top w:val="nil"/>
              <w:left w:val="single" w:sz="4" w:space="0" w:color="auto"/>
              <w:bottom w:val="single" w:sz="4" w:space="0" w:color="auto"/>
              <w:right w:val="single" w:sz="8" w:space="0" w:color="auto"/>
            </w:tcBorders>
            <w:shd w:val="clear" w:color="auto" w:fill="CCFFCC"/>
            <w:noWrap/>
            <w:vAlign w:val="bottom"/>
          </w:tcPr>
          <w:p w:rsidR="00282958" w:rsidRDefault="00282958" w:rsidP="00BA0A5D">
            <w:pPr>
              <w:jc w:val="center"/>
              <w:rPr>
                <w:sz w:val="20"/>
                <w:szCs w:val="20"/>
              </w:rPr>
            </w:pPr>
            <w:r>
              <w:rPr>
                <w:sz w:val="20"/>
                <w:szCs w:val="20"/>
              </w:rPr>
              <w:t>1, 09</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бумага и картон</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тыс. т</w:t>
            </w:r>
          </w:p>
        </w:tc>
        <w:tc>
          <w:tcPr>
            <w:tcW w:w="91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56,0</w:t>
            </w:r>
          </w:p>
        </w:tc>
        <w:tc>
          <w:tcPr>
            <w:tcW w:w="1682"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12,4</w:t>
            </w:r>
          </w:p>
        </w:tc>
        <w:tc>
          <w:tcPr>
            <w:tcW w:w="83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49,8</w:t>
            </w:r>
          </w:p>
        </w:tc>
        <w:tc>
          <w:tcPr>
            <w:tcW w:w="1762" w:type="dxa"/>
            <w:tcBorders>
              <w:top w:val="nil"/>
              <w:left w:val="nil"/>
              <w:bottom w:val="single" w:sz="4" w:space="0" w:color="auto"/>
              <w:right w:val="nil"/>
            </w:tcBorders>
            <w:shd w:val="clear" w:color="auto" w:fill="auto"/>
            <w:noWrap/>
            <w:vAlign w:val="bottom"/>
          </w:tcPr>
          <w:p w:rsidR="00282958" w:rsidRDefault="00282958" w:rsidP="00BA0A5D">
            <w:pPr>
              <w:jc w:val="center"/>
              <w:rPr>
                <w:sz w:val="20"/>
                <w:szCs w:val="20"/>
              </w:rPr>
            </w:pPr>
            <w:r>
              <w:rPr>
                <w:sz w:val="20"/>
                <w:szCs w:val="20"/>
              </w:rPr>
              <w:t>25,6</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rsidP="00BA0A5D">
            <w:pPr>
              <w:jc w:val="center"/>
              <w:rPr>
                <w:sz w:val="20"/>
                <w:szCs w:val="20"/>
              </w:rPr>
            </w:pPr>
            <w:r>
              <w:rPr>
                <w:sz w:val="20"/>
                <w:szCs w:val="20"/>
              </w:rPr>
              <w:t>44,6</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CCFFCC"/>
            <w:noWrap/>
            <w:vAlign w:val="bottom"/>
          </w:tcPr>
          <w:p w:rsidR="00282958" w:rsidRDefault="00282958" w:rsidP="00BA0A5D">
            <w:pPr>
              <w:rPr>
                <w:sz w:val="20"/>
                <w:szCs w:val="20"/>
              </w:rPr>
            </w:pPr>
            <w:r>
              <w:rPr>
                <w:sz w:val="20"/>
                <w:szCs w:val="20"/>
              </w:rPr>
              <w:t>волкно льняное</w:t>
            </w:r>
          </w:p>
        </w:tc>
        <w:tc>
          <w:tcPr>
            <w:tcW w:w="820"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тыс. т</w:t>
            </w:r>
          </w:p>
        </w:tc>
        <w:tc>
          <w:tcPr>
            <w:tcW w:w="918"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11,4</w:t>
            </w:r>
          </w:p>
        </w:tc>
        <w:tc>
          <w:tcPr>
            <w:tcW w:w="1682"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67,6</w:t>
            </w:r>
          </w:p>
        </w:tc>
        <w:tc>
          <w:tcPr>
            <w:tcW w:w="838"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6,8</w:t>
            </w:r>
          </w:p>
        </w:tc>
        <w:tc>
          <w:tcPr>
            <w:tcW w:w="1762" w:type="dxa"/>
            <w:tcBorders>
              <w:top w:val="nil"/>
              <w:left w:val="nil"/>
              <w:bottom w:val="single" w:sz="4" w:space="0" w:color="auto"/>
              <w:right w:val="nil"/>
            </w:tcBorders>
            <w:shd w:val="clear" w:color="auto" w:fill="CCFFCC"/>
            <w:noWrap/>
            <w:vAlign w:val="bottom"/>
          </w:tcPr>
          <w:p w:rsidR="00282958" w:rsidRDefault="00282958" w:rsidP="00BA0A5D">
            <w:pPr>
              <w:jc w:val="center"/>
              <w:rPr>
                <w:sz w:val="20"/>
                <w:szCs w:val="20"/>
              </w:rPr>
            </w:pPr>
            <w:r>
              <w:rPr>
                <w:sz w:val="20"/>
                <w:szCs w:val="20"/>
              </w:rPr>
              <w:t>54,1</w:t>
            </w:r>
          </w:p>
        </w:tc>
        <w:tc>
          <w:tcPr>
            <w:tcW w:w="880" w:type="dxa"/>
            <w:tcBorders>
              <w:top w:val="nil"/>
              <w:left w:val="single" w:sz="4" w:space="0" w:color="auto"/>
              <w:bottom w:val="single" w:sz="4" w:space="0" w:color="auto"/>
              <w:right w:val="single" w:sz="8" w:space="0" w:color="auto"/>
            </w:tcBorders>
            <w:shd w:val="clear" w:color="auto" w:fill="CCFFCC"/>
            <w:noWrap/>
            <w:vAlign w:val="bottom"/>
          </w:tcPr>
          <w:p w:rsidR="00282958" w:rsidRDefault="00282958" w:rsidP="00BA0A5D">
            <w:pPr>
              <w:jc w:val="center"/>
              <w:rPr>
                <w:sz w:val="20"/>
                <w:szCs w:val="20"/>
              </w:rPr>
            </w:pPr>
            <w:r>
              <w:rPr>
                <w:sz w:val="20"/>
                <w:szCs w:val="20"/>
              </w:rPr>
              <w:t>7,4</w:t>
            </w:r>
          </w:p>
        </w:tc>
      </w:tr>
      <w:tr w:rsidR="00282958">
        <w:trPr>
          <w:trHeight w:val="315"/>
        </w:trPr>
        <w:tc>
          <w:tcPr>
            <w:tcW w:w="2880"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плиты древесноволокнистые</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млн. м</w:t>
            </w:r>
            <w:r>
              <w:rPr>
                <w:sz w:val="20"/>
                <w:szCs w:val="20"/>
                <w:vertAlign w:val="superscript"/>
              </w:rPr>
              <w:t>2</w:t>
            </w:r>
          </w:p>
        </w:tc>
        <w:tc>
          <w:tcPr>
            <w:tcW w:w="91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17,4</w:t>
            </w:r>
          </w:p>
        </w:tc>
        <w:tc>
          <w:tcPr>
            <w:tcW w:w="1682"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2,4</w:t>
            </w:r>
          </w:p>
        </w:tc>
        <w:tc>
          <w:tcPr>
            <w:tcW w:w="83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17,0</w:t>
            </w:r>
          </w:p>
        </w:tc>
        <w:tc>
          <w:tcPr>
            <w:tcW w:w="1762" w:type="dxa"/>
            <w:tcBorders>
              <w:top w:val="nil"/>
              <w:left w:val="nil"/>
              <w:bottom w:val="single" w:sz="4" w:space="0" w:color="auto"/>
              <w:right w:val="nil"/>
            </w:tcBorders>
            <w:shd w:val="clear" w:color="auto" w:fill="auto"/>
            <w:noWrap/>
            <w:vAlign w:val="bottom"/>
          </w:tcPr>
          <w:p w:rsidR="00282958" w:rsidRDefault="00282958" w:rsidP="00BA0A5D">
            <w:pPr>
              <w:jc w:val="center"/>
              <w:rPr>
                <w:sz w:val="20"/>
                <w:szCs w:val="20"/>
              </w:rPr>
            </w:pPr>
            <w:r>
              <w:rPr>
                <w:sz w:val="20"/>
                <w:szCs w:val="20"/>
              </w:rPr>
              <w:t>16,0</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rsidP="00BA0A5D">
            <w:pPr>
              <w:jc w:val="center"/>
              <w:rPr>
                <w:sz w:val="20"/>
                <w:szCs w:val="20"/>
              </w:rPr>
            </w:pPr>
            <w:r>
              <w:rPr>
                <w:sz w:val="20"/>
                <w:szCs w:val="20"/>
              </w:rPr>
              <w:t>15,0</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мебель</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тыс. т</w:t>
            </w:r>
          </w:p>
        </w:tc>
        <w:tc>
          <w:tcPr>
            <w:tcW w:w="91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100,3</w:t>
            </w:r>
          </w:p>
        </w:tc>
        <w:tc>
          <w:tcPr>
            <w:tcW w:w="1682" w:type="dxa"/>
            <w:tcBorders>
              <w:top w:val="nil"/>
              <w:left w:val="nil"/>
              <w:bottom w:val="nil"/>
              <w:right w:val="single" w:sz="4" w:space="0" w:color="auto"/>
            </w:tcBorders>
            <w:shd w:val="clear" w:color="auto" w:fill="auto"/>
            <w:noWrap/>
            <w:vAlign w:val="bottom"/>
          </w:tcPr>
          <w:p w:rsidR="00282958" w:rsidRDefault="00282958" w:rsidP="00BA0A5D">
            <w:pPr>
              <w:jc w:val="center"/>
              <w:rPr>
                <w:sz w:val="20"/>
                <w:szCs w:val="20"/>
              </w:rPr>
            </w:pPr>
            <w:r>
              <w:rPr>
                <w:sz w:val="20"/>
                <w:szCs w:val="20"/>
              </w:rPr>
              <w:t>8,5</w:t>
            </w:r>
          </w:p>
        </w:tc>
        <w:tc>
          <w:tcPr>
            <w:tcW w:w="83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92,5</w:t>
            </w:r>
          </w:p>
        </w:tc>
        <w:tc>
          <w:tcPr>
            <w:tcW w:w="1762" w:type="dxa"/>
            <w:tcBorders>
              <w:top w:val="nil"/>
              <w:left w:val="nil"/>
              <w:bottom w:val="nil"/>
              <w:right w:val="nil"/>
            </w:tcBorders>
            <w:shd w:val="clear" w:color="auto" w:fill="auto"/>
            <w:noWrap/>
            <w:vAlign w:val="bottom"/>
          </w:tcPr>
          <w:p w:rsidR="00282958" w:rsidRDefault="00282958" w:rsidP="00BA0A5D">
            <w:pPr>
              <w:jc w:val="center"/>
              <w:rPr>
                <w:sz w:val="20"/>
                <w:szCs w:val="20"/>
              </w:rPr>
            </w:pPr>
            <w:r>
              <w:rPr>
                <w:sz w:val="20"/>
                <w:szCs w:val="20"/>
              </w:rPr>
              <w:t>-1,9</w:t>
            </w:r>
          </w:p>
        </w:tc>
        <w:tc>
          <w:tcPr>
            <w:tcW w:w="880" w:type="dxa"/>
            <w:tcBorders>
              <w:top w:val="nil"/>
              <w:left w:val="single" w:sz="4" w:space="0" w:color="auto"/>
              <w:bottom w:val="nil"/>
              <w:right w:val="single" w:sz="8" w:space="0" w:color="auto"/>
            </w:tcBorders>
            <w:shd w:val="clear" w:color="auto" w:fill="auto"/>
            <w:noWrap/>
            <w:vAlign w:val="bottom"/>
          </w:tcPr>
          <w:p w:rsidR="00282958" w:rsidRDefault="00282958" w:rsidP="00BA0A5D">
            <w:pPr>
              <w:jc w:val="center"/>
              <w:rPr>
                <w:sz w:val="20"/>
                <w:szCs w:val="20"/>
              </w:rPr>
            </w:pPr>
            <w:r>
              <w:rPr>
                <w:sz w:val="20"/>
                <w:szCs w:val="20"/>
              </w:rPr>
              <w:t>102,3</w:t>
            </w:r>
          </w:p>
        </w:tc>
      </w:tr>
      <w:tr w:rsidR="00282958">
        <w:trPr>
          <w:trHeight w:val="255"/>
        </w:trPr>
        <w:tc>
          <w:tcPr>
            <w:tcW w:w="2880" w:type="dxa"/>
            <w:tcBorders>
              <w:top w:val="nil"/>
              <w:left w:val="single" w:sz="8" w:space="0" w:color="auto"/>
              <w:bottom w:val="nil"/>
              <w:right w:val="single" w:sz="4" w:space="0" w:color="auto"/>
            </w:tcBorders>
            <w:shd w:val="clear" w:color="auto" w:fill="auto"/>
            <w:noWrap/>
            <w:vAlign w:val="bottom"/>
          </w:tcPr>
          <w:p w:rsidR="00282958" w:rsidRDefault="00282958" w:rsidP="00BA0A5D">
            <w:pPr>
              <w:rPr>
                <w:sz w:val="20"/>
                <w:szCs w:val="20"/>
              </w:rPr>
            </w:pPr>
            <w:r>
              <w:rPr>
                <w:sz w:val="20"/>
                <w:szCs w:val="20"/>
              </w:rPr>
              <w:t>холодильники  и</w:t>
            </w:r>
          </w:p>
        </w:tc>
        <w:tc>
          <w:tcPr>
            <w:tcW w:w="820" w:type="dxa"/>
            <w:tcBorders>
              <w:top w:val="nil"/>
              <w:left w:val="nil"/>
              <w:bottom w:val="nil"/>
              <w:right w:val="single" w:sz="4" w:space="0" w:color="auto"/>
            </w:tcBorders>
            <w:shd w:val="clear" w:color="auto" w:fill="auto"/>
            <w:noWrap/>
            <w:vAlign w:val="bottom"/>
          </w:tcPr>
          <w:p w:rsidR="00282958" w:rsidRDefault="00282958" w:rsidP="00BA0A5D">
            <w:pPr>
              <w:jc w:val="center"/>
              <w:rPr>
                <w:sz w:val="20"/>
                <w:szCs w:val="20"/>
              </w:rPr>
            </w:pPr>
            <w:r>
              <w:rPr>
                <w:sz w:val="20"/>
                <w:szCs w:val="20"/>
              </w:rPr>
              <w:t> </w:t>
            </w:r>
          </w:p>
        </w:tc>
        <w:tc>
          <w:tcPr>
            <w:tcW w:w="918" w:type="dxa"/>
            <w:tcBorders>
              <w:top w:val="nil"/>
              <w:left w:val="nil"/>
              <w:bottom w:val="nil"/>
              <w:right w:val="nil"/>
            </w:tcBorders>
            <w:shd w:val="clear" w:color="auto" w:fill="auto"/>
            <w:noWrap/>
            <w:vAlign w:val="bottom"/>
          </w:tcPr>
          <w:p w:rsidR="00282958" w:rsidRDefault="00282958" w:rsidP="00BA0A5D">
            <w:pPr>
              <w:jc w:val="center"/>
              <w:rPr>
                <w:sz w:val="20"/>
                <w:szCs w:val="20"/>
              </w:rPr>
            </w:pPr>
            <w:r>
              <w:rPr>
                <w:sz w:val="20"/>
                <w:szCs w:val="20"/>
              </w:rPr>
              <w:t> </w:t>
            </w:r>
          </w:p>
        </w:tc>
        <w:tc>
          <w:tcPr>
            <w:tcW w:w="1682" w:type="dxa"/>
            <w:tcBorders>
              <w:top w:val="single" w:sz="4" w:space="0" w:color="auto"/>
              <w:left w:val="single" w:sz="4" w:space="0" w:color="auto"/>
              <w:bottom w:val="nil"/>
              <w:right w:val="single" w:sz="4" w:space="0" w:color="auto"/>
            </w:tcBorders>
            <w:shd w:val="clear" w:color="auto" w:fill="auto"/>
            <w:noWrap/>
            <w:vAlign w:val="bottom"/>
          </w:tcPr>
          <w:p w:rsidR="00282958" w:rsidRDefault="00282958" w:rsidP="00BA0A5D">
            <w:pPr>
              <w:jc w:val="center"/>
              <w:rPr>
                <w:sz w:val="20"/>
                <w:szCs w:val="20"/>
              </w:rPr>
            </w:pPr>
            <w:r>
              <w:rPr>
                <w:sz w:val="20"/>
                <w:szCs w:val="20"/>
              </w:rPr>
              <w:t> </w:t>
            </w:r>
          </w:p>
        </w:tc>
        <w:tc>
          <w:tcPr>
            <w:tcW w:w="838" w:type="dxa"/>
            <w:tcBorders>
              <w:top w:val="nil"/>
              <w:left w:val="nil"/>
              <w:bottom w:val="nil"/>
              <w:right w:val="nil"/>
            </w:tcBorders>
            <w:shd w:val="clear" w:color="auto" w:fill="auto"/>
            <w:noWrap/>
            <w:vAlign w:val="bottom"/>
          </w:tcPr>
          <w:p w:rsidR="00282958" w:rsidRDefault="00282958" w:rsidP="00BA0A5D">
            <w:pPr>
              <w:jc w:val="center"/>
              <w:rPr>
                <w:sz w:val="20"/>
                <w:szCs w:val="20"/>
              </w:rPr>
            </w:pPr>
            <w:r>
              <w:rPr>
                <w:sz w:val="20"/>
                <w:szCs w:val="20"/>
              </w:rPr>
              <w:t> </w:t>
            </w:r>
          </w:p>
        </w:tc>
        <w:tc>
          <w:tcPr>
            <w:tcW w:w="1762" w:type="dxa"/>
            <w:tcBorders>
              <w:top w:val="single" w:sz="4" w:space="0" w:color="auto"/>
              <w:left w:val="single" w:sz="4" w:space="0" w:color="auto"/>
              <w:bottom w:val="nil"/>
              <w:right w:val="single" w:sz="4" w:space="0" w:color="auto"/>
            </w:tcBorders>
            <w:shd w:val="clear" w:color="auto" w:fill="auto"/>
            <w:noWrap/>
            <w:vAlign w:val="bottom"/>
          </w:tcPr>
          <w:p w:rsidR="00282958" w:rsidRDefault="00282958" w:rsidP="00BA0A5D">
            <w:pPr>
              <w:jc w:val="center"/>
              <w:rPr>
                <w:sz w:val="20"/>
                <w:szCs w:val="20"/>
              </w:rPr>
            </w:pPr>
            <w:r>
              <w:rPr>
                <w:sz w:val="20"/>
                <w:szCs w:val="20"/>
              </w:rPr>
              <w:t> </w:t>
            </w:r>
          </w:p>
        </w:tc>
        <w:tc>
          <w:tcPr>
            <w:tcW w:w="880" w:type="dxa"/>
            <w:tcBorders>
              <w:top w:val="single" w:sz="4" w:space="0" w:color="auto"/>
              <w:left w:val="nil"/>
              <w:bottom w:val="nil"/>
              <w:right w:val="single" w:sz="8" w:space="0" w:color="auto"/>
            </w:tcBorders>
            <w:shd w:val="clear" w:color="auto" w:fill="auto"/>
            <w:noWrap/>
            <w:vAlign w:val="bottom"/>
          </w:tcPr>
          <w:p w:rsidR="00282958" w:rsidRDefault="00282958" w:rsidP="00BA0A5D">
            <w:pPr>
              <w:jc w:val="center"/>
              <w:rPr>
                <w:sz w:val="20"/>
                <w:szCs w:val="20"/>
              </w:rPr>
            </w:pPr>
            <w:r>
              <w:rPr>
                <w:sz w:val="20"/>
                <w:szCs w:val="20"/>
              </w:rPr>
              <w:t> </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холодильное обоудование</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тыс. шт.</w:t>
            </w:r>
          </w:p>
        </w:tc>
        <w:tc>
          <w:tcPr>
            <w:tcW w:w="918" w:type="dxa"/>
            <w:tcBorders>
              <w:top w:val="nil"/>
              <w:left w:val="nil"/>
              <w:bottom w:val="single" w:sz="4" w:space="0" w:color="auto"/>
              <w:right w:val="nil"/>
            </w:tcBorders>
            <w:shd w:val="clear" w:color="auto" w:fill="auto"/>
            <w:noWrap/>
            <w:vAlign w:val="bottom"/>
          </w:tcPr>
          <w:p w:rsidR="00282958" w:rsidRDefault="009526A3" w:rsidP="00BA0A5D">
            <w:pPr>
              <w:jc w:val="center"/>
              <w:rPr>
                <w:sz w:val="20"/>
                <w:szCs w:val="20"/>
              </w:rPr>
            </w:pPr>
            <w:r>
              <w:rPr>
                <w:sz w:val="20"/>
                <w:szCs w:val="20"/>
              </w:rPr>
              <w:t>776</w:t>
            </w:r>
            <w:r w:rsidR="00282958">
              <w:rPr>
                <w:sz w:val="20"/>
                <w:szCs w:val="20"/>
              </w:rPr>
              <w:t>,2</w:t>
            </w:r>
          </w:p>
        </w:tc>
        <w:tc>
          <w:tcPr>
            <w:tcW w:w="1682" w:type="dxa"/>
            <w:tcBorders>
              <w:top w:val="nil"/>
              <w:left w:val="single" w:sz="4" w:space="0" w:color="auto"/>
              <w:bottom w:val="single" w:sz="4" w:space="0" w:color="auto"/>
              <w:right w:val="single" w:sz="4" w:space="0" w:color="auto"/>
            </w:tcBorders>
            <w:shd w:val="clear" w:color="auto" w:fill="auto"/>
            <w:noWrap/>
            <w:vAlign w:val="bottom"/>
          </w:tcPr>
          <w:p w:rsidR="00282958" w:rsidRDefault="009526A3" w:rsidP="00BA0A5D">
            <w:pPr>
              <w:jc w:val="center"/>
              <w:rPr>
                <w:sz w:val="20"/>
                <w:szCs w:val="20"/>
              </w:rPr>
            </w:pPr>
            <w:r>
              <w:rPr>
                <w:sz w:val="20"/>
                <w:szCs w:val="20"/>
              </w:rPr>
              <w:t>13,5</w:t>
            </w:r>
          </w:p>
        </w:tc>
        <w:tc>
          <w:tcPr>
            <w:tcW w:w="838" w:type="dxa"/>
            <w:tcBorders>
              <w:top w:val="nil"/>
              <w:left w:val="nil"/>
              <w:bottom w:val="single" w:sz="4" w:space="0" w:color="auto"/>
              <w:right w:val="nil"/>
            </w:tcBorders>
            <w:shd w:val="clear" w:color="auto" w:fill="auto"/>
            <w:noWrap/>
            <w:vAlign w:val="bottom"/>
          </w:tcPr>
          <w:p w:rsidR="00282958" w:rsidRDefault="009526A3" w:rsidP="00BA0A5D">
            <w:pPr>
              <w:jc w:val="center"/>
              <w:rPr>
                <w:sz w:val="20"/>
                <w:szCs w:val="20"/>
              </w:rPr>
            </w:pPr>
            <w:r>
              <w:rPr>
                <w:sz w:val="20"/>
                <w:szCs w:val="20"/>
              </w:rPr>
              <w:t>671</w:t>
            </w:r>
            <w:r w:rsidR="00282958">
              <w:rPr>
                <w:sz w:val="20"/>
                <w:szCs w:val="20"/>
              </w:rPr>
              <w:t>,4</w:t>
            </w:r>
          </w:p>
        </w:tc>
        <w:tc>
          <w:tcPr>
            <w:tcW w:w="1762" w:type="dxa"/>
            <w:tcBorders>
              <w:top w:val="nil"/>
              <w:left w:val="single" w:sz="4" w:space="0" w:color="auto"/>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16,3</w:t>
            </w:r>
          </w:p>
        </w:tc>
        <w:tc>
          <w:tcPr>
            <w:tcW w:w="880" w:type="dxa"/>
            <w:tcBorders>
              <w:top w:val="nil"/>
              <w:left w:val="nil"/>
              <w:bottom w:val="single" w:sz="4" w:space="0" w:color="auto"/>
              <w:right w:val="single" w:sz="8" w:space="0" w:color="auto"/>
            </w:tcBorders>
            <w:shd w:val="clear" w:color="auto" w:fill="auto"/>
            <w:noWrap/>
            <w:vAlign w:val="bottom"/>
          </w:tcPr>
          <w:p w:rsidR="00282958" w:rsidRDefault="00282958" w:rsidP="00BA0A5D">
            <w:pPr>
              <w:jc w:val="center"/>
              <w:rPr>
                <w:sz w:val="20"/>
                <w:szCs w:val="20"/>
              </w:rPr>
            </w:pPr>
            <w:r>
              <w:rPr>
                <w:sz w:val="20"/>
                <w:szCs w:val="20"/>
              </w:rPr>
              <w:t>551,3</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FF0000"/>
            <w:noWrap/>
            <w:vAlign w:val="bottom"/>
          </w:tcPr>
          <w:p w:rsidR="00282958" w:rsidRDefault="00282958" w:rsidP="00BA0A5D">
            <w:pPr>
              <w:rPr>
                <w:sz w:val="20"/>
                <w:szCs w:val="20"/>
              </w:rPr>
            </w:pPr>
            <w:r>
              <w:rPr>
                <w:sz w:val="20"/>
                <w:szCs w:val="20"/>
              </w:rPr>
              <w:t>телевизоры, видеоаппаратура</w:t>
            </w:r>
          </w:p>
        </w:tc>
        <w:tc>
          <w:tcPr>
            <w:tcW w:w="820"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тыс. шт.</w:t>
            </w:r>
          </w:p>
        </w:tc>
        <w:tc>
          <w:tcPr>
            <w:tcW w:w="918" w:type="dxa"/>
            <w:tcBorders>
              <w:top w:val="nil"/>
              <w:left w:val="nil"/>
              <w:bottom w:val="single" w:sz="4" w:space="0" w:color="auto"/>
              <w:right w:val="single" w:sz="4" w:space="0" w:color="auto"/>
            </w:tcBorders>
            <w:shd w:val="clear" w:color="auto" w:fill="FF0000"/>
            <w:noWrap/>
            <w:vAlign w:val="bottom"/>
          </w:tcPr>
          <w:p w:rsidR="00282958" w:rsidRDefault="009526A3" w:rsidP="00BA0A5D">
            <w:pPr>
              <w:jc w:val="center"/>
              <w:rPr>
                <w:sz w:val="20"/>
                <w:szCs w:val="20"/>
              </w:rPr>
            </w:pPr>
            <w:r>
              <w:rPr>
                <w:sz w:val="20"/>
                <w:szCs w:val="20"/>
              </w:rPr>
              <w:t>436</w:t>
            </w:r>
            <w:r w:rsidR="00282958">
              <w:rPr>
                <w:sz w:val="20"/>
                <w:szCs w:val="20"/>
              </w:rPr>
              <w:t>,7</w:t>
            </w:r>
          </w:p>
        </w:tc>
        <w:tc>
          <w:tcPr>
            <w:tcW w:w="1682" w:type="dxa"/>
            <w:tcBorders>
              <w:top w:val="nil"/>
              <w:left w:val="nil"/>
              <w:bottom w:val="single" w:sz="4" w:space="0" w:color="auto"/>
              <w:right w:val="single" w:sz="4" w:space="0" w:color="auto"/>
            </w:tcBorders>
            <w:shd w:val="clear" w:color="auto" w:fill="FF0000"/>
            <w:noWrap/>
            <w:vAlign w:val="bottom"/>
          </w:tcPr>
          <w:p w:rsidR="00282958" w:rsidRDefault="009526A3" w:rsidP="00BA0A5D">
            <w:pPr>
              <w:jc w:val="center"/>
              <w:rPr>
                <w:sz w:val="20"/>
                <w:szCs w:val="20"/>
              </w:rPr>
            </w:pPr>
            <w:r>
              <w:rPr>
                <w:sz w:val="20"/>
                <w:szCs w:val="20"/>
              </w:rPr>
              <w:t>-27</w:t>
            </w:r>
            <w:r w:rsidR="00282958">
              <w:rPr>
                <w:sz w:val="20"/>
                <w:szCs w:val="20"/>
              </w:rPr>
              <w:t>,9</w:t>
            </w:r>
          </w:p>
        </w:tc>
        <w:tc>
          <w:tcPr>
            <w:tcW w:w="838" w:type="dxa"/>
            <w:tcBorders>
              <w:top w:val="nil"/>
              <w:left w:val="nil"/>
              <w:bottom w:val="single" w:sz="4" w:space="0" w:color="auto"/>
              <w:right w:val="nil"/>
            </w:tcBorders>
            <w:shd w:val="clear" w:color="auto" w:fill="FF0000"/>
            <w:noWrap/>
            <w:vAlign w:val="bottom"/>
          </w:tcPr>
          <w:p w:rsidR="00282958" w:rsidRDefault="00282958" w:rsidP="00BA0A5D">
            <w:pPr>
              <w:jc w:val="center"/>
              <w:rPr>
                <w:sz w:val="20"/>
                <w:szCs w:val="20"/>
              </w:rPr>
            </w:pPr>
            <w:r>
              <w:rPr>
                <w:sz w:val="20"/>
                <w:szCs w:val="20"/>
              </w:rPr>
              <w:t>422,8</w:t>
            </w:r>
          </w:p>
        </w:tc>
        <w:tc>
          <w:tcPr>
            <w:tcW w:w="1762" w:type="dxa"/>
            <w:tcBorders>
              <w:top w:val="nil"/>
              <w:left w:val="single" w:sz="4" w:space="0" w:color="auto"/>
              <w:bottom w:val="single" w:sz="4" w:space="0" w:color="auto"/>
              <w:right w:val="nil"/>
            </w:tcBorders>
            <w:shd w:val="clear" w:color="auto" w:fill="FF0000"/>
            <w:noWrap/>
            <w:vAlign w:val="bottom"/>
          </w:tcPr>
          <w:p w:rsidR="00282958" w:rsidRDefault="00282958" w:rsidP="00BA0A5D">
            <w:pPr>
              <w:jc w:val="center"/>
              <w:rPr>
                <w:sz w:val="20"/>
                <w:szCs w:val="20"/>
              </w:rPr>
            </w:pPr>
            <w:r>
              <w:rPr>
                <w:sz w:val="20"/>
                <w:szCs w:val="20"/>
              </w:rPr>
              <w:t>-38,3</w:t>
            </w:r>
          </w:p>
        </w:tc>
        <w:tc>
          <w:tcPr>
            <w:tcW w:w="880" w:type="dxa"/>
            <w:tcBorders>
              <w:top w:val="nil"/>
              <w:left w:val="single" w:sz="4" w:space="0" w:color="auto"/>
              <w:bottom w:val="single" w:sz="4" w:space="0" w:color="auto"/>
              <w:right w:val="single" w:sz="8" w:space="0" w:color="auto"/>
            </w:tcBorders>
            <w:shd w:val="clear" w:color="auto" w:fill="FF0000"/>
            <w:noWrap/>
            <w:vAlign w:val="bottom"/>
          </w:tcPr>
          <w:p w:rsidR="00282958" w:rsidRDefault="00282958" w:rsidP="00BA0A5D">
            <w:pPr>
              <w:jc w:val="center"/>
              <w:rPr>
                <w:sz w:val="20"/>
                <w:szCs w:val="20"/>
              </w:rPr>
            </w:pPr>
            <w:r>
              <w:rPr>
                <w:sz w:val="20"/>
                <w:szCs w:val="20"/>
              </w:rPr>
              <w:t>487,6</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 xml:space="preserve">бытовая аппаратура </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тыс. шт.</w:t>
            </w:r>
          </w:p>
        </w:tc>
        <w:tc>
          <w:tcPr>
            <w:tcW w:w="918"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541,7</w:t>
            </w:r>
          </w:p>
        </w:tc>
        <w:tc>
          <w:tcPr>
            <w:tcW w:w="1682" w:type="dxa"/>
            <w:tcBorders>
              <w:top w:val="nil"/>
              <w:left w:val="nil"/>
              <w:bottom w:val="single" w:sz="4"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16,5</w:t>
            </w:r>
          </w:p>
        </w:tc>
        <w:tc>
          <w:tcPr>
            <w:tcW w:w="838" w:type="dxa"/>
            <w:tcBorders>
              <w:top w:val="nil"/>
              <w:left w:val="nil"/>
              <w:bottom w:val="single" w:sz="4" w:space="0" w:color="auto"/>
              <w:right w:val="nil"/>
            </w:tcBorders>
            <w:shd w:val="clear" w:color="auto" w:fill="auto"/>
            <w:noWrap/>
            <w:vAlign w:val="bottom"/>
          </w:tcPr>
          <w:p w:rsidR="00282958" w:rsidRDefault="00282958" w:rsidP="00BA0A5D">
            <w:pPr>
              <w:jc w:val="center"/>
              <w:rPr>
                <w:sz w:val="20"/>
                <w:szCs w:val="20"/>
              </w:rPr>
            </w:pPr>
            <w:r>
              <w:rPr>
                <w:sz w:val="20"/>
                <w:szCs w:val="20"/>
              </w:rPr>
              <w:t>465,0</w:t>
            </w:r>
          </w:p>
        </w:tc>
        <w:tc>
          <w:tcPr>
            <w:tcW w:w="1762" w:type="dxa"/>
            <w:tcBorders>
              <w:top w:val="nil"/>
              <w:left w:val="single" w:sz="4" w:space="0" w:color="auto"/>
              <w:bottom w:val="single" w:sz="4" w:space="0" w:color="auto"/>
              <w:right w:val="nil"/>
            </w:tcBorders>
            <w:shd w:val="clear" w:color="auto" w:fill="auto"/>
            <w:noWrap/>
            <w:vAlign w:val="bottom"/>
          </w:tcPr>
          <w:p w:rsidR="00282958" w:rsidRDefault="00282958" w:rsidP="00BA0A5D">
            <w:pPr>
              <w:jc w:val="center"/>
              <w:rPr>
                <w:sz w:val="20"/>
                <w:szCs w:val="20"/>
              </w:rPr>
            </w:pPr>
            <w:r>
              <w:rPr>
                <w:sz w:val="20"/>
                <w:szCs w:val="20"/>
              </w:rPr>
              <w:t>10,6</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rsidP="00BA0A5D">
            <w:pPr>
              <w:jc w:val="center"/>
              <w:rPr>
                <w:sz w:val="20"/>
                <w:szCs w:val="20"/>
              </w:rPr>
            </w:pPr>
            <w:r>
              <w:rPr>
                <w:sz w:val="20"/>
                <w:szCs w:val="20"/>
              </w:rPr>
              <w:t>489,8</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FF0000"/>
            <w:noWrap/>
            <w:vAlign w:val="bottom"/>
          </w:tcPr>
          <w:p w:rsidR="00282958" w:rsidRDefault="00282958" w:rsidP="00BA0A5D">
            <w:pPr>
              <w:rPr>
                <w:sz w:val="20"/>
                <w:szCs w:val="20"/>
              </w:rPr>
            </w:pPr>
            <w:r>
              <w:rPr>
                <w:sz w:val="20"/>
                <w:szCs w:val="20"/>
              </w:rPr>
              <w:t>велосипеды</w:t>
            </w:r>
          </w:p>
        </w:tc>
        <w:tc>
          <w:tcPr>
            <w:tcW w:w="820"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тыс. шт.</w:t>
            </w:r>
          </w:p>
        </w:tc>
        <w:tc>
          <w:tcPr>
            <w:tcW w:w="918"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132,4</w:t>
            </w:r>
          </w:p>
        </w:tc>
        <w:tc>
          <w:tcPr>
            <w:tcW w:w="1682"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-41,2</w:t>
            </w:r>
          </w:p>
        </w:tc>
        <w:tc>
          <w:tcPr>
            <w:tcW w:w="838" w:type="dxa"/>
            <w:tcBorders>
              <w:top w:val="nil"/>
              <w:left w:val="nil"/>
              <w:bottom w:val="single" w:sz="4" w:space="0" w:color="auto"/>
              <w:right w:val="single" w:sz="4" w:space="0" w:color="auto"/>
            </w:tcBorders>
            <w:shd w:val="clear" w:color="auto" w:fill="FF0000"/>
            <w:noWrap/>
            <w:vAlign w:val="bottom"/>
          </w:tcPr>
          <w:p w:rsidR="00282958" w:rsidRDefault="00282958" w:rsidP="00BA0A5D">
            <w:pPr>
              <w:jc w:val="center"/>
              <w:rPr>
                <w:sz w:val="20"/>
                <w:szCs w:val="20"/>
              </w:rPr>
            </w:pPr>
            <w:r>
              <w:rPr>
                <w:sz w:val="20"/>
                <w:szCs w:val="20"/>
              </w:rPr>
              <w:t>225,2</w:t>
            </w:r>
          </w:p>
        </w:tc>
        <w:tc>
          <w:tcPr>
            <w:tcW w:w="1762" w:type="dxa"/>
            <w:tcBorders>
              <w:top w:val="nil"/>
              <w:left w:val="nil"/>
              <w:bottom w:val="single" w:sz="4" w:space="0" w:color="auto"/>
              <w:right w:val="nil"/>
            </w:tcBorders>
            <w:shd w:val="clear" w:color="auto" w:fill="FF0000"/>
            <w:noWrap/>
            <w:vAlign w:val="bottom"/>
          </w:tcPr>
          <w:p w:rsidR="00282958" w:rsidRDefault="00282958" w:rsidP="00BA0A5D">
            <w:pPr>
              <w:jc w:val="center"/>
              <w:rPr>
                <w:sz w:val="20"/>
                <w:szCs w:val="20"/>
              </w:rPr>
            </w:pPr>
            <w:r>
              <w:rPr>
                <w:sz w:val="20"/>
                <w:szCs w:val="20"/>
              </w:rPr>
              <w:t>-75,1</w:t>
            </w:r>
          </w:p>
        </w:tc>
        <w:tc>
          <w:tcPr>
            <w:tcW w:w="880" w:type="dxa"/>
            <w:tcBorders>
              <w:top w:val="nil"/>
              <w:left w:val="single" w:sz="4" w:space="0" w:color="auto"/>
              <w:bottom w:val="single" w:sz="4" w:space="0" w:color="auto"/>
              <w:right w:val="single" w:sz="8" w:space="0" w:color="auto"/>
            </w:tcBorders>
            <w:shd w:val="clear" w:color="auto" w:fill="FF0000"/>
            <w:noWrap/>
            <w:vAlign w:val="bottom"/>
          </w:tcPr>
          <w:p w:rsidR="00282958" w:rsidRDefault="00282958" w:rsidP="00BA0A5D">
            <w:pPr>
              <w:jc w:val="center"/>
              <w:rPr>
                <w:sz w:val="20"/>
                <w:szCs w:val="20"/>
              </w:rPr>
            </w:pPr>
            <w:r>
              <w:rPr>
                <w:sz w:val="20"/>
                <w:szCs w:val="20"/>
              </w:rPr>
              <w:t>531,2</w:t>
            </w:r>
          </w:p>
        </w:tc>
      </w:tr>
      <w:tr w:rsidR="00282958">
        <w:trPr>
          <w:trHeight w:val="255"/>
        </w:trPr>
        <w:tc>
          <w:tcPr>
            <w:tcW w:w="2880" w:type="dxa"/>
            <w:tcBorders>
              <w:top w:val="nil"/>
              <w:left w:val="single" w:sz="8" w:space="0" w:color="auto"/>
              <w:bottom w:val="single" w:sz="4" w:space="0" w:color="auto"/>
              <w:right w:val="single" w:sz="4" w:space="0" w:color="auto"/>
            </w:tcBorders>
            <w:shd w:val="clear" w:color="auto" w:fill="CCFFCC"/>
            <w:noWrap/>
            <w:vAlign w:val="bottom"/>
          </w:tcPr>
          <w:p w:rsidR="00282958" w:rsidRDefault="00282958" w:rsidP="00BA0A5D">
            <w:pPr>
              <w:rPr>
                <w:sz w:val="20"/>
                <w:szCs w:val="20"/>
              </w:rPr>
            </w:pPr>
            <w:r>
              <w:rPr>
                <w:sz w:val="20"/>
                <w:szCs w:val="20"/>
              </w:rPr>
              <w:t>мясо и мясные субпродукты</w:t>
            </w:r>
          </w:p>
        </w:tc>
        <w:tc>
          <w:tcPr>
            <w:tcW w:w="820"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тыс. т</w:t>
            </w:r>
          </w:p>
        </w:tc>
        <w:tc>
          <w:tcPr>
            <w:tcW w:w="918"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93,6</w:t>
            </w:r>
          </w:p>
        </w:tc>
        <w:tc>
          <w:tcPr>
            <w:tcW w:w="1682"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32,6</w:t>
            </w:r>
          </w:p>
        </w:tc>
        <w:tc>
          <w:tcPr>
            <w:tcW w:w="838" w:type="dxa"/>
            <w:tcBorders>
              <w:top w:val="nil"/>
              <w:left w:val="nil"/>
              <w:bottom w:val="single" w:sz="4" w:space="0" w:color="auto"/>
              <w:right w:val="single" w:sz="4" w:space="0" w:color="auto"/>
            </w:tcBorders>
            <w:shd w:val="clear" w:color="auto" w:fill="CCFFCC"/>
            <w:noWrap/>
            <w:vAlign w:val="bottom"/>
          </w:tcPr>
          <w:p w:rsidR="00282958" w:rsidRDefault="00282958" w:rsidP="00BA0A5D">
            <w:pPr>
              <w:jc w:val="center"/>
              <w:rPr>
                <w:sz w:val="20"/>
                <w:szCs w:val="20"/>
              </w:rPr>
            </w:pPr>
            <w:r>
              <w:rPr>
                <w:sz w:val="20"/>
                <w:szCs w:val="20"/>
              </w:rPr>
              <w:t>70,6</w:t>
            </w:r>
          </w:p>
        </w:tc>
        <w:tc>
          <w:tcPr>
            <w:tcW w:w="1762" w:type="dxa"/>
            <w:tcBorders>
              <w:top w:val="nil"/>
              <w:left w:val="nil"/>
              <w:bottom w:val="single" w:sz="4" w:space="0" w:color="auto"/>
              <w:right w:val="nil"/>
            </w:tcBorders>
            <w:shd w:val="clear" w:color="auto" w:fill="CCFFCC"/>
            <w:noWrap/>
            <w:vAlign w:val="bottom"/>
          </w:tcPr>
          <w:p w:rsidR="00282958" w:rsidRDefault="00282958" w:rsidP="00BA0A5D">
            <w:pPr>
              <w:jc w:val="center"/>
              <w:rPr>
                <w:sz w:val="20"/>
                <w:szCs w:val="20"/>
              </w:rPr>
            </w:pPr>
            <w:r>
              <w:rPr>
                <w:sz w:val="20"/>
                <w:szCs w:val="20"/>
              </w:rPr>
              <w:t>55,5</w:t>
            </w:r>
          </w:p>
        </w:tc>
        <w:tc>
          <w:tcPr>
            <w:tcW w:w="880" w:type="dxa"/>
            <w:tcBorders>
              <w:top w:val="nil"/>
              <w:left w:val="single" w:sz="4" w:space="0" w:color="auto"/>
              <w:bottom w:val="single" w:sz="4" w:space="0" w:color="auto"/>
              <w:right w:val="single" w:sz="8" w:space="0" w:color="auto"/>
            </w:tcBorders>
            <w:shd w:val="clear" w:color="auto" w:fill="CCFFCC"/>
            <w:noWrap/>
            <w:vAlign w:val="bottom"/>
          </w:tcPr>
          <w:p w:rsidR="00282958" w:rsidRDefault="00282958" w:rsidP="00BA0A5D">
            <w:pPr>
              <w:jc w:val="center"/>
              <w:rPr>
                <w:sz w:val="20"/>
                <w:szCs w:val="20"/>
              </w:rPr>
            </w:pPr>
            <w:r>
              <w:rPr>
                <w:sz w:val="20"/>
                <w:szCs w:val="20"/>
              </w:rPr>
              <w:t>60,2</w:t>
            </w:r>
          </w:p>
        </w:tc>
      </w:tr>
      <w:tr w:rsidR="00282958">
        <w:trPr>
          <w:trHeight w:val="270"/>
        </w:trPr>
        <w:tc>
          <w:tcPr>
            <w:tcW w:w="2880" w:type="dxa"/>
            <w:tcBorders>
              <w:top w:val="nil"/>
              <w:left w:val="single" w:sz="8" w:space="0" w:color="auto"/>
              <w:bottom w:val="single" w:sz="8" w:space="0" w:color="auto"/>
              <w:right w:val="single" w:sz="4" w:space="0" w:color="auto"/>
            </w:tcBorders>
            <w:shd w:val="clear" w:color="auto" w:fill="auto"/>
            <w:noWrap/>
            <w:vAlign w:val="bottom"/>
          </w:tcPr>
          <w:p w:rsidR="00282958" w:rsidRDefault="00282958" w:rsidP="00BA0A5D">
            <w:pPr>
              <w:rPr>
                <w:sz w:val="20"/>
                <w:szCs w:val="20"/>
              </w:rPr>
            </w:pPr>
            <w:r>
              <w:rPr>
                <w:sz w:val="20"/>
                <w:szCs w:val="20"/>
              </w:rPr>
              <w:t>молоко и молочные продукты</w:t>
            </w:r>
          </w:p>
        </w:tc>
        <w:tc>
          <w:tcPr>
            <w:tcW w:w="820" w:type="dxa"/>
            <w:tcBorders>
              <w:top w:val="nil"/>
              <w:left w:val="nil"/>
              <w:bottom w:val="single" w:sz="8"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тыс. т</w:t>
            </w:r>
          </w:p>
        </w:tc>
        <w:tc>
          <w:tcPr>
            <w:tcW w:w="918" w:type="dxa"/>
            <w:tcBorders>
              <w:top w:val="nil"/>
              <w:left w:val="nil"/>
              <w:bottom w:val="single" w:sz="8"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362,2</w:t>
            </w:r>
          </w:p>
        </w:tc>
        <w:tc>
          <w:tcPr>
            <w:tcW w:w="1682" w:type="dxa"/>
            <w:tcBorders>
              <w:top w:val="nil"/>
              <w:left w:val="nil"/>
              <w:bottom w:val="single" w:sz="8"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7,7</w:t>
            </w:r>
          </w:p>
        </w:tc>
        <w:tc>
          <w:tcPr>
            <w:tcW w:w="838" w:type="dxa"/>
            <w:tcBorders>
              <w:top w:val="nil"/>
              <w:left w:val="nil"/>
              <w:bottom w:val="single" w:sz="8" w:space="0" w:color="auto"/>
              <w:right w:val="single" w:sz="4" w:space="0" w:color="auto"/>
            </w:tcBorders>
            <w:shd w:val="clear" w:color="auto" w:fill="auto"/>
            <w:noWrap/>
            <w:vAlign w:val="bottom"/>
          </w:tcPr>
          <w:p w:rsidR="00282958" w:rsidRDefault="00282958" w:rsidP="00BA0A5D">
            <w:pPr>
              <w:jc w:val="center"/>
              <w:rPr>
                <w:sz w:val="20"/>
                <w:szCs w:val="20"/>
              </w:rPr>
            </w:pPr>
            <w:r>
              <w:rPr>
                <w:sz w:val="20"/>
                <w:szCs w:val="20"/>
              </w:rPr>
              <w:t>336,2</w:t>
            </w:r>
          </w:p>
        </w:tc>
        <w:tc>
          <w:tcPr>
            <w:tcW w:w="1762" w:type="dxa"/>
            <w:tcBorders>
              <w:top w:val="nil"/>
              <w:left w:val="nil"/>
              <w:bottom w:val="single" w:sz="8" w:space="0" w:color="auto"/>
              <w:right w:val="nil"/>
            </w:tcBorders>
            <w:shd w:val="clear" w:color="auto" w:fill="auto"/>
            <w:noWrap/>
            <w:vAlign w:val="bottom"/>
          </w:tcPr>
          <w:p w:rsidR="00282958" w:rsidRDefault="00282958" w:rsidP="00BA0A5D">
            <w:pPr>
              <w:jc w:val="center"/>
              <w:rPr>
                <w:sz w:val="20"/>
                <w:szCs w:val="20"/>
              </w:rPr>
            </w:pPr>
            <w:r>
              <w:rPr>
                <w:sz w:val="20"/>
                <w:szCs w:val="20"/>
              </w:rPr>
              <w:t>40,3</w:t>
            </w:r>
          </w:p>
        </w:tc>
        <w:tc>
          <w:tcPr>
            <w:tcW w:w="880" w:type="dxa"/>
            <w:tcBorders>
              <w:top w:val="nil"/>
              <w:left w:val="single" w:sz="4" w:space="0" w:color="auto"/>
              <w:bottom w:val="single" w:sz="8" w:space="0" w:color="auto"/>
              <w:right w:val="single" w:sz="8" w:space="0" w:color="auto"/>
            </w:tcBorders>
            <w:shd w:val="clear" w:color="auto" w:fill="auto"/>
            <w:noWrap/>
            <w:vAlign w:val="bottom"/>
          </w:tcPr>
          <w:p w:rsidR="00282958" w:rsidRDefault="00282958" w:rsidP="00BA0A5D">
            <w:pPr>
              <w:jc w:val="center"/>
              <w:rPr>
                <w:sz w:val="20"/>
                <w:szCs w:val="20"/>
              </w:rPr>
            </w:pPr>
            <w:r>
              <w:rPr>
                <w:sz w:val="20"/>
                <w:szCs w:val="20"/>
              </w:rPr>
              <w:t>258,1</w:t>
            </w:r>
          </w:p>
        </w:tc>
      </w:tr>
    </w:tbl>
    <w:p w:rsidR="00282958" w:rsidRDefault="00282958" w:rsidP="00282958">
      <w:pPr>
        <w:tabs>
          <w:tab w:val="left" w:pos="9355"/>
        </w:tabs>
        <w:spacing w:line="360" w:lineRule="auto"/>
        <w:jc w:val="both"/>
      </w:pPr>
    </w:p>
    <w:p w:rsidR="00EF2D78" w:rsidRDefault="00EF2D78" w:rsidP="00142BDB">
      <w:pPr>
        <w:tabs>
          <w:tab w:val="left" w:pos="9355"/>
        </w:tabs>
        <w:spacing w:line="360" w:lineRule="auto"/>
        <w:ind w:left="1134" w:firstLine="737"/>
        <w:jc w:val="both"/>
      </w:pPr>
      <w:r>
        <w:t>А вот - несколько позиций в экспорте машиностроительного комплекса, по которым произошел спад физического товарооборота при росте стоимостного</w:t>
      </w:r>
      <w:r w:rsidR="005D11CE">
        <w:t>.</w:t>
      </w:r>
      <w:r>
        <w:t xml:space="preserve"> </w:t>
      </w:r>
      <w:r w:rsidR="005D11CE">
        <w:t>Импорт Россией автомобилей спецназначения вырос в 1, 7 раз, а их физический объем упал на 65%. Экспорт машин и механизмов для обмолота сельхозкультур вырос на 60, 2%, а объемные показатели упали на 50, 2%. Поставки прицепов и полуприцепов увеличились на 36, 1%, а в физическом выражении снизились на 6, 9%. Такая тенденция свидетельствует об опережающем росте цен на комплектующие, энергоносители, а также росте заработной платы, не увязанной с ростом производительности в республике и конкурентоспособности и привлекательности ее продукции на российском рынке.</w:t>
      </w:r>
    </w:p>
    <w:p w:rsidR="008400E8" w:rsidRPr="006631A3" w:rsidRDefault="008400E8" w:rsidP="00142BDB">
      <w:pPr>
        <w:tabs>
          <w:tab w:val="left" w:pos="9355"/>
        </w:tabs>
        <w:spacing w:line="360" w:lineRule="auto"/>
        <w:ind w:left="1134" w:firstLine="737"/>
        <w:jc w:val="both"/>
        <w:rPr>
          <w:lang w:val="en-US"/>
        </w:rPr>
      </w:pPr>
      <w:r w:rsidRPr="00673ED7">
        <w:t xml:space="preserve">Предприятия </w:t>
      </w:r>
      <w:r w:rsidR="00F4655D">
        <w:t xml:space="preserve">Белоруссии </w:t>
      </w:r>
      <w:r w:rsidRPr="00673ED7">
        <w:t>данного сектора работают успешно, но их стремительному корпоративному полету наверняка помеш</w:t>
      </w:r>
      <w:r w:rsidR="00DD118C">
        <w:t xml:space="preserve">ают новые цены на энергоресурсы. </w:t>
      </w:r>
      <w:r w:rsidRPr="00673ED7">
        <w:t>Они же отразятся на производителях двигателей (рост физического экспорта в Россию 15%) и трансформаторов (51,5%).</w:t>
      </w:r>
      <w:r w:rsidR="006631A3">
        <w:rPr>
          <w:lang w:val="en-US"/>
        </w:rPr>
        <w:t>[6]</w:t>
      </w:r>
    </w:p>
    <w:p w:rsidR="008400E8" w:rsidRDefault="00047EAC" w:rsidP="00142BDB">
      <w:pPr>
        <w:tabs>
          <w:tab w:val="left" w:pos="9355"/>
        </w:tabs>
        <w:spacing w:line="360" w:lineRule="auto"/>
        <w:ind w:left="1134" w:firstLine="737"/>
        <w:jc w:val="both"/>
      </w:pPr>
      <w:r w:rsidRPr="00EB5B28">
        <w:t xml:space="preserve">Основным фактором роста импорта являлся рост ввоза машин и оборудования, который во многом объясняется потребностями технологического перевооружения растущей экономики, а также результатами проводимой в отношении технологического оборудования таможенно-тарифной политики. Удельный вес продукции машиностроения в структуре российского импорта за рассматриваемый период достиг 48,1%, что превысило уровень 2005 года на 3,7 процентных пункта. </w:t>
      </w:r>
    </w:p>
    <w:p w:rsidR="00343EC0" w:rsidRDefault="00E35E40" w:rsidP="00142BDB">
      <w:pPr>
        <w:tabs>
          <w:tab w:val="left" w:pos="9355"/>
        </w:tabs>
        <w:spacing w:line="360" w:lineRule="auto"/>
        <w:ind w:left="1134" w:firstLine="737"/>
        <w:jc w:val="both"/>
      </w:pPr>
      <w:r>
        <w:t xml:space="preserve">Однако  увеличение доли энергоресурсов в белорусском импорте из России отражается на снижении доли машин и оборудования в российском экспорте в соседнюю страну. В Белоруссии производится достаточное для внутреннего потребления количество продукции машиностроительного комплекса и импорт аналогичного вида товаров замещается увеличением ввоза топливно-энергетических товаров. Машины, оборудование и транспортные средства из Российской Федерации в общем объеме импорта из России составляют 9, 9%. По сравнению с аналогичным показателем за </w:t>
      </w:r>
      <w:smartTag w:uri="urn:schemas-microsoft-com:office:smarttags" w:element="metricconverter">
        <w:smartTagPr>
          <w:attr w:name="ProductID" w:val="2005 г"/>
        </w:smartTagPr>
        <w:r>
          <w:t>2005 г</w:t>
        </w:r>
      </w:smartTag>
      <w:r>
        <w:t xml:space="preserve">. произошел спад на 0, 5 процентных пункта. </w:t>
      </w:r>
      <w:r w:rsidR="00845162">
        <w:t xml:space="preserve">В Белоруссии было продано на 4, 3% больше в сравнении с </w:t>
      </w:r>
      <w:smartTag w:uri="urn:schemas-microsoft-com:office:smarttags" w:element="metricconverter">
        <w:smartTagPr>
          <w:attr w:name="ProductID" w:val="2005 г"/>
        </w:smartTagPr>
        <w:r w:rsidR="00845162">
          <w:t>2005 г</w:t>
        </w:r>
      </w:smartTag>
      <w:r w:rsidR="00845162">
        <w:t>. машин и механизмов для грунтовых работ, при этом в стоимостном выражении рост произошел на 27%. На 60, 9% увеличился импорт грузовых автомобилей, на 34, 2% - легковых. В стоимостном выражении на 76, 5% прирос импорт из России дорожной техники, на 26, 9% - машин и механизмов для грунтовых работ. В 1, 6 раз выросли поставки в Белоруссию автомобилей спецназначения. В то же время значительно снизился импорт Белоруссией железнодорожных и трамвайных вагонов на 65, 6%.</w:t>
      </w:r>
    </w:p>
    <w:p w:rsidR="00E47186" w:rsidRPr="003826DE" w:rsidRDefault="005D11CE" w:rsidP="00142BDB">
      <w:pPr>
        <w:tabs>
          <w:tab w:val="left" w:pos="9355"/>
        </w:tabs>
        <w:spacing w:line="360" w:lineRule="auto"/>
        <w:ind w:left="1134" w:firstLine="737"/>
        <w:jc w:val="both"/>
        <w:rPr>
          <w:i/>
        </w:rPr>
      </w:pPr>
      <w:r w:rsidRPr="003826DE">
        <w:rPr>
          <w:i/>
        </w:rPr>
        <w:t>Товары бытового назначения.</w:t>
      </w:r>
    </w:p>
    <w:p w:rsidR="00E300A9" w:rsidRDefault="005D11CE" w:rsidP="00142BDB">
      <w:pPr>
        <w:tabs>
          <w:tab w:val="left" w:pos="9355"/>
        </w:tabs>
        <w:spacing w:line="360" w:lineRule="auto"/>
        <w:ind w:left="1134" w:firstLine="737"/>
        <w:jc w:val="both"/>
      </w:pPr>
      <w:r>
        <w:t xml:space="preserve">К этой группе следует относить основные статьи экспорта бытового назначения, такие как холодильники, морозильники и холодильное оборудование, телевизоры, видеомониторы и видеопроекторы, другая бытовая аппаратура. </w:t>
      </w:r>
      <w:r w:rsidR="00E47186">
        <w:t>Анализируя показатели данных видов продукции, очевидно, что произошло существенное снижение доли этих товаров в стоимостном выражении в российском импорте. Так, очевидно, существенное уменьшение объема поставок белорусских телевизоров при одновременном сокращении ф</w:t>
      </w:r>
      <w:r w:rsidR="009526A3">
        <w:t>изических показателей – на 27, 9</w:t>
      </w:r>
      <w:r w:rsidR="00E47186">
        <w:t>%. Производство холодильного оборудования и быто</w:t>
      </w:r>
      <w:r w:rsidR="009526A3">
        <w:t>вой аппаратуры увеличилось на 13</w:t>
      </w:r>
      <w:r w:rsidR="00E47186">
        <w:t xml:space="preserve">, 5%, в </w:t>
      </w:r>
      <w:r w:rsidR="009526A3">
        <w:t>стоимостном выражении – на 9, 9</w:t>
      </w:r>
      <w:r w:rsidR="00E47186">
        <w:t>%</w:t>
      </w:r>
      <w:r w:rsidR="00282958">
        <w:t xml:space="preserve">. </w:t>
      </w:r>
    </w:p>
    <w:p w:rsidR="00E300A9" w:rsidRPr="00243E3F" w:rsidRDefault="00E300A9" w:rsidP="00142BDB">
      <w:pPr>
        <w:tabs>
          <w:tab w:val="left" w:pos="9355"/>
        </w:tabs>
        <w:spacing w:line="360" w:lineRule="auto"/>
        <w:ind w:left="1134" w:firstLine="737"/>
        <w:jc w:val="both"/>
      </w:pPr>
      <w:r>
        <w:t xml:space="preserve">Белорусских промышленные предприятия, забыв </w:t>
      </w:r>
      <w:r w:rsidR="00673ED7" w:rsidRPr="00673ED7">
        <w:t>о диверсификации сбыт</w:t>
      </w:r>
      <w:r>
        <w:t>а и технологических инновациях поставляют на российский рынок устоявшийся ассортимент продукции. В</w:t>
      </w:r>
      <w:r w:rsidR="00673ED7" w:rsidRPr="00673ED7">
        <w:t xml:space="preserve"> области производства телевизоров </w:t>
      </w:r>
      <w:r>
        <w:t xml:space="preserve">Россия обеспечила в стране </w:t>
      </w:r>
      <w:r w:rsidR="00673ED7" w:rsidRPr="00673ED7">
        <w:t>конвейерную сборку производителей разных стран. В результате телевизоры оказались дешевле и не хуже белорусских, которые ведь тоже состоят из тех же импортных комплектующих.</w:t>
      </w:r>
      <w:r w:rsidR="00DD118C">
        <w:t xml:space="preserve"> </w:t>
      </w:r>
      <w:r>
        <w:t>Так что, в</w:t>
      </w:r>
      <w:r w:rsidR="00FF3119">
        <w:t xml:space="preserve"> белорусском импорте из России эта группа товаров не является преобладающей. Очевидно полное импортозамещение этих товаров.</w:t>
      </w:r>
    </w:p>
    <w:p w:rsidR="00FF3119" w:rsidRPr="003826DE" w:rsidRDefault="00E47186" w:rsidP="00142BDB">
      <w:pPr>
        <w:tabs>
          <w:tab w:val="left" w:pos="9355"/>
        </w:tabs>
        <w:spacing w:line="360" w:lineRule="auto"/>
        <w:ind w:left="1134" w:firstLine="737"/>
        <w:jc w:val="both"/>
        <w:rPr>
          <w:i/>
        </w:rPr>
      </w:pPr>
      <w:r w:rsidRPr="003826DE">
        <w:rPr>
          <w:i/>
        </w:rPr>
        <w:t>Продовольственный сектор.</w:t>
      </w:r>
    </w:p>
    <w:p w:rsidR="00E47186" w:rsidRDefault="00657D3E" w:rsidP="00142BDB">
      <w:pPr>
        <w:tabs>
          <w:tab w:val="left" w:pos="9355"/>
        </w:tabs>
        <w:spacing w:line="360" w:lineRule="auto"/>
        <w:ind w:left="1134" w:firstLine="737"/>
        <w:jc w:val="both"/>
      </w:pPr>
      <w:r w:rsidRPr="00657D3E">
        <w:t xml:space="preserve">Незначительное увеличение </w:t>
      </w:r>
      <w:r>
        <w:t xml:space="preserve">этого сектора и снижение доли его преобладания </w:t>
      </w:r>
      <w:r w:rsidR="00FF3119">
        <w:t>в общем объеме экспорта на 0, 4 процентных пункта</w:t>
      </w:r>
      <w:r>
        <w:t>.</w:t>
      </w:r>
    </w:p>
    <w:p w:rsidR="00E300A9" w:rsidRPr="00673ED7" w:rsidRDefault="00E300A9" w:rsidP="00142BDB">
      <w:pPr>
        <w:tabs>
          <w:tab w:val="left" w:pos="9355"/>
        </w:tabs>
        <w:spacing w:line="360" w:lineRule="auto"/>
        <w:ind w:left="1134" w:firstLine="737"/>
        <w:jc w:val="both"/>
      </w:pPr>
      <w:r w:rsidRPr="004518BA">
        <w:t>В 2006 году сократились закупки (физические объемы) мяса свежего и мороженного – на 95,8%, рыбы свежей и мороженной – на 10,0%, масла сливочного и жиров – на 77,5%, растительных масел – на 21,6%, сахара белого – на 47,8%, цитрусовых – на 69,4%. В то же время увеличились поставки (физические объемы) пшеницы и меслина – в 2,4 раза, кукурузы – на 50,5%.</w:t>
      </w:r>
      <w:r w:rsidRPr="00673ED7">
        <w:t xml:space="preserve"> В </w:t>
      </w:r>
      <w:smartTag w:uri="urn:schemas-microsoft-com:office:smarttags" w:element="metricconverter">
        <w:smartTagPr>
          <w:attr w:name="ProductID" w:val="2006 г"/>
        </w:smartTagPr>
        <w:r w:rsidRPr="00673ED7">
          <w:t>2006</w:t>
        </w:r>
        <w:r w:rsidR="00B46C8B">
          <w:t xml:space="preserve"> </w:t>
        </w:r>
        <w:r w:rsidRPr="00673ED7">
          <w:t>г</w:t>
        </w:r>
      </w:smartTag>
      <w:r w:rsidRPr="00673ED7">
        <w:t>. ж</w:t>
      </w:r>
      <w:r w:rsidR="00B46C8B">
        <w:t>е оно составило 53млн. долл. США в Россию</w:t>
      </w:r>
      <w:r w:rsidRPr="00673ED7">
        <w:t xml:space="preserve">. </w:t>
      </w:r>
      <w:r w:rsidR="00B46C8B">
        <w:t xml:space="preserve">Сухого </w:t>
      </w:r>
      <w:r w:rsidRPr="00673ED7">
        <w:t xml:space="preserve">молока и сгущенных сливок </w:t>
      </w:r>
      <w:r w:rsidR="00B46C8B">
        <w:t>было продано на 2</w:t>
      </w:r>
      <w:r w:rsidRPr="00673ED7">
        <w:t>12,5</w:t>
      </w:r>
      <w:r w:rsidR="00B46C8B">
        <w:t xml:space="preserve"> </w:t>
      </w:r>
      <w:r w:rsidRPr="00673ED7">
        <w:t>млн</w:t>
      </w:r>
      <w:r w:rsidR="00B46C8B">
        <w:t xml:space="preserve"> долл. США или</w:t>
      </w:r>
      <w:r w:rsidRPr="00673ED7">
        <w:t xml:space="preserve"> на 15% больше, чем годом раньше (при росте объемов физического экспорта </w:t>
      </w:r>
      <w:r w:rsidR="00B46C8B">
        <w:t xml:space="preserve">на 24,5%), сливочного масла на </w:t>
      </w:r>
      <w:r w:rsidRPr="00673ED7">
        <w:t>104млн.</w:t>
      </w:r>
      <w:r w:rsidR="00B46C8B">
        <w:t xml:space="preserve"> долл. США</w:t>
      </w:r>
      <w:r w:rsidRPr="00673ED7">
        <w:t xml:space="preserve"> (на 12,3</w:t>
      </w:r>
      <w:r w:rsidR="00B46C8B">
        <w:t xml:space="preserve">% больше), сыра и творога – на </w:t>
      </w:r>
      <w:r w:rsidRPr="00673ED7">
        <w:t>215млн.</w:t>
      </w:r>
      <w:r w:rsidR="00B46C8B">
        <w:t xml:space="preserve"> долл. США</w:t>
      </w:r>
      <w:r w:rsidRPr="00673ED7">
        <w:t xml:space="preserve"> (прирост стоимостного экспорта на </w:t>
      </w:r>
      <w:r w:rsidR="00B46C8B">
        <w:t xml:space="preserve">38,9%, физического – на 26,7%). Однако </w:t>
      </w:r>
      <w:r w:rsidRPr="00673ED7">
        <w:t xml:space="preserve">было отмечено снижение экспорта мяса домашней птицы и молока. </w:t>
      </w:r>
    </w:p>
    <w:p w:rsidR="00E300A9" w:rsidRDefault="00E300A9" w:rsidP="00142BDB">
      <w:pPr>
        <w:tabs>
          <w:tab w:val="left" w:pos="9355"/>
        </w:tabs>
        <w:spacing w:line="360" w:lineRule="auto"/>
        <w:ind w:left="1134" w:firstLine="737"/>
        <w:jc w:val="both"/>
      </w:pPr>
      <w:r w:rsidRPr="00673ED7">
        <w:t xml:space="preserve">Упали продажи на российском рынке кондитерских изделий (в физическом объеме на 15,5%), шоколада на 17,6%, колбас на 11,4%. </w:t>
      </w:r>
    </w:p>
    <w:p w:rsidR="00E300A9" w:rsidRDefault="00343EC0" w:rsidP="00142BDB">
      <w:pPr>
        <w:tabs>
          <w:tab w:val="left" w:pos="9355"/>
        </w:tabs>
        <w:spacing w:line="360" w:lineRule="auto"/>
        <w:ind w:left="1134" w:firstLine="737"/>
        <w:jc w:val="both"/>
      </w:pPr>
      <w:r>
        <w:t>Динамика развития торговли пищевыми продуктами с Россией убедительно доказывает, что широкомасштабная государс</w:t>
      </w:r>
      <w:r w:rsidR="00E300A9">
        <w:t>твенная поддержка экспорта и сельскохозяйственных</w:t>
      </w:r>
      <w:r>
        <w:t xml:space="preserve"> производителей оказывается менее эффективной, че</w:t>
      </w:r>
      <w:r w:rsidR="00E300A9">
        <w:t>м рыночные механизмы мотивации и развитие</w:t>
      </w:r>
      <w:r>
        <w:t xml:space="preserve"> других конкурентных преимуществ национальной экономики.</w:t>
      </w:r>
    </w:p>
    <w:p w:rsidR="005063CA" w:rsidRPr="00343EC0" w:rsidRDefault="00E10F1D" w:rsidP="00142BDB">
      <w:pPr>
        <w:tabs>
          <w:tab w:val="left" w:pos="9355"/>
        </w:tabs>
        <w:spacing w:line="360" w:lineRule="auto"/>
        <w:ind w:left="1134" w:firstLine="737"/>
        <w:jc w:val="both"/>
      </w:pPr>
      <w:r w:rsidRPr="003826DE">
        <w:rPr>
          <w:i/>
        </w:rPr>
        <w:t>Топливно-энергетический комплекс</w:t>
      </w:r>
      <w:r w:rsidRPr="00E10F1D">
        <w:rPr>
          <w:b/>
        </w:rPr>
        <w:t>.</w:t>
      </w:r>
    </w:p>
    <w:p w:rsidR="005063CA" w:rsidRDefault="005063CA" w:rsidP="00142BDB">
      <w:pPr>
        <w:tabs>
          <w:tab w:val="left" w:pos="9355"/>
        </w:tabs>
        <w:spacing w:line="360" w:lineRule="auto"/>
        <w:ind w:left="1134" w:firstLine="737"/>
        <w:jc w:val="both"/>
      </w:pPr>
      <w:r>
        <w:t xml:space="preserve">В </w:t>
      </w:r>
      <w:smartTag w:uri="urn:schemas-microsoft-com:office:smarttags" w:element="metricconverter">
        <w:smartTagPr>
          <w:attr w:name="ProductID" w:val="2006 г"/>
        </w:smartTagPr>
        <w:r>
          <w:t>2006 г</w:t>
        </w:r>
      </w:smartTag>
      <w:r>
        <w:t xml:space="preserve">. Россия импортировала из Белоруссии топливно-энергетических товаров на сумму 34, 25 млн. долл. США. По сравнению с предыдущим годом этот показатель возрос на </w:t>
      </w:r>
      <w:r w:rsidR="001674CB">
        <w:t xml:space="preserve"> 11, 7 млн. долл. США в абсолютном измерении, на 51, 5% - в отн</w:t>
      </w:r>
      <w:r w:rsidR="00C76008">
        <w:t xml:space="preserve">осительном исчислении. Однако статистический анализ отмечает тенденцию снижения  стоимостного значения экспорта этого вида продукции: в </w:t>
      </w:r>
      <w:smartTag w:uri="urn:schemas-microsoft-com:office:smarttags" w:element="metricconverter">
        <w:smartTagPr>
          <w:attr w:name="ProductID" w:val="2003 г"/>
        </w:smartTagPr>
        <w:r w:rsidR="00C76008">
          <w:t>2003 г</w:t>
        </w:r>
      </w:smartTag>
      <w:r w:rsidR="00C76008">
        <w:t xml:space="preserve">. в Россию поставлялось топливно-энергетических товаров на сумму 40, 5 млн. долл. США, в </w:t>
      </w:r>
      <w:smartTag w:uri="urn:schemas-microsoft-com:office:smarttags" w:element="metricconverter">
        <w:smartTagPr>
          <w:attr w:name="ProductID" w:val="2004 г"/>
        </w:smartTagPr>
        <w:r w:rsidR="00C76008">
          <w:t>2004 г</w:t>
        </w:r>
      </w:smartTag>
      <w:r w:rsidR="00C76008">
        <w:t xml:space="preserve">. последовал значительный рост – на 210 млн. долл. США, в </w:t>
      </w:r>
      <w:smartTag w:uri="urn:schemas-microsoft-com:office:smarttags" w:element="metricconverter">
        <w:smartTagPr>
          <w:attr w:name="ProductID" w:val="2005 г"/>
        </w:smartTagPr>
        <w:r w:rsidR="00C76008">
          <w:t>2005 г</w:t>
        </w:r>
      </w:smartTag>
      <w:r w:rsidR="00C76008">
        <w:t xml:space="preserve">. объем </w:t>
      </w:r>
      <w:r w:rsidR="00BC7832">
        <w:t xml:space="preserve"> </w:t>
      </w:r>
      <w:r w:rsidR="005B7171">
        <w:t xml:space="preserve">снизился до 22, 6 млн. долл. США. </w:t>
      </w:r>
    </w:p>
    <w:p w:rsidR="005B7171" w:rsidRDefault="005B7171" w:rsidP="00142BDB">
      <w:pPr>
        <w:tabs>
          <w:tab w:val="left" w:pos="9355"/>
        </w:tabs>
        <w:spacing w:line="360" w:lineRule="auto"/>
        <w:ind w:left="1134" w:firstLine="737"/>
        <w:jc w:val="both"/>
      </w:pPr>
      <w:r>
        <w:t xml:space="preserve">В </w:t>
      </w:r>
      <w:smartTag w:uri="urn:schemas-microsoft-com:office:smarttags" w:element="metricconverter">
        <w:smartTagPr>
          <w:attr w:name="ProductID" w:val="2006 г"/>
        </w:smartTagPr>
        <w:r>
          <w:t>2006 г</w:t>
        </w:r>
      </w:smartTag>
      <w:r>
        <w:t xml:space="preserve">. данная группа товаров занимала в общем объеме экспорта в Россию 0, 5% и ее величина существенно снизилась в сравнении с предыдущими годами. Так, в </w:t>
      </w:r>
      <w:smartTag w:uri="urn:schemas-microsoft-com:office:smarttags" w:element="metricconverter">
        <w:smartTagPr>
          <w:attr w:name="ProductID" w:val="2004 г"/>
        </w:smartTagPr>
        <w:r>
          <w:t>2004 г</w:t>
        </w:r>
      </w:smartTag>
      <w:r>
        <w:t xml:space="preserve">. на долю минеральных продуктов приходилось 3, 9%, в </w:t>
      </w:r>
      <w:smartTag w:uri="urn:schemas-microsoft-com:office:smarttags" w:element="metricconverter">
        <w:smartTagPr>
          <w:attr w:name="ProductID" w:val="2005 г"/>
        </w:smartTagPr>
        <w:r>
          <w:t>2005 г</w:t>
        </w:r>
      </w:smartTag>
      <w:r>
        <w:t>. – 0, 5%. Интерес российского потребителя с это</w:t>
      </w:r>
      <w:r w:rsidR="00C90DB7">
        <w:t>й статьи белорусских поставок</w:t>
      </w:r>
      <w:r w:rsidR="00AA29B7">
        <w:t xml:space="preserve"> обратился</w:t>
      </w:r>
      <w:r w:rsidR="00AA29B7">
        <w:rPr>
          <w:vanish/>
        </w:rPr>
        <w:t>реместился</w:t>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rsidR="00AA29B7">
        <w:rPr>
          <w:vanish/>
        </w:rPr>
        <w:pgNum/>
      </w:r>
      <w:r>
        <w:t xml:space="preserve"> на продукцию маш</w:t>
      </w:r>
      <w:r w:rsidR="00C90DB7">
        <w:t>иностроительного комплекса, доля которой</w:t>
      </w:r>
      <w:r w:rsidR="00047EAC">
        <w:t xml:space="preserve"> в общем объеме увеличилась на 2</w:t>
      </w:r>
      <w:r w:rsidR="00C90DB7">
        <w:t xml:space="preserve">, 5 процентных пункта по сравнению с </w:t>
      </w:r>
      <w:smartTag w:uri="urn:schemas-microsoft-com:office:smarttags" w:element="metricconverter">
        <w:smartTagPr>
          <w:attr w:name="ProductID" w:val="2005 г"/>
        </w:smartTagPr>
        <w:r w:rsidR="00C90DB7">
          <w:t>2005 г</w:t>
        </w:r>
      </w:smartTag>
      <w:r w:rsidR="00047EAC">
        <w:t xml:space="preserve">., на  3, 2 процентных пункта по сравнению с </w:t>
      </w:r>
      <w:smartTag w:uri="urn:schemas-microsoft-com:office:smarttags" w:element="metricconverter">
        <w:smartTagPr>
          <w:attr w:name="ProductID" w:val="2004 г"/>
        </w:smartTagPr>
        <w:r w:rsidR="00047EAC">
          <w:t>2004 г</w:t>
        </w:r>
      </w:smartTag>
      <w:r w:rsidR="00047EAC">
        <w:t xml:space="preserve">. </w:t>
      </w:r>
    </w:p>
    <w:p w:rsidR="00047EAC" w:rsidRDefault="00047EAC" w:rsidP="00142BDB">
      <w:pPr>
        <w:tabs>
          <w:tab w:val="left" w:pos="9355"/>
        </w:tabs>
        <w:spacing w:line="360" w:lineRule="auto"/>
        <w:ind w:left="1134" w:firstLine="737"/>
        <w:jc w:val="both"/>
      </w:pPr>
      <w:r>
        <w:t>Незаинтересованность российских поставщиков сырой нефти для переработки, очевидно, связана с полным обеспечением национальных потребностей в минерально-сырьевых ресурсах.</w:t>
      </w:r>
    </w:p>
    <w:p w:rsidR="00047EAC" w:rsidRDefault="00047EAC" w:rsidP="00142BDB">
      <w:pPr>
        <w:tabs>
          <w:tab w:val="left" w:pos="9355"/>
        </w:tabs>
        <w:spacing w:line="360" w:lineRule="auto"/>
        <w:ind w:left="1134" w:firstLine="737"/>
        <w:jc w:val="both"/>
      </w:pPr>
      <w:r>
        <w:t xml:space="preserve">В </w:t>
      </w:r>
      <w:smartTag w:uri="urn:schemas-microsoft-com:office:smarttags" w:element="metricconverter">
        <w:smartTagPr>
          <w:attr w:name="ProductID" w:val="2007 г"/>
        </w:smartTagPr>
        <w:r>
          <w:t>2007 г</w:t>
        </w:r>
      </w:smartTag>
      <w:r>
        <w:t>. в результате подписанных соглашений об изменениях в торговле продукцией топливно-энергетического комплекса ожидается дальнейшие снижение поставок нефти на белорусские заводы с целью переработки в результате ее удорожания для белорусских нефтеперерабатывающих заводов, и соответственно роста цен на ее переработку.</w:t>
      </w:r>
    </w:p>
    <w:p w:rsidR="00047EAC" w:rsidRDefault="00047EAC" w:rsidP="00142BDB">
      <w:pPr>
        <w:tabs>
          <w:tab w:val="left" w:pos="9355"/>
        </w:tabs>
        <w:spacing w:line="360" w:lineRule="auto"/>
        <w:ind w:left="1134" w:firstLine="737"/>
        <w:jc w:val="both"/>
      </w:pPr>
      <w:r>
        <w:t>Система поставок нефти на переработку в Белоруссию формируется на основе квот, которые предлагает специальная комиссия при президенте страны. Однако из-за невысокой доли поставок этого вида топлива в Россию стоимостной объем экспортной выручки не привнесет значительного вклада в общий объём экспорта республики.</w:t>
      </w:r>
    </w:p>
    <w:p w:rsidR="00A764B7" w:rsidRDefault="00047EAC" w:rsidP="00A764B7">
      <w:pPr>
        <w:tabs>
          <w:tab w:val="left" w:pos="9355"/>
        </w:tabs>
        <w:spacing w:line="360" w:lineRule="auto"/>
        <w:ind w:left="1134" w:firstLine="737"/>
        <w:jc w:val="both"/>
        <w:rPr>
          <w:lang w:val="en-US"/>
        </w:rPr>
      </w:pPr>
      <w:r>
        <w:t xml:space="preserve">В </w:t>
      </w:r>
      <w:smartTag w:uri="urn:schemas-microsoft-com:office:smarttags" w:element="metricconverter">
        <w:smartTagPr>
          <w:attr w:name="ProductID" w:val="2006 г"/>
        </w:smartTagPr>
        <w:r>
          <w:t>2006 г</w:t>
        </w:r>
      </w:smartTag>
      <w:r>
        <w:t xml:space="preserve">. Россия поставила в Белоруссию топливно-энергетических товаров на сумму 7, 3 млрд. долл. США. Темп прироста составил по сравнению с </w:t>
      </w:r>
      <w:smartTag w:uri="urn:schemas-microsoft-com:office:smarttags" w:element="metricconverter">
        <w:smartTagPr>
          <w:attr w:name="ProductID" w:val="2005 г"/>
        </w:smartTagPr>
        <w:r>
          <w:t>2005 г</w:t>
        </w:r>
      </w:smartTag>
      <w:r>
        <w:t xml:space="preserve">. 31, 5%., в стоимостном измерении наблюдается рост на 1, 7 млрд. долл.  США. Объем поставок сырой нефти в 2006г. составил 20, 9 млн. тонн., нефтепродуктов – 1, 23 млн. т. При этом физический объем поставок сырой нефти увеличился по сравнению с </w:t>
      </w:r>
      <w:smartTag w:uri="urn:schemas-microsoft-com:office:smarttags" w:element="metricconverter">
        <w:smartTagPr>
          <w:attr w:name="ProductID" w:val="2005 г"/>
        </w:smartTagPr>
        <w:r>
          <w:t>2005 г</w:t>
        </w:r>
      </w:smartTag>
      <w:r>
        <w:t xml:space="preserve">. на 8, 3% (нефтепродуктов - в 2 раза), и на 3, 2 млн. тонн по отношению к </w:t>
      </w:r>
      <w:smartTag w:uri="urn:schemas-microsoft-com:office:smarttags" w:element="metricconverter">
        <w:smartTagPr>
          <w:attr w:name="ProductID" w:val="2004 г"/>
        </w:smartTagPr>
        <w:r>
          <w:t>2004 г</w:t>
        </w:r>
      </w:smartTag>
      <w:r>
        <w:t xml:space="preserve"> (нефтепродуктов – на 90 млн. т). Однако во многом рост обеспечен за счет ценового фактора.</w:t>
      </w:r>
      <w:r w:rsidR="00282958">
        <w:t xml:space="preserve"> </w:t>
      </w:r>
      <w:r w:rsidR="009642E8">
        <w:t xml:space="preserve">При импорте российской нефти в физическом объеме 20, 9 млн. т стоимостной объем ее импорта увеличился на 32, 5% до 7, 45 млрд. долл. </w:t>
      </w:r>
      <w:r w:rsidR="00282958">
        <w:t>Та</w:t>
      </w:r>
      <w:r w:rsidR="00D10FBD">
        <w:t>блица 4</w:t>
      </w:r>
      <w:r w:rsidR="00282958">
        <w:t>.</w:t>
      </w:r>
    </w:p>
    <w:p w:rsidR="00A764B7" w:rsidRPr="00A764B7" w:rsidRDefault="00A764B7" w:rsidP="00A764B7">
      <w:pPr>
        <w:tabs>
          <w:tab w:val="left" w:pos="9355"/>
        </w:tabs>
        <w:spacing w:line="360" w:lineRule="auto"/>
        <w:jc w:val="both"/>
        <w:rPr>
          <w:lang w:val="en-US"/>
        </w:rPr>
      </w:pPr>
    </w:p>
    <w:p w:rsidR="00282958" w:rsidRDefault="00D10FBD" w:rsidP="00282958">
      <w:pPr>
        <w:tabs>
          <w:tab w:val="left" w:pos="9355"/>
        </w:tabs>
        <w:spacing w:line="360" w:lineRule="auto"/>
        <w:ind w:left="1134" w:hanging="54"/>
        <w:jc w:val="both"/>
      </w:pPr>
      <w:r>
        <w:t>Таблица 4</w:t>
      </w:r>
      <w:r w:rsidR="00282958">
        <w:t xml:space="preserve"> – Физический объем импорта Белоруссии из России. </w:t>
      </w:r>
      <w:smartTag w:uri="urn:schemas-microsoft-com:office:smarttags" w:element="metricconverter">
        <w:smartTagPr>
          <w:attr w:name="ProductID" w:val="2006 г"/>
        </w:smartTagPr>
        <w:r w:rsidR="00282958">
          <w:t>2006 г</w:t>
        </w:r>
      </w:smartTag>
      <w:r w:rsidR="00282958">
        <w:t>.</w:t>
      </w:r>
    </w:p>
    <w:tbl>
      <w:tblPr>
        <w:tblW w:w="9662" w:type="dxa"/>
        <w:tblInd w:w="1188" w:type="dxa"/>
        <w:tblLook w:val="0000" w:firstRow="0" w:lastRow="0" w:firstColumn="0" w:lastColumn="0" w:noHBand="0" w:noVBand="0"/>
      </w:tblPr>
      <w:tblGrid>
        <w:gridCol w:w="2762"/>
        <w:gridCol w:w="820"/>
        <w:gridCol w:w="760"/>
        <w:gridCol w:w="1840"/>
        <w:gridCol w:w="760"/>
        <w:gridCol w:w="1840"/>
        <w:gridCol w:w="880"/>
      </w:tblGrid>
      <w:tr w:rsidR="00282958">
        <w:trPr>
          <w:trHeight w:val="255"/>
        </w:trPr>
        <w:tc>
          <w:tcPr>
            <w:tcW w:w="2762" w:type="dxa"/>
            <w:tcBorders>
              <w:top w:val="single" w:sz="8" w:space="0" w:color="auto"/>
              <w:left w:val="single" w:sz="8" w:space="0" w:color="auto"/>
              <w:bottom w:val="single" w:sz="4" w:space="0" w:color="auto"/>
              <w:right w:val="single" w:sz="4" w:space="0" w:color="auto"/>
            </w:tcBorders>
            <w:shd w:val="clear" w:color="auto" w:fill="auto"/>
            <w:noWrap/>
            <w:vAlign w:val="bottom"/>
          </w:tcPr>
          <w:p w:rsidR="00282958" w:rsidRDefault="00282958">
            <w:pPr>
              <w:rPr>
                <w:b/>
                <w:bCs/>
                <w:sz w:val="20"/>
                <w:szCs w:val="20"/>
              </w:rPr>
            </w:pPr>
            <w:r>
              <w:rPr>
                <w:b/>
                <w:bCs/>
                <w:sz w:val="20"/>
                <w:szCs w:val="20"/>
              </w:rPr>
              <w:t>наименование товара</w:t>
            </w:r>
          </w:p>
        </w:tc>
        <w:tc>
          <w:tcPr>
            <w:tcW w:w="820" w:type="dxa"/>
            <w:tcBorders>
              <w:top w:val="single" w:sz="8" w:space="0" w:color="auto"/>
              <w:left w:val="nil"/>
              <w:bottom w:val="single" w:sz="4" w:space="0" w:color="auto"/>
              <w:right w:val="single" w:sz="4" w:space="0" w:color="auto"/>
            </w:tcBorders>
            <w:shd w:val="clear" w:color="auto" w:fill="auto"/>
            <w:noWrap/>
            <w:vAlign w:val="bottom"/>
          </w:tcPr>
          <w:p w:rsidR="00282958" w:rsidRDefault="00282958">
            <w:pPr>
              <w:jc w:val="center"/>
              <w:rPr>
                <w:b/>
                <w:bCs/>
                <w:sz w:val="20"/>
                <w:szCs w:val="20"/>
              </w:rPr>
            </w:pPr>
            <w:r>
              <w:rPr>
                <w:b/>
                <w:bCs/>
                <w:sz w:val="20"/>
                <w:szCs w:val="20"/>
              </w:rPr>
              <w:t>ед. изм.</w:t>
            </w:r>
          </w:p>
        </w:tc>
        <w:tc>
          <w:tcPr>
            <w:tcW w:w="760" w:type="dxa"/>
            <w:tcBorders>
              <w:top w:val="single" w:sz="8" w:space="0" w:color="auto"/>
              <w:left w:val="nil"/>
              <w:bottom w:val="single" w:sz="4" w:space="0" w:color="auto"/>
              <w:right w:val="single" w:sz="4" w:space="0" w:color="auto"/>
            </w:tcBorders>
            <w:shd w:val="clear" w:color="auto" w:fill="auto"/>
            <w:noWrap/>
            <w:vAlign w:val="bottom"/>
          </w:tcPr>
          <w:p w:rsidR="00282958" w:rsidRDefault="00282958">
            <w:pPr>
              <w:jc w:val="center"/>
              <w:rPr>
                <w:b/>
                <w:bCs/>
                <w:sz w:val="20"/>
                <w:szCs w:val="20"/>
              </w:rPr>
            </w:pPr>
            <w:r>
              <w:rPr>
                <w:b/>
                <w:bCs/>
                <w:sz w:val="20"/>
                <w:szCs w:val="20"/>
              </w:rPr>
              <w:t>2006</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82958" w:rsidRDefault="00282958">
            <w:pPr>
              <w:jc w:val="center"/>
              <w:rPr>
                <w:b/>
                <w:bCs/>
                <w:sz w:val="20"/>
                <w:szCs w:val="20"/>
              </w:rPr>
            </w:pPr>
            <w:r>
              <w:rPr>
                <w:b/>
                <w:bCs/>
                <w:sz w:val="20"/>
                <w:szCs w:val="20"/>
              </w:rPr>
              <w:t>Тпр2006/2005 г., %</w:t>
            </w:r>
          </w:p>
        </w:tc>
        <w:tc>
          <w:tcPr>
            <w:tcW w:w="760" w:type="dxa"/>
            <w:tcBorders>
              <w:top w:val="single" w:sz="8" w:space="0" w:color="auto"/>
              <w:left w:val="nil"/>
              <w:bottom w:val="single" w:sz="4" w:space="0" w:color="auto"/>
              <w:right w:val="single" w:sz="4" w:space="0" w:color="auto"/>
            </w:tcBorders>
            <w:shd w:val="clear" w:color="auto" w:fill="auto"/>
            <w:noWrap/>
            <w:vAlign w:val="bottom"/>
          </w:tcPr>
          <w:p w:rsidR="00282958" w:rsidRDefault="00282958">
            <w:pPr>
              <w:jc w:val="center"/>
              <w:rPr>
                <w:b/>
                <w:bCs/>
                <w:sz w:val="20"/>
                <w:szCs w:val="20"/>
              </w:rPr>
            </w:pPr>
            <w:r>
              <w:rPr>
                <w:b/>
                <w:bCs/>
                <w:sz w:val="20"/>
                <w:szCs w:val="20"/>
              </w:rPr>
              <w:t>2005</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82958" w:rsidRDefault="00282958">
            <w:pPr>
              <w:jc w:val="center"/>
              <w:rPr>
                <w:b/>
                <w:bCs/>
                <w:sz w:val="20"/>
                <w:szCs w:val="20"/>
              </w:rPr>
            </w:pPr>
            <w:r>
              <w:rPr>
                <w:b/>
                <w:bCs/>
                <w:sz w:val="20"/>
                <w:szCs w:val="20"/>
              </w:rPr>
              <w:t>Тпр2006/2004 г., %</w:t>
            </w:r>
          </w:p>
        </w:tc>
        <w:tc>
          <w:tcPr>
            <w:tcW w:w="880" w:type="dxa"/>
            <w:tcBorders>
              <w:top w:val="single" w:sz="8" w:space="0" w:color="auto"/>
              <w:left w:val="nil"/>
              <w:bottom w:val="single" w:sz="4" w:space="0" w:color="auto"/>
              <w:right w:val="single" w:sz="8" w:space="0" w:color="auto"/>
            </w:tcBorders>
            <w:shd w:val="clear" w:color="auto" w:fill="auto"/>
            <w:noWrap/>
            <w:vAlign w:val="bottom"/>
          </w:tcPr>
          <w:p w:rsidR="00282958" w:rsidRDefault="00282958">
            <w:pPr>
              <w:jc w:val="center"/>
              <w:rPr>
                <w:b/>
                <w:bCs/>
                <w:sz w:val="20"/>
                <w:szCs w:val="20"/>
              </w:rPr>
            </w:pPr>
            <w:r>
              <w:rPr>
                <w:b/>
                <w:bCs/>
                <w:sz w:val="20"/>
                <w:szCs w:val="20"/>
              </w:rPr>
              <w:t>2004</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CCFFCC"/>
            <w:noWrap/>
            <w:vAlign w:val="bottom"/>
          </w:tcPr>
          <w:p w:rsidR="00282958" w:rsidRDefault="00282958">
            <w:pPr>
              <w:rPr>
                <w:sz w:val="20"/>
                <w:szCs w:val="20"/>
              </w:rPr>
            </w:pPr>
            <w:r>
              <w:rPr>
                <w:sz w:val="20"/>
                <w:szCs w:val="20"/>
              </w:rPr>
              <w:t>нефть</w:t>
            </w:r>
          </w:p>
        </w:tc>
        <w:tc>
          <w:tcPr>
            <w:tcW w:w="82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млн. т</w:t>
            </w:r>
          </w:p>
        </w:tc>
        <w:tc>
          <w:tcPr>
            <w:tcW w:w="76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20, 9</w:t>
            </w:r>
          </w:p>
        </w:tc>
        <w:tc>
          <w:tcPr>
            <w:tcW w:w="184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8,8</w:t>
            </w:r>
          </w:p>
        </w:tc>
        <w:tc>
          <w:tcPr>
            <w:tcW w:w="76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19, 2</w:t>
            </w:r>
          </w:p>
        </w:tc>
        <w:tc>
          <w:tcPr>
            <w:tcW w:w="1840" w:type="dxa"/>
            <w:tcBorders>
              <w:top w:val="nil"/>
              <w:left w:val="nil"/>
              <w:bottom w:val="single" w:sz="4" w:space="0" w:color="auto"/>
              <w:right w:val="nil"/>
            </w:tcBorders>
            <w:shd w:val="clear" w:color="auto" w:fill="CCFFCC"/>
            <w:noWrap/>
            <w:vAlign w:val="bottom"/>
          </w:tcPr>
          <w:p w:rsidR="00282958" w:rsidRDefault="00282958">
            <w:pPr>
              <w:jc w:val="center"/>
              <w:rPr>
                <w:sz w:val="20"/>
                <w:szCs w:val="20"/>
              </w:rPr>
            </w:pPr>
            <w:r>
              <w:rPr>
                <w:sz w:val="20"/>
                <w:szCs w:val="20"/>
              </w:rPr>
              <w:t>30,6</w:t>
            </w:r>
          </w:p>
        </w:tc>
        <w:tc>
          <w:tcPr>
            <w:tcW w:w="880" w:type="dxa"/>
            <w:tcBorders>
              <w:top w:val="nil"/>
              <w:left w:val="single" w:sz="4" w:space="0" w:color="auto"/>
              <w:bottom w:val="single" w:sz="4" w:space="0" w:color="auto"/>
              <w:right w:val="single" w:sz="8" w:space="0" w:color="auto"/>
            </w:tcBorders>
            <w:shd w:val="clear" w:color="auto" w:fill="CCFFCC"/>
            <w:noWrap/>
            <w:vAlign w:val="bottom"/>
          </w:tcPr>
          <w:p w:rsidR="00282958" w:rsidRDefault="00282958">
            <w:pPr>
              <w:jc w:val="center"/>
              <w:rPr>
                <w:sz w:val="20"/>
                <w:szCs w:val="20"/>
              </w:rPr>
            </w:pPr>
            <w:r>
              <w:rPr>
                <w:sz w:val="20"/>
                <w:szCs w:val="20"/>
              </w:rPr>
              <w:t>16,0</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CCFFCC"/>
            <w:noWrap/>
            <w:vAlign w:val="bottom"/>
          </w:tcPr>
          <w:p w:rsidR="00282958" w:rsidRDefault="00282958">
            <w:pPr>
              <w:rPr>
                <w:sz w:val="20"/>
                <w:szCs w:val="20"/>
              </w:rPr>
            </w:pPr>
            <w:r>
              <w:rPr>
                <w:sz w:val="20"/>
                <w:szCs w:val="20"/>
              </w:rPr>
              <w:t>нефтепродукты</w:t>
            </w:r>
          </w:p>
        </w:tc>
        <w:tc>
          <w:tcPr>
            <w:tcW w:w="82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млн. т</w:t>
            </w:r>
          </w:p>
        </w:tc>
        <w:tc>
          <w:tcPr>
            <w:tcW w:w="76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1, 23</w:t>
            </w:r>
          </w:p>
        </w:tc>
        <w:tc>
          <w:tcPr>
            <w:tcW w:w="184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27,6</w:t>
            </w:r>
          </w:p>
        </w:tc>
        <w:tc>
          <w:tcPr>
            <w:tcW w:w="76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0, 7</w:t>
            </w:r>
          </w:p>
        </w:tc>
        <w:tc>
          <w:tcPr>
            <w:tcW w:w="1840" w:type="dxa"/>
            <w:tcBorders>
              <w:top w:val="nil"/>
              <w:left w:val="nil"/>
              <w:bottom w:val="single" w:sz="4" w:space="0" w:color="auto"/>
              <w:right w:val="nil"/>
            </w:tcBorders>
            <w:shd w:val="clear" w:color="auto" w:fill="CCFFCC"/>
            <w:noWrap/>
            <w:vAlign w:val="bottom"/>
          </w:tcPr>
          <w:p w:rsidR="00282958" w:rsidRDefault="00282958">
            <w:pPr>
              <w:jc w:val="center"/>
              <w:rPr>
                <w:sz w:val="20"/>
                <w:szCs w:val="20"/>
              </w:rPr>
            </w:pPr>
            <w:r>
              <w:rPr>
                <w:sz w:val="20"/>
                <w:szCs w:val="20"/>
              </w:rPr>
              <w:t>105,0</w:t>
            </w:r>
          </w:p>
        </w:tc>
        <w:tc>
          <w:tcPr>
            <w:tcW w:w="880" w:type="dxa"/>
            <w:tcBorders>
              <w:top w:val="nil"/>
              <w:left w:val="single" w:sz="4" w:space="0" w:color="auto"/>
              <w:bottom w:val="single" w:sz="4" w:space="0" w:color="auto"/>
              <w:right w:val="single" w:sz="8" w:space="0" w:color="auto"/>
            </w:tcBorders>
            <w:shd w:val="clear" w:color="auto" w:fill="CCFFCC"/>
            <w:noWrap/>
            <w:vAlign w:val="bottom"/>
          </w:tcPr>
          <w:p w:rsidR="00282958" w:rsidRDefault="00282958">
            <w:pPr>
              <w:jc w:val="center"/>
              <w:rPr>
                <w:sz w:val="20"/>
                <w:szCs w:val="20"/>
              </w:rPr>
            </w:pPr>
            <w:r>
              <w:rPr>
                <w:sz w:val="20"/>
                <w:szCs w:val="20"/>
              </w:rPr>
              <w:t>0,6</w:t>
            </w:r>
          </w:p>
        </w:tc>
      </w:tr>
      <w:tr w:rsidR="00282958">
        <w:trPr>
          <w:trHeight w:val="315"/>
        </w:trPr>
        <w:tc>
          <w:tcPr>
            <w:tcW w:w="2762"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pPr>
              <w:rPr>
                <w:sz w:val="20"/>
                <w:szCs w:val="20"/>
              </w:rPr>
            </w:pPr>
            <w:r>
              <w:rPr>
                <w:sz w:val="20"/>
                <w:szCs w:val="20"/>
              </w:rPr>
              <w:t>природный газ</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млрд. м</w:t>
            </w:r>
            <w:r>
              <w:rPr>
                <w:sz w:val="20"/>
                <w:szCs w:val="20"/>
                <w:vertAlign w:val="superscript"/>
              </w:rPr>
              <w:t>3</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20,8</w:t>
            </w:r>
          </w:p>
        </w:tc>
        <w:tc>
          <w:tcPr>
            <w:tcW w:w="184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4,0</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20,0</w:t>
            </w:r>
          </w:p>
        </w:tc>
        <w:tc>
          <w:tcPr>
            <w:tcW w:w="1840" w:type="dxa"/>
            <w:tcBorders>
              <w:top w:val="nil"/>
              <w:left w:val="nil"/>
              <w:bottom w:val="single" w:sz="4" w:space="0" w:color="auto"/>
              <w:right w:val="nil"/>
            </w:tcBorders>
            <w:shd w:val="clear" w:color="auto" w:fill="auto"/>
            <w:noWrap/>
            <w:vAlign w:val="bottom"/>
          </w:tcPr>
          <w:p w:rsidR="00282958" w:rsidRDefault="00282958">
            <w:pPr>
              <w:jc w:val="center"/>
              <w:rPr>
                <w:sz w:val="20"/>
                <w:szCs w:val="20"/>
              </w:rPr>
            </w:pPr>
            <w:r>
              <w:rPr>
                <w:sz w:val="20"/>
                <w:szCs w:val="20"/>
              </w:rPr>
              <w:t>29,2</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pPr>
              <w:jc w:val="center"/>
              <w:rPr>
                <w:sz w:val="20"/>
                <w:szCs w:val="20"/>
              </w:rPr>
            </w:pPr>
            <w:r>
              <w:rPr>
                <w:sz w:val="20"/>
                <w:szCs w:val="20"/>
              </w:rPr>
              <w:t>16,1</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FF0000"/>
            <w:noWrap/>
            <w:vAlign w:val="bottom"/>
          </w:tcPr>
          <w:p w:rsidR="00282958" w:rsidRDefault="00282958">
            <w:pPr>
              <w:rPr>
                <w:sz w:val="20"/>
                <w:szCs w:val="20"/>
              </w:rPr>
            </w:pPr>
            <w:r>
              <w:rPr>
                <w:sz w:val="20"/>
                <w:szCs w:val="20"/>
              </w:rPr>
              <w:t>уголь каменный</w:t>
            </w:r>
          </w:p>
        </w:tc>
        <w:tc>
          <w:tcPr>
            <w:tcW w:w="82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тыс. т</w:t>
            </w:r>
          </w:p>
        </w:tc>
        <w:tc>
          <w:tcPr>
            <w:tcW w:w="76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66,7</w:t>
            </w:r>
          </w:p>
        </w:tc>
        <w:tc>
          <w:tcPr>
            <w:tcW w:w="184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-7,1</w:t>
            </w:r>
          </w:p>
        </w:tc>
        <w:tc>
          <w:tcPr>
            <w:tcW w:w="76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71,8</w:t>
            </w:r>
          </w:p>
        </w:tc>
        <w:tc>
          <w:tcPr>
            <w:tcW w:w="1840" w:type="dxa"/>
            <w:tcBorders>
              <w:top w:val="nil"/>
              <w:left w:val="nil"/>
              <w:bottom w:val="single" w:sz="4" w:space="0" w:color="auto"/>
              <w:right w:val="nil"/>
            </w:tcBorders>
            <w:shd w:val="clear" w:color="auto" w:fill="FF0000"/>
            <w:noWrap/>
            <w:vAlign w:val="bottom"/>
          </w:tcPr>
          <w:p w:rsidR="00282958" w:rsidRDefault="00282958">
            <w:pPr>
              <w:jc w:val="center"/>
              <w:rPr>
                <w:sz w:val="20"/>
                <w:szCs w:val="20"/>
              </w:rPr>
            </w:pPr>
            <w:r>
              <w:rPr>
                <w:sz w:val="20"/>
                <w:szCs w:val="20"/>
              </w:rPr>
              <w:t>-59,8</w:t>
            </w:r>
          </w:p>
        </w:tc>
        <w:tc>
          <w:tcPr>
            <w:tcW w:w="880" w:type="dxa"/>
            <w:tcBorders>
              <w:top w:val="nil"/>
              <w:left w:val="single" w:sz="4" w:space="0" w:color="auto"/>
              <w:bottom w:val="single" w:sz="4" w:space="0" w:color="auto"/>
              <w:right w:val="single" w:sz="8" w:space="0" w:color="auto"/>
            </w:tcBorders>
            <w:shd w:val="clear" w:color="auto" w:fill="FF0000"/>
            <w:noWrap/>
            <w:vAlign w:val="bottom"/>
          </w:tcPr>
          <w:p w:rsidR="00282958" w:rsidRDefault="00282958">
            <w:pPr>
              <w:jc w:val="center"/>
              <w:rPr>
                <w:sz w:val="20"/>
                <w:szCs w:val="20"/>
              </w:rPr>
            </w:pPr>
            <w:r>
              <w:rPr>
                <w:sz w:val="20"/>
                <w:szCs w:val="20"/>
              </w:rPr>
              <w:t>166,1</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pPr>
              <w:rPr>
                <w:sz w:val="20"/>
                <w:szCs w:val="20"/>
              </w:rPr>
            </w:pPr>
            <w:r>
              <w:rPr>
                <w:sz w:val="20"/>
                <w:szCs w:val="20"/>
              </w:rPr>
              <w:t>черные металлы</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млн. т</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3, 18</w:t>
            </w:r>
          </w:p>
        </w:tc>
        <w:tc>
          <w:tcPr>
            <w:tcW w:w="184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27,0</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2,5</w:t>
            </w:r>
          </w:p>
        </w:tc>
        <w:tc>
          <w:tcPr>
            <w:tcW w:w="1840" w:type="dxa"/>
            <w:tcBorders>
              <w:top w:val="nil"/>
              <w:left w:val="nil"/>
              <w:bottom w:val="single" w:sz="4" w:space="0" w:color="auto"/>
              <w:right w:val="nil"/>
            </w:tcBorders>
            <w:shd w:val="clear" w:color="auto" w:fill="auto"/>
            <w:noWrap/>
            <w:vAlign w:val="bottom"/>
          </w:tcPr>
          <w:p w:rsidR="00282958" w:rsidRDefault="00282958">
            <w:pPr>
              <w:jc w:val="center"/>
              <w:rPr>
                <w:sz w:val="20"/>
                <w:szCs w:val="20"/>
              </w:rPr>
            </w:pPr>
            <w:r>
              <w:rPr>
                <w:sz w:val="20"/>
                <w:szCs w:val="20"/>
              </w:rPr>
              <w:t>67,4</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pPr>
              <w:jc w:val="center"/>
              <w:rPr>
                <w:sz w:val="20"/>
                <w:szCs w:val="20"/>
              </w:rPr>
            </w:pPr>
            <w:r>
              <w:rPr>
                <w:sz w:val="20"/>
                <w:szCs w:val="20"/>
              </w:rPr>
              <w:t>1,9</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CCFFCC"/>
            <w:noWrap/>
            <w:vAlign w:val="bottom"/>
          </w:tcPr>
          <w:p w:rsidR="00282958" w:rsidRDefault="00282958">
            <w:pPr>
              <w:rPr>
                <w:sz w:val="20"/>
                <w:szCs w:val="20"/>
              </w:rPr>
            </w:pPr>
            <w:r>
              <w:rPr>
                <w:sz w:val="20"/>
                <w:szCs w:val="20"/>
              </w:rPr>
              <w:t>трубы из черных металлов</w:t>
            </w:r>
          </w:p>
        </w:tc>
        <w:tc>
          <w:tcPr>
            <w:tcW w:w="82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тыс. т</w:t>
            </w:r>
          </w:p>
        </w:tc>
        <w:tc>
          <w:tcPr>
            <w:tcW w:w="76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143,6</w:t>
            </w:r>
          </w:p>
        </w:tc>
        <w:tc>
          <w:tcPr>
            <w:tcW w:w="184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23,1</w:t>
            </w:r>
          </w:p>
        </w:tc>
        <w:tc>
          <w:tcPr>
            <w:tcW w:w="76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116,7</w:t>
            </w:r>
          </w:p>
        </w:tc>
        <w:tc>
          <w:tcPr>
            <w:tcW w:w="1840" w:type="dxa"/>
            <w:tcBorders>
              <w:top w:val="nil"/>
              <w:left w:val="nil"/>
              <w:bottom w:val="single" w:sz="4" w:space="0" w:color="auto"/>
              <w:right w:val="nil"/>
            </w:tcBorders>
            <w:shd w:val="clear" w:color="auto" w:fill="CCFFCC"/>
            <w:noWrap/>
            <w:vAlign w:val="bottom"/>
          </w:tcPr>
          <w:p w:rsidR="00282958" w:rsidRDefault="00282958">
            <w:pPr>
              <w:jc w:val="center"/>
              <w:rPr>
                <w:sz w:val="20"/>
                <w:szCs w:val="20"/>
              </w:rPr>
            </w:pPr>
            <w:r>
              <w:rPr>
                <w:sz w:val="20"/>
                <w:szCs w:val="20"/>
              </w:rPr>
              <w:t>-5,8</w:t>
            </w:r>
          </w:p>
        </w:tc>
        <w:tc>
          <w:tcPr>
            <w:tcW w:w="880" w:type="dxa"/>
            <w:tcBorders>
              <w:top w:val="nil"/>
              <w:left w:val="single" w:sz="4" w:space="0" w:color="auto"/>
              <w:bottom w:val="single" w:sz="4" w:space="0" w:color="auto"/>
              <w:right w:val="single" w:sz="8" w:space="0" w:color="auto"/>
            </w:tcBorders>
            <w:shd w:val="clear" w:color="auto" w:fill="CCFFCC"/>
            <w:noWrap/>
            <w:vAlign w:val="bottom"/>
          </w:tcPr>
          <w:p w:rsidR="00282958" w:rsidRDefault="00282958">
            <w:pPr>
              <w:jc w:val="center"/>
              <w:rPr>
                <w:sz w:val="20"/>
                <w:szCs w:val="20"/>
              </w:rPr>
            </w:pPr>
            <w:r>
              <w:rPr>
                <w:sz w:val="20"/>
                <w:szCs w:val="20"/>
              </w:rPr>
              <w:t>152,4</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FF0000"/>
            <w:noWrap/>
            <w:vAlign w:val="bottom"/>
          </w:tcPr>
          <w:p w:rsidR="00282958" w:rsidRDefault="00282958">
            <w:pPr>
              <w:rPr>
                <w:sz w:val="20"/>
                <w:szCs w:val="20"/>
              </w:rPr>
            </w:pPr>
            <w:r>
              <w:rPr>
                <w:sz w:val="20"/>
                <w:szCs w:val="20"/>
              </w:rPr>
              <w:t>проволока медная</w:t>
            </w:r>
          </w:p>
        </w:tc>
        <w:tc>
          <w:tcPr>
            <w:tcW w:w="82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тыс. т</w:t>
            </w:r>
          </w:p>
        </w:tc>
        <w:tc>
          <w:tcPr>
            <w:tcW w:w="76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13,4</w:t>
            </w:r>
          </w:p>
        </w:tc>
        <w:tc>
          <w:tcPr>
            <w:tcW w:w="184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-2,2</w:t>
            </w:r>
          </w:p>
        </w:tc>
        <w:tc>
          <w:tcPr>
            <w:tcW w:w="76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13,7</w:t>
            </w:r>
          </w:p>
        </w:tc>
        <w:tc>
          <w:tcPr>
            <w:tcW w:w="1840" w:type="dxa"/>
            <w:tcBorders>
              <w:top w:val="nil"/>
              <w:left w:val="nil"/>
              <w:bottom w:val="single" w:sz="4" w:space="0" w:color="auto"/>
              <w:right w:val="nil"/>
            </w:tcBorders>
            <w:shd w:val="clear" w:color="auto" w:fill="FF0000"/>
            <w:noWrap/>
            <w:vAlign w:val="bottom"/>
          </w:tcPr>
          <w:p w:rsidR="00282958" w:rsidRDefault="00282958">
            <w:pPr>
              <w:jc w:val="center"/>
              <w:rPr>
                <w:sz w:val="20"/>
                <w:szCs w:val="20"/>
              </w:rPr>
            </w:pPr>
            <w:r>
              <w:rPr>
                <w:sz w:val="20"/>
                <w:szCs w:val="20"/>
              </w:rPr>
              <w:t>-17,3</w:t>
            </w:r>
          </w:p>
        </w:tc>
        <w:tc>
          <w:tcPr>
            <w:tcW w:w="880" w:type="dxa"/>
            <w:tcBorders>
              <w:top w:val="nil"/>
              <w:left w:val="single" w:sz="4" w:space="0" w:color="auto"/>
              <w:bottom w:val="single" w:sz="4" w:space="0" w:color="auto"/>
              <w:right w:val="single" w:sz="8" w:space="0" w:color="auto"/>
            </w:tcBorders>
            <w:shd w:val="clear" w:color="auto" w:fill="FF0000"/>
            <w:noWrap/>
            <w:vAlign w:val="bottom"/>
          </w:tcPr>
          <w:p w:rsidR="00282958" w:rsidRDefault="00282958">
            <w:pPr>
              <w:jc w:val="center"/>
              <w:rPr>
                <w:sz w:val="20"/>
                <w:szCs w:val="20"/>
              </w:rPr>
            </w:pPr>
            <w:r>
              <w:rPr>
                <w:sz w:val="20"/>
                <w:szCs w:val="20"/>
              </w:rPr>
              <w:t>16,2</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pPr>
              <w:rPr>
                <w:sz w:val="20"/>
                <w:szCs w:val="20"/>
              </w:rPr>
            </w:pPr>
            <w:r>
              <w:rPr>
                <w:sz w:val="20"/>
                <w:szCs w:val="20"/>
              </w:rPr>
              <w:t>провода изолированные, кабели</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тыс. т</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14,8</w:t>
            </w:r>
          </w:p>
        </w:tc>
        <w:tc>
          <w:tcPr>
            <w:tcW w:w="184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0,7</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14,7</w:t>
            </w:r>
          </w:p>
        </w:tc>
        <w:tc>
          <w:tcPr>
            <w:tcW w:w="1840" w:type="dxa"/>
            <w:tcBorders>
              <w:top w:val="nil"/>
              <w:left w:val="nil"/>
              <w:bottom w:val="single" w:sz="4" w:space="0" w:color="auto"/>
              <w:right w:val="nil"/>
            </w:tcBorders>
            <w:shd w:val="clear" w:color="auto" w:fill="auto"/>
            <w:noWrap/>
            <w:vAlign w:val="bottom"/>
          </w:tcPr>
          <w:p w:rsidR="00282958" w:rsidRDefault="00282958">
            <w:pPr>
              <w:jc w:val="center"/>
              <w:rPr>
                <w:sz w:val="20"/>
                <w:szCs w:val="20"/>
              </w:rPr>
            </w:pPr>
            <w:r>
              <w:rPr>
                <w:sz w:val="20"/>
                <w:szCs w:val="20"/>
              </w:rPr>
              <w:t>-43,5</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pPr>
              <w:jc w:val="center"/>
              <w:rPr>
                <w:sz w:val="20"/>
                <w:szCs w:val="20"/>
              </w:rPr>
            </w:pPr>
            <w:r>
              <w:rPr>
                <w:sz w:val="20"/>
                <w:szCs w:val="20"/>
              </w:rPr>
              <w:t>26,2</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pPr>
              <w:rPr>
                <w:sz w:val="20"/>
                <w:szCs w:val="20"/>
              </w:rPr>
            </w:pPr>
            <w:r>
              <w:rPr>
                <w:sz w:val="20"/>
                <w:szCs w:val="20"/>
              </w:rPr>
              <w:t>оборудование для автомобилей</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тыс. т</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14,2</w:t>
            </w:r>
          </w:p>
        </w:tc>
        <w:tc>
          <w:tcPr>
            <w:tcW w:w="184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11,8</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12,7</w:t>
            </w:r>
          </w:p>
        </w:tc>
        <w:tc>
          <w:tcPr>
            <w:tcW w:w="1840" w:type="dxa"/>
            <w:tcBorders>
              <w:top w:val="nil"/>
              <w:left w:val="nil"/>
              <w:bottom w:val="single" w:sz="4" w:space="0" w:color="auto"/>
              <w:right w:val="nil"/>
            </w:tcBorders>
            <w:shd w:val="clear" w:color="auto" w:fill="auto"/>
            <w:noWrap/>
            <w:vAlign w:val="bottom"/>
          </w:tcPr>
          <w:p w:rsidR="00282958" w:rsidRDefault="00282958">
            <w:pPr>
              <w:jc w:val="center"/>
              <w:rPr>
                <w:sz w:val="20"/>
                <w:szCs w:val="20"/>
              </w:rPr>
            </w:pPr>
            <w:r>
              <w:rPr>
                <w:sz w:val="20"/>
                <w:szCs w:val="20"/>
              </w:rPr>
              <w:t>-31,1</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pPr>
              <w:jc w:val="center"/>
              <w:rPr>
                <w:sz w:val="20"/>
                <w:szCs w:val="20"/>
              </w:rPr>
            </w:pPr>
            <w:r>
              <w:rPr>
                <w:sz w:val="20"/>
                <w:szCs w:val="20"/>
              </w:rPr>
              <w:t>20,6</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FF0000"/>
            <w:noWrap/>
            <w:vAlign w:val="bottom"/>
          </w:tcPr>
          <w:p w:rsidR="00282958" w:rsidRDefault="00282958">
            <w:pPr>
              <w:rPr>
                <w:sz w:val="20"/>
                <w:szCs w:val="20"/>
              </w:rPr>
            </w:pPr>
            <w:r>
              <w:rPr>
                <w:sz w:val="20"/>
                <w:szCs w:val="20"/>
              </w:rPr>
              <w:t>двигатели внутреннего сгорания</w:t>
            </w:r>
          </w:p>
        </w:tc>
        <w:tc>
          <w:tcPr>
            <w:tcW w:w="82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тыс. шт.</w:t>
            </w:r>
          </w:p>
        </w:tc>
        <w:tc>
          <w:tcPr>
            <w:tcW w:w="76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19,4</w:t>
            </w:r>
          </w:p>
        </w:tc>
        <w:tc>
          <w:tcPr>
            <w:tcW w:w="184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-4,0</w:t>
            </w:r>
          </w:p>
        </w:tc>
        <w:tc>
          <w:tcPr>
            <w:tcW w:w="76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20,2</w:t>
            </w:r>
          </w:p>
        </w:tc>
        <w:tc>
          <w:tcPr>
            <w:tcW w:w="1840" w:type="dxa"/>
            <w:tcBorders>
              <w:top w:val="nil"/>
              <w:left w:val="nil"/>
              <w:bottom w:val="single" w:sz="4" w:space="0" w:color="auto"/>
              <w:right w:val="nil"/>
            </w:tcBorders>
            <w:shd w:val="clear" w:color="auto" w:fill="FF0000"/>
            <w:noWrap/>
            <w:vAlign w:val="bottom"/>
          </w:tcPr>
          <w:p w:rsidR="00282958" w:rsidRDefault="00282958">
            <w:pPr>
              <w:jc w:val="center"/>
              <w:rPr>
                <w:sz w:val="20"/>
                <w:szCs w:val="20"/>
              </w:rPr>
            </w:pPr>
            <w:r>
              <w:rPr>
                <w:sz w:val="20"/>
                <w:szCs w:val="20"/>
              </w:rPr>
              <w:t>-13,4</w:t>
            </w:r>
          </w:p>
        </w:tc>
        <w:tc>
          <w:tcPr>
            <w:tcW w:w="880" w:type="dxa"/>
            <w:tcBorders>
              <w:top w:val="nil"/>
              <w:left w:val="single" w:sz="4" w:space="0" w:color="auto"/>
              <w:bottom w:val="single" w:sz="4" w:space="0" w:color="auto"/>
              <w:right w:val="single" w:sz="8" w:space="0" w:color="auto"/>
            </w:tcBorders>
            <w:shd w:val="clear" w:color="auto" w:fill="FF0000"/>
            <w:noWrap/>
            <w:vAlign w:val="bottom"/>
          </w:tcPr>
          <w:p w:rsidR="00282958" w:rsidRDefault="00282958">
            <w:pPr>
              <w:jc w:val="center"/>
              <w:rPr>
                <w:sz w:val="20"/>
                <w:szCs w:val="20"/>
              </w:rPr>
            </w:pPr>
            <w:r>
              <w:rPr>
                <w:sz w:val="20"/>
                <w:szCs w:val="20"/>
              </w:rPr>
              <w:t>22,4</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CCFFCC"/>
            <w:noWrap/>
            <w:vAlign w:val="bottom"/>
          </w:tcPr>
          <w:p w:rsidR="00282958" w:rsidRDefault="00282958">
            <w:pPr>
              <w:rPr>
                <w:sz w:val="20"/>
                <w:szCs w:val="20"/>
              </w:rPr>
            </w:pPr>
            <w:r>
              <w:rPr>
                <w:sz w:val="20"/>
                <w:szCs w:val="20"/>
              </w:rPr>
              <w:t>каучук синтетический</w:t>
            </w:r>
          </w:p>
        </w:tc>
        <w:tc>
          <w:tcPr>
            <w:tcW w:w="82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тыс. т</w:t>
            </w:r>
          </w:p>
        </w:tc>
        <w:tc>
          <w:tcPr>
            <w:tcW w:w="76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46,0</w:t>
            </w:r>
          </w:p>
        </w:tc>
        <w:tc>
          <w:tcPr>
            <w:tcW w:w="184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28,9</w:t>
            </w:r>
          </w:p>
        </w:tc>
        <w:tc>
          <w:tcPr>
            <w:tcW w:w="760" w:type="dxa"/>
            <w:tcBorders>
              <w:top w:val="nil"/>
              <w:left w:val="nil"/>
              <w:bottom w:val="single" w:sz="4" w:space="0" w:color="auto"/>
              <w:right w:val="single" w:sz="4" w:space="0" w:color="auto"/>
            </w:tcBorders>
            <w:shd w:val="clear" w:color="auto" w:fill="CCFFCC"/>
            <w:noWrap/>
            <w:vAlign w:val="bottom"/>
          </w:tcPr>
          <w:p w:rsidR="00282958" w:rsidRDefault="00282958">
            <w:pPr>
              <w:jc w:val="center"/>
              <w:rPr>
                <w:sz w:val="20"/>
                <w:szCs w:val="20"/>
              </w:rPr>
            </w:pPr>
            <w:r>
              <w:rPr>
                <w:sz w:val="20"/>
                <w:szCs w:val="20"/>
              </w:rPr>
              <w:t>35,7</w:t>
            </w:r>
          </w:p>
        </w:tc>
        <w:tc>
          <w:tcPr>
            <w:tcW w:w="1840" w:type="dxa"/>
            <w:tcBorders>
              <w:top w:val="nil"/>
              <w:left w:val="nil"/>
              <w:bottom w:val="single" w:sz="4" w:space="0" w:color="auto"/>
              <w:right w:val="nil"/>
            </w:tcBorders>
            <w:shd w:val="clear" w:color="auto" w:fill="CCFFCC"/>
            <w:noWrap/>
            <w:vAlign w:val="bottom"/>
          </w:tcPr>
          <w:p w:rsidR="00282958" w:rsidRDefault="00282958">
            <w:pPr>
              <w:jc w:val="center"/>
              <w:rPr>
                <w:sz w:val="20"/>
                <w:szCs w:val="20"/>
              </w:rPr>
            </w:pPr>
            <w:r>
              <w:rPr>
                <w:sz w:val="20"/>
                <w:szCs w:val="20"/>
              </w:rPr>
              <w:t>29,9</w:t>
            </w:r>
          </w:p>
        </w:tc>
        <w:tc>
          <w:tcPr>
            <w:tcW w:w="880" w:type="dxa"/>
            <w:tcBorders>
              <w:top w:val="nil"/>
              <w:left w:val="single" w:sz="4" w:space="0" w:color="auto"/>
              <w:bottom w:val="single" w:sz="4" w:space="0" w:color="auto"/>
              <w:right w:val="single" w:sz="8" w:space="0" w:color="auto"/>
            </w:tcBorders>
            <w:shd w:val="clear" w:color="auto" w:fill="CCFFCC"/>
            <w:noWrap/>
            <w:vAlign w:val="bottom"/>
          </w:tcPr>
          <w:p w:rsidR="00282958" w:rsidRDefault="00282958">
            <w:pPr>
              <w:jc w:val="center"/>
              <w:rPr>
                <w:sz w:val="20"/>
                <w:szCs w:val="20"/>
              </w:rPr>
            </w:pPr>
            <w:r>
              <w:rPr>
                <w:sz w:val="20"/>
                <w:szCs w:val="20"/>
              </w:rPr>
              <w:t>35,4</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pPr>
              <w:rPr>
                <w:sz w:val="20"/>
                <w:szCs w:val="20"/>
              </w:rPr>
            </w:pPr>
            <w:r>
              <w:rPr>
                <w:sz w:val="20"/>
                <w:szCs w:val="20"/>
              </w:rPr>
              <w:t>спирты ациклические</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тыс. т</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56,0</w:t>
            </w:r>
          </w:p>
        </w:tc>
        <w:tc>
          <w:tcPr>
            <w:tcW w:w="184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11,3</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50,3</w:t>
            </w:r>
          </w:p>
        </w:tc>
        <w:tc>
          <w:tcPr>
            <w:tcW w:w="1840" w:type="dxa"/>
            <w:tcBorders>
              <w:top w:val="nil"/>
              <w:left w:val="nil"/>
              <w:bottom w:val="single" w:sz="4" w:space="0" w:color="auto"/>
              <w:right w:val="nil"/>
            </w:tcBorders>
            <w:shd w:val="clear" w:color="auto" w:fill="auto"/>
            <w:noWrap/>
            <w:vAlign w:val="bottom"/>
          </w:tcPr>
          <w:p w:rsidR="00282958" w:rsidRDefault="00282958">
            <w:pPr>
              <w:jc w:val="center"/>
              <w:rPr>
                <w:sz w:val="20"/>
                <w:szCs w:val="20"/>
              </w:rPr>
            </w:pPr>
            <w:r>
              <w:rPr>
                <w:sz w:val="20"/>
                <w:szCs w:val="20"/>
              </w:rPr>
              <w:t>13,6</w:t>
            </w:r>
          </w:p>
        </w:tc>
        <w:tc>
          <w:tcPr>
            <w:tcW w:w="880" w:type="dxa"/>
            <w:tcBorders>
              <w:top w:val="nil"/>
              <w:left w:val="single" w:sz="4" w:space="0" w:color="auto"/>
              <w:bottom w:val="single" w:sz="4" w:space="0" w:color="auto"/>
              <w:right w:val="single" w:sz="8" w:space="0" w:color="auto"/>
            </w:tcBorders>
            <w:shd w:val="clear" w:color="auto" w:fill="auto"/>
            <w:noWrap/>
            <w:vAlign w:val="bottom"/>
          </w:tcPr>
          <w:p w:rsidR="00282958" w:rsidRDefault="00282958">
            <w:pPr>
              <w:jc w:val="center"/>
              <w:rPr>
                <w:sz w:val="20"/>
                <w:szCs w:val="20"/>
              </w:rPr>
            </w:pPr>
            <w:r>
              <w:rPr>
                <w:sz w:val="20"/>
                <w:szCs w:val="20"/>
              </w:rPr>
              <w:t>49,3</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FF0000"/>
            <w:noWrap/>
            <w:vAlign w:val="bottom"/>
          </w:tcPr>
          <w:p w:rsidR="00282958" w:rsidRDefault="00282958">
            <w:pPr>
              <w:rPr>
                <w:sz w:val="20"/>
                <w:szCs w:val="20"/>
              </w:rPr>
            </w:pPr>
            <w:r>
              <w:rPr>
                <w:sz w:val="20"/>
                <w:szCs w:val="20"/>
              </w:rPr>
              <w:t>химические волокна и нити</w:t>
            </w:r>
          </w:p>
        </w:tc>
        <w:tc>
          <w:tcPr>
            <w:tcW w:w="82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 xml:space="preserve"> т</w:t>
            </w:r>
          </w:p>
        </w:tc>
        <w:tc>
          <w:tcPr>
            <w:tcW w:w="76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4 284,4</w:t>
            </w:r>
          </w:p>
        </w:tc>
        <w:tc>
          <w:tcPr>
            <w:tcW w:w="184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-13,7</w:t>
            </w:r>
          </w:p>
        </w:tc>
        <w:tc>
          <w:tcPr>
            <w:tcW w:w="760" w:type="dxa"/>
            <w:tcBorders>
              <w:top w:val="nil"/>
              <w:left w:val="nil"/>
              <w:bottom w:val="single" w:sz="4" w:space="0" w:color="auto"/>
              <w:right w:val="single" w:sz="4" w:space="0" w:color="auto"/>
            </w:tcBorders>
            <w:shd w:val="clear" w:color="auto" w:fill="FF0000"/>
            <w:noWrap/>
            <w:vAlign w:val="bottom"/>
          </w:tcPr>
          <w:p w:rsidR="00282958" w:rsidRDefault="00282958">
            <w:pPr>
              <w:jc w:val="center"/>
              <w:rPr>
                <w:sz w:val="20"/>
                <w:szCs w:val="20"/>
              </w:rPr>
            </w:pPr>
            <w:r>
              <w:rPr>
                <w:sz w:val="20"/>
                <w:szCs w:val="20"/>
              </w:rPr>
              <w:t>4 964,4</w:t>
            </w:r>
          </w:p>
        </w:tc>
        <w:tc>
          <w:tcPr>
            <w:tcW w:w="1840" w:type="dxa"/>
            <w:tcBorders>
              <w:top w:val="nil"/>
              <w:left w:val="nil"/>
              <w:bottom w:val="single" w:sz="4" w:space="0" w:color="auto"/>
              <w:right w:val="nil"/>
            </w:tcBorders>
            <w:shd w:val="clear" w:color="auto" w:fill="FF0000"/>
            <w:noWrap/>
            <w:vAlign w:val="bottom"/>
          </w:tcPr>
          <w:p w:rsidR="00282958" w:rsidRDefault="00282958">
            <w:pPr>
              <w:jc w:val="center"/>
              <w:rPr>
                <w:sz w:val="20"/>
                <w:szCs w:val="20"/>
              </w:rPr>
            </w:pPr>
            <w:r>
              <w:rPr>
                <w:sz w:val="20"/>
                <w:szCs w:val="20"/>
              </w:rPr>
              <w:t>-58,7</w:t>
            </w:r>
          </w:p>
        </w:tc>
        <w:tc>
          <w:tcPr>
            <w:tcW w:w="880" w:type="dxa"/>
            <w:tcBorders>
              <w:top w:val="nil"/>
              <w:left w:val="single" w:sz="4" w:space="0" w:color="auto"/>
              <w:bottom w:val="single" w:sz="4" w:space="0" w:color="auto"/>
              <w:right w:val="single" w:sz="8" w:space="0" w:color="auto"/>
            </w:tcBorders>
            <w:shd w:val="clear" w:color="auto" w:fill="FF0000"/>
            <w:noWrap/>
            <w:vAlign w:val="bottom"/>
          </w:tcPr>
          <w:p w:rsidR="00282958" w:rsidRDefault="00282958">
            <w:pPr>
              <w:jc w:val="center"/>
              <w:rPr>
                <w:sz w:val="20"/>
                <w:szCs w:val="20"/>
              </w:rPr>
            </w:pPr>
            <w:r>
              <w:rPr>
                <w:sz w:val="20"/>
                <w:szCs w:val="20"/>
              </w:rPr>
              <w:t>10 385,0</w:t>
            </w:r>
          </w:p>
        </w:tc>
      </w:tr>
      <w:tr w:rsidR="00282958">
        <w:trPr>
          <w:trHeight w:val="255"/>
        </w:trPr>
        <w:tc>
          <w:tcPr>
            <w:tcW w:w="2762" w:type="dxa"/>
            <w:tcBorders>
              <w:top w:val="nil"/>
              <w:left w:val="single" w:sz="8" w:space="0" w:color="auto"/>
              <w:bottom w:val="single" w:sz="4" w:space="0" w:color="auto"/>
              <w:right w:val="single" w:sz="4" w:space="0" w:color="auto"/>
            </w:tcBorders>
            <w:shd w:val="clear" w:color="auto" w:fill="auto"/>
            <w:noWrap/>
            <w:vAlign w:val="bottom"/>
          </w:tcPr>
          <w:p w:rsidR="00282958" w:rsidRDefault="00282958">
            <w:pPr>
              <w:rPr>
                <w:sz w:val="20"/>
                <w:szCs w:val="20"/>
              </w:rPr>
            </w:pPr>
            <w:r>
              <w:rPr>
                <w:sz w:val="20"/>
                <w:szCs w:val="20"/>
              </w:rPr>
              <w:t>бумага и картон</w:t>
            </w:r>
          </w:p>
        </w:tc>
        <w:tc>
          <w:tcPr>
            <w:tcW w:w="82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тыс. т</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132,3</w:t>
            </w:r>
          </w:p>
        </w:tc>
        <w:tc>
          <w:tcPr>
            <w:tcW w:w="184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21,3</w:t>
            </w:r>
          </w:p>
        </w:tc>
        <w:tc>
          <w:tcPr>
            <w:tcW w:w="760" w:type="dxa"/>
            <w:tcBorders>
              <w:top w:val="nil"/>
              <w:left w:val="nil"/>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109,1</w:t>
            </w:r>
          </w:p>
        </w:tc>
        <w:tc>
          <w:tcPr>
            <w:tcW w:w="1840" w:type="dxa"/>
            <w:tcBorders>
              <w:top w:val="nil"/>
              <w:left w:val="nil"/>
              <w:bottom w:val="single" w:sz="4" w:space="0" w:color="auto"/>
              <w:right w:val="nil"/>
            </w:tcBorders>
            <w:shd w:val="clear" w:color="auto" w:fill="auto"/>
            <w:noWrap/>
            <w:vAlign w:val="bottom"/>
          </w:tcPr>
          <w:p w:rsidR="00282958" w:rsidRDefault="00282958">
            <w:pPr>
              <w:jc w:val="center"/>
              <w:rPr>
                <w:sz w:val="20"/>
                <w:szCs w:val="20"/>
              </w:rPr>
            </w:pPr>
            <w:r>
              <w:rPr>
                <w:sz w:val="20"/>
                <w:szCs w:val="20"/>
              </w:rPr>
              <w:t>11,5</w:t>
            </w:r>
          </w:p>
        </w:tc>
        <w:tc>
          <w:tcPr>
            <w:tcW w:w="880" w:type="dxa"/>
            <w:tcBorders>
              <w:top w:val="nil"/>
              <w:left w:val="single" w:sz="4" w:space="0" w:color="auto"/>
              <w:bottom w:val="single" w:sz="4" w:space="0" w:color="auto"/>
              <w:right w:val="single" w:sz="4" w:space="0" w:color="auto"/>
            </w:tcBorders>
            <w:shd w:val="clear" w:color="auto" w:fill="auto"/>
            <w:noWrap/>
            <w:vAlign w:val="bottom"/>
          </w:tcPr>
          <w:p w:rsidR="00282958" w:rsidRDefault="00282958">
            <w:pPr>
              <w:jc w:val="center"/>
              <w:rPr>
                <w:sz w:val="20"/>
                <w:szCs w:val="20"/>
              </w:rPr>
            </w:pPr>
            <w:r>
              <w:rPr>
                <w:sz w:val="20"/>
                <w:szCs w:val="20"/>
              </w:rPr>
              <w:t>118,7</w:t>
            </w:r>
          </w:p>
        </w:tc>
      </w:tr>
    </w:tbl>
    <w:p w:rsidR="00282958" w:rsidRDefault="00282958" w:rsidP="00DD118C">
      <w:pPr>
        <w:tabs>
          <w:tab w:val="left" w:pos="9355"/>
        </w:tabs>
        <w:spacing w:line="360" w:lineRule="auto"/>
        <w:jc w:val="both"/>
      </w:pPr>
    </w:p>
    <w:p w:rsidR="00047EAC" w:rsidRDefault="00047EAC" w:rsidP="00142BDB">
      <w:pPr>
        <w:tabs>
          <w:tab w:val="left" w:pos="9355"/>
        </w:tabs>
        <w:spacing w:line="360" w:lineRule="auto"/>
        <w:ind w:left="1134" w:firstLine="737"/>
        <w:jc w:val="both"/>
      </w:pPr>
      <w:r>
        <w:t>В общем</w:t>
      </w:r>
      <w:r w:rsidRPr="00403C22">
        <w:t xml:space="preserve"> </w:t>
      </w:r>
      <w:r>
        <w:t xml:space="preserve">стоимостном </w:t>
      </w:r>
      <w:r w:rsidRPr="00403C22">
        <w:t>при</w:t>
      </w:r>
      <w:r>
        <w:t xml:space="preserve">росте импорта из России по сравнению с </w:t>
      </w:r>
      <w:smartTag w:uri="urn:schemas-microsoft-com:office:smarttags" w:element="metricconverter">
        <w:smartTagPr>
          <w:attr w:name="ProductID" w:val="2005 г"/>
        </w:smartTagPr>
        <w:r>
          <w:t>2005 г</w:t>
        </w:r>
      </w:smartTag>
      <w:r>
        <w:t>. основная доля (на 2990, 4</w:t>
      </w:r>
      <w:r w:rsidRPr="00403C22">
        <w:t xml:space="preserve"> млн</w:t>
      </w:r>
      <w:r>
        <w:t>. долл. США</w:t>
      </w:r>
      <w:r w:rsidRPr="00403C22">
        <w:t>) приходятс</w:t>
      </w:r>
      <w:r>
        <w:t xml:space="preserve">я на импорт нефти и нефтепродуктов (стоимостной прирост составил 58%). </w:t>
      </w:r>
    </w:p>
    <w:p w:rsidR="00047EAC" w:rsidRDefault="00047EAC" w:rsidP="00142BDB">
      <w:pPr>
        <w:tabs>
          <w:tab w:val="left" w:pos="9355"/>
        </w:tabs>
        <w:spacing w:line="360" w:lineRule="auto"/>
        <w:ind w:left="1134" w:firstLine="737"/>
        <w:jc w:val="both"/>
      </w:pPr>
      <w:r>
        <w:t>Доля нефти и нефтепродуктов в общем российском импорте в Белоруссию соответственно занимает 55, 7%.</w:t>
      </w:r>
    </w:p>
    <w:p w:rsidR="00047EAC" w:rsidRDefault="00047EAC" w:rsidP="00142BDB">
      <w:pPr>
        <w:tabs>
          <w:tab w:val="left" w:pos="9355"/>
        </w:tabs>
        <w:spacing w:line="360" w:lineRule="auto"/>
        <w:ind w:left="1134" w:firstLine="737"/>
        <w:jc w:val="both"/>
      </w:pPr>
      <w:r w:rsidRPr="00403C22">
        <w:t>До конца 2006 года Белоруссия имела возможность закупать нефть в России по вну</w:t>
      </w:r>
      <w:r>
        <w:t>тренним российским ценам. По зафиксированным в декабре ценам на белорусские нефтеперерабатывающие заводы сырье поступало по 230-</w:t>
      </w:r>
      <w:r w:rsidR="002A528A">
        <w:t>240 долл. США за тонну. Реализация</w:t>
      </w:r>
      <w:r>
        <w:t xml:space="preserve"> ее на внешние рынки по мировым ценам позволяло Белоруссии не только удовлетворять внутренние потребности республики (по заявлению премьер-министра Белоруссии С. Сидорского в год они составляют не менее 4 млн. т), но и получать значительные доходы.</w:t>
      </w:r>
    </w:p>
    <w:p w:rsidR="00047EAC" w:rsidRPr="006631A3" w:rsidRDefault="00047EAC" w:rsidP="00142BDB">
      <w:pPr>
        <w:tabs>
          <w:tab w:val="left" w:pos="9355"/>
        </w:tabs>
        <w:spacing w:line="360" w:lineRule="auto"/>
        <w:ind w:left="1134" w:firstLine="737"/>
        <w:jc w:val="both"/>
        <w:rPr>
          <w:lang w:val="en-US"/>
        </w:rPr>
      </w:pPr>
      <w:r>
        <w:t>Польские компании приобретают нефть, поставляемую по нефтепровод</w:t>
      </w:r>
      <w:r w:rsidR="00AF2777">
        <w:t>у «Дружба» из России по цене 352</w:t>
      </w:r>
      <w:r>
        <w:t xml:space="preserve"> долл. США за тонну. Экспортируя нефтепродукты в объеме 14, 8 млн. т Белоруссия имеет возможность получать в среднем 6, 3 млрд. долл. США. В общем объеме экспорта в размере 19, 7 млрд. долл. этот показатель занимает 31%, что свидетельствует о высокой роли нефтеперерабатывающей отрасли в экономике Белоруссии и значении экспортных нефтяных поставок в общем товарообороте республики. </w:t>
      </w:r>
      <w:r w:rsidR="006631A3">
        <w:rPr>
          <w:lang w:val="en-US"/>
        </w:rPr>
        <w:t>[7]</w:t>
      </w:r>
    </w:p>
    <w:p w:rsidR="009642E8" w:rsidRDefault="002E161F" w:rsidP="009642E8">
      <w:pPr>
        <w:tabs>
          <w:tab w:val="left" w:pos="9355"/>
        </w:tabs>
        <w:spacing w:line="360" w:lineRule="auto"/>
        <w:ind w:left="1134" w:firstLine="737"/>
        <w:jc w:val="both"/>
      </w:pPr>
      <w:r w:rsidRPr="00CD6A23">
        <w:t xml:space="preserve">Так, экспорт нефтепродуктов из Белоруссии за </w:t>
      </w:r>
      <w:r>
        <w:t xml:space="preserve">2006 </w:t>
      </w:r>
      <w:r w:rsidRPr="00CD6A23">
        <w:t xml:space="preserve">вырос на </w:t>
      </w:r>
      <w:r>
        <w:t>9, 6</w:t>
      </w:r>
      <w:r w:rsidRPr="00CD6A23">
        <w:t xml:space="preserve">% (по сравнению с 2005 года) - до </w:t>
      </w:r>
      <w:r>
        <w:t>14, 9</w:t>
      </w:r>
      <w:r w:rsidRPr="00CD6A23">
        <w:t xml:space="preserve"> млн. тонн, причем среднеконтрактные цены на них увеличились на 43,</w:t>
      </w:r>
      <w:r>
        <w:t xml:space="preserve"> </w:t>
      </w:r>
      <w:r w:rsidRPr="00CD6A23">
        <w:t>2% - до 417,</w:t>
      </w:r>
      <w:r>
        <w:t xml:space="preserve"> </w:t>
      </w:r>
      <w:r w:rsidRPr="00CD6A23">
        <w:t>2 долл. за тонну. В то же время среднеконтрактные цены на импортируем</w:t>
      </w:r>
      <w:r>
        <w:t>ую в страну нефть возросли на 51, 5% - до 236</w:t>
      </w:r>
      <w:r w:rsidRPr="00CD6A23">
        <w:t>,</w:t>
      </w:r>
      <w:r>
        <w:t xml:space="preserve"> </w:t>
      </w:r>
      <w:r w:rsidRPr="00CD6A23">
        <w:t>6 долл.</w:t>
      </w:r>
      <w:r>
        <w:t xml:space="preserve"> </w:t>
      </w:r>
      <w:r w:rsidRPr="00CD6A23">
        <w:t xml:space="preserve">США за тонну, а поставки нефти – на </w:t>
      </w:r>
      <w:r>
        <w:t>8, 8%, до 20, 9</w:t>
      </w:r>
      <w:r w:rsidRPr="00CD6A23">
        <w:t xml:space="preserve"> млн. тонн. В результате разница между объемом выручки от экспорта нефтепродуктов и объемом оплаты Белоруссией поставок сыро</w:t>
      </w:r>
      <w:r>
        <w:t>й нефти из России составляла 853</w:t>
      </w:r>
      <w:r w:rsidRPr="00CD6A23">
        <w:t xml:space="preserve"> млн.</w:t>
      </w:r>
      <w:r w:rsidR="00DD118C">
        <w:t xml:space="preserve"> </w:t>
      </w:r>
      <w:r w:rsidRPr="00CD6A23">
        <w:t>долл.</w:t>
      </w:r>
      <w:r w:rsidR="00DD118C">
        <w:t xml:space="preserve"> США.</w:t>
      </w:r>
      <w:r w:rsidRPr="00CD6A23">
        <w:t xml:space="preserve"> То есть, Белоруссия только за счет экспортной выручки полностью оплачивает закупку сырой нефти и дополнительно получает </w:t>
      </w:r>
      <w:r>
        <w:t>более 8</w:t>
      </w:r>
      <w:r w:rsidRPr="00CD6A23">
        <w:t>50 млн.</w:t>
      </w:r>
      <w:r w:rsidR="00DD118C">
        <w:t xml:space="preserve"> </w:t>
      </w:r>
      <w:r w:rsidRPr="00CD6A23">
        <w:t>долл.</w:t>
      </w:r>
      <w:r w:rsidR="00DD118C">
        <w:t xml:space="preserve"> США</w:t>
      </w:r>
    </w:p>
    <w:p w:rsidR="00047EAC" w:rsidRDefault="00047EAC" w:rsidP="00142BDB">
      <w:pPr>
        <w:tabs>
          <w:tab w:val="left" w:pos="9355"/>
        </w:tabs>
        <w:spacing w:line="360" w:lineRule="auto"/>
        <w:ind w:left="1134" w:firstLine="737"/>
        <w:jc w:val="both"/>
      </w:pPr>
      <w:r>
        <w:t xml:space="preserve">Подписанное 12 января </w:t>
      </w:r>
      <w:smartTag w:uri="urn:schemas-microsoft-com:office:smarttags" w:element="metricconverter">
        <w:smartTagPr>
          <w:attr w:name="ProductID" w:val="2007 г"/>
        </w:smartTagPr>
        <w:r w:rsidR="00DA0996">
          <w:t>2007 г</w:t>
        </w:r>
      </w:smartTag>
      <w:r w:rsidR="00DA0996">
        <w:t xml:space="preserve">. </w:t>
      </w:r>
      <w:r>
        <w:t xml:space="preserve">Межправительственное соглашение России и Белоруссии о мерах по урегулированию торгово-экономического сотрудничества в области экспорта нефти и нефтепродуктов привело к тому, что деятельность всех игроков на рынке нефти и нефтепродуктов стала нерентабельной. </w:t>
      </w:r>
    </w:p>
    <w:p w:rsidR="00047EAC" w:rsidRDefault="00047EAC" w:rsidP="00142BDB">
      <w:pPr>
        <w:tabs>
          <w:tab w:val="left" w:pos="9355"/>
        </w:tabs>
        <w:spacing w:line="360" w:lineRule="auto"/>
        <w:ind w:left="1134" w:firstLine="737"/>
        <w:jc w:val="both"/>
      </w:pPr>
      <w:r>
        <w:t xml:space="preserve">Удорожание нефти в результате введения пошлины на ее экспорт из России снизили ее привлекательность для белорусских нефтеперерабатывающих заводов «Нафтан» и Мозырский НПЗ. </w:t>
      </w:r>
    </w:p>
    <w:p w:rsidR="00047EAC" w:rsidRPr="006631A3" w:rsidRDefault="00047EAC" w:rsidP="00142BDB">
      <w:pPr>
        <w:tabs>
          <w:tab w:val="left" w:pos="9355"/>
        </w:tabs>
        <w:spacing w:line="360" w:lineRule="auto"/>
        <w:ind w:left="1134" w:firstLine="737"/>
        <w:jc w:val="both"/>
      </w:pPr>
      <w:r>
        <w:t xml:space="preserve">Однако в результате переговоров руководства республики с нефтяными компаниями России удалось оставить цену нефти для Белоруссии на уровне прошлого года. Согласно протоколу, подписанному руководством концерна «Белнефтехим» и рядом российских нефтяных компаний, в числе которых «Роснефть», «Руснефть», ТНК-ВР и ЛУКОЙЛ, нефть для Белоруссии. будет стоить 272 долл. за тонну с учетом установленной пошлины, взимаемой на российской границе. В результате рентабельность поставок нефтепродуктов из Белоруссии на экспорт и поставки по давальвическим схемам останутся приемлемыми. Причем в новой формуле цены, прописанной в протоколе «Белнефтехима», датированном 26 января </w:t>
      </w:r>
      <w:smartTag w:uri="urn:schemas-microsoft-com:office:smarttags" w:element="metricconverter">
        <w:smartTagPr>
          <w:attr w:name="ProductID" w:val="2007 г"/>
        </w:smartTagPr>
        <w:r>
          <w:t>2007 г</w:t>
        </w:r>
      </w:smartTag>
      <w:r>
        <w:t>., учтены все расходы на транспорт, портовые сборы, разница в цене на фрахт и другие накладные затраты.</w:t>
      </w:r>
      <w:r w:rsidR="00AF2777">
        <w:t xml:space="preserve"> В </w:t>
      </w:r>
      <w:smartTag w:uri="urn:schemas-microsoft-com:office:smarttags" w:element="metricconverter">
        <w:smartTagPr>
          <w:attr w:name="ProductID" w:val="2007 г"/>
        </w:smartTagPr>
        <w:r w:rsidR="00AF2777">
          <w:t>2007 г</w:t>
        </w:r>
      </w:smartTag>
      <w:r w:rsidR="00AF2777">
        <w:t>. Россия и Белоруссия договорились переработать на двух нефтеперерабатывающих заводах 21, 5 млн. т нефти – стол</w:t>
      </w:r>
      <w:r w:rsidR="00DD118C">
        <w:t>ь</w:t>
      </w:r>
      <w:r w:rsidR="00AF2777">
        <w:t>ко же, сколько и в</w:t>
      </w:r>
      <w:r w:rsidR="00DD118C">
        <w:t xml:space="preserve"> </w:t>
      </w:r>
      <w:r w:rsidR="00AF2777">
        <w:t>прошлом году. Согласно экспортному графику, в первом квартале экспорт нефти в Белоруссию должен составить 4, 4 млн. тонн, в том числе экспорт «Сургутнефтегаза» - 1, 2 млн. т, «Роснефти» - 1, 15 млн. т, ЛУКОЙЛа – 0, 7 млн. т, «Славнефти» - 0, 9 млн. т, «Татнефти» - 0, 3 млн. т.</w:t>
      </w:r>
      <w:r w:rsidR="006631A3" w:rsidRPr="006631A3">
        <w:t>[8]</w:t>
      </w:r>
    </w:p>
    <w:p w:rsidR="00047EAC" w:rsidRPr="006631A3" w:rsidRDefault="00047EAC" w:rsidP="00142BDB">
      <w:pPr>
        <w:tabs>
          <w:tab w:val="left" w:pos="9355"/>
        </w:tabs>
        <w:spacing w:line="360" w:lineRule="auto"/>
        <w:ind w:left="1134" w:firstLine="737"/>
        <w:jc w:val="both"/>
        <w:rPr>
          <w:lang w:val="en-US"/>
        </w:rPr>
      </w:pPr>
      <w:r>
        <w:t xml:space="preserve">Рентабельность давальвических поставок нефти в Белоруссию должна быть обеспечена за счет снижения цен. После введения пошлины на российскую нефть с учетом унификации вывозных таможенных пошлина нефтепродукты с российскими белорусским трейдерам приходилось уплачивать в бюджет 161 – 180 долл. с тонны в зависимости от сорта топлива. При этой схеме рентабельными оказывались лишь поставки на внутренний рынок. Таким образом, в выигрыше оставались владельцы автозаправочных станций в стране, например, ЛУКОЙЛ, который имеет в республике свыше 200 бензоколонок и выход на рынки Балтии. У компании НК «Русснефть» в Белоруссии успешно перерабатывает нефть дочерняя компания «Славнефтехим», реализуя нефтепродукты в Белоруссии и в страны Восточной Европы и Прибалтики. В </w:t>
      </w:r>
      <w:smartTag w:uri="urn:schemas-microsoft-com:office:smarttags" w:element="metricconverter">
        <w:smartTagPr>
          <w:attr w:name="ProductID" w:val="2007 г"/>
        </w:smartTagPr>
        <w:r>
          <w:t>2007 г</w:t>
        </w:r>
      </w:smartTag>
      <w:r>
        <w:t xml:space="preserve">. Россия планирует поставить в Белоруссию 21, 5 млн. т нефти, что соответствует объему переработки в </w:t>
      </w:r>
      <w:smartTag w:uri="urn:schemas-microsoft-com:office:smarttags" w:element="metricconverter">
        <w:smartTagPr>
          <w:attr w:name="ProductID" w:val="2006 г"/>
        </w:smartTagPr>
        <w:r>
          <w:t>2006 г</w:t>
        </w:r>
      </w:smartTag>
      <w:r>
        <w:t>. К настоящему времени известно, что Мозырский нефтеперерабатывающий завод закупил в текущем году 600 тыс. нефти по российской цене  273, 2 долл. США за тонну.</w:t>
      </w:r>
      <w:r w:rsidR="006631A3">
        <w:rPr>
          <w:lang w:val="en-US"/>
        </w:rPr>
        <w:t>[9]</w:t>
      </w:r>
    </w:p>
    <w:p w:rsidR="00047EAC" w:rsidRDefault="00047EAC" w:rsidP="00142BDB">
      <w:pPr>
        <w:tabs>
          <w:tab w:val="left" w:pos="9355"/>
        </w:tabs>
        <w:spacing w:line="360" w:lineRule="auto"/>
        <w:ind w:left="1134" w:firstLine="737"/>
        <w:jc w:val="both"/>
      </w:pPr>
      <w:r>
        <w:t>Однако,  добившись сохранения положительной рентабельности в нефтепереработке, правительство столкнулось со снижением экспортной выручки и объемов производства данной отрасли. Поэтому в начале марта был принят указ, в соответствии с которым ставки акцизов на нефтепродукты, реализуемые на внутреннем рынке, повышаются в 2 раза. Кроме того</w:t>
      </w:r>
      <w:r w:rsidR="00DD118C">
        <w:t>,</w:t>
      </w:r>
      <w:r>
        <w:t xml:space="preserve"> указ предусматривает предоставление субсидий поставщикам давальвической нефти на белорусские нефтеперерабатывающие заводы в размере 24 долл. США за 1 т. Вероятно, это сможет повысить привлекательность экспорта нефтепродуктов, а также стабилизировать объемы экспортной выручки и объемы нефтепереработки и сохранить положительную рентабельность в данной отрасли. </w:t>
      </w:r>
    </w:p>
    <w:p w:rsidR="00E300A9" w:rsidRPr="006631A3" w:rsidRDefault="00047EAC" w:rsidP="00142BDB">
      <w:pPr>
        <w:tabs>
          <w:tab w:val="left" w:pos="9355"/>
        </w:tabs>
        <w:spacing w:line="360" w:lineRule="auto"/>
        <w:ind w:left="1134" w:firstLine="737"/>
        <w:jc w:val="both"/>
        <w:rPr>
          <w:lang w:val="en-US"/>
        </w:rPr>
      </w:pPr>
      <w:r>
        <w:t>К перспективным мерам по преодолению последствий повышения цен на энергоносители и для стабилизации валютного рынка Министерство экономики рассматривает возможность приватизации крупных белорусских предприятий химической и нефтехимической промышленности. Кроме того, правительство Белоруссии обратилось к России с просьбой рассмотреть возможность предоставления кредита в размере 1,5 млрд. долл. Реализация данных мер будет зависеть от экономической конъюнктуры и от избранной стратегии экономической интеграции.</w:t>
      </w:r>
      <w:r w:rsidR="00673ED7" w:rsidRPr="00673ED7">
        <w:t xml:space="preserve"> </w:t>
      </w:r>
      <w:r w:rsidR="00673ED7">
        <w:t xml:space="preserve">      Главной статьей белорусского импорта из России были и еще долго будут минеральные продукты. </w:t>
      </w:r>
      <w:r w:rsidR="006631A3">
        <w:rPr>
          <w:lang w:val="en-US"/>
        </w:rPr>
        <w:t>[10]</w:t>
      </w:r>
    </w:p>
    <w:p w:rsidR="006631A3" w:rsidRDefault="006631A3" w:rsidP="00142BDB">
      <w:pPr>
        <w:tabs>
          <w:tab w:val="left" w:pos="9355"/>
        </w:tabs>
        <w:spacing w:line="360" w:lineRule="auto"/>
        <w:ind w:left="1134" w:firstLine="737"/>
        <w:jc w:val="both"/>
        <w:rPr>
          <w:lang w:val="en-US"/>
        </w:rPr>
      </w:pPr>
    </w:p>
    <w:p w:rsidR="006631A3" w:rsidRDefault="006631A3" w:rsidP="00142BDB">
      <w:pPr>
        <w:tabs>
          <w:tab w:val="left" w:pos="9355"/>
        </w:tabs>
        <w:spacing w:line="360" w:lineRule="auto"/>
        <w:ind w:left="1134" w:firstLine="737"/>
        <w:jc w:val="both"/>
        <w:rPr>
          <w:lang w:val="en-US"/>
        </w:rPr>
      </w:pPr>
    </w:p>
    <w:p w:rsidR="006631A3" w:rsidRPr="006631A3" w:rsidRDefault="006631A3" w:rsidP="00142BDB">
      <w:pPr>
        <w:tabs>
          <w:tab w:val="left" w:pos="9355"/>
        </w:tabs>
        <w:spacing w:line="360" w:lineRule="auto"/>
        <w:ind w:left="1134" w:firstLine="737"/>
        <w:jc w:val="both"/>
        <w:rPr>
          <w:i/>
          <w:lang w:val="en-US"/>
        </w:rPr>
      </w:pPr>
    </w:p>
    <w:p w:rsidR="00F004B5" w:rsidRPr="003826DE" w:rsidRDefault="00F004B5" w:rsidP="00142BDB">
      <w:pPr>
        <w:tabs>
          <w:tab w:val="left" w:pos="9355"/>
        </w:tabs>
        <w:spacing w:line="360" w:lineRule="auto"/>
        <w:ind w:left="1134" w:firstLine="737"/>
        <w:jc w:val="both"/>
        <w:rPr>
          <w:i/>
        </w:rPr>
      </w:pPr>
      <w:r w:rsidRPr="003826DE">
        <w:rPr>
          <w:i/>
        </w:rPr>
        <w:t>Газ.</w:t>
      </w:r>
    </w:p>
    <w:p w:rsidR="00F004B5" w:rsidRDefault="00F004B5" w:rsidP="00142BDB">
      <w:pPr>
        <w:tabs>
          <w:tab w:val="left" w:pos="9355"/>
        </w:tabs>
        <w:spacing w:line="360" w:lineRule="auto"/>
        <w:ind w:left="1134" w:firstLine="737"/>
        <w:jc w:val="both"/>
      </w:pPr>
      <w:r>
        <w:t>Физический объем импортированного в республику газа из России составил 20, 8 млрд. куб. м.</w:t>
      </w:r>
      <w:r w:rsidR="002E161F">
        <w:t xml:space="preserve"> Прирост по сравнению с </w:t>
      </w:r>
      <w:smartTag w:uri="urn:schemas-microsoft-com:office:smarttags" w:element="metricconverter">
        <w:smartTagPr>
          <w:attr w:name="ProductID" w:val="2005 г"/>
        </w:smartTagPr>
        <w:r w:rsidR="002E161F">
          <w:t>2005 г</w:t>
        </w:r>
      </w:smartTag>
      <w:r w:rsidR="002E161F">
        <w:t>. составил 3, 4%, в стоимостном выражении поставки возросли на 6%.</w:t>
      </w:r>
    </w:p>
    <w:p w:rsidR="002E161F" w:rsidRDefault="002E161F" w:rsidP="00142BDB">
      <w:pPr>
        <w:tabs>
          <w:tab w:val="left" w:pos="9355"/>
        </w:tabs>
        <w:spacing w:line="360" w:lineRule="auto"/>
        <w:ind w:left="1134" w:firstLine="737"/>
        <w:jc w:val="both"/>
      </w:pPr>
      <w:r w:rsidRPr="00403C22">
        <w:t>Российская Федерация полностью удовлетворяет потребности Республики Белоруссия в природном газе. В 2006 году поставлено 21,0 млрд.</w:t>
      </w:r>
      <w:r>
        <w:t xml:space="preserve"> </w:t>
      </w:r>
      <w:r w:rsidRPr="00403C22">
        <w:t>куб</w:t>
      </w:r>
      <w:r>
        <w:t>.</w:t>
      </w:r>
      <w:r w:rsidRPr="00403C22">
        <w:t xml:space="preserve"> метров по цене 46,</w:t>
      </w:r>
      <w:r>
        <w:t xml:space="preserve"> </w:t>
      </w:r>
      <w:r w:rsidRPr="00403C22">
        <w:t>68 долл.</w:t>
      </w:r>
      <w:r w:rsidR="001B6125">
        <w:t xml:space="preserve"> США за тыс.</w:t>
      </w:r>
      <w:r>
        <w:t xml:space="preserve"> куб. метров. </w:t>
      </w:r>
    </w:p>
    <w:p w:rsidR="002E161F" w:rsidRPr="006631A3" w:rsidRDefault="002E161F" w:rsidP="00142BDB">
      <w:pPr>
        <w:tabs>
          <w:tab w:val="left" w:pos="9355"/>
        </w:tabs>
        <w:spacing w:line="360" w:lineRule="auto"/>
        <w:ind w:left="1134" w:firstLine="737"/>
        <w:jc w:val="both"/>
      </w:pPr>
      <w:r w:rsidRPr="00403C22">
        <w:t>Российский природный газ в Белоруссии является основным топливом для выработки тепловой и электрической энергии. Его удельный вес в данном виде ресурса составляет около 80%. В конечном итоге дешевизна поставляемого газа оказывает существенное влияние на рентабельность белорусского производства и себестоимость выпускаемой продукции. Практически вся белорусская энергетика, а также химия и производство удобрений зависят от российского газа, получаемого Белоруссией по сниженным ценам. Разница</w:t>
      </w:r>
      <w:r w:rsidRPr="004C08A6">
        <w:t xml:space="preserve"> между закупочными ценами и отпускными ценами для промышленных потребителей идёт в гос</w:t>
      </w:r>
      <w:r>
        <w:t>ударственный бюджет.</w:t>
      </w:r>
      <w:r w:rsidR="006631A3" w:rsidRPr="006631A3">
        <w:t>[11]</w:t>
      </w:r>
    </w:p>
    <w:p w:rsidR="002E161F" w:rsidRDefault="002E161F" w:rsidP="00142BDB">
      <w:pPr>
        <w:tabs>
          <w:tab w:val="left" w:pos="9355"/>
        </w:tabs>
        <w:spacing w:line="360" w:lineRule="auto"/>
        <w:ind w:left="1134" w:firstLine="737"/>
        <w:jc w:val="both"/>
      </w:pPr>
      <w:r w:rsidRPr="00FB21FC">
        <w:t>Объемы транзита газа по территор</w:t>
      </w:r>
      <w:r>
        <w:t xml:space="preserve">ии Белоруссии в </w:t>
      </w:r>
      <w:smartTag w:uri="urn:schemas-microsoft-com:office:smarttags" w:element="metricconverter">
        <w:smartTagPr>
          <w:attr w:name="ProductID" w:val="2006 г"/>
        </w:smartTagPr>
        <w:r>
          <w:t>2006 г</w:t>
        </w:r>
      </w:smartTag>
      <w:r>
        <w:t>. составили 60</w:t>
      </w:r>
      <w:r w:rsidRPr="00FB21FC">
        <w:t>,</w:t>
      </w:r>
      <w:r>
        <w:t xml:space="preserve"> </w:t>
      </w:r>
      <w:r w:rsidRPr="00FB21FC">
        <w:t xml:space="preserve">8 млрд. куб. м, что на </w:t>
      </w:r>
      <w:r>
        <w:t xml:space="preserve">25, 8% больше по сравнению с </w:t>
      </w:r>
      <w:smartTag w:uri="urn:schemas-microsoft-com:office:smarttags" w:element="metricconverter">
        <w:smartTagPr>
          <w:attr w:name="ProductID" w:val="2005 г"/>
        </w:smartTagPr>
        <w:r>
          <w:t>2005 г</w:t>
        </w:r>
      </w:smartTag>
      <w:r w:rsidRPr="00FB21FC">
        <w:t>.</w:t>
      </w:r>
    </w:p>
    <w:p w:rsidR="00047EAC" w:rsidRDefault="001B6125" w:rsidP="00142BDB">
      <w:pPr>
        <w:tabs>
          <w:tab w:val="left" w:pos="9355"/>
        </w:tabs>
        <w:spacing w:line="360" w:lineRule="auto"/>
        <w:ind w:left="1134" w:firstLine="737"/>
        <w:jc w:val="both"/>
      </w:pPr>
      <w:r>
        <w:t xml:space="preserve">В конце </w:t>
      </w:r>
      <w:smartTag w:uri="urn:schemas-microsoft-com:office:smarttags" w:element="metricconverter">
        <w:smartTagPr>
          <w:attr w:name="ProductID" w:val="2007 г"/>
        </w:smartTagPr>
        <w:r>
          <w:t>2007 г</w:t>
        </w:r>
      </w:smartTag>
      <w:r>
        <w:t xml:space="preserve">. в Москве был подписан контракт на поставку российского газа в Белоруссию и его транзит через ее территорию. В </w:t>
      </w:r>
      <w:smartTag w:uri="urn:schemas-microsoft-com:office:smarttags" w:element="metricconverter">
        <w:smartTagPr>
          <w:attr w:name="ProductID" w:val="2007 г"/>
        </w:smartTagPr>
        <w:r>
          <w:t>2007 г</w:t>
        </w:r>
      </w:smartTag>
      <w:r>
        <w:t xml:space="preserve">. цена на газ для Белоруссии </w:t>
      </w:r>
      <w:r w:rsidR="008512FE">
        <w:t xml:space="preserve">составляет </w:t>
      </w:r>
      <w:r>
        <w:t xml:space="preserve">100 долл. США за тыс. куб. м. Стоимость транзита по сетям «Белтрансгаза» возросла с 0, 75 долл. США за транзит тысячи кубических метров на </w:t>
      </w:r>
      <w:smartTag w:uri="urn:schemas-microsoft-com:office:smarttags" w:element="metricconverter">
        <w:smartTagPr>
          <w:attr w:name="ProductID" w:val="100 км"/>
        </w:smartTagPr>
        <w:r>
          <w:t>100 км</w:t>
        </w:r>
      </w:smartTag>
      <w:r>
        <w:t xml:space="preserve"> до 1, 45 долл. США. Также был согласован график повышения цены (отчасти увязанный с графиком повышения цены на газ для российского потребителя): в </w:t>
      </w:r>
      <w:smartTag w:uri="urn:schemas-microsoft-com:office:smarttags" w:element="metricconverter">
        <w:smartTagPr>
          <w:attr w:name="ProductID" w:val="2008 г"/>
        </w:smartTagPr>
        <w:r>
          <w:t>2008 г</w:t>
        </w:r>
      </w:smartTag>
      <w:r>
        <w:t xml:space="preserve">. она составит 67% от европейской (за вычетом стоимости транзита), в </w:t>
      </w:r>
      <w:smartTag w:uri="urn:schemas-microsoft-com:office:smarttags" w:element="metricconverter">
        <w:smartTagPr>
          <w:attr w:name="ProductID" w:val="2009 г"/>
        </w:smartTagPr>
        <w:r>
          <w:t>2009 г</w:t>
        </w:r>
      </w:smartTag>
      <w:r>
        <w:t xml:space="preserve">. – 80%, в </w:t>
      </w:r>
      <w:smartTag w:uri="urn:schemas-microsoft-com:office:smarttags" w:element="metricconverter">
        <w:smartTagPr>
          <w:attr w:name="ProductID" w:val="2010 г"/>
        </w:smartTagPr>
        <w:r>
          <w:t>2010 г</w:t>
        </w:r>
      </w:smartTag>
      <w:r>
        <w:t xml:space="preserve">. – 90% в </w:t>
      </w:r>
      <w:smartTag w:uri="urn:schemas-microsoft-com:office:smarttags" w:element="metricconverter">
        <w:smartTagPr>
          <w:attr w:name="ProductID" w:val="2011 г"/>
        </w:smartTagPr>
        <w:r>
          <w:t>2011 г</w:t>
        </w:r>
      </w:smartTag>
      <w:r>
        <w:t xml:space="preserve">. – 100%. По утверждению белорусской стороны ставка транзита будет повышаться пропорционально цене на газ. </w:t>
      </w:r>
    </w:p>
    <w:p w:rsidR="003826DE" w:rsidRDefault="008853E4" w:rsidP="00142BDB">
      <w:pPr>
        <w:tabs>
          <w:tab w:val="left" w:pos="9355"/>
        </w:tabs>
        <w:spacing w:line="360" w:lineRule="auto"/>
        <w:ind w:left="1134" w:firstLine="737"/>
        <w:jc w:val="both"/>
      </w:pPr>
      <w:r>
        <w:t xml:space="preserve">Вследствие повышения цен на газ и изменений условий поставок сырой нефти из России, стоимостной объем промежуточных товаров в </w:t>
      </w:r>
      <w:smartTag w:uri="urn:schemas-microsoft-com:office:smarttags" w:element="metricconverter">
        <w:smartTagPr>
          <w:attr w:name="ProductID" w:val="2007 г"/>
        </w:smartTagPr>
        <w:r>
          <w:t>2007 г</w:t>
        </w:r>
      </w:smartTag>
      <w:r>
        <w:t>. увеличится. При этом он не будет в полной мере компенсирован увеличением экспорта.</w:t>
      </w:r>
    </w:p>
    <w:p w:rsidR="00D56CFC" w:rsidRPr="006631A3" w:rsidRDefault="00D56CFC" w:rsidP="00142BDB">
      <w:pPr>
        <w:tabs>
          <w:tab w:val="left" w:pos="9355"/>
        </w:tabs>
        <w:spacing w:line="360" w:lineRule="auto"/>
        <w:ind w:left="1134" w:firstLine="737"/>
        <w:jc w:val="both"/>
        <w:rPr>
          <w:lang w:val="en-US"/>
        </w:rPr>
      </w:pPr>
      <w:r>
        <w:t>Заявления о миллиардных потерях российской экономики из-за газовых соглашений с Белоруссией не соответствует действительности. Даже при прежней цене в 46,68 долл</w:t>
      </w:r>
      <w:r w:rsidR="008512FE">
        <w:t>. США</w:t>
      </w:r>
      <w:r>
        <w:t xml:space="preserve"> за 1 тыс. куб м природного газа рентабельность поставок в Белоруссию для «Газпрома» была не ниже 20%. В мировой практике такой уровень рентабельности является очень высоким, и подавляющее большинство промышленных предприятий сегодня работает с горазд более низким показателем, в том числе и в самой России, не являясь при этом убыточными. Более того, за счет низких тарифов на транзит российского к европейским потребителям и более короткого «плеча» доставки «Газпром» сэкономит в этом году почти  800 млн. долл. США в сравнении с вариантом прокачки этого же объема голубого топлива через Украину. А после создания  совместного газотранспортного предприятия, с увеличением  загрузки транспортной системы эта выгода  вырастет еще на 350-400 млн долл. и может составить около 1, 2 млрд. долл. США в год.</w:t>
      </w:r>
      <w:r w:rsidR="006631A3">
        <w:rPr>
          <w:lang w:val="en-US"/>
        </w:rPr>
        <w:t>[12]</w:t>
      </w:r>
    </w:p>
    <w:p w:rsidR="00FF3119" w:rsidRPr="003826DE" w:rsidRDefault="00FF3119" w:rsidP="00142BDB">
      <w:pPr>
        <w:tabs>
          <w:tab w:val="left" w:pos="9355"/>
        </w:tabs>
        <w:spacing w:line="360" w:lineRule="auto"/>
        <w:ind w:left="1134" w:firstLine="737"/>
        <w:jc w:val="both"/>
        <w:rPr>
          <w:i/>
        </w:rPr>
      </w:pPr>
      <w:r w:rsidRPr="003826DE">
        <w:rPr>
          <w:i/>
        </w:rPr>
        <w:t xml:space="preserve">Металлургический комплекс. </w:t>
      </w:r>
    </w:p>
    <w:p w:rsidR="00FF3119" w:rsidRDefault="00FF3119" w:rsidP="00142BDB">
      <w:pPr>
        <w:tabs>
          <w:tab w:val="left" w:pos="9355"/>
        </w:tabs>
        <w:spacing w:line="360" w:lineRule="auto"/>
        <w:ind w:left="1134" w:firstLine="737"/>
        <w:jc w:val="both"/>
      </w:pPr>
      <w:r>
        <w:t xml:space="preserve">Экспорт черных и цветных металлов и изделий из них в Россию составил в </w:t>
      </w:r>
      <w:smartTag w:uri="urn:schemas-microsoft-com:office:smarttags" w:element="metricconverter">
        <w:smartTagPr>
          <w:attr w:name="ProductID" w:val="2006 г"/>
        </w:smartTagPr>
        <w:r>
          <w:t>2006 г</w:t>
        </w:r>
      </w:smartTag>
      <w:r>
        <w:t xml:space="preserve">. 9, 7% в общем объеме белорусских поставок. Стоимостной прирост составил </w:t>
      </w:r>
      <w:r w:rsidR="00D5398E">
        <w:t xml:space="preserve">46, 4 млн. долл. США, что на 10, 8% выше показателя </w:t>
      </w:r>
      <w:smartTag w:uri="urn:schemas-microsoft-com:office:smarttags" w:element="metricconverter">
        <w:smartTagPr>
          <w:attr w:name="ProductID" w:val="2005 г"/>
        </w:smartTagPr>
        <w:r w:rsidR="00D5398E">
          <w:t>2005 г</w:t>
        </w:r>
      </w:smartTag>
      <w:r w:rsidR="00D5398E">
        <w:t xml:space="preserve">. Одновременно наблюдается снижение физического объема поставок продукции металлургического комплекса на 10, 6%. В </w:t>
      </w:r>
      <w:smartTag w:uri="urn:schemas-microsoft-com:office:smarttags" w:element="metricconverter">
        <w:smartTagPr>
          <w:attr w:name="ProductID" w:val="2006 г"/>
        </w:smartTagPr>
        <w:r w:rsidR="00D5398E">
          <w:t>2006 г</w:t>
        </w:r>
      </w:smartTag>
      <w:r w:rsidR="00D5398E">
        <w:t>. черных металлов и изделий из них было поставлено в количестве 544, 4 тыс. т.</w:t>
      </w:r>
    </w:p>
    <w:p w:rsidR="008512FE" w:rsidRPr="009642E8" w:rsidRDefault="00D5398E" w:rsidP="009642E8">
      <w:pPr>
        <w:tabs>
          <w:tab w:val="left" w:pos="9355"/>
        </w:tabs>
        <w:spacing w:line="360" w:lineRule="auto"/>
        <w:ind w:left="1134" w:firstLine="737"/>
        <w:jc w:val="both"/>
      </w:pPr>
      <w:r>
        <w:t xml:space="preserve">Российские поставки металлургического комплекса возросли в абсолютном выражении на 458 млн. долл. США. Одновременно увеличилась доля этих товаров в общем объеме белорусского импорта на 0, 4 процентных пункта и составила в </w:t>
      </w:r>
      <w:smartTag w:uri="urn:schemas-microsoft-com:office:smarttags" w:element="metricconverter">
        <w:smartTagPr>
          <w:attr w:name="ProductID" w:val="2006 г"/>
        </w:smartTagPr>
        <w:r>
          <w:t>2006 г</w:t>
        </w:r>
      </w:smartTag>
      <w:r>
        <w:t>. 13, 5%.</w:t>
      </w:r>
    </w:p>
    <w:p w:rsidR="00047EAC" w:rsidRPr="00343EC0" w:rsidRDefault="00343EC0" w:rsidP="00142BDB">
      <w:pPr>
        <w:tabs>
          <w:tab w:val="left" w:pos="9355"/>
        </w:tabs>
        <w:spacing w:line="360" w:lineRule="auto"/>
        <w:ind w:left="1134" w:firstLine="737"/>
        <w:jc w:val="both"/>
        <w:rPr>
          <w:i/>
        </w:rPr>
      </w:pPr>
      <w:r w:rsidRPr="00343EC0">
        <w:rPr>
          <w:i/>
        </w:rPr>
        <w:t>Химическая промышленность.</w:t>
      </w:r>
    </w:p>
    <w:p w:rsidR="00047EAC" w:rsidRPr="004518BA" w:rsidRDefault="00047EAC" w:rsidP="00142BDB">
      <w:pPr>
        <w:tabs>
          <w:tab w:val="left" w:pos="9355"/>
        </w:tabs>
        <w:spacing w:line="360" w:lineRule="auto"/>
        <w:ind w:left="1134" w:firstLine="737"/>
        <w:jc w:val="both"/>
      </w:pPr>
      <w:r w:rsidRPr="004518BA">
        <w:t xml:space="preserve">Доля </w:t>
      </w:r>
      <w:r w:rsidR="00B46C8B">
        <w:t xml:space="preserve">экспорта в Россию </w:t>
      </w:r>
      <w:r w:rsidRPr="004518BA">
        <w:t>продукции химической промышленности в 2006 году составила 13,1% (2005 год - 11,8%). Стоимостные объемы импорта оксида алюминия в 2006 году  возросли по сравнению с прошлым годом на 34,2%, пластмассы и изделий из нее – на 57,8%.</w:t>
      </w:r>
    </w:p>
    <w:p w:rsidR="00B46C8B" w:rsidRDefault="00515490" w:rsidP="00142BDB">
      <w:pPr>
        <w:tabs>
          <w:tab w:val="left" w:pos="9355"/>
        </w:tabs>
        <w:spacing w:line="360" w:lineRule="auto"/>
        <w:ind w:left="1134" w:firstLine="737"/>
        <w:jc w:val="both"/>
      </w:pPr>
      <w:r w:rsidRPr="00673ED7">
        <w:t xml:space="preserve">После спада экспорта химических волокон и нитей в </w:t>
      </w:r>
      <w:smartTag w:uri="urn:schemas-microsoft-com:office:smarttags" w:element="metricconverter">
        <w:smartTagPr>
          <w:attr w:name="ProductID" w:val="2005 г"/>
        </w:smartTagPr>
        <w:r w:rsidRPr="00673ED7">
          <w:t>2005</w:t>
        </w:r>
        <w:r w:rsidR="00B46C8B">
          <w:t xml:space="preserve"> </w:t>
        </w:r>
        <w:r w:rsidRPr="00673ED7">
          <w:t>г</w:t>
        </w:r>
      </w:smartTag>
      <w:r w:rsidRPr="00673ED7">
        <w:t>. в Россию на 18,8% белорусские производители сумели восстановить свои позиции и продать в физическом выражении на 18,</w:t>
      </w:r>
      <w:r w:rsidR="00B46C8B">
        <w:t xml:space="preserve"> </w:t>
      </w:r>
      <w:r w:rsidRPr="00673ED7">
        <w:t>6% больше. Продажа 75,5</w:t>
      </w:r>
      <w:r w:rsidR="00106B6C">
        <w:t xml:space="preserve"> </w:t>
      </w:r>
      <w:r w:rsidRPr="00673ED7">
        <w:t>тыс. тонн химволокон и нитей принесла 175</w:t>
      </w:r>
      <w:r w:rsidR="00106B6C">
        <w:t xml:space="preserve"> </w:t>
      </w:r>
      <w:r w:rsidRPr="00673ED7">
        <w:t>млн.</w:t>
      </w:r>
      <w:r w:rsidR="00B46C8B">
        <w:t>долл. США</w:t>
      </w:r>
      <w:r w:rsidRPr="00673ED7">
        <w:t>, а вот импорт товаров данной группы</w:t>
      </w:r>
      <w:r w:rsidR="00B46C8B">
        <w:t xml:space="preserve"> из России </w:t>
      </w:r>
      <w:r w:rsidRPr="00673ED7">
        <w:t xml:space="preserve"> вырос в ценностном вы</w:t>
      </w:r>
      <w:r w:rsidR="00B46C8B">
        <w:t xml:space="preserve">ражении аж на 42, 1% и составил </w:t>
      </w:r>
      <w:r w:rsidRPr="00673ED7">
        <w:t>573</w:t>
      </w:r>
      <w:r w:rsidR="00B46C8B">
        <w:t xml:space="preserve"> </w:t>
      </w:r>
      <w:r w:rsidRPr="00673ED7">
        <w:t>млн.</w:t>
      </w:r>
      <w:r w:rsidR="00B46C8B">
        <w:t xml:space="preserve">долл. США. </w:t>
      </w:r>
      <w:r w:rsidRPr="00673ED7">
        <w:t xml:space="preserve"> Так что торговый баланс с Россией по данн</w:t>
      </w:r>
      <w:r w:rsidR="00B46C8B">
        <w:t xml:space="preserve">ой позиции резко ухудшился, до </w:t>
      </w:r>
      <w:r w:rsidRPr="00673ED7">
        <w:t>398</w:t>
      </w:r>
      <w:r w:rsidR="00B46C8B">
        <w:t xml:space="preserve"> </w:t>
      </w:r>
      <w:r w:rsidRPr="00673ED7">
        <w:t>млн.</w:t>
      </w:r>
      <w:r w:rsidR="00B46C8B">
        <w:t xml:space="preserve"> долл. США</w:t>
      </w:r>
      <w:r w:rsidR="00106B6C">
        <w:t>.</w:t>
      </w:r>
      <w:r w:rsidR="00B46C8B">
        <w:t xml:space="preserve"> </w:t>
      </w:r>
      <w:r w:rsidRPr="00673ED7">
        <w:t xml:space="preserve"> </w:t>
      </w:r>
      <w:r w:rsidR="00B46C8B">
        <w:t xml:space="preserve">Белоруссия компенсирует потерю </w:t>
      </w:r>
      <w:r w:rsidRPr="00673ED7">
        <w:t>экспорт</w:t>
      </w:r>
      <w:r w:rsidR="00B46C8B">
        <w:t>ом</w:t>
      </w:r>
      <w:r w:rsidRPr="00673ED7">
        <w:t xml:space="preserve"> товаров химической отрасли в другие страны, но при новых ценах на энергоресурсы повторить результат 2006г. будет очень сложно. </w:t>
      </w:r>
    </w:p>
    <w:p w:rsidR="00B0256E" w:rsidRDefault="00055FDC" w:rsidP="00142BDB">
      <w:pPr>
        <w:tabs>
          <w:tab w:val="left" w:pos="9355"/>
        </w:tabs>
        <w:spacing w:line="360" w:lineRule="auto"/>
        <w:ind w:left="1134" w:firstLine="737"/>
        <w:jc w:val="both"/>
      </w:pPr>
      <w:r>
        <w:t xml:space="preserve">Высокие цены на нефть и энергоресурсы постепенно разрушают потенциал белорусской химической отрасли. </w:t>
      </w:r>
    </w:p>
    <w:p w:rsidR="009642E8" w:rsidRPr="00CE3728" w:rsidRDefault="009642E8" w:rsidP="006631A3">
      <w:pPr>
        <w:tabs>
          <w:tab w:val="left" w:pos="9355"/>
        </w:tabs>
        <w:spacing w:line="360" w:lineRule="auto"/>
        <w:jc w:val="both"/>
        <w:rPr>
          <w:b/>
          <w:sz w:val="28"/>
          <w:szCs w:val="28"/>
        </w:rPr>
      </w:pPr>
    </w:p>
    <w:p w:rsidR="006631A3" w:rsidRPr="00CE3728" w:rsidRDefault="006631A3" w:rsidP="006631A3">
      <w:pPr>
        <w:tabs>
          <w:tab w:val="left" w:pos="9355"/>
        </w:tabs>
        <w:spacing w:line="360" w:lineRule="auto"/>
        <w:jc w:val="both"/>
        <w:rPr>
          <w:b/>
          <w:sz w:val="28"/>
          <w:szCs w:val="28"/>
        </w:rPr>
      </w:pPr>
    </w:p>
    <w:p w:rsidR="006631A3" w:rsidRPr="00CE3728" w:rsidRDefault="006631A3" w:rsidP="006631A3">
      <w:pPr>
        <w:tabs>
          <w:tab w:val="left" w:pos="9355"/>
        </w:tabs>
        <w:spacing w:line="360" w:lineRule="auto"/>
        <w:jc w:val="both"/>
        <w:rPr>
          <w:b/>
          <w:sz w:val="28"/>
          <w:szCs w:val="28"/>
        </w:rPr>
      </w:pPr>
    </w:p>
    <w:p w:rsidR="006631A3" w:rsidRPr="00CE3728" w:rsidRDefault="006631A3" w:rsidP="006631A3">
      <w:pPr>
        <w:tabs>
          <w:tab w:val="left" w:pos="9355"/>
        </w:tabs>
        <w:spacing w:line="360" w:lineRule="auto"/>
        <w:jc w:val="both"/>
        <w:rPr>
          <w:b/>
          <w:sz w:val="28"/>
          <w:szCs w:val="28"/>
        </w:rPr>
      </w:pPr>
    </w:p>
    <w:p w:rsidR="006631A3" w:rsidRPr="00CE3728" w:rsidRDefault="006631A3" w:rsidP="006631A3">
      <w:pPr>
        <w:tabs>
          <w:tab w:val="left" w:pos="9355"/>
        </w:tabs>
        <w:spacing w:line="360" w:lineRule="auto"/>
        <w:jc w:val="both"/>
        <w:rPr>
          <w:b/>
          <w:sz w:val="28"/>
          <w:szCs w:val="28"/>
        </w:rPr>
      </w:pPr>
    </w:p>
    <w:p w:rsidR="006631A3" w:rsidRPr="00CE3728" w:rsidRDefault="006631A3" w:rsidP="006631A3">
      <w:pPr>
        <w:tabs>
          <w:tab w:val="left" w:pos="9355"/>
        </w:tabs>
        <w:spacing w:line="360" w:lineRule="auto"/>
        <w:jc w:val="both"/>
        <w:rPr>
          <w:b/>
          <w:sz w:val="28"/>
          <w:szCs w:val="28"/>
        </w:rPr>
      </w:pPr>
    </w:p>
    <w:p w:rsidR="004956FD" w:rsidRPr="00822A0E" w:rsidRDefault="00822A0E" w:rsidP="00822A0E">
      <w:pPr>
        <w:tabs>
          <w:tab w:val="left" w:pos="9355"/>
        </w:tabs>
        <w:spacing w:line="360" w:lineRule="auto"/>
        <w:ind w:left="1080" w:firstLine="666"/>
        <w:jc w:val="both"/>
        <w:rPr>
          <w:b/>
          <w:sz w:val="28"/>
          <w:szCs w:val="28"/>
        </w:rPr>
      </w:pPr>
      <w:r w:rsidRPr="00822A0E">
        <w:rPr>
          <w:b/>
          <w:sz w:val="28"/>
          <w:szCs w:val="28"/>
        </w:rPr>
        <w:t xml:space="preserve">2. 4 </w:t>
      </w:r>
      <w:r w:rsidR="004956FD" w:rsidRPr="00822A0E">
        <w:rPr>
          <w:b/>
          <w:sz w:val="28"/>
          <w:szCs w:val="28"/>
        </w:rPr>
        <w:t xml:space="preserve">Межрегиональное сотрудничество </w:t>
      </w:r>
    </w:p>
    <w:p w:rsidR="00822A0E" w:rsidRDefault="00822A0E" w:rsidP="00822A0E">
      <w:pPr>
        <w:tabs>
          <w:tab w:val="left" w:pos="2925"/>
        </w:tabs>
        <w:spacing w:line="360" w:lineRule="auto"/>
        <w:jc w:val="both"/>
      </w:pPr>
      <w:r>
        <w:tab/>
      </w:r>
    </w:p>
    <w:p w:rsidR="00822A0E" w:rsidRPr="00B46C8B" w:rsidRDefault="00822A0E" w:rsidP="00822A0E">
      <w:pPr>
        <w:tabs>
          <w:tab w:val="left" w:pos="2925"/>
        </w:tabs>
        <w:spacing w:line="360" w:lineRule="auto"/>
        <w:jc w:val="both"/>
      </w:pPr>
    </w:p>
    <w:p w:rsidR="004956FD" w:rsidRPr="006631A3" w:rsidRDefault="004956FD" w:rsidP="00142BDB">
      <w:pPr>
        <w:tabs>
          <w:tab w:val="left" w:pos="9355"/>
        </w:tabs>
        <w:spacing w:line="360" w:lineRule="auto"/>
        <w:ind w:left="1134" w:firstLine="737"/>
        <w:jc w:val="both"/>
      </w:pPr>
      <w:r>
        <w:t xml:space="preserve">Серьезным подспорьем экономическому сотрудничеству России и Белоруссии служит разветвленная система многосторонних связей российских регионов и белорусских областей, которая формирует фундамент экономической интеграции обеих стран. Правовая база российско-белорусского сотрудничества на региональном уровне включает более 180 договоров, заключенных на горизонтальном уровне российскими и белорусскими регионами. В российских регионах открыто 11 представительств Белоруссии, а в </w:t>
      </w:r>
      <w:smartTag w:uri="urn:schemas-microsoft-com:office:smarttags" w:element="metricconverter">
        <w:smartTagPr>
          <w:attr w:name="ProductID" w:val="2006 г"/>
        </w:smartTagPr>
        <w:r>
          <w:t>2006 г</w:t>
        </w:r>
      </w:smartTag>
      <w:r>
        <w:t>. открыто отделение белорусского посольства в Смоленске. Данные представительства одновременно выполняют функции торгово-экономических представительств и консульских учреждений.</w:t>
      </w:r>
      <w:r w:rsidR="006631A3" w:rsidRPr="006631A3">
        <w:t>[13]</w:t>
      </w:r>
    </w:p>
    <w:p w:rsidR="004956FD" w:rsidRDefault="004956FD" w:rsidP="00142BDB">
      <w:pPr>
        <w:tabs>
          <w:tab w:val="left" w:pos="9355"/>
        </w:tabs>
        <w:spacing w:line="360" w:lineRule="auto"/>
        <w:ind w:left="1134" w:firstLine="737"/>
        <w:jc w:val="both"/>
      </w:pPr>
      <w:r>
        <w:t xml:space="preserve"> Большой вклад в расширение взаимного товарооборота между Белоруссией и Россией вносят динамично развивающиеся межрегиональные связи. Все белорусские области и город Минск связаны соглашениями о сотрудничестве с 81 субъектом Российской Федерации. 11 регионов России (Алтайский, Краснодарский и Приморский края, Ярославская, Орловская, Калининградская, Нижегородская и Читинская области, Дагестан, Калмыкия и Ингушетия) открыли свои представительства в Республике Беларусь. </w:t>
      </w:r>
      <w:r w:rsidR="00F3316F">
        <w:t>Приложение Д. Таблица Д. 1.</w:t>
      </w:r>
    </w:p>
    <w:p w:rsidR="004956FD" w:rsidRDefault="004956FD" w:rsidP="00142BDB">
      <w:pPr>
        <w:tabs>
          <w:tab w:val="left" w:pos="9355"/>
        </w:tabs>
        <w:spacing w:line="360" w:lineRule="auto"/>
        <w:ind w:left="1134" w:firstLine="737"/>
        <w:jc w:val="both"/>
      </w:pPr>
      <w:r>
        <w:t xml:space="preserve">Около 80% товарооборота России с Белоруссией приходится на 10 регионов, среди которых лидерами являются города Москва и Санкт-Петербург, а также Московская и Тюменская области (их суммарная доля составляет более 65% общего объема товарооборота). Среди федеральных округов Российской Федерации наиболее высокого уровня развития экономических связей с белорусскими областями достиг Центральный федеральный округ, удельный вес которого в общем объеме товарооборота составляет порядка 50%. </w:t>
      </w:r>
    </w:p>
    <w:p w:rsidR="00822A0E" w:rsidRDefault="00822A0E" w:rsidP="00474017">
      <w:pPr>
        <w:tabs>
          <w:tab w:val="left" w:pos="9355"/>
        </w:tabs>
        <w:spacing w:line="360" w:lineRule="auto"/>
        <w:jc w:val="both"/>
      </w:pPr>
    </w:p>
    <w:p w:rsidR="009642E8" w:rsidRDefault="009642E8" w:rsidP="00474017">
      <w:pPr>
        <w:tabs>
          <w:tab w:val="left" w:pos="9355"/>
        </w:tabs>
        <w:spacing w:line="360" w:lineRule="auto"/>
        <w:jc w:val="both"/>
      </w:pPr>
    </w:p>
    <w:p w:rsidR="009642E8" w:rsidRDefault="009642E8" w:rsidP="00474017">
      <w:pPr>
        <w:tabs>
          <w:tab w:val="left" w:pos="9355"/>
        </w:tabs>
        <w:spacing w:line="360" w:lineRule="auto"/>
        <w:jc w:val="both"/>
      </w:pPr>
    </w:p>
    <w:p w:rsidR="00B0256E" w:rsidRPr="00822A0E" w:rsidRDefault="00822A0E" w:rsidP="00142BDB">
      <w:pPr>
        <w:tabs>
          <w:tab w:val="left" w:pos="9355"/>
        </w:tabs>
        <w:spacing w:line="360" w:lineRule="auto"/>
        <w:ind w:left="1134" w:firstLine="737"/>
        <w:jc w:val="both"/>
        <w:rPr>
          <w:b/>
          <w:sz w:val="28"/>
          <w:szCs w:val="28"/>
        </w:rPr>
      </w:pPr>
      <w:r w:rsidRPr="00822A0E">
        <w:rPr>
          <w:b/>
          <w:sz w:val="28"/>
          <w:szCs w:val="28"/>
        </w:rPr>
        <w:t xml:space="preserve">2. 5 </w:t>
      </w:r>
      <w:r w:rsidR="00B0256E" w:rsidRPr="00822A0E">
        <w:rPr>
          <w:b/>
          <w:sz w:val="28"/>
          <w:szCs w:val="28"/>
        </w:rPr>
        <w:t xml:space="preserve">Инвестиционное сотрудничество </w:t>
      </w:r>
    </w:p>
    <w:p w:rsidR="00B0256E" w:rsidRDefault="00B0256E" w:rsidP="00142BDB">
      <w:pPr>
        <w:tabs>
          <w:tab w:val="left" w:pos="9355"/>
        </w:tabs>
        <w:spacing w:line="360" w:lineRule="auto"/>
        <w:ind w:left="1134" w:firstLine="737"/>
        <w:jc w:val="both"/>
      </w:pPr>
    </w:p>
    <w:p w:rsidR="00822A0E" w:rsidRDefault="00822A0E" w:rsidP="00142BDB">
      <w:pPr>
        <w:tabs>
          <w:tab w:val="left" w:pos="9355"/>
        </w:tabs>
        <w:spacing w:line="360" w:lineRule="auto"/>
        <w:ind w:left="1134" w:firstLine="737"/>
        <w:jc w:val="both"/>
      </w:pPr>
    </w:p>
    <w:p w:rsidR="004956FD" w:rsidRDefault="004956FD" w:rsidP="00142BDB">
      <w:pPr>
        <w:tabs>
          <w:tab w:val="left" w:pos="9355"/>
        </w:tabs>
        <w:spacing w:line="360" w:lineRule="auto"/>
        <w:ind w:left="1134" w:firstLine="737"/>
        <w:jc w:val="both"/>
      </w:pPr>
      <w:r>
        <w:t xml:space="preserve">Россия является основным инвестором в экономику Республики Белоруссии. Более полная реализация взаимных экспортных возможностей России и Белоруссии напрямую связана с перспективой модернизации белорусской промышленности и активного участия российского капитала в приватизации белорусских предприятий. </w:t>
      </w:r>
    </w:p>
    <w:p w:rsidR="004956FD" w:rsidRDefault="004956FD" w:rsidP="00142BDB">
      <w:pPr>
        <w:tabs>
          <w:tab w:val="left" w:pos="9355"/>
        </w:tabs>
        <w:spacing w:line="360" w:lineRule="auto"/>
        <w:ind w:left="1134" w:firstLine="737"/>
        <w:jc w:val="both"/>
      </w:pPr>
      <w:r>
        <w:t xml:space="preserve">Существующий в Белоруссии инвестиционный климат (административные барьеры, высокая стоимость регистрации предприятий и сложность с их открытием, большие налоги), как правило, не удовлетворяет потенциальных российских и иностранных инвесторов. Негативное отношение инвесторы также проявляют к практике неофициальных платежей и другим формам внебюджетного финансирования объектов социальной сферы. До настоящего времени не проведена масштабная приватизация государственной собственности. Ее доля в экономике Белоруссии составляет около 80%. </w:t>
      </w:r>
    </w:p>
    <w:p w:rsidR="004956FD" w:rsidRPr="00F3316F" w:rsidRDefault="004956FD" w:rsidP="00142BDB">
      <w:pPr>
        <w:tabs>
          <w:tab w:val="left" w:pos="9355"/>
        </w:tabs>
        <w:spacing w:line="360" w:lineRule="auto"/>
        <w:ind w:left="1134" w:firstLine="737"/>
        <w:jc w:val="both"/>
      </w:pPr>
      <w:r>
        <w:t xml:space="preserve">Кроме того, в последнее время наблюдается устойчивая тенденция к возращению в собственность государства ранее приватизированных предприятий. Происходит это, как правило, путем увеличения доли государства в акционерном капитале в обмен на предоставление акционерному обществу различного рода государственного содействия (снижение налогового бремени, погашение долгов перед бюджетом или выплаты кредиторам). Несмотря на решимость привлекать иностранных инвесторов Правительство Белоруссии, по крайней мере, до </w:t>
      </w:r>
      <w:smartTag w:uri="urn:schemas-microsoft-com:office:smarttags" w:element="metricconverter">
        <w:smartTagPr>
          <w:attr w:name="ProductID" w:val="2010 г"/>
        </w:smartTagPr>
        <w:r>
          <w:t>2010 г</w:t>
        </w:r>
      </w:smartTag>
      <w:r>
        <w:t xml:space="preserve">., не намерено отказываться от «золотой акции». Оно собирается «эффективно» использовать институт «золотой акции», сохраняя полный контроль над предприятием, и при этом надеется на рост инвестиционной активности. Так, к </w:t>
      </w:r>
      <w:smartTag w:uri="urn:schemas-microsoft-com:office:smarttags" w:element="metricconverter">
        <w:smartTagPr>
          <w:attr w:name="ProductID" w:val="2010 г"/>
        </w:smartTagPr>
        <w:r>
          <w:t>2010 г</w:t>
        </w:r>
      </w:smartTag>
      <w:r>
        <w:t xml:space="preserve">. планируется добиться увеличения инвестиций в основной капитал в 2,1 – 2,3 раза. </w:t>
      </w:r>
    </w:p>
    <w:p w:rsidR="004956FD" w:rsidRDefault="004956FD" w:rsidP="00142BDB">
      <w:pPr>
        <w:tabs>
          <w:tab w:val="left" w:pos="9355"/>
        </w:tabs>
        <w:spacing w:line="360" w:lineRule="auto"/>
        <w:ind w:left="1134" w:firstLine="737"/>
        <w:jc w:val="both"/>
      </w:pPr>
      <w:r>
        <w:t xml:space="preserve">К </w:t>
      </w:r>
      <w:smartTag w:uri="urn:schemas-microsoft-com:office:smarttags" w:element="metricconverter">
        <w:smartTagPr>
          <w:attr w:name="ProductID" w:val="2006 г"/>
        </w:smartTagPr>
        <w:r>
          <w:t>2006 г</w:t>
        </w:r>
      </w:smartTag>
      <w:r>
        <w:t xml:space="preserve">. объем инвестиций в Белоруссию из России составил 208,5 млн. долл. США, или 82% от объема инвестиций за аналогичный период </w:t>
      </w:r>
      <w:smartTag w:uri="urn:schemas-microsoft-com:office:smarttags" w:element="metricconverter">
        <w:smartTagPr>
          <w:attr w:name="ProductID" w:val="2005 г"/>
        </w:smartTagPr>
        <w:r>
          <w:t>2005 г</w:t>
        </w:r>
      </w:smartTag>
      <w:r>
        <w:t xml:space="preserve">. При этом объем прямых инвестиций не превысил 36,2 млн. долл. США. В основном российские инвестиции поступили в Белоруссию в виде кредитов (более 126 млн. долл. США). </w:t>
      </w:r>
    </w:p>
    <w:p w:rsidR="004956FD" w:rsidRDefault="004956FD" w:rsidP="00142BDB">
      <w:pPr>
        <w:tabs>
          <w:tab w:val="left" w:pos="9355"/>
        </w:tabs>
        <w:spacing w:line="360" w:lineRule="auto"/>
        <w:ind w:left="1134" w:firstLine="737"/>
        <w:jc w:val="both"/>
      </w:pPr>
      <w:r>
        <w:t xml:space="preserve">Несмотря на достаточно низкие темпы привлечения российских инвестиций в экономику Белоруссии инвестиционное сотрудничество между нашими странами продолжает развиваться. Наиболее привлекательной для российских инвесторов остается покупка контрольных пакетов акций крупных белорусских промышленных предприятий, в первую очередь имеющих технологические связи с российскими компаниями. </w:t>
      </w:r>
    </w:p>
    <w:p w:rsidR="004956FD" w:rsidRDefault="004956FD" w:rsidP="00142BDB">
      <w:pPr>
        <w:tabs>
          <w:tab w:val="left" w:pos="9355"/>
        </w:tabs>
        <w:spacing w:line="360" w:lineRule="auto"/>
        <w:ind w:left="1134" w:firstLine="737"/>
        <w:jc w:val="both"/>
      </w:pPr>
      <w:r>
        <w:t xml:space="preserve">В процессе создания совместных и иностранных предприятий на территории Белоруссии наиболее популярными для российских инвесторов являются сфера торговли и общественного питания, деревообрабатывающая промышленность, транспорт и связь, металлообработка, пищевая промышленность, химическая и нефтехимическая промышленность. Имеются также намерения создать совместные предприятия в области автомобилестроения, машиностроения, стекольной, пивоваренной промышленности и сервисного обслуживания сельскохозяйственной техники. </w:t>
      </w:r>
    </w:p>
    <w:p w:rsidR="004956FD" w:rsidRDefault="004956FD" w:rsidP="00142BDB">
      <w:pPr>
        <w:tabs>
          <w:tab w:val="left" w:pos="9355"/>
        </w:tabs>
        <w:spacing w:line="360" w:lineRule="auto"/>
        <w:ind w:left="1134" w:firstLine="737"/>
        <w:jc w:val="both"/>
      </w:pPr>
      <w:r>
        <w:t xml:space="preserve">В последнее время ОАО «Газпром» и ОАО «Белтрансгаз» приняли решение о создании на паритетной основе совместного предприятия. При этом стороны сошлись на оценке «Белтрансгаза» в 5 млрд. долл. США. ОАО «Газпром» будет вносить свою долю равными частями по 625 млн. долл. США в год в течение четырех лет. Вопросы корпоративного управления совместной компанией должны быть проработаны до первого июля настоящего года. </w:t>
      </w:r>
    </w:p>
    <w:p w:rsidR="004956FD" w:rsidRDefault="004956FD" w:rsidP="00142BDB">
      <w:pPr>
        <w:tabs>
          <w:tab w:val="left" w:pos="9355"/>
        </w:tabs>
        <w:spacing w:line="360" w:lineRule="auto"/>
        <w:ind w:left="1134" w:firstLine="737"/>
        <w:jc w:val="both"/>
      </w:pPr>
      <w:r>
        <w:t xml:space="preserve">Созданное в октябре </w:t>
      </w:r>
      <w:smartTag w:uri="urn:schemas-microsoft-com:office:smarttags" w:element="metricconverter">
        <w:smartTagPr>
          <w:attr w:name="ProductID" w:val="2006 г"/>
        </w:smartTagPr>
        <w:r>
          <w:t>2006 г</w:t>
        </w:r>
      </w:smartTag>
      <w:r>
        <w:t xml:space="preserve">. с участием ОАО НК «Русснефть» и белорусского государственного ПО «Белоруснефть» ООО «Русснефть-Белоруснефть» инвестирует в строительство нефтеналивной железнодорожной эстакады по приемке российской нефти мощностью до 2 млн. т. в год в г. Мозыре (Гомельская обл.) около 30 млн. долл. США. </w:t>
      </w:r>
    </w:p>
    <w:p w:rsidR="004956FD" w:rsidRDefault="004956FD" w:rsidP="00142BDB">
      <w:pPr>
        <w:tabs>
          <w:tab w:val="left" w:pos="9355"/>
        </w:tabs>
        <w:spacing w:line="360" w:lineRule="auto"/>
        <w:ind w:left="1134" w:firstLine="737"/>
        <w:jc w:val="both"/>
      </w:pPr>
      <w:r>
        <w:t xml:space="preserve">ОАО «Лукойл» переориентировала свои потребности в присадках для масел на продукцию учрежденного им в Белоруссии совместно с ОАО «Нафтан» предприятия СООО «ЛЛК-Нафтан» и планирует в течении четырех лет дополнительно внести в уставной фонд созданного СП около 5 млн. долл. США. </w:t>
      </w:r>
    </w:p>
    <w:p w:rsidR="004956FD" w:rsidRDefault="004956FD" w:rsidP="00142BDB">
      <w:pPr>
        <w:tabs>
          <w:tab w:val="left" w:pos="9355"/>
        </w:tabs>
        <w:spacing w:line="360" w:lineRule="auto"/>
        <w:ind w:left="1134" w:firstLine="737"/>
        <w:jc w:val="both"/>
      </w:pPr>
      <w:r>
        <w:t xml:space="preserve">Совместные и иностранные предприятия с участием российского капитала имеются во всех областях Белоруссии. В настоящее время на ее территории работают 579 смешанных предприятий с российским участием, в том числе 54 совместных предприятия в 6-и свободных экономических зонах "Брест", "Минск", "Гомель-Ратон", "Витебск", "Могилев" и "Гродно-инвест". </w:t>
      </w:r>
    </w:p>
    <w:p w:rsidR="004956FD" w:rsidRDefault="004956FD" w:rsidP="00142BDB">
      <w:pPr>
        <w:tabs>
          <w:tab w:val="left" w:pos="9355"/>
        </w:tabs>
        <w:spacing w:line="360" w:lineRule="auto"/>
        <w:ind w:left="1134" w:firstLine="737"/>
        <w:jc w:val="both"/>
      </w:pPr>
      <w:r>
        <w:t xml:space="preserve">Белорусских инвестиций в экономику Россию к </w:t>
      </w:r>
      <w:smartTag w:uri="urn:schemas-microsoft-com:office:smarttags" w:element="metricconverter">
        <w:smartTagPr>
          <w:attr w:name="ProductID" w:val="2006 г"/>
        </w:smartTagPr>
        <w:r>
          <w:t>2006 г</w:t>
        </w:r>
      </w:smartTag>
      <w:r>
        <w:t xml:space="preserve">. поступило в объеме 194,3 млн. долл. США (из них прямые инвестиции составили 1,1 млн. долл. США). Большая часть этих средств была аккумулирована в банковском секторе в качестве вкладов. </w:t>
      </w:r>
    </w:p>
    <w:p w:rsidR="004956FD" w:rsidRDefault="004956FD" w:rsidP="00142BDB">
      <w:pPr>
        <w:tabs>
          <w:tab w:val="left" w:pos="9355"/>
        </w:tabs>
        <w:spacing w:line="360" w:lineRule="auto"/>
        <w:ind w:left="1134" w:firstLine="737"/>
        <w:jc w:val="both"/>
      </w:pPr>
      <w:r>
        <w:t xml:space="preserve">Одним из наиболее привлекательных путей привлечения белорусских инвестиций могли бы выступать совместные проекты по разработке российских нефтяных месторождений с последующей транспортировкой добытой нефти в Белоруссию для переработки. </w:t>
      </w:r>
    </w:p>
    <w:p w:rsidR="004956FD" w:rsidRDefault="004956FD" w:rsidP="00142BDB">
      <w:pPr>
        <w:tabs>
          <w:tab w:val="left" w:pos="9355"/>
        </w:tabs>
        <w:autoSpaceDE w:val="0"/>
        <w:autoSpaceDN w:val="0"/>
        <w:adjustRightInd w:val="0"/>
        <w:spacing w:line="360" w:lineRule="auto"/>
        <w:ind w:left="1134" w:firstLine="737"/>
        <w:jc w:val="both"/>
      </w:pPr>
      <w:r>
        <w:t>Сотрудничество в инвестиционной сфере является одним из важнейших аспектов экономической интеграции России и Беларуси. В последние годы в странах-участницах Союза отмечается макроэкономическая стабилизация, рост производства и экспорта продукции, убывающая инфляция, улучшение информационного обеспечения и другие положительные тенденции, которые способствуют дальнейшей активизации инвестиционной деятельности в Союзном государстве.</w:t>
      </w:r>
    </w:p>
    <w:p w:rsidR="004956FD" w:rsidRDefault="004956FD" w:rsidP="00142BDB">
      <w:pPr>
        <w:tabs>
          <w:tab w:val="left" w:pos="9355"/>
        </w:tabs>
        <w:autoSpaceDE w:val="0"/>
        <w:autoSpaceDN w:val="0"/>
        <w:adjustRightInd w:val="0"/>
        <w:spacing w:line="360" w:lineRule="auto"/>
        <w:ind w:left="1134" w:firstLine="737"/>
        <w:jc w:val="both"/>
      </w:pPr>
      <w:r>
        <w:t>Необходима дальнейшая гармонизация и унификация законодательства обоих государств в сфере инвестиционной деятельности, включающего гарантии для отечественных и иностранных инвесторов, предоставление равных условий инвестирования для зарубежных и национальных инвесторов, государственную поддержку инвестиционной деятельности предприятий и т.д.</w:t>
      </w:r>
    </w:p>
    <w:p w:rsidR="004956FD" w:rsidRDefault="004956FD" w:rsidP="00142BDB">
      <w:pPr>
        <w:tabs>
          <w:tab w:val="left" w:pos="9355"/>
        </w:tabs>
        <w:autoSpaceDE w:val="0"/>
        <w:autoSpaceDN w:val="0"/>
        <w:adjustRightInd w:val="0"/>
        <w:spacing w:line="360" w:lineRule="auto"/>
        <w:ind w:left="1134" w:firstLine="737"/>
        <w:jc w:val="both"/>
      </w:pPr>
      <w:r>
        <w:t>Для развития общего инвестиционного пространства и роста инвестиционных ресурсов потребуется расширение сотрудничества с международными финансовыми организациями.</w:t>
      </w:r>
    </w:p>
    <w:p w:rsidR="004956FD" w:rsidRDefault="004956FD" w:rsidP="00142BDB">
      <w:pPr>
        <w:tabs>
          <w:tab w:val="left" w:pos="9355"/>
        </w:tabs>
        <w:autoSpaceDE w:val="0"/>
        <w:autoSpaceDN w:val="0"/>
        <w:adjustRightInd w:val="0"/>
        <w:spacing w:line="360" w:lineRule="auto"/>
        <w:ind w:left="1134" w:firstLine="737"/>
        <w:jc w:val="both"/>
      </w:pPr>
      <w:r>
        <w:t>Требуется создание системы конкурсного отбора совместных инвестиционных проектов в важнейших отраслях экономики, основанных на новых и высоких технологиях с финансированием их за счет средств союзного бюджета, а также бюджетов Республики Беларусь и Российской Федерации.</w:t>
      </w:r>
    </w:p>
    <w:p w:rsidR="004956FD" w:rsidRDefault="004956FD" w:rsidP="00142BDB">
      <w:pPr>
        <w:tabs>
          <w:tab w:val="left" w:pos="9355"/>
        </w:tabs>
        <w:autoSpaceDE w:val="0"/>
        <w:autoSpaceDN w:val="0"/>
        <w:adjustRightInd w:val="0"/>
        <w:spacing w:line="360" w:lineRule="auto"/>
        <w:ind w:left="1134" w:firstLine="737"/>
        <w:jc w:val="both"/>
      </w:pPr>
      <w:r>
        <w:t>В число приоритетных н</w:t>
      </w:r>
      <w:r w:rsidR="0051494C">
        <w:t>аправлений инвестирования в 2007</w:t>
      </w:r>
      <w:r>
        <w:t xml:space="preserve"> - 2008 гг. будут входить совместные инвестиционные проекты в отдельных отраслях промышленности, военно-промышленном и агропромышленном комплексах, развитие туристских, транспортных услуг и товаропроводящих сетей.</w:t>
      </w:r>
    </w:p>
    <w:p w:rsidR="004956FD" w:rsidRDefault="004956FD" w:rsidP="00142BDB">
      <w:pPr>
        <w:tabs>
          <w:tab w:val="left" w:pos="9355"/>
        </w:tabs>
        <w:autoSpaceDE w:val="0"/>
        <w:autoSpaceDN w:val="0"/>
        <w:adjustRightInd w:val="0"/>
        <w:spacing w:line="360" w:lineRule="auto"/>
        <w:ind w:left="1134" w:firstLine="737"/>
        <w:jc w:val="both"/>
      </w:pPr>
      <w:r>
        <w:t>Единая инвестиционная политика Со</w:t>
      </w:r>
      <w:r w:rsidR="0051494C">
        <w:t>юзного государства в период 2007</w:t>
      </w:r>
      <w:r>
        <w:t xml:space="preserve"> - 2008 гг. направлена на развитие производственно-технологической кооперации, создание транснациональных корпораций (ТНК), межгосударственных финансово-промышленных групп (в области автомобилестроения, моторостроения, топливной и дизельной аппаратуры, технического перевооружения производства химических волокон, переработки льна и шерсти и других). Они в свою очередь, будут способствовать учреждению белорусско-российских предприятий, переливу (экспорту) капитала (например, по добыче природных ресурсов за рубежом), росту экономик двух стран.</w:t>
      </w:r>
    </w:p>
    <w:p w:rsidR="004956FD" w:rsidRDefault="004956FD" w:rsidP="00142BDB">
      <w:pPr>
        <w:tabs>
          <w:tab w:val="left" w:pos="9355"/>
        </w:tabs>
        <w:autoSpaceDE w:val="0"/>
        <w:autoSpaceDN w:val="0"/>
        <w:adjustRightInd w:val="0"/>
        <w:spacing w:line="360" w:lineRule="auto"/>
        <w:ind w:left="1134" w:firstLine="737"/>
        <w:jc w:val="both"/>
      </w:pPr>
      <w:r>
        <w:t>Необходимо активизировать инвестиционное сотрудничество стран на региональном уровне, что обеспечит рост экспорта, создание совместных предприятий, расширение рынков сбыта. Интеграционное взаимодействие хозяйствующих субъектов обеспечит широкий доступ к различного рода ресурсам: материальным, финансовым, трудовым, новейшим технологиям.</w:t>
      </w:r>
    </w:p>
    <w:p w:rsidR="004956FD" w:rsidRDefault="004956FD" w:rsidP="00142BDB">
      <w:pPr>
        <w:tabs>
          <w:tab w:val="left" w:pos="9355"/>
        </w:tabs>
        <w:autoSpaceDE w:val="0"/>
        <w:autoSpaceDN w:val="0"/>
        <w:adjustRightInd w:val="0"/>
        <w:spacing w:line="360" w:lineRule="auto"/>
        <w:ind w:left="1134" w:firstLine="737"/>
        <w:jc w:val="both"/>
      </w:pPr>
      <w:r>
        <w:t>С целью повышения эффективности инвестиционного и инновационного сотрудничества в рамках Союзного государства требуется активизировать лизинговую деятельность между регионами Беларуси и России, поскольку лизинг, как одна из рыночных и высокорентабельных форм инвестиций может реально способствовать модернизации важнейших секторов экономик. В Беларуси созданы благоприятные рамочные условия для лизинговой деятельности.</w:t>
      </w:r>
    </w:p>
    <w:p w:rsidR="004956FD" w:rsidRDefault="004956FD" w:rsidP="00142BDB">
      <w:pPr>
        <w:tabs>
          <w:tab w:val="left" w:pos="9355"/>
        </w:tabs>
        <w:autoSpaceDE w:val="0"/>
        <w:autoSpaceDN w:val="0"/>
        <w:adjustRightInd w:val="0"/>
        <w:spacing w:line="360" w:lineRule="auto"/>
        <w:ind w:left="1134" w:firstLine="737"/>
        <w:jc w:val="both"/>
      </w:pPr>
      <w:r>
        <w:t>Предполагается, что значительным стимулом инвестиционной активности послужит либерализация налогового режима.</w:t>
      </w:r>
    </w:p>
    <w:p w:rsidR="004956FD" w:rsidRDefault="004956FD" w:rsidP="00142BDB">
      <w:pPr>
        <w:tabs>
          <w:tab w:val="left" w:pos="9355"/>
        </w:tabs>
        <w:autoSpaceDE w:val="0"/>
        <w:autoSpaceDN w:val="0"/>
        <w:adjustRightInd w:val="0"/>
        <w:spacing w:line="360" w:lineRule="auto"/>
        <w:ind w:left="1134" w:firstLine="737"/>
        <w:jc w:val="both"/>
      </w:pPr>
      <w:r>
        <w:t>С учетом инвестиционн</w:t>
      </w:r>
      <w:r w:rsidR="00B0256E">
        <w:t>ой политики стран-участниц Союзного государства</w:t>
      </w:r>
      <w:r>
        <w:t>, ориентированной на внутренние ресурсы, недостатка собственных и бюджетных средств для финансирования инвестиционных проектов в прогнозном периоде требуется усиление инвестиционной роли банковских систем двух стран. Для увеличения притока финансовых ресурсов из банковской сферы, в первую очередь, необходимо создать эффективный механизм трансформации сбережений домашних хозяйств (населения) в инвестиционные ресурсы; привлечь коммерческие банки к финансированию инвестиционных проектов; усовершенствовать механизм привлечения ресурсов с международного рынка капиталов. Снижение стоимости кредитных ресурсов банков будет способствовать их возрастающей доступности.</w:t>
      </w:r>
    </w:p>
    <w:p w:rsidR="004956FD" w:rsidRDefault="004956FD" w:rsidP="00142BDB">
      <w:pPr>
        <w:tabs>
          <w:tab w:val="left" w:pos="9355"/>
        </w:tabs>
        <w:autoSpaceDE w:val="0"/>
        <w:autoSpaceDN w:val="0"/>
        <w:adjustRightInd w:val="0"/>
        <w:spacing w:line="360" w:lineRule="auto"/>
        <w:ind w:left="1134" w:firstLine="737"/>
        <w:jc w:val="both"/>
      </w:pPr>
      <w:r>
        <w:t>Приоритетными сферами для привлечения инвестиций, в том числе иностранных будут: создание парка высоких технологий, машиностроение и приборостроение, нефтехимический комплекс, переработка сельскохозяйственной продукции, связь, туризм, лесная, деревообрабатывающая и целлюлозно-бумажная промышленность.</w:t>
      </w:r>
    </w:p>
    <w:p w:rsidR="004956FD" w:rsidRDefault="004956FD" w:rsidP="00142BDB">
      <w:pPr>
        <w:tabs>
          <w:tab w:val="left" w:pos="9355"/>
        </w:tabs>
        <w:autoSpaceDE w:val="0"/>
        <w:autoSpaceDN w:val="0"/>
        <w:adjustRightInd w:val="0"/>
        <w:spacing w:line="360" w:lineRule="auto"/>
        <w:ind w:left="1134" w:firstLine="737"/>
        <w:jc w:val="both"/>
      </w:pPr>
      <w:r>
        <w:t>Предполагается активное инвестирование в развитие инфраструктуры прогрессивных видов услуг: телекоммуникационных, информационных, консалтинговых, страховых, финансовых и т.д.</w:t>
      </w:r>
    </w:p>
    <w:p w:rsidR="004956FD" w:rsidRDefault="004956FD" w:rsidP="00142BDB">
      <w:pPr>
        <w:tabs>
          <w:tab w:val="left" w:pos="9355"/>
        </w:tabs>
        <w:autoSpaceDE w:val="0"/>
        <w:autoSpaceDN w:val="0"/>
        <w:adjustRightInd w:val="0"/>
        <w:spacing w:line="360" w:lineRule="auto"/>
        <w:ind w:left="1134" w:firstLine="737"/>
        <w:jc w:val="both"/>
      </w:pPr>
      <w:r>
        <w:t>С целью улучшения информированности и интенсификации инвестиционного сотрудничества, создания положительного инвестиционного имиджа Союзного государства потребуется проведение национальных выставок и экспозиций, совместных инвестиционных форумов, которые позволят обсуждать конкретные деловые инициативы и перспективные проекты, вести эффективный обмен мнениями.</w:t>
      </w:r>
    </w:p>
    <w:p w:rsidR="004956FD" w:rsidRDefault="004956FD" w:rsidP="00822A0E">
      <w:pPr>
        <w:tabs>
          <w:tab w:val="left" w:pos="9355"/>
        </w:tabs>
        <w:autoSpaceDE w:val="0"/>
        <w:autoSpaceDN w:val="0"/>
        <w:adjustRightInd w:val="0"/>
        <w:spacing w:line="360" w:lineRule="auto"/>
        <w:ind w:left="1134" w:firstLine="737"/>
        <w:jc w:val="both"/>
      </w:pPr>
      <w:r>
        <w:t>Необходимо продолжить работу по рекламированию проектов Республики Беларусь на постоянно действующей выставке инвестиционных проектов в г. Москве и предусмотреть создание в Москве на ВДНХ выставоч</w:t>
      </w:r>
      <w:r w:rsidR="00AB67A9">
        <w:t>но-коммерческого центра Белоруссии</w:t>
      </w:r>
      <w:r>
        <w:t xml:space="preserve"> как площадки для развития бизнеса и продвижения передовых технологий и идей, а также реклам-презентаций инвестиционных возможностей.</w:t>
      </w:r>
    </w:p>
    <w:p w:rsidR="004956FD" w:rsidRPr="006631A3" w:rsidRDefault="004956FD" w:rsidP="00142BDB">
      <w:pPr>
        <w:tabs>
          <w:tab w:val="left" w:pos="9355"/>
        </w:tabs>
        <w:autoSpaceDE w:val="0"/>
        <w:autoSpaceDN w:val="0"/>
        <w:adjustRightInd w:val="0"/>
        <w:spacing w:line="360" w:lineRule="auto"/>
        <w:ind w:left="1134" w:firstLine="737"/>
        <w:jc w:val="both"/>
      </w:pPr>
      <w:r>
        <w:t>Реализация намеченных в инвестиционной сфере мер благоприятно отразится на повышении качества жизни населения, конкурентоспособности и экономической безопасности Союзного государства.</w:t>
      </w:r>
      <w:r w:rsidR="006631A3">
        <w:t>[</w:t>
      </w:r>
      <w:r w:rsidR="006631A3" w:rsidRPr="006631A3">
        <w:t>14]</w:t>
      </w:r>
    </w:p>
    <w:p w:rsidR="004956FD" w:rsidRDefault="004956FD" w:rsidP="00142BDB">
      <w:pPr>
        <w:tabs>
          <w:tab w:val="left" w:pos="9355"/>
        </w:tabs>
        <w:spacing w:line="360" w:lineRule="auto"/>
        <w:ind w:left="1134" w:firstLine="737"/>
        <w:jc w:val="both"/>
      </w:pPr>
    </w:p>
    <w:p w:rsidR="00822A0E" w:rsidRDefault="00822A0E" w:rsidP="00142BDB">
      <w:pPr>
        <w:tabs>
          <w:tab w:val="left" w:pos="9355"/>
        </w:tabs>
        <w:spacing w:line="360" w:lineRule="auto"/>
        <w:ind w:left="1134" w:firstLine="737"/>
        <w:jc w:val="both"/>
      </w:pPr>
    </w:p>
    <w:p w:rsidR="00822A0E" w:rsidRDefault="00822A0E" w:rsidP="00142BDB">
      <w:pPr>
        <w:tabs>
          <w:tab w:val="left" w:pos="9355"/>
        </w:tabs>
        <w:spacing w:line="360" w:lineRule="auto"/>
        <w:ind w:left="1134" w:firstLine="737"/>
        <w:jc w:val="both"/>
      </w:pPr>
    </w:p>
    <w:p w:rsidR="004956FD" w:rsidRPr="00822A0E" w:rsidRDefault="00822A0E" w:rsidP="00142BDB">
      <w:pPr>
        <w:tabs>
          <w:tab w:val="left" w:pos="9355"/>
        </w:tabs>
        <w:ind w:left="1134" w:firstLine="737"/>
        <w:jc w:val="both"/>
        <w:rPr>
          <w:b/>
          <w:sz w:val="28"/>
          <w:szCs w:val="28"/>
        </w:rPr>
      </w:pPr>
      <w:r w:rsidRPr="00822A0E">
        <w:rPr>
          <w:b/>
          <w:sz w:val="28"/>
          <w:szCs w:val="28"/>
        </w:rPr>
        <w:t>2. 6 Ограничительные</w:t>
      </w:r>
      <w:r w:rsidR="004956FD" w:rsidRPr="00822A0E">
        <w:rPr>
          <w:b/>
          <w:sz w:val="28"/>
          <w:szCs w:val="28"/>
        </w:rPr>
        <w:t xml:space="preserve"> мер</w:t>
      </w:r>
      <w:r w:rsidRPr="00822A0E">
        <w:rPr>
          <w:b/>
          <w:sz w:val="28"/>
          <w:szCs w:val="28"/>
        </w:rPr>
        <w:t>ы</w:t>
      </w:r>
      <w:r w:rsidR="004956FD" w:rsidRPr="00822A0E">
        <w:rPr>
          <w:b/>
          <w:sz w:val="28"/>
          <w:szCs w:val="28"/>
        </w:rPr>
        <w:t xml:space="preserve"> во взаимной торговле </w:t>
      </w:r>
    </w:p>
    <w:p w:rsidR="004956FD" w:rsidRDefault="004956FD" w:rsidP="00142BDB">
      <w:pPr>
        <w:pStyle w:val="a6"/>
        <w:tabs>
          <w:tab w:val="left" w:pos="9355"/>
        </w:tabs>
        <w:spacing w:after="0" w:line="360" w:lineRule="auto"/>
        <w:ind w:left="1134" w:firstLine="737"/>
        <w:jc w:val="both"/>
        <w:rPr>
          <w:bCs/>
          <w:color w:val="000000"/>
        </w:rPr>
      </w:pPr>
    </w:p>
    <w:p w:rsidR="00822A0E" w:rsidRDefault="00822A0E" w:rsidP="00822A0E">
      <w:pPr>
        <w:pStyle w:val="a6"/>
        <w:tabs>
          <w:tab w:val="left" w:pos="9355"/>
        </w:tabs>
        <w:spacing w:after="0" w:line="360" w:lineRule="auto"/>
        <w:ind w:left="0"/>
        <w:jc w:val="both"/>
        <w:rPr>
          <w:bCs/>
          <w:color w:val="000000"/>
        </w:rPr>
      </w:pPr>
    </w:p>
    <w:p w:rsidR="004956FD" w:rsidRPr="009361C3" w:rsidRDefault="004956FD" w:rsidP="00142BDB">
      <w:pPr>
        <w:pStyle w:val="a6"/>
        <w:tabs>
          <w:tab w:val="left" w:pos="9355"/>
        </w:tabs>
        <w:spacing w:after="0" w:line="360" w:lineRule="auto"/>
        <w:ind w:left="1134" w:firstLine="737"/>
        <w:jc w:val="both"/>
        <w:rPr>
          <w:color w:val="000000"/>
        </w:rPr>
      </w:pPr>
      <w:r w:rsidRPr="009361C3">
        <w:rPr>
          <w:bCs/>
          <w:color w:val="000000"/>
        </w:rPr>
        <w:t>В Белоруссии существует практика введения в отношении ряда российских товаров ограничительных мер, носящих административный и налоговый характер и</w:t>
      </w:r>
      <w:r w:rsidRPr="009361C3">
        <w:rPr>
          <w:color w:val="000000"/>
        </w:rPr>
        <w:t xml:space="preserve"> </w:t>
      </w:r>
      <w:r w:rsidRPr="009361C3">
        <w:t>усложняющих их доступ на белорусский рынок.</w:t>
      </w:r>
      <w:r w:rsidRPr="009361C3">
        <w:rPr>
          <w:color w:val="000000"/>
        </w:rPr>
        <w:t xml:space="preserve"> </w:t>
      </w:r>
    </w:p>
    <w:p w:rsidR="004956FD" w:rsidRPr="006631A3" w:rsidRDefault="004956FD" w:rsidP="00142BDB">
      <w:pPr>
        <w:pStyle w:val="a6"/>
        <w:tabs>
          <w:tab w:val="left" w:pos="9355"/>
        </w:tabs>
        <w:spacing w:after="0" w:line="360" w:lineRule="auto"/>
        <w:ind w:left="1134" w:firstLine="737"/>
        <w:jc w:val="both"/>
        <w:rPr>
          <w:lang w:val="en-US"/>
        </w:rPr>
      </w:pPr>
      <w:r w:rsidRPr="009361C3">
        <w:t xml:space="preserve">Одним из механизмов ограничения доступа на белорусский рынок российских товаров является </w:t>
      </w:r>
      <w:r w:rsidRPr="00B0256E">
        <w:rPr>
          <w:bCs/>
        </w:rPr>
        <w:t>система тендерных закупок</w:t>
      </w:r>
      <w:r w:rsidRPr="009361C3">
        <w:t xml:space="preserve">. Основным способом воспрепятствования участию российских товаров в белорусских тендерах является установленный правительством Белоруссии порядок их подготовки, фактически исключающий иностранных претендентов из процесса проведения тендерных закупок, осуществляемых за счет средств бюджета различных уровней, например, за счет уменьшения сроков между днем размещения приглашения и датой проведения самого тендера, в результате чего потенциальные претенденты не успевают подготовить тендерные предложения и необходимые документы. Кроме этого, к российским товарам в отдельных случаях продолжает применяться </w:t>
      </w:r>
      <w:r w:rsidRPr="00B0256E">
        <w:rPr>
          <w:bCs/>
        </w:rPr>
        <w:t>преференциальная поправка</w:t>
      </w:r>
      <w:r w:rsidRPr="009361C3">
        <w:t xml:space="preserve"> в виде увеличения тендерного предложения на 25%,</w:t>
      </w:r>
      <w:r w:rsidRPr="009361C3">
        <w:rPr>
          <w:b/>
          <w:bCs/>
          <w:i/>
          <w:iCs/>
        </w:rPr>
        <w:t xml:space="preserve"> </w:t>
      </w:r>
      <w:r w:rsidRPr="009361C3">
        <w:t>если в процедуре закупки одновременно участвуют претенденты, предлагающие товары происхождения Республики Бел</w:t>
      </w:r>
      <w:r w:rsidR="0051494C">
        <w:t>оруссии</w:t>
      </w:r>
      <w:r w:rsidRPr="009361C3">
        <w:t xml:space="preserve">. </w:t>
      </w:r>
      <w:r w:rsidR="006631A3">
        <w:rPr>
          <w:lang w:val="en-US"/>
        </w:rPr>
        <w:t>[15]</w:t>
      </w:r>
    </w:p>
    <w:p w:rsidR="004956FD" w:rsidRPr="009361C3" w:rsidRDefault="004956FD" w:rsidP="00142BDB">
      <w:pPr>
        <w:tabs>
          <w:tab w:val="left" w:pos="9355"/>
        </w:tabs>
        <w:spacing w:line="360" w:lineRule="auto"/>
        <w:ind w:left="1134" w:firstLine="737"/>
        <w:jc w:val="both"/>
      </w:pPr>
      <w:r w:rsidRPr="009361C3">
        <w:rPr>
          <w:bCs/>
        </w:rPr>
        <w:t xml:space="preserve">В целях поддержки отечественных товаропроизводителей в </w:t>
      </w:r>
      <w:r w:rsidRPr="009361C3">
        <w:rPr>
          <w:rFonts w:eastAsia="MS Mincho"/>
        </w:rPr>
        <w:t xml:space="preserve">Белоруссии  </w:t>
      </w:r>
      <w:r w:rsidRPr="009361C3">
        <w:t xml:space="preserve"> директивно установлен </w:t>
      </w:r>
      <w:r w:rsidRPr="00B0256E">
        <w:rPr>
          <w:bCs/>
        </w:rPr>
        <w:t>удельный вес товаров отечественного производства</w:t>
      </w:r>
      <w:r w:rsidRPr="009361C3">
        <w:t xml:space="preserve"> в общем объеме розничн</w:t>
      </w:r>
      <w:r w:rsidR="00B0256E">
        <w:t>ого товарооборота (достиг в 2006</w:t>
      </w:r>
      <w:r w:rsidRPr="009361C3">
        <w:t xml:space="preserve"> году 80%), соблюдение которого  отныне стало одним из лицензионных требований: неподдержание ассортиментного уровня товаров влечет приостановление или прекращение действия выданной  лицензии.    Указанная мера имеет жесткий административный характер и косвенным образом ограничивает доступ на внутренний рынок республики потребительских   товаров  иностранного происхождения.</w:t>
      </w:r>
    </w:p>
    <w:p w:rsidR="004956FD" w:rsidRPr="009361C3" w:rsidRDefault="004956FD" w:rsidP="00142BDB">
      <w:pPr>
        <w:tabs>
          <w:tab w:val="left" w:pos="9355"/>
        </w:tabs>
        <w:spacing w:line="360" w:lineRule="auto"/>
        <w:ind w:left="1134" w:firstLine="737"/>
        <w:jc w:val="both"/>
      </w:pPr>
      <w:r w:rsidRPr="009361C3">
        <w:t xml:space="preserve">В целях регулирования внутреннего рынка и, в частности, стимулирования продажи товаров белорусского производства продолжает действовать система </w:t>
      </w:r>
      <w:r w:rsidRPr="00B0256E">
        <w:t>квотирования поставок товаров в торговые организации.</w:t>
      </w:r>
      <w:r w:rsidRPr="009361C3">
        <w:rPr>
          <w:color w:val="000000"/>
        </w:rPr>
        <w:t>.</w:t>
      </w:r>
      <w:r w:rsidRPr="009361C3">
        <w:t xml:space="preserve"> Закупки таких товаров осуществляются без проведения тендеров, а сами квотируемые товары освобождаются от уплаты налога с продаж в розничной торговой сети (5%), что исключает нормальную конкуренцию на внутреннем потребительском рынке и сокращает поставки аналогичной продукции из Российской Федерации. </w:t>
      </w:r>
    </w:p>
    <w:p w:rsidR="004956FD" w:rsidRPr="009361C3" w:rsidRDefault="004956FD" w:rsidP="00142BDB">
      <w:pPr>
        <w:tabs>
          <w:tab w:val="left" w:pos="9355"/>
        </w:tabs>
        <w:spacing w:line="360" w:lineRule="auto"/>
        <w:ind w:left="1134" w:firstLine="737"/>
        <w:jc w:val="both"/>
      </w:pPr>
      <w:r w:rsidRPr="009361C3">
        <w:t xml:space="preserve">Ограничению ввоза в Белоруссию товаров, происходящих из России, будет способствовать и решение ГТК РБ о сплошной </w:t>
      </w:r>
      <w:r w:rsidRPr="00B0256E">
        <w:rPr>
          <w:bCs/>
        </w:rPr>
        <w:t>сертификации российских товаров</w:t>
      </w:r>
      <w:r w:rsidRPr="009361C3">
        <w:t xml:space="preserve">. Взамен ранее действовавшего перечня товаров (не более 50 видов) ГТК распространил порядок представления сертификатов формы СТ-1 на все товары, импортируемые из России (за исключением нерегулярных поставок мелких партий – стоимостью менее 5 тыс. долл. США, а также товаров, перемещаемых в течение </w:t>
      </w:r>
      <w:smartTag w:uri="urn:schemas-microsoft-com:office:smarttags" w:element="metricconverter">
        <w:smartTagPr>
          <w:attr w:name="ProductID" w:val="2006 г"/>
        </w:smartTagPr>
        <w:r w:rsidRPr="009361C3">
          <w:t>2006 г</w:t>
        </w:r>
      </w:smartTag>
      <w:r w:rsidRPr="009361C3">
        <w:t xml:space="preserve">. индивидуальными предпринимателями). Отсутствие упомянутого сертификата будет являться с 1 сентября т.г. основанием для отказа в регистрации статистической декларации и начала проведения таможенного оформления товаров с применением мер тарифного и нетарифного регулирования и их помещением на склады временного хранения. Таким образом, если ранее процедура подтверждения происхождения товара из России имела в Белоруссии заявительный характер (путем декларирования экспортерами необходимых сведений в товаросопроводительных документах), то теперь потребуется предъявление сертификата, выданного Торгово-промышленной палатой Российской Федерации (ТПП). </w:t>
      </w:r>
    </w:p>
    <w:p w:rsidR="004956FD" w:rsidRPr="00B0256E" w:rsidRDefault="004956FD" w:rsidP="00142BDB">
      <w:pPr>
        <w:tabs>
          <w:tab w:val="left" w:pos="9355"/>
        </w:tabs>
        <w:spacing w:line="360" w:lineRule="auto"/>
        <w:ind w:left="1134" w:firstLine="737"/>
        <w:jc w:val="both"/>
      </w:pPr>
      <w:r w:rsidRPr="009361C3">
        <w:t xml:space="preserve">В последнее время в целях защиты отечественного производителя от импорта иностранных товаров Республика Белоруссия все больше применяет </w:t>
      </w:r>
      <w:r w:rsidRPr="00243E3F">
        <w:rPr>
          <w:bCs/>
        </w:rPr>
        <w:t>меры налогового характера</w:t>
      </w:r>
      <w:r w:rsidRPr="00243E3F">
        <w:t>.</w:t>
      </w:r>
      <w:r w:rsidRPr="009361C3">
        <w:t xml:space="preserve"> Используя недостатки заключенного 15 сентября </w:t>
      </w:r>
      <w:smartTag w:uri="urn:schemas-microsoft-com:office:smarttags" w:element="metricconverter">
        <w:smartTagPr>
          <w:attr w:name="ProductID" w:val="2004 г"/>
        </w:smartTagPr>
        <w:r w:rsidRPr="009361C3">
          <w:t>2004 г</w:t>
        </w:r>
      </w:smartTag>
      <w:r w:rsidRPr="009361C3">
        <w:t>. в г. Астане межправительственного Соглашения о принципах взимания косвенных налогов при экспорте и импорте товаров белорусская сторона предприняла ряд шагов по ограничению импорта российских товаров. Например, предоставив освобождение от уплаты налога на добавленную стоимость и акцизов в отношении ввозимых в республику легковых автотранспортных средств, а также лекарственных средств, происходящих из всех стран мира, за исключением Российской Федерации, белорусские власти за счет применения налога по максимальной ставке понизили конкурентоспособность российских товаров на рынке Белоруссии, а также сумели диверсифицировать налоговые поступления из федерального бюджета Российской Федерации в бюджет Республики Беларусь.</w:t>
      </w:r>
    </w:p>
    <w:p w:rsidR="004956FD" w:rsidRDefault="004956FD" w:rsidP="00142BDB">
      <w:pPr>
        <w:tabs>
          <w:tab w:val="left" w:pos="9355"/>
        </w:tabs>
        <w:spacing w:line="360" w:lineRule="auto"/>
        <w:ind w:left="1134" w:firstLine="737"/>
        <w:jc w:val="both"/>
      </w:pPr>
      <w:r>
        <w:t xml:space="preserve">В настоящее время наиболее серьезной и системной проблемой для российского экспорта является активно используемая Белоруссией система мер административного характера в целях ограничения импорта. </w:t>
      </w:r>
    </w:p>
    <w:p w:rsidR="004956FD" w:rsidRDefault="004956FD" w:rsidP="00142BDB">
      <w:pPr>
        <w:tabs>
          <w:tab w:val="left" w:pos="9355"/>
        </w:tabs>
        <w:spacing w:line="360" w:lineRule="auto"/>
        <w:ind w:left="1134" w:firstLine="737"/>
        <w:jc w:val="both"/>
      </w:pPr>
      <w:r>
        <w:t xml:space="preserve">Выявлено значительное количество мер, действующих в Белоруссии и препятствующих доступу российских товаров на рынок Республики Белоруссия. Данные меры нарушают обязательства, добровольно принятые на себя Республикой Белоруссия перед Российской Федерацией и являются барьером на пути создания полноценного Таможенного союза. </w:t>
      </w:r>
    </w:p>
    <w:p w:rsidR="004956FD" w:rsidRPr="006631A3" w:rsidRDefault="004956FD" w:rsidP="00142BDB">
      <w:pPr>
        <w:tabs>
          <w:tab w:val="left" w:pos="9355"/>
        </w:tabs>
        <w:spacing w:line="360" w:lineRule="auto"/>
        <w:ind w:left="1134" w:firstLine="737"/>
        <w:jc w:val="both"/>
        <w:rPr>
          <w:lang w:val="en-US"/>
        </w:rPr>
      </w:pPr>
      <w:r>
        <w:t xml:space="preserve">Активные переговоры по отмене действующих в Белоруссии мер, ограничивающих доступ российских товаров на белорусский рынок, ведутся уже более трех лет, однако никаких реальных подвижек по данному вопросу нет (либо меры отменяются, а взамен них вводятся другие, подчас аналогичные действовавшим ранее отменено лицензирование пива, введено квотирование ввоза данного товара в Республику Белоруссия), либо отменяется лишь часть меры, которая проблемы не решает – предоставление российским резидентам условий участия в государственных закупках для нужд Белоруссии равных предоставляемым белорусским претендентам). Это связано с тем, что белорусская сторона вместо того, чтобы подойти к решению проблем конструктивно, пытается увести переговоры в сторону обсуждения последствий для России от действия таких мер. Следует отметить, что даже если мера не наносит существенного ущерба российской экономике, это не делает ее менее нарушающей двусторонние договоренности России и Белоруссии, т.е. размер ущерба в этом случае не имеет значения. </w:t>
      </w:r>
      <w:r w:rsidR="006631A3">
        <w:rPr>
          <w:lang w:val="en-US"/>
        </w:rPr>
        <w:t>[4]</w:t>
      </w:r>
    </w:p>
    <w:p w:rsidR="00AC085D" w:rsidRDefault="00AC085D" w:rsidP="00142BDB">
      <w:pPr>
        <w:tabs>
          <w:tab w:val="left" w:pos="9355"/>
        </w:tabs>
        <w:spacing w:line="360" w:lineRule="auto"/>
        <w:ind w:left="1134" w:firstLine="737"/>
        <w:jc w:val="both"/>
      </w:pPr>
      <w:r>
        <w:t xml:space="preserve">Продажа пива на территории страны осуществляется только по накладным специального образца, которые подтверждают легальность его приобретения. Кроме того, дистрибьюторы должны выплатить авансовый платеж в размере 100% сумм акцизов от минимального объема ввозимой продукции (не меньше 400 тысяч литров), причем вне зависимости от реального ввезенного объема. По данным Министерства статистики и анализа Белоруссии в </w:t>
      </w:r>
      <w:smartTag w:uri="urn:schemas-microsoft-com:office:smarttags" w:element="metricconverter">
        <w:smartTagPr>
          <w:attr w:name="ProductID" w:val="2006 г"/>
        </w:smartTagPr>
        <w:r>
          <w:t>2006 г</w:t>
        </w:r>
      </w:smartTag>
      <w:r>
        <w:t>. импорт пива в Россию увеличился до 55 миллионов литров (рост на 48,6% по сравнению с 2005г.).</w:t>
      </w:r>
    </w:p>
    <w:p w:rsidR="00AC085D" w:rsidRDefault="00AC085D" w:rsidP="00142BDB">
      <w:pPr>
        <w:tabs>
          <w:tab w:val="left" w:pos="9355"/>
        </w:tabs>
        <w:spacing w:line="360" w:lineRule="auto"/>
        <w:ind w:left="1134" w:firstLine="737"/>
        <w:jc w:val="both"/>
      </w:pPr>
      <w:r>
        <w:t xml:space="preserve">С 1 марта </w:t>
      </w:r>
      <w:smartTag w:uri="urn:schemas-microsoft-com:office:smarttags" w:element="metricconverter">
        <w:smartTagPr>
          <w:attr w:name="ProductID" w:val="2007 г"/>
        </w:smartTagPr>
        <w:r>
          <w:t>2007 г</w:t>
        </w:r>
      </w:smartTag>
      <w:r>
        <w:t>. Белоруссия отменяет ограничения на ввоз и оборот российского пива на белорусском рынке. Правительство Белоруссии приняло постановление, в соответствии с которым признало утратившим силу постановление «Об упорядочении ввоза и оборота на территории Белоруссии пива солодового, происходящего из стран таможенного союза, с которым отменены таможенный контроль и таможенное оформление». Данный порядок действовал только в отношении российской продукции и не распространялся на продукцию других стран СНГ.</w:t>
      </w:r>
    </w:p>
    <w:p w:rsidR="00AC085D" w:rsidRPr="004726CD" w:rsidRDefault="00AC085D" w:rsidP="00142BDB">
      <w:pPr>
        <w:tabs>
          <w:tab w:val="left" w:pos="9355"/>
        </w:tabs>
        <w:spacing w:line="360" w:lineRule="auto"/>
        <w:ind w:left="1134" w:firstLine="737"/>
        <w:jc w:val="both"/>
      </w:pPr>
      <w:r w:rsidRPr="004726CD">
        <w:t xml:space="preserve">Белорусские власти отменили шесть условий на экспорт российского пива. Самым несправедливым из них было требование покупать разовую лицензию за $10 700, позволяющую ввозить в Белоруссию 10 тыс. дал пенистого напитка. Экспортеры обязаны были оплачивать сбор на утилизацию бутылки (30 коп.) и белорусский акциз (1 руб. 37 коп.). Помимо этого товаросопроводительная документация должна была иметь контрольную наклейку, а ввоз пива на территорию Белоруссии мог осуществляться только со складов временного хранения. Отдельное ограничение касалось самого распространенного пива - солодового. Оптовая торговля (более </w:t>
      </w:r>
      <w:smartTag w:uri="urn:schemas-microsoft-com:office:smarttags" w:element="metricconverter">
        <w:smartTagPr>
          <w:attr w:name="ProductID" w:val="50 литров"/>
        </w:smartTagPr>
        <w:r w:rsidRPr="004726CD">
          <w:t>50 литров</w:t>
        </w:r>
      </w:smartTag>
      <w:r w:rsidRPr="004726CD">
        <w:t>) им разрешалась только по специальным документам с дополнительной степенью защиты.</w:t>
      </w:r>
      <w:r>
        <w:t xml:space="preserve"> При возе пива и алкогольных изделий в стеклянной или иной таре взимается дополнительный платеж в размере 50% залоговой цены тары.</w:t>
      </w:r>
    </w:p>
    <w:p w:rsidR="005E6916" w:rsidRDefault="00AC085D" w:rsidP="00142BDB">
      <w:pPr>
        <w:tabs>
          <w:tab w:val="left" w:pos="9355"/>
        </w:tabs>
        <w:spacing w:line="360" w:lineRule="auto"/>
        <w:ind w:left="1134" w:firstLine="737"/>
        <w:jc w:val="both"/>
      </w:pPr>
      <w:r w:rsidRPr="004726CD">
        <w:t xml:space="preserve">Заградительные меры были введены союзной республикой в 2003 году. Белорусы объяснили их необходимостью защитить своих производителей, а также стремлением ограничить доступ "теневого" пива на внутренний рынок. </w:t>
      </w:r>
    </w:p>
    <w:p w:rsidR="00D10FBD" w:rsidRPr="00647753" w:rsidRDefault="00AC085D" w:rsidP="00D10FBD">
      <w:pPr>
        <w:tabs>
          <w:tab w:val="left" w:pos="9355"/>
        </w:tabs>
        <w:spacing w:line="360" w:lineRule="auto"/>
        <w:ind w:left="1134" w:firstLine="737"/>
        <w:jc w:val="both"/>
      </w:pPr>
      <w:r>
        <w:t>Также введено генеральное лицензирование импорта табачных изделий. В Белоруссии действуют квот</w:t>
      </w:r>
      <w:r w:rsidR="0051494C">
        <w:t>ы</w:t>
      </w:r>
      <w:r>
        <w:t xml:space="preserve"> на ограничения на ввоз курительного табака (3 тонны) и сигарет (1,5 млрд</w:t>
      </w:r>
      <w:r w:rsidR="00D10FBD">
        <w:t>.</w:t>
      </w:r>
      <w:r>
        <w:t xml:space="preserve"> штук). </w:t>
      </w:r>
      <w:r w:rsidR="00D10FBD">
        <w:t xml:space="preserve">При этом только четыре белорусских компании могут приобретать сигареты за рубежом. Уменьшением квот Белоруссия пыталась добиться того, чтобы крупные иностранные производители делали сигареты на местных фабриках. В настоящее время белорусские заводы выпускают по лицензии табак под марками </w:t>
      </w:r>
      <w:r w:rsidR="00D10FBD">
        <w:rPr>
          <w:lang w:val="en-US"/>
        </w:rPr>
        <w:t>Alliance</w:t>
      </w:r>
      <w:r w:rsidR="00D10FBD" w:rsidRPr="00647753">
        <w:t xml:space="preserve">, </w:t>
      </w:r>
      <w:r w:rsidR="00D10FBD">
        <w:rPr>
          <w:lang w:val="en-US"/>
        </w:rPr>
        <w:t>Viceroy</w:t>
      </w:r>
      <w:r w:rsidR="00D10FBD" w:rsidRPr="00647753">
        <w:t xml:space="preserve">, </w:t>
      </w:r>
      <w:r w:rsidR="00D10FBD">
        <w:rPr>
          <w:lang w:val="en-US"/>
        </w:rPr>
        <w:t>Magna</w:t>
      </w:r>
      <w:r w:rsidR="00D10FBD" w:rsidRPr="00647753">
        <w:t xml:space="preserve">, </w:t>
      </w:r>
      <w:r w:rsidR="00D10FBD">
        <w:rPr>
          <w:lang w:val="en-US"/>
        </w:rPr>
        <w:t>Winston</w:t>
      </w:r>
      <w:r w:rsidR="00D10FBD" w:rsidRPr="00647753">
        <w:t xml:space="preserve">, </w:t>
      </w:r>
      <w:r w:rsidR="00D10FBD">
        <w:rPr>
          <w:lang w:val="en-US"/>
        </w:rPr>
        <w:t>West</w:t>
      </w:r>
      <w:r w:rsidR="00D10FBD" w:rsidRPr="00647753">
        <w:t xml:space="preserve"> </w:t>
      </w:r>
      <w:r w:rsidR="00D10FBD">
        <w:t xml:space="preserve"> и другими.</w:t>
      </w:r>
      <w:r w:rsidR="00D10FBD" w:rsidRPr="00647753">
        <w:t xml:space="preserve"> </w:t>
      </w:r>
      <w:r w:rsidR="00D10FBD">
        <w:t xml:space="preserve">Белоруссия намерена отменить квоты на импорт сигарет из России. </w:t>
      </w:r>
    </w:p>
    <w:p w:rsidR="00AC085D" w:rsidRPr="004726CD" w:rsidRDefault="00AC085D" w:rsidP="00142BDB">
      <w:pPr>
        <w:tabs>
          <w:tab w:val="left" w:pos="9355"/>
        </w:tabs>
        <w:spacing w:line="360" w:lineRule="auto"/>
        <w:ind w:left="1134" w:firstLine="737"/>
        <w:jc w:val="both"/>
      </w:pPr>
      <w:r>
        <w:t xml:space="preserve">Также республикой введено квотирование импорта рыбы и морепродуктов </w:t>
      </w:r>
      <w:r w:rsidR="0051494C">
        <w:t xml:space="preserve">(их ввоз на территорию Белоруссии осуществляется только через склады временного хранения) </w:t>
      </w:r>
      <w:r>
        <w:t>– квота для них составляет 206 тыс</w:t>
      </w:r>
      <w:r w:rsidR="00D10FBD">
        <w:t>.</w:t>
      </w:r>
      <w:r>
        <w:t xml:space="preserve"> тонн без разбивки по странам. Ввозу импортируемых в Белоруссию товаров препятствует также ряд административных мер. Кроме того, Белоруссия наложила запрет на приобретение импортных автомобильных транспортных средств большого и среднего класса для городских, пригородных и международных перевозок пассажиров.</w:t>
      </w:r>
    </w:p>
    <w:p w:rsidR="00AC085D" w:rsidRPr="003177C5" w:rsidRDefault="005E6916" w:rsidP="00142BDB">
      <w:pPr>
        <w:tabs>
          <w:tab w:val="left" w:pos="9355"/>
        </w:tabs>
        <w:spacing w:line="360" w:lineRule="auto"/>
        <w:ind w:left="1134" w:firstLine="737"/>
        <w:jc w:val="both"/>
      </w:pPr>
      <w:r>
        <w:t xml:space="preserve">Отменен усиленный </w:t>
      </w:r>
      <w:r w:rsidR="00AC085D">
        <w:t>режим таможенного контроля за товарами, которые следуют по маршруту калининградского транзита.</w:t>
      </w:r>
      <w:r>
        <w:t xml:space="preserve"> У</w:t>
      </w:r>
      <w:r w:rsidR="00AC085D">
        <w:t xml:space="preserve">силение режима </w:t>
      </w:r>
      <w:r>
        <w:t xml:space="preserve">было </w:t>
      </w:r>
      <w:r w:rsidR="00AC085D">
        <w:t>введено для того, чтобы пресечь попытки незаконного поступления в страну иностранных товаров под видом российских.</w:t>
      </w:r>
      <w:r>
        <w:t xml:space="preserve"> Так</w:t>
      </w:r>
      <w:r w:rsidR="00AC085D">
        <w:t xml:space="preserve">, следующие из </w:t>
      </w:r>
      <w:r w:rsidR="00AC085D" w:rsidRPr="003177C5">
        <w:t>Калининграда на остальную часть территории РФ грузы, которые не могут достоверно подтвердить российское происхождение, помещаются «под общую процедуру транзита». Ранее в соответствии с договоренностями российские товары проходили транзитом через Белоруссию только на основании транспортных документов с отметками таможенных органов Калини</w:t>
      </w:r>
      <w:r w:rsidR="009D76FD">
        <w:t>н</w:t>
      </w:r>
      <w:r w:rsidR="00AC085D" w:rsidRPr="003177C5">
        <w:t xml:space="preserve">градской области. </w:t>
      </w:r>
    </w:p>
    <w:p w:rsidR="00AC085D" w:rsidRPr="003177C5" w:rsidRDefault="00AC085D" w:rsidP="00142BDB">
      <w:pPr>
        <w:tabs>
          <w:tab w:val="left" w:pos="9355"/>
        </w:tabs>
        <w:spacing w:line="360" w:lineRule="auto"/>
        <w:ind w:left="1134" w:firstLine="737"/>
        <w:jc w:val="both"/>
      </w:pPr>
      <w:r w:rsidRPr="003177C5">
        <w:t>После введения белорусской стороной процедуры таможенного досмотра, приравнявшей жителей Калининграда к иностранным, а не российским гражданам, большегрузные автомобили из ка</w:t>
      </w:r>
      <w:r w:rsidR="005E6916">
        <w:t>лининградской области пропускали</w:t>
      </w:r>
      <w:r w:rsidRPr="003177C5">
        <w:t xml:space="preserve"> через территорию Белоруссии только в сопровождении конвоя, предварительно собрав в колонну, тем более что за услуги сопрово</w:t>
      </w:r>
      <w:r w:rsidR="005E6916">
        <w:t>ждения с каждой машины взималась</w:t>
      </w:r>
      <w:r w:rsidRPr="003177C5">
        <w:t xml:space="preserve">  плата. Новые белорусские правила привели к дополнительным финансовым тратам. Транспортные компании несут убытки, вызванные простоями, срывом контрактных обязательств, оплатой конвоев и стоянки. Конвоирование призвано защитить внутренний рынок (то есть гарантировать, что товары не будут разгружены и реализованы на территории Белоруссии без уплаты местных таможенных пошлин). </w:t>
      </w:r>
    </w:p>
    <w:p w:rsidR="0009004E" w:rsidRDefault="0009004E" w:rsidP="002A528A">
      <w:pPr>
        <w:tabs>
          <w:tab w:val="left" w:pos="9355"/>
        </w:tabs>
        <w:spacing w:line="360" w:lineRule="auto"/>
        <w:jc w:val="both"/>
      </w:pPr>
    </w:p>
    <w:p w:rsidR="002A528A" w:rsidRDefault="002A528A" w:rsidP="002A528A">
      <w:pPr>
        <w:tabs>
          <w:tab w:val="left" w:pos="9355"/>
        </w:tabs>
        <w:spacing w:line="360" w:lineRule="auto"/>
        <w:jc w:val="both"/>
      </w:pPr>
    </w:p>
    <w:p w:rsidR="009642E8" w:rsidRDefault="009642E8" w:rsidP="002A528A">
      <w:pPr>
        <w:tabs>
          <w:tab w:val="left" w:pos="9355"/>
        </w:tabs>
        <w:spacing w:line="360" w:lineRule="auto"/>
        <w:jc w:val="both"/>
      </w:pPr>
    </w:p>
    <w:p w:rsidR="00515490" w:rsidRPr="00822A0E" w:rsidRDefault="00822A0E" w:rsidP="00142BDB">
      <w:pPr>
        <w:tabs>
          <w:tab w:val="left" w:pos="9355"/>
        </w:tabs>
        <w:spacing w:line="360" w:lineRule="auto"/>
        <w:ind w:left="1134" w:firstLine="737"/>
        <w:jc w:val="both"/>
        <w:rPr>
          <w:b/>
          <w:sz w:val="28"/>
          <w:szCs w:val="28"/>
        </w:rPr>
      </w:pPr>
      <w:r w:rsidRPr="00822A0E">
        <w:rPr>
          <w:b/>
          <w:sz w:val="28"/>
          <w:szCs w:val="28"/>
        </w:rPr>
        <w:t xml:space="preserve">2. 7 Основная тенденция развития </w:t>
      </w:r>
      <w:r w:rsidR="00B0256E" w:rsidRPr="00822A0E">
        <w:rPr>
          <w:b/>
          <w:sz w:val="28"/>
          <w:szCs w:val="28"/>
        </w:rPr>
        <w:t>торгово-экономических отношений России и Белоруссии</w:t>
      </w:r>
    </w:p>
    <w:p w:rsidR="00B0256E" w:rsidRDefault="00B0256E" w:rsidP="00142BDB">
      <w:pPr>
        <w:tabs>
          <w:tab w:val="left" w:pos="9355"/>
        </w:tabs>
        <w:spacing w:line="360" w:lineRule="auto"/>
        <w:ind w:left="1134" w:firstLine="737"/>
        <w:jc w:val="both"/>
      </w:pPr>
    </w:p>
    <w:p w:rsidR="00822A0E" w:rsidRDefault="00822A0E" w:rsidP="00142BDB">
      <w:pPr>
        <w:tabs>
          <w:tab w:val="left" w:pos="9355"/>
        </w:tabs>
        <w:spacing w:line="360" w:lineRule="auto"/>
        <w:ind w:left="1134" w:firstLine="737"/>
        <w:jc w:val="both"/>
      </w:pPr>
    </w:p>
    <w:p w:rsidR="00800DFF" w:rsidRDefault="006D763C" w:rsidP="00142BDB">
      <w:pPr>
        <w:tabs>
          <w:tab w:val="left" w:pos="9355"/>
        </w:tabs>
        <w:spacing w:line="360" w:lineRule="auto"/>
        <w:ind w:left="1134" w:firstLine="737"/>
        <w:jc w:val="both"/>
      </w:pPr>
      <w:r>
        <w:t xml:space="preserve">Анализ показателей внешней торговли между Россией и Белоруссией свидетельствует о динамично развивающихся двусторонних связях при неизменной товарной структуре. </w:t>
      </w:r>
      <w:r w:rsidR="00395664">
        <w:t>Данное обстоятельство дает основание полагать о сохранении основных тенденций в развитии торговли между стр</w:t>
      </w:r>
      <w:r w:rsidR="006F3F19">
        <w:t>анами на ближайшую перспективу. Тенденция развития торговли представлена на рисунке 3.</w:t>
      </w:r>
    </w:p>
    <w:p w:rsidR="006F3F19" w:rsidRDefault="006F3F19" w:rsidP="00142BDB">
      <w:pPr>
        <w:tabs>
          <w:tab w:val="left" w:pos="9355"/>
        </w:tabs>
        <w:spacing w:line="360" w:lineRule="auto"/>
        <w:ind w:left="1134" w:firstLine="737"/>
        <w:jc w:val="both"/>
      </w:pPr>
    </w:p>
    <w:p w:rsidR="009642E8" w:rsidRDefault="009642E8" w:rsidP="00142BDB">
      <w:pPr>
        <w:tabs>
          <w:tab w:val="left" w:pos="9355"/>
        </w:tabs>
        <w:spacing w:line="360" w:lineRule="auto"/>
        <w:ind w:left="1134" w:firstLine="737"/>
        <w:jc w:val="both"/>
      </w:pPr>
    </w:p>
    <w:p w:rsidR="006F3F19" w:rsidRDefault="006F3F19" w:rsidP="006F3F19">
      <w:pPr>
        <w:ind w:left="1080"/>
      </w:pPr>
      <w:r>
        <w:t>Рисунок 3 - Графическое изображение тенденции внешней торговли России и Белоруссии в 2004-</w:t>
      </w:r>
      <w:smartTag w:uri="urn:schemas-microsoft-com:office:smarttags" w:element="metricconverter">
        <w:smartTagPr>
          <w:attr w:name="ProductID" w:val="2007 г"/>
        </w:smartTagPr>
        <w:r>
          <w:t>2007 г</w:t>
        </w:r>
      </w:smartTag>
      <w:r>
        <w:t>г., млн. долл. США.</w:t>
      </w:r>
    </w:p>
    <w:p w:rsidR="006F3F19" w:rsidRDefault="006F3F19" w:rsidP="006F3F19">
      <w:pPr>
        <w:ind w:left="1080"/>
      </w:pPr>
    </w:p>
    <w:p w:rsidR="006F3F19" w:rsidRPr="00CB3181" w:rsidRDefault="00AA42E8" w:rsidP="00142BDB">
      <w:pPr>
        <w:tabs>
          <w:tab w:val="left" w:pos="9355"/>
        </w:tabs>
        <w:spacing w:line="360" w:lineRule="auto"/>
        <w:ind w:left="1134" w:firstLine="737"/>
        <w:jc w:val="both"/>
      </w:pPr>
      <w:r>
        <w:pict>
          <v:shape id="_x0000_i1026" type="#_x0000_t75" style="width:467.25pt;height:220.5pt">
            <v:imagedata r:id="rId8" o:title=""/>
          </v:shape>
        </w:pict>
      </w:r>
    </w:p>
    <w:p w:rsidR="006F3F19" w:rsidRDefault="006F3F19" w:rsidP="00142BDB">
      <w:pPr>
        <w:tabs>
          <w:tab w:val="left" w:pos="9355"/>
        </w:tabs>
        <w:spacing w:line="360" w:lineRule="auto"/>
        <w:ind w:left="1134" w:firstLine="737"/>
        <w:jc w:val="both"/>
      </w:pPr>
    </w:p>
    <w:p w:rsidR="00CB6E7B" w:rsidRDefault="00395664" w:rsidP="00142BDB">
      <w:pPr>
        <w:tabs>
          <w:tab w:val="left" w:pos="9355"/>
        </w:tabs>
        <w:spacing w:line="360" w:lineRule="auto"/>
        <w:ind w:left="1134" w:firstLine="737"/>
        <w:jc w:val="both"/>
      </w:pPr>
      <w:r>
        <w:t xml:space="preserve">В структуре белорусского экспорта в Российскую Федерацию будут преобладать машины, оборудование и механизмы, транспортные средства, изделия из металла, текстильные изделия и продовольственные товары. Все эти статьи занимали высокую долю в общем объеме российского импорта из Белоруссии в </w:t>
      </w:r>
      <w:smartTag w:uri="urn:schemas-microsoft-com:office:smarttags" w:element="metricconverter">
        <w:smartTagPr>
          <w:attr w:name="ProductID" w:val="2006 г"/>
        </w:smartTagPr>
        <w:r>
          <w:t>2006 г</w:t>
        </w:r>
      </w:smartTag>
      <w:r>
        <w:t xml:space="preserve">. и, вероятно, существенных изменении в этих показателях не произойдет. За исключением, разве что поставок отдельных товаров белорусского продовольствия.  Стоит учитывать подписанные соглашения, регулирующие поставки белорусского сахара. Данный документ предусматривает реализацию на российском рынке сахара, поставляемого с территории соседнего государств, лишь с аттестованных белорусских предприятий. Кроме того, предполагается действие в отношении Белоруссии механизма самоограничения этих поставок. В </w:t>
      </w:r>
      <w:smartTag w:uri="urn:schemas-microsoft-com:office:smarttags" w:element="metricconverter">
        <w:smartTagPr>
          <w:attr w:name="ProductID" w:val="2007 г"/>
        </w:smartTagPr>
        <w:r>
          <w:t>2007 г</w:t>
        </w:r>
      </w:smartTag>
      <w:r>
        <w:t xml:space="preserve">. объем ввезенного сахара не должен превышать установленного объема. </w:t>
      </w:r>
      <w:r w:rsidR="00BD407E">
        <w:t xml:space="preserve">По заявлениям российской стороны, несмотря на принятые Белоруссией самоограничения по поставкам сахара, Российская Федерация не намерена в ближайшем будущем полностью отказываться от импорта белорусского сахара. </w:t>
      </w:r>
      <w:r w:rsidR="00CB6E7B">
        <w:t>Тем не менее, в п</w:t>
      </w:r>
      <w:r w:rsidR="008512FE">
        <w:t xml:space="preserve">ищевой промышленности  наблюдалось </w:t>
      </w:r>
      <w:r w:rsidR="00CB6E7B">
        <w:t>сокращение производства сахар</w:t>
      </w:r>
      <w:r w:rsidR="008512FE">
        <w:t>а – на 56, 7 % в январе-феврале</w:t>
      </w:r>
      <w:r w:rsidR="00CB6E7B">
        <w:t>, обусловленного сокращением его экспорта в Россию.</w:t>
      </w:r>
    </w:p>
    <w:p w:rsidR="00395664" w:rsidRDefault="00280C6E" w:rsidP="00142BDB">
      <w:pPr>
        <w:tabs>
          <w:tab w:val="left" w:pos="9355"/>
        </w:tabs>
        <w:spacing w:line="360" w:lineRule="auto"/>
        <w:ind w:left="1134" w:firstLine="737"/>
        <w:jc w:val="both"/>
      </w:pPr>
      <w:r>
        <w:t xml:space="preserve">Кроме того, ввод обязательного проведения </w:t>
      </w:r>
      <w:r w:rsidR="003A296D">
        <w:t xml:space="preserve">ветеринарного </w:t>
      </w:r>
      <w:r>
        <w:t xml:space="preserve">контроля за поставляемой на территорию России животноводческой продукции может также отразится на экспорте данного вида продовольствия. </w:t>
      </w:r>
      <w:r w:rsidR="00EA5985">
        <w:t xml:space="preserve">В январе-феврале </w:t>
      </w:r>
      <w:smartTag w:uri="urn:schemas-microsoft-com:office:smarttags" w:element="metricconverter">
        <w:smartTagPr>
          <w:attr w:name="ProductID" w:val="2007 г"/>
        </w:smartTagPr>
        <w:r w:rsidR="00EA5985">
          <w:t>2007 г</w:t>
        </w:r>
      </w:smartTag>
      <w:r w:rsidR="00EA5985">
        <w:t xml:space="preserve">. в отличие от аналогичного периода предыдущего года потребительский импорт также превысил экспорт. Это произошло вследствие сокращения экспорта сахара, вопросы поставок которого в Россию оставались неурегулированными в течение первого квартала, а также экспорта мяса. Последний уменьшился вследствие обвинения белорусских производителей в экспорте продуктов из польского мяса, импорт которого в Россию запрещен. </w:t>
      </w:r>
      <w:r>
        <w:t>Однако с учетом относительно небольшой доли белорусского продовольствия в общем объеме импорта Россией существенного дефицита данного вида белорусской продукции на российском рынке ожидать не следует.</w:t>
      </w:r>
      <w:r w:rsidR="00BD407E">
        <w:t xml:space="preserve"> Для Белоруссии проблемы в торговле с Россией будут оказывать негативное влияние на сальдо внешней торговли в будущем.</w:t>
      </w:r>
      <w:r w:rsidR="00CB6E7B">
        <w:t xml:space="preserve"> Спад в пищевой и топливной промышленности в начале </w:t>
      </w:r>
      <w:smartTag w:uri="urn:schemas-microsoft-com:office:smarttags" w:element="metricconverter">
        <w:smartTagPr>
          <w:attr w:name="ProductID" w:val="2007 г"/>
        </w:smartTagPr>
        <w:r w:rsidR="00CB6E7B">
          <w:t>2007 г</w:t>
        </w:r>
      </w:smartTag>
      <w:r w:rsidR="00CB6E7B">
        <w:t>. продемонстрировал высокую чувствительность белорусской экономики к внешнеторговым шокам. Поэтому без решения проблем во внешней торговле возможности для экономического роста окажутся ограниченными.</w:t>
      </w:r>
      <w:r w:rsidR="00E83D40">
        <w:t>Приложение В. Таблица В. 2</w:t>
      </w:r>
    </w:p>
    <w:p w:rsidR="00D644DE" w:rsidRDefault="00D644DE" w:rsidP="00142BDB">
      <w:pPr>
        <w:tabs>
          <w:tab w:val="left" w:pos="9355"/>
        </w:tabs>
        <w:spacing w:line="360" w:lineRule="auto"/>
        <w:ind w:left="1134" w:firstLine="737"/>
        <w:jc w:val="both"/>
      </w:pPr>
      <w:r>
        <w:t xml:space="preserve">В </w:t>
      </w:r>
      <w:smartTag w:uri="urn:schemas-microsoft-com:office:smarttags" w:element="metricconverter">
        <w:smartTagPr>
          <w:attr w:name="ProductID" w:val="2007 г"/>
        </w:smartTagPr>
        <w:r>
          <w:t>2007 г</w:t>
        </w:r>
      </w:smartTag>
      <w:r>
        <w:t>. сельское хозяйство и пищевая промышленность вынуждены работать в среде более высоких цен на энергоресурсы, отмены целого ряда льгот и снижения объема дотаций. Поскольку данный рынок в России весьма конкурентный, то вполне вероятно, что Россия начнет вводить меры нетарифной защиты своего рынка. Это значит, что улучшить торговый баланс за счет данной позиции будет весьма проблематично. Россия покупает 99, 6% всего белорусского экспорта мяса и мясопродуктов, 96, 63% молока и молочных продуктов. Всего экспорт в Россию по данной статье баланса – 97% от итога. Переориентация на другие рынки тоже маловероятна.</w:t>
      </w:r>
    </w:p>
    <w:p w:rsidR="00106B6C" w:rsidRPr="00A556A6" w:rsidRDefault="00280C6E" w:rsidP="00142BDB">
      <w:pPr>
        <w:tabs>
          <w:tab w:val="left" w:pos="9355"/>
        </w:tabs>
        <w:spacing w:line="360" w:lineRule="auto"/>
        <w:ind w:left="1134" w:firstLine="737"/>
        <w:jc w:val="both"/>
      </w:pPr>
      <w:r>
        <w:t xml:space="preserve">Существенных изменений в поставках продукции машиностроения, на мой взгляд, ожидать не следует. На протяжении длительного периода времени машины и оборудование сохраняют неизменно высокую долю в общем российском импорте из соседней республики. По крайней мере, предпосылок для существенных изменений условий поставок этого товара в нашу страну в настоящий момент не наблюдается. Конечно, следует ожидать роста аналогичных товаров российского производства. </w:t>
      </w:r>
      <w:r w:rsidR="009D76FD">
        <w:t xml:space="preserve">Однако </w:t>
      </w:r>
      <w:r w:rsidR="00FA20BB">
        <w:t xml:space="preserve">для преодоления стоимостных объемов поставок из Белоруссии в размере </w:t>
      </w:r>
      <w:r w:rsidR="003A296D" w:rsidRPr="003A296D">
        <w:t>2, 7 млрд. долл. США</w:t>
      </w:r>
      <w:r w:rsidRPr="00FA20BB">
        <w:rPr>
          <w:color w:val="FF0000"/>
        </w:rPr>
        <w:t xml:space="preserve"> </w:t>
      </w:r>
      <w:r w:rsidR="00FA20BB">
        <w:t xml:space="preserve">потребуется не один год при существующих темпах роста в российском </w:t>
      </w:r>
      <w:r w:rsidR="00FA20BB" w:rsidRPr="00106B6C">
        <w:t xml:space="preserve">машиностроении </w:t>
      </w:r>
      <w:r w:rsidR="00B0256E" w:rsidRPr="00106B6C">
        <w:t>в 25%</w:t>
      </w:r>
      <w:r w:rsidR="008512FE" w:rsidRPr="00106B6C">
        <w:t>.</w:t>
      </w:r>
      <w:r w:rsidR="008512FE">
        <w:rPr>
          <w:color w:val="FF0000"/>
        </w:rPr>
        <w:t xml:space="preserve"> </w:t>
      </w:r>
      <w:r w:rsidR="00FA20BB">
        <w:t xml:space="preserve">Поэтому </w:t>
      </w:r>
      <w:r w:rsidR="009D76FD">
        <w:t>эту статью в белорусском экспорте</w:t>
      </w:r>
      <w:r w:rsidR="00FA20BB">
        <w:t xml:space="preserve"> исключать не стоит. </w:t>
      </w:r>
      <w:r w:rsidR="00106B6C">
        <w:t xml:space="preserve">Однако по мере открытия новых заводов по производству легковых машин и грузовиков экспорт будет снижаться. Поскольку практически всем белорусским товарам есть прямые российские аналоги, то удержать эту нишу рынка будет очень сложно, особенно если против белорусских производителей начнут использовать меры нетарифного регулирования (квоты, сертификаты) или же откажут белорусам в праве участвовать в российских тендерах по закупке техники за бюджетные деньги. </w:t>
      </w:r>
      <w:r w:rsidR="00A556A6">
        <w:t xml:space="preserve">Рост экспорта тракторов и седельных тягачей  в Россию в </w:t>
      </w:r>
      <w:r w:rsidR="00A556A6">
        <w:rPr>
          <w:lang w:val="en-US"/>
        </w:rPr>
        <w:t>I</w:t>
      </w:r>
      <w:r w:rsidR="00A556A6" w:rsidRPr="00A556A6">
        <w:t xml:space="preserve"> </w:t>
      </w:r>
      <w:r w:rsidR="00A556A6">
        <w:t xml:space="preserve">квартале </w:t>
      </w:r>
      <w:smartTag w:uri="urn:schemas-microsoft-com:office:smarttags" w:element="metricconverter">
        <w:smartTagPr>
          <w:attr w:name="ProductID" w:val="2007 г"/>
        </w:smartTagPr>
        <w:r w:rsidR="00A556A6">
          <w:t>2007 г</w:t>
        </w:r>
      </w:smartTag>
      <w:r w:rsidR="00A556A6">
        <w:t xml:space="preserve">. составил в стоимостном выражении 29, 7% при падении на 116 шт. </w:t>
      </w:r>
      <w:r w:rsidR="00FF1EDC">
        <w:t>При падении поставок в Россию в физическом объеме на 3, 3%, доля России в белорусском экспорте сократилась до 33, 6%. Стоимостной экспорт грузовых автомобилей возрос на 26, 8%, а в физическом – сократился на 1% или 23 шт.</w:t>
      </w:r>
    </w:p>
    <w:p w:rsidR="00D644DE" w:rsidRDefault="00D644DE" w:rsidP="00142BDB">
      <w:pPr>
        <w:tabs>
          <w:tab w:val="left" w:pos="9355"/>
        </w:tabs>
        <w:spacing w:line="360" w:lineRule="auto"/>
        <w:ind w:left="1134" w:firstLine="737"/>
        <w:jc w:val="both"/>
      </w:pPr>
      <w:r>
        <w:t xml:space="preserve">Химическая отрасль в </w:t>
      </w:r>
      <w:smartTag w:uri="urn:schemas-microsoft-com:office:smarttags" w:element="metricconverter">
        <w:smartTagPr>
          <w:attr w:name="ProductID" w:val="2006 г"/>
        </w:smartTagPr>
        <w:r>
          <w:t>2006 г</w:t>
        </w:r>
      </w:smartTag>
      <w:r>
        <w:t xml:space="preserve">. работала по льготным ценам на энергоресурсы. Тем не менее торговый баланс по статье «продукция химической промышленности» с 376 млн. долл. США в </w:t>
      </w:r>
      <w:smartTag w:uri="urn:schemas-microsoft-com:office:smarttags" w:element="metricconverter">
        <w:smartTagPr>
          <w:attr w:name="ProductID" w:val="2005 г"/>
        </w:smartTagPr>
        <w:r>
          <w:t>2005 г</w:t>
        </w:r>
      </w:smartTag>
      <w:r>
        <w:t xml:space="preserve">. сократилась до 10 млн. долл. США. Экспорт по данной  статье составил 1, 59 млрд. долл. США, и в стоимостном выражении увеличился всего на 3, 6%. А вот импорт </w:t>
      </w:r>
      <w:r w:rsidR="00A556A6">
        <w:t>–</w:t>
      </w:r>
      <w:r>
        <w:t xml:space="preserve"> </w:t>
      </w:r>
      <w:r w:rsidR="00A556A6">
        <w:t xml:space="preserve">на 36, 3%,  и его стоимостной объем почти догнал экспорт. Поскольку химическая промышленность очень чувствительна к ценам на энергоресурсы, то в </w:t>
      </w:r>
      <w:smartTag w:uri="urn:schemas-microsoft-com:office:smarttags" w:element="metricconverter">
        <w:smartTagPr>
          <w:attr w:name="ProductID" w:val="2007 г"/>
        </w:smartTagPr>
        <w:r w:rsidR="00A556A6">
          <w:t>2007 г</w:t>
        </w:r>
      </w:smartTag>
      <w:r w:rsidR="00A556A6">
        <w:t xml:space="preserve">. следует ожидать еще большего ухудшения конкурентоспособности предприятий данного сектора. В </w:t>
      </w:r>
      <w:smartTag w:uri="urn:schemas-microsoft-com:office:smarttags" w:element="metricconverter">
        <w:smartTagPr>
          <w:attr w:name="ProductID" w:val="2006 г"/>
        </w:smartTagPr>
        <w:r w:rsidR="00A556A6">
          <w:t>2006 г</w:t>
        </w:r>
      </w:smartTag>
      <w:r w:rsidR="00A556A6">
        <w:t>. цены на химические волокна и нити упали на 2, 5% после незначительного подъема в течение предыдущих лет. Поскольку ценовая ситуация для белорусских экспортеров неблагоприятная, следует ожидать отрицательного баланса по этой товарной позиции.</w:t>
      </w:r>
    </w:p>
    <w:p w:rsidR="00D86129" w:rsidRDefault="00D86129" w:rsidP="00142BDB">
      <w:pPr>
        <w:tabs>
          <w:tab w:val="left" w:pos="9355"/>
        </w:tabs>
        <w:spacing w:line="360" w:lineRule="auto"/>
        <w:ind w:left="1134" w:firstLine="737"/>
        <w:jc w:val="both"/>
      </w:pPr>
      <w:r>
        <w:t>В импорте ожидается дальнейший рост топливно-энергетических товаров, черных металлов, цветных металлов и готовых изделий, пластмассы, продукции химической промышленности и связанных с ней отраслей. Вместе с тем прогнозируемое увеличение стоимостных поставок нефти и газа будет фактором, сдерживающим рост поставок других товаров в республику. При сохранении высоких цен на нефть возникает необходимость поиска альтернативных источников необходимых стране ресурсов.</w:t>
      </w:r>
    </w:p>
    <w:p w:rsidR="00FA20BB" w:rsidRDefault="00FA20BB" w:rsidP="00142BDB">
      <w:pPr>
        <w:tabs>
          <w:tab w:val="left" w:pos="9355"/>
        </w:tabs>
        <w:spacing w:line="360" w:lineRule="auto"/>
        <w:ind w:left="1134" w:firstLine="737"/>
        <w:jc w:val="both"/>
      </w:pPr>
      <w:r>
        <w:t>Ввиду прослеживающейся тенденции увеличения доли топливно-сырьевых товаров в общей структуре товарного импорта, вероятно, произойдет дальнейший рост этого долевого показателя, что отразится на смещении существующих пропорций между группами товаров, поступающими из России.</w:t>
      </w:r>
    </w:p>
    <w:p w:rsidR="00FA20BB" w:rsidRDefault="00FA20BB" w:rsidP="00142BDB">
      <w:pPr>
        <w:tabs>
          <w:tab w:val="left" w:pos="9355"/>
        </w:tabs>
        <w:spacing w:line="360" w:lineRule="auto"/>
        <w:ind w:left="1134" w:firstLine="737"/>
        <w:jc w:val="both"/>
      </w:pPr>
      <w:r>
        <w:t>В начале текущего года торговля с Белоруссией была поставлена на «рыночные рельсы». Данный термин означает «мягкий»  переход в торговле с республикой на мировые цены в поставках газа, нефти и нефтепродуктов.</w:t>
      </w:r>
    </w:p>
    <w:p w:rsidR="00FA20BB" w:rsidRPr="00B2256D" w:rsidRDefault="00FA20BB" w:rsidP="00142BDB">
      <w:pPr>
        <w:tabs>
          <w:tab w:val="left" w:pos="9355"/>
        </w:tabs>
        <w:spacing w:line="360" w:lineRule="auto"/>
        <w:ind w:left="1134" w:firstLine="737"/>
        <w:jc w:val="both"/>
      </w:pPr>
      <w:r>
        <w:t xml:space="preserve">В </w:t>
      </w:r>
      <w:smartTag w:uri="urn:schemas-microsoft-com:office:smarttags" w:element="metricconverter">
        <w:smartTagPr>
          <w:attr w:name="ProductID" w:val="2006 г"/>
        </w:smartTagPr>
        <w:r>
          <w:t>2006 г</w:t>
        </w:r>
      </w:smartTag>
      <w:r>
        <w:t xml:space="preserve">. </w:t>
      </w:r>
      <w:r w:rsidR="00B2256D">
        <w:t>около 40</w:t>
      </w:r>
      <w:r>
        <w:t xml:space="preserve">% товарного экспорта Белоруссии приходилось на торговлю переработанным сырьем. В стоимостном выражении этот показатель измеряется </w:t>
      </w:r>
      <w:r w:rsidR="00B2256D" w:rsidRPr="00B2256D">
        <w:t>7, 8 млрд. долл. США.</w:t>
      </w:r>
    </w:p>
    <w:p w:rsidR="00500D80" w:rsidRDefault="00500D80" w:rsidP="00142BDB">
      <w:pPr>
        <w:tabs>
          <w:tab w:val="left" w:pos="9355"/>
        </w:tabs>
        <w:spacing w:line="360" w:lineRule="auto"/>
        <w:ind w:left="1134" w:firstLine="737"/>
        <w:jc w:val="both"/>
      </w:pPr>
      <w:r>
        <w:t xml:space="preserve">Соответственно удорожание этой доходной статьи экспорта приведет к ее непривлекательности для европейских потребителей, основных закупщиков нефтетоваров. </w:t>
      </w:r>
    </w:p>
    <w:p w:rsidR="00500D80" w:rsidRDefault="00500D80" w:rsidP="00142BDB">
      <w:pPr>
        <w:tabs>
          <w:tab w:val="left" w:pos="9355"/>
        </w:tabs>
        <w:spacing w:line="360" w:lineRule="auto"/>
        <w:ind w:left="1134" w:firstLine="737"/>
        <w:jc w:val="both"/>
      </w:pPr>
      <w:r>
        <w:t xml:space="preserve">В результате этого январе-феврале </w:t>
      </w:r>
      <w:smartTag w:uri="urn:schemas-microsoft-com:office:smarttags" w:element="metricconverter">
        <w:smartTagPr>
          <w:attr w:name="ProductID" w:val="2007 г"/>
        </w:smartTagPr>
        <w:r>
          <w:t>2007 г</w:t>
        </w:r>
      </w:smartTag>
      <w:r>
        <w:t>. большинство белорусских нефтетрейдеров переориентировалось на импорт нефтепродуктов для продажи на внутреннем рынке. Как следствие, была зафиксирована низкая рентабельность экспорт</w:t>
      </w:r>
      <w:r w:rsidR="008512FE">
        <w:t>а нефтепродуктов, сопровождавшего</w:t>
      </w:r>
      <w:r>
        <w:t xml:space="preserve">ся падением объема переработки на белорусских нефтеперерабатывающих заводах. </w:t>
      </w:r>
      <w:r w:rsidR="00E83D40">
        <w:t>Приложение В. Таблица В. 3</w:t>
      </w:r>
    </w:p>
    <w:p w:rsidR="00B704A6" w:rsidRDefault="00B704A6" w:rsidP="00142BDB">
      <w:pPr>
        <w:tabs>
          <w:tab w:val="left" w:pos="9355"/>
        </w:tabs>
        <w:spacing w:line="360" w:lineRule="auto"/>
        <w:ind w:left="1134" w:firstLine="737"/>
        <w:jc w:val="both"/>
      </w:pPr>
      <w:r>
        <w:t>В январе дефицит торговли товарами составил 362,  млн. долл. США. Годом ранее в январе было положительное сальдо и составляло 36, 3 млн. долл. США. Объемы экспорты не изменились, поскольку резко (на 36, 7%) снизился экспорт нефтепродуктов. Это обусловило снижение общего объема экспорта в страны ЕС на 24, 6% и уменьшение сальдо торговли товарами с данным регионом до 24, 5 млн. долл. США.</w:t>
      </w:r>
    </w:p>
    <w:p w:rsidR="00B704A6" w:rsidRPr="006F4B4C" w:rsidRDefault="00B704A6" w:rsidP="00142BDB">
      <w:pPr>
        <w:tabs>
          <w:tab w:val="left" w:pos="9355"/>
        </w:tabs>
        <w:spacing w:line="360" w:lineRule="auto"/>
        <w:ind w:left="1134" w:firstLine="737"/>
        <w:jc w:val="both"/>
      </w:pPr>
      <w:r>
        <w:t>Сокращение э</w:t>
      </w:r>
      <w:r w:rsidR="006F4B4C">
        <w:t>кспорта нефтепродуктов объяснило</w:t>
      </w:r>
      <w:r>
        <w:t xml:space="preserve">сь тем, что вопросы поставок российской нефти на белорусский рынок до сих пор не урегулированы. Соответственно, снизились и объемы импорта сырой нефти из России (на 48 %), что привело к уменьшению дефицита в торговле с этой страной до 305, 8 млн. долл. США. Аналогичный показатель в </w:t>
      </w:r>
      <w:smartTag w:uri="urn:schemas-microsoft-com:office:smarttags" w:element="metricconverter">
        <w:smartTagPr>
          <w:attr w:name="ProductID" w:val="2005 г"/>
        </w:smartTagPr>
        <w:r>
          <w:t>2005 г</w:t>
        </w:r>
      </w:smartTag>
      <w:r>
        <w:t>. составлял 413, 8 млн. долл. США. Однако маловероятно, что январскую динамику можно рассматривать как тенденцию, поскольку в настоящее время</w:t>
      </w:r>
      <w:r w:rsidR="00F74B22">
        <w:t xml:space="preserve"> происходит адаптация экономики к новым условиям торговли.</w:t>
      </w:r>
      <w:r w:rsidR="006F4B4C" w:rsidRPr="006F4B4C">
        <w:t>[16]</w:t>
      </w:r>
    </w:p>
    <w:p w:rsidR="00876143" w:rsidRDefault="00876143" w:rsidP="00142BDB">
      <w:pPr>
        <w:tabs>
          <w:tab w:val="left" w:pos="9355"/>
        </w:tabs>
        <w:spacing w:line="360" w:lineRule="auto"/>
        <w:ind w:left="1134" w:firstLine="737"/>
        <w:jc w:val="both"/>
      </w:pPr>
      <w:r>
        <w:t xml:space="preserve">В январе-феврале дефицит торговли товарами составил 659 млн. долл. США (в </w:t>
      </w:r>
      <w:smartTag w:uri="urn:schemas-microsoft-com:office:smarttags" w:element="metricconverter">
        <w:smartTagPr>
          <w:attr w:name="ProductID" w:val="2005 г"/>
        </w:smartTagPr>
        <w:r>
          <w:t>2005 г</w:t>
        </w:r>
      </w:smartTag>
      <w:r>
        <w:t xml:space="preserve">. – 24 млн. долл. США). Рост дефицита обусловлен сохранением высоких темпов роста импорта (24,4%) при низких темпах увеличения экспорта (2, 2%). При этом стоимость экспорта возросла только за счет повышения экспортных цен (на 10, 2%) при сокращении его физических объемов на 7, 3 %. Стоимость импорта, напротив, увеличилась как за счет цен, так и за счет объемов (14, 7% и 8, 5% соответственно). Снижение экспорта связано с уменьшением поставок нефтепродуктов в ЕС, в то время как подорожание газа нивелировало снижение импорта нефти из России. </w:t>
      </w:r>
      <w:r w:rsidR="00B2256D">
        <w:t>В результате отрицательное сальдо торговли товарами на 55% формировалось в торговле энергетическими товарами.</w:t>
      </w:r>
    </w:p>
    <w:p w:rsidR="00F74B22" w:rsidRPr="006F4B4C" w:rsidRDefault="00F74B22" w:rsidP="00142BDB">
      <w:pPr>
        <w:tabs>
          <w:tab w:val="left" w:pos="9355"/>
        </w:tabs>
        <w:spacing w:line="360" w:lineRule="auto"/>
        <w:ind w:left="1134" w:firstLine="737"/>
        <w:jc w:val="both"/>
      </w:pPr>
      <w:r>
        <w:t>Топливно-энергетическим балансом России предусмотрено поставить в Белоруссию 17, 6 – 20 млн. т. нефти. 6 млн. тонн, которых достаточно для внутреннего потребления, будут поступать с нулевой ставкой, а на оставшиеся 14 млн. тонн, предназначенных для переработки  на экспорт, будет установлена вывозная пошлина в размере 53 долл. США за тонну. На сырую нефть будет взиматься экспортная пошлина по ставке, равной соответствующей доле экспортной пошлины на нефтепродукты, поставляемые из Республики Белоруссия, которые произведены из российской нефти. Белорусские заводы заявили, что в новых условиях  они не смогут работать из-за больших убытков. В ответ А. Лукашенко своим указом отменил налог с оборота на нефтепродукты (3% от выручки), снизил акцизы на 60%, а концерн «Белнефтехим» на 5% повысил внутренние цены на нефтепродукт.</w:t>
      </w:r>
      <w:r w:rsidR="006F4B4C" w:rsidRPr="006F4B4C">
        <w:t>[17]</w:t>
      </w:r>
    </w:p>
    <w:p w:rsidR="00F74B22" w:rsidRPr="006F4B4C" w:rsidRDefault="00876143" w:rsidP="00142BDB">
      <w:pPr>
        <w:tabs>
          <w:tab w:val="left" w:pos="9355"/>
        </w:tabs>
        <w:spacing w:line="360" w:lineRule="auto"/>
        <w:ind w:left="1134" w:firstLine="737"/>
        <w:jc w:val="both"/>
      </w:pPr>
      <w:r>
        <w:t>Россия, по подсчетам специ</w:t>
      </w:r>
      <w:r w:rsidR="00F74B22">
        <w:t>алистов по результатам достигнутых договоренностей  выиграла около 1 млрд. долл. США при сохранении цен на нефть, а Белоруссия потеряла 40% доходов от нефтепродуктов, ведь экспорт нефти и нефтепродуктов – самая существенная статья белорусского экспорта и составляет</w:t>
      </w:r>
      <w:r>
        <w:t xml:space="preserve"> чуть около 40% от всего объема и продолжает увеличиваться.</w:t>
      </w:r>
      <w:r w:rsidR="007B3A50">
        <w:t xml:space="preserve"> Белоруссия закупает около 20 млрд. куб. м газа и 20 млн. т неф</w:t>
      </w:r>
      <w:r w:rsidR="00CB6E7B">
        <w:t>ти в год. Прямой ущерб от по</w:t>
      </w:r>
      <w:r w:rsidR="007B3A50">
        <w:t xml:space="preserve">вышения цен на газ с 46, 68 долл. США до 100 долл. США на тысячу куб. м и введения Россией экспортной пошлины на нефть в 53 долл. США – около 2, 1 млрд. долл. США. При этом Белоруссия получит в </w:t>
      </w:r>
      <w:smartTag w:uri="urn:schemas-microsoft-com:office:smarttags" w:element="metricconverter">
        <w:smartTagPr>
          <w:attr w:name="ProductID" w:val="2007 г"/>
        </w:smartTagPr>
        <w:r w:rsidR="007B3A50">
          <w:t>2007 г</w:t>
        </w:r>
      </w:smartTag>
      <w:r w:rsidR="007B3A50">
        <w:t>. 625 млн. долл. США за «Белтрансгаз», 360 млн. долл. США - от увеличения стоимости транзита газа, 50 млн. долл. – от увеличения стоимости транзита нефти. Еще 5 млн. долл. США рассчитывает получить от «Газпрома» в виде платежей за аренду земель лесного фонда под белорусским участком газопровода Ямал-Европа.</w:t>
      </w:r>
      <w:r w:rsidR="001F2F4C">
        <w:t xml:space="preserve"> Указ «О некоторых вопросах регулирования земельных отношений» о взимании платы за аренду белорусских земель, занятых под системы транзита энергоресурсов, подписан президентом А. Лукашенко. Новый налог коснется не только российских компаний, белорусские предприятия также будут вынуждены нести дополнительные расходы. Для иностранцев арендная плата будет составлять около 5 млн. долл. США. Еще 3 млн. долл. США в год будут платить белор</w:t>
      </w:r>
      <w:r w:rsidR="00DF5A59">
        <w:t>усские субъекты хозяйствования – «Белэнерго» и «Белтрансгаз» и другие – в виде налога на землю.</w:t>
      </w:r>
      <w:r w:rsidR="006F4B4C">
        <w:t>[1</w:t>
      </w:r>
      <w:r w:rsidR="006F4B4C" w:rsidRPr="006F4B4C">
        <w:t>8]</w:t>
      </w:r>
    </w:p>
    <w:p w:rsidR="00B2256D" w:rsidRDefault="00B2256D" w:rsidP="00142BDB">
      <w:pPr>
        <w:tabs>
          <w:tab w:val="left" w:pos="9355"/>
        </w:tabs>
        <w:spacing w:line="360" w:lineRule="auto"/>
        <w:ind w:left="1134" w:firstLine="737"/>
        <w:jc w:val="both"/>
      </w:pPr>
      <w:r>
        <w:t>Таким образом, очевидно, что в ближайшее время Белоруссия сможет снизить объемы импортируемой нефти, в связи с тем, что для основных ее торговых партнеров цены теперь стали непривлекательны. Кроме того, удорожание другой важной составляющей импорта из России – газа может привести к переориентации торговых интересов Белоруссии с ввоза нефтепродуктов на покупку этого вида энергетического сырья.</w:t>
      </w:r>
    </w:p>
    <w:p w:rsidR="00876143" w:rsidRDefault="00B2256D" w:rsidP="00142BDB">
      <w:pPr>
        <w:tabs>
          <w:tab w:val="left" w:pos="9355"/>
        </w:tabs>
        <w:spacing w:line="360" w:lineRule="auto"/>
        <w:ind w:left="1134" w:firstLine="737"/>
        <w:jc w:val="both"/>
      </w:pPr>
      <w:r>
        <w:t xml:space="preserve">Топливно-энергетическим балансом Росси предусмотрено поставить в Белоруссию в </w:t>
      </w:r>
      <w:smartTag w:uri="urn:schemas-microsoft-com:office:smarttags" w:element="metricconverter">
        <w:smartTagPr>
          <w:attr w:name="ProductID" w:val="2007 г"/>
        </w:smartTagPr>
        <w:r>
          <w:t>2007 г</w:t>
        </w:r>
      </w:smartTag>
      <w:r>
        <w:t>. 21, 2 млрд. куб. м природного газа. Что принесет</w:t>
      </w:r>
      <w:r w:rsidR="00BD407E">
        <w:t xml:space="preserve"> российскому «Газпрому» более 1 млрд. долл. США дополнительных доходов.</w:t>
      </w:r>
    </w:p>
    <w:p w:rsidR="00876143" w:rsidRPr="006F4B4C" w:rsidRDefault="00BD407E" w:rsidP="00142BDB">
      <w:pPr>
        <w:tabs>
          <w:tab w:val="left" w:pos="9355"/>
        </w:tabs>
        <w:spacing w:line="360" w:lineRule="auto"/>
        <w:ind w:left="1134" w:firstLine="737"/>
        <w:jc w:val="both"/>
        <w:rPr>
          <w:lang w:val="en-US"/>
        </w:rPr>
      </w:pPr>
      <w:r>
        <w:t>Вследствие повышения цен на газ и изменение условий</w:t>
      </w:r>
      <w:r w:rsidR="00CB6E7B">
        <w:t xml:space="preserve"> поставок сырой нефти из России</w:t>
      </w:r>
      <w:r>
        <w:t xml:space="preserve">, стоимостной объем импорта </w:t>
      </w:r>
      <w:r w:rsidR="00D86129">
        <w:t xml:space="preserve">промежуточных товаров в </w:t>
      </w:r>
      <w:smartTag w:uri="urn:schemas-microsoft-com:office:smarttags" w:element="metricconverter">
        <w:smartTagPr>
          <w:attr w:name="ProductID" w:val="2007 г"/>
        </w:smartTagPr>
        <w:r w:rsidR="00D86129">
          <w:t>2007 г</w:t>
        </w:r>
      </w:smartTag>
      <w:r w:rsidR="00D86129">
        <w:t>. увеличится. При этом он не будет в полной мере компенсирован увеличением экспорта.</w:t>
      </w:r>
      <w:r w:rsidR="00DF5A59">
        <w:t xml:space="preserve"> По договоренности с «Газпромом» Белоруссия оплачивает лишь 55% стоимости газовых поставок в первом полугодии, и рассчитывается по долгам за газ во втором полугодии. Значит, с июля стоимость импорта еще более возрастет.</w:t>
      </w:r>
      <w:r w:rsidR="00A24A71">
        <w:t xml:space="preserve"> В случае планируемого повышения экспортных пошлин на нефть из России до 200 долл. США за 1 т., это неизбежно приведет и к повышению пошлины на поставляемую в Белоруссию для переработки нефть (до 58, 6 долл. за 1 т). </w:t>
      </w:r>
      <w:r w:rsidR="00835F8E">
        <w:t>После предстоящего повышения российские компании вообще могут отказаться от работы с белорусскими партнерами на прежних условиях процессинга. Что касается самих нефтеперерабатывающих предприятий Белоруссии, то при настоящем порядке цен на российскую нефть и объемах ее переработки они в состоянии самостоятельно закупать только 60% необходимого им нефти и сырья. Исходя из вышеизложенного, эта доля, конечно, сократится. Колоссальные убытки ждут белорусскую экономику и в связи с реализации взятых перед Россией обязательств в контексте торгово-экономического соглашения по снятию всех существующих ограничений при продаже российских товаров на белорусском рынке, отказу от госполитики ангажированности тендеров, «импортозамещения» и прекращению субсидирования государством промышленных и сельскохозяйственных предприятий республики. К тому же, скорее всего, количество убыточных белорусских предприятий увеличится, а агросекто</w:t>
      </w:r>
      <w:r w:rsidR="003470A7">
        <w:t>р</w:t>
      </w:r>
      <w:r w:rsidR="00835F8E">
        <w:t xml:space="preserve"> республики</w:t>
      </w:r>
      <w:r w:rsidR="003470A7">
        <w:t xml:space="preserve">, поддерживаемый из госбюджета и с помощью насильно привлеченных средств государственных и акционерных организаций,  не сможет полноценно функционировать. </w:t>
      </w:r>
      <w:r w:rsidR="00DF5A59">
        <w:t>Тем не менее</w:t>
      </w:r>
      <w:r w:rsidR="003470A7">
        <w:t xml:space="preserve">, </w:t>
      </w:r>
      <w:r w:rsidR="00DF5A59">
        <w:t>Белоруссия находится в «фантастической зависимости» от российского рынка</w:t>
      </w:r>
      <w:r w:rsidR="00A24A71">
        <w:t>, потому что «не производит уникальных, высокотехнологических товаров, которых россияне не могут купить в других странах», - пояснил экономист научно-исследовательского центра «Мизес» Я. Романчук.</w:t>
      </w:r>
      <w:r w:rsidR="003470A7">
        <w:t xml:space="preserve"> И до настоящего момента достойной альтернативы восточного соседа у Белоруссии нет. Поэтому участие Белоруссии в рыночных отношениях неизбежно, и проблемы, вставшие перед хозяйственным комплексом республики в связи с этой неизбежностью, придется решать, очевидно – за счет активного поиска  и привлечения внешних ресурсов, наряду с максимальным использованием мобилизационного потенциала национальной хозяйственной модели и повышением собираемости прямых и косвенных налогов и сборов. </w:t>
      </w:r>
      <w:r w:rsidR="006F4B4C">
        <w:rPr>
          <w:lang w:val="en-US"/>
        </w:rPr>
        <w:t>[19]</w:t>
      </w:r>
    </w:p>
    <w:p w:rsidR="00EB09B9" w:rsidRPr="006F4B4C" w:rsidRDefault="003470A7" w:rsidP="00142BDB">
      <w:pPr>
        <w:tabs>
          <w:tab w:val="left" w:pos="9355"/>
        </w:tabs>
        <w:spacing w:line="360" w:lineRule="auto"/>
        <w:ind w:left="1134" w:firstLine="737"/>
        <w:jc w:val="both"/>
        <w:rPr>
          <w:lang w:val="en-US"/>
        </w:rPr>
      </w:pPr>
      <w:r>
        <w:t xml:space="preserve">Все это диктуется логикой и особенностями развития Белоруссии в период правления А. Лукашенко – отказом от масштабных экономических реформ, осуществления программ либерализации хозяйственной деятельности, торговли и приватизации, несмотря на декларируемые самим президентом принципы всемерной поддержки частной инициативы и предпринимательства. </w:t>
      </w:r>
      <w:r w:rsidR="00263346">
        <w:t>Структура белорусской экономики не ориентирована на создание и функционирование внутри республики полноценных рынков товаров и услуг, капитала и труда. Поэтому в Белоруссии не мог объективно сложиться устойчивый механизм регулирования деятельности субъектов хозяйствования в условиях рыночных отношений. Почти полное отсутствие конкурентной рыночной среды, неразвитость банковско-кредитной сферы, которая остается подконтрольной государству, а также полное отсутствие таких субъектов экономической деятельности как валютные и фондовые биржи, негосударственные фонды отразилось и закреплено в законодательно-нормативной базе. Все это значительным образом препятствует нормальному формированию институтов рыночной экономики, радикальным структурным преобразованиям в экономике, в том числе, и с использованием в этих целях иностранного капитала. Правительство Белоруссии не заинтересовано в создании рыночной среды, принятии законов, стимулирующих конкуренцию и продажу государственных предприятий в частные руки. Наоборот, делается все для создания монополистических отраслевых государственных холдингов, превращения хозяйственного комплекса республики в единую корпорацию, принадлежащую и контролируемую высшим аппаратом госуправления, закрытую для внешнего управления и способную конкурировать во внешней среде.</w:t>
      </w:r>
      <w:r w:rsidR="00EB09B9">
        <w:t xml:space="preserve"> В настоящее время еще более актуализировалась задача структурной перестройки экономики – доля промежуточных товаров составляет около 70%. То есть, Белоруссия по-прежнему остается «перерабатывающим цехом».</w:t>
      </w:r>
      <w:r w:rsidR="006F4B4C">
        <w:rPr>
          <w:lang w:val="en-US"/>
        </w:rPr>
        <w:t>[20]</w:t>
      </w:r>
    </w:p>
    <w:p w:rsidR="00D86129" w:rsidRDefault="00D86129" w:rsidP="00142BDB">
      <w:pPr>
        <w:tabs>
          <w:tab w:val="left" w:pos="9355"/>
        </w:tabs>
        <w:spacing w:line="360" w:lineRule="auto"/>
        <w:ind w:left="1134" w:firstLine="737"/>
        <w:jc w:val="both"/>
      </w:pPr>
      <w:r>
        <w:t xml:space="preserve">Таким образом, для Белоруссии в </w:t>
      </w:r>
      <w:smartTag w:uri="urn:schemas-microsoft-com:office:smarttags" w:element="metricconverter">
        <w:smartTagPr>
          <w:attr w:name="ProductID" w:val="2007 г"/>
        </w:smartTagPr>
        <w:r>
          <w:t>2007 г</w:t>
        </w:r>
      </w:smartTag>
      <w:r>
        <w:t>. можно ожидать существенного роста дефицита торговли товарами, финансирование которого потребует привлечения средств по финансовому счету, например, внешних заимствований или иностранных инвестиций.</w:t>
      </w:r>
    </w:p>
    <w:p w:rsidR="00343EC0" w:rsidRDefault="00D86129" w:rsidP="00142BDB">
      <w:pPr>
        <w:tabs>
          <w:tab w:val="left" w:pos="9355"/>
        </w:tabs>
        <w:spacing w:line="360" w:lineRule="auto"/>
        <w:ind w:left="1134" w:firstLine="737"/>
        <w:jc w:val="both"/>
      </w:pPr>
      <w:r>
        <w:t>В импорте России ожидается дальнейший рост машиностроительн</w:t>
      </w:r>
      <w:r w:rsidR="00030C62">
        <w:t>о</w:t>
      </w:r>
      <w:r w:rsidR="00A24A71">
        <w:t>й продукции (</w:t>
      </w:r>
      <w:r>
        <w:t>в основном транспортных средств и сельскохозяйственной техники), изделий легкой промышленности (в основном хлопчатобумажных тканей). Будут сохранены на достаточно высоком уровне поставки многи</w:t>
      </w:r>
      <w:r w:rsidR="00343EC0">
        <w:t>х товарных групп продовольствия</w:t>
      </w:r>
      <w:r>
        <w:t>, в том числе мяса, молока и сливок. Вво</w:t>
      </w:r>
      <w:r w:rsidR="00030C62">
        <w:t>з сахара-сырца будет снижаться.</w:t>
      </w:r>
      <w:r>
        <w:t xml:space="preserve"> </w:t>
      </w:r>
      <w:r w:rsidR="00343EC0">
        <w:t xml:space="preserve">В свете конфликта с Россией по сахару импорт сахара-сырца в </w:t>
      </w:r>
      <w:smartTag w:uri="urn:schemas-microsoft-com:office:smarttags" w:element="metricconverter">
        <w:smartTagPr>
          <w:attr w:name="ProductID" w:val="2006 г"/>
        </w:smartTagPr>
        <w:r w:rsidR="00343EC0">
          <w:t>2006</w:t>
        </w:r>
        <w:r w:rsidR="00CB6E7B">
          <w:t xml:space="preserve"> </w:t>
        </w:r>
        <w:r w:rsidR="00343EC0">
          <w:t>г</w:t>
        </w:r>
      </w:smartTag>
      <w:r w:rsidR="00343EC0">
        <w:t xml:space="preserve">. резко сократился. </w:t>
      </w:r>
    </w:p>
    <w:p w:rsidR="00F74B22" w:rsidRPr="00FA20BB" w:rsidRDefault="00D86129" w:rsidP="00142BDB">
      <w:pPr>
        <w:tabs>
          <w:tab w:val="left" w:pos="9355"/>
        </w:tabs>
        <w:spacing w:line="360" w:lineRule="auto"/>
        <w:ind w:left="1134" w:firstLine="737"/>
        <w:jc w:val="both"/>
      </w:pPr>
      <w:r>
        <w:t>Сдерживающие влияние на импорт продовольствия</w:t>
      </w:r>
      <w:r w:rsidR="00030C62">
        <w:t xml:space="preserve"> будут оказывать дальнейшее развитие ряда отраслей российского агропромышленного комплекса.</w:t>
      </w:r>
    </w:p>
    <w:p w:rsidR="00800DFF" w:rsidRPr="006F4B4C" w:rsidRDefault="00030C62" w:rsidP="00142BDB">
      <w:pPr>
        <w:tabs>
          <w:tab w:val="left" w:pos="9355"/>
        </w:tabs>
        <w:spacing w:line="360" w:lineRule="auto"/>
        <w:ind w:left="1134" w:firstLine="737"/>
        <w:jc w:val="both"/>
      </w:pPr>
      <w:r>
        <w:t>В структуре российского экспорта будут преобладать топливно-энергетические товары, черные металлы, цветные металлы и готовые изделия из них более глубокой степени обработкой, химические товары (прежде всего, базовые органические химикаты, полимерные материалы и удобрения, лесобумажная продукция, машино-техническая продукция, продукция автомобилестроения. Вместе с тем факторами, сдерживающими экспорт российской химической продукции, будут увеличение ее себестоимости и снижение конкурентоспособности из-за роста цен на товары и услуги естественный монополий, изношенность основных производственных фондов и сохранение высоких экспортных пошлин на отдельные виды продукции.</w:t>
      </w:r>
      <w:r w:rsidR="00E8585B">
        <w:t xml:space="preserve"> Следует ожидать увеличение объемов поставок российского продовольствия в Белоруссию ввиду снятия некоторых ограничений, в частности пива солодового, российской рыбы и рыбопродуктов, российского табака и табачных изделий. Кроме того, предусмотрены отмена ввоза российских товаров на таможенную территорию республики через склады временного хранения, в том числе на условиях взаимности в отношении подакцизных товаров, а также обязательство не применять в будущем субсидии, </w:t>
      </w:r>
      <w:r w:rsidR="00990B2C">
        <w:t>«</w:t>
      </w:r>
      <w:r w:rsidR="00E8585B">
        <w:t>увязанные по законодательству или фактически в качестве единственного или одного из нескольких условий с результатом экспорта или с использованием отечественных товаров вместо импортных</w:t>
      </w:r>
      <w:r w:rsidR="00990B2C">
        <w:t>»</w:t>
      </w:r>
      <w:r w:rsidR="00E8585B">
        <w:t>. Ожидается отмена ограничений на закупку импортной сельскохозяйственной те</w:t>
      </w:r>
      <w:r w:rsidR="006F4B4C">
        <w:t>хники российского производства.[21</w:t>
      </w:r>
      <w:r w:rsidR="006F4B4C" w:rsidRPr="006F4B4C">
        <w:t>]</w:t>
      </w:r>
    </w:p>
    <w:p w:rsidR="00D644DE" w:rsidRPr="006F4B4C" w:rsidRDefault="00990B2C" w:rsidP="006F4B4C">
      <w:pPr>
        <w:tabs>
          <w:tab w:val="left" w:pos="9355"/>
        </w:tabs>
        <w:spacing w:line="360" w:lineRule="auto"/>
        <w:ind w:left="1134" w:firstLine="737"/>
        <w:jc w:val="both"/>
      </w:pPr>
      <w:r>
        <w:t>Статистический анализ динамического ряда, выявляющего тенденцию развития товарооборота на ближайшую перспективу, показал дальнейшее стоимостное увеличение товарооборота между странами.</w:t>
      </w:r>
      <w:r w:rsidR="006F3F19">
        <w:t xml:space="preserve"> Стоимостной рост поставок российских товаров в Белоруссию проиллюстрирован на рисунке </w:t>
      </w:r>
      <w:r w:rsidR="00EC366F">
        <w:t>4.</w:t>
      </w:r>
    </w:p>
    <w:p w:rsidR="00D644DE" w:rsidRDefault="00D644DE" w:rsidP="00D644DE">
      <w:pPr>
        <w:tabs>
          <w:tab w:val="left" w:pos="9355"/>
        </w:tabs>
        <w:spacing w:line="360" w:lineRule="auto"/>
        <w:ind w:left="1134" w:firstLine="737"/>
        <w:jc w:val="both"/>
      </w:pPr>
    </w:p>
    <w:p w:rsidR="00EC366F" w:rsidRDefault="00EC366F" w:rsidP="00EC366F">
      <w:pPr>
        <w:tabs>
          <w:tab w:val="left" w:pos="9355"/>
        </w:tabs>
        <w:spacing w:line="360" w:lineRule="auto"/>
        <w:ind w:left="1134" w:hanging="54"/>
        <w:jc w:val="both"/>
      </w:pPr>
      <w:r>
        <w:t>Рисунок 4 – Графическое изображение тенденции внешней торговли России и Белоруссии в 2004-2007 гг., млн. долл. США.</w:t>
      </w:r>
    </w:p>
    <w:p w:rsidR="00EC366F" w:rsidRDefault="00AA42E8" w:rsidP="00EC366F">
      <w:pPr>
        <w:tabs>
          <w:tab w:val="left" w:pos="9355"/>
        </w:tabs>
        <w:spacing w:line="360" w:lineRule="auto"/>
        <w:ind w:left="1134" w:firstLine="737"/>
        <w:jc w:val="both"/>
      </w:pPr>
      <w:r>
        <w:pict>
          <v:shape id="_x0000_i1027" type="#_x0000_t75" style="width:467.25pt;height:220.5pt">
            <v:imagedata r:id="rId9" o:title=""/>
          </v:shape>
        </w:pict>
      </w:r>
    </w:p>
    <w:p w:rsidR="00EC366F" w:rsidRDefault="00EC366F" w:rsidP="00EC366F">
      <w:pPr>
        <w:tabs>
          <w:tab w:val="left" w:pos="9355"/>
        </w:tabs>
        <w:spacing w:line="360" w:lineRule="auto"/>
        <w:ind w:left="1134" w:firstLine="737"/>
        <w:jc w:val="both"/>
      </w:pPr>
    </w:p>
    <w:p w:rsidR="00990B2C" w:rsidRDefault="00990B2C" w:rsidP="00142BDB">
      <w:pPr>
        <w:tabs>
          <w:tab w:val="left" w:pos="9355"/>
        </w:tabs>
        <w:spacing w:line="360" w:lineRule="auto"/>
        <w:ind w:left="1134" w:firstLine="737"/>
        <w:jc w:val="both"/>
      </w:pPr>
      <w:r>
        <w:t>В результате урегулированных противоречий и подписанных соглашений о торгово-экономическом сотрудничестве следует ожидать дальнейшее развитие двусторонних связей в рамках единого экономического пространства.</w:t>
      </w:r>
      <w:r w:rsidR="00F26441">
        <w:t xml:space="preserve"> По региональным стандартам Белоруссия добилась выгодной сделки, но в сравнении с прошлым годом</w:t>
      </w:r>
      <w:r w:rsidR="001F2F4C">
        <w:t xml:space="preserve"> цены на газ выросли вдвое, а бюджет потеряет большую часть нефтяных сверхприбылей. Белорусским производителям, потерявшим конкурентоспособность в результате многолетнего недоинвестирования, регулируемого государством повышения заработной платы и недостаточного реформирования, придется нелегко при высоких ценах на энергоносители. На помощь они могут рассчитывать только от государства, которому придется задуматься о том, как при снижении доходов продолжать субсидировать и потребителей и предпринимателей. </w:t>
      </w:r>
    </w:p>
    <w:p w:rsidR="00990B2C" w:rsidRPr="006F4B4C" w:rsidRDefault="00990B2C" w:rsidP="00142BDB">
      <w:pPr>
        <w:tabs>
          <w:tab w:val="left" w:pos="9355"/>
        </w:tabs>
        <w:spacing w:line="360" w:lineRule="auto"/>
        <w:ind w:left="1134" w:firstLine="737"/>
        <w:jc w:val="both"/>
      </w:pPr>
      <w:r>
        <w:t>Внешнеторговые отношения Белоруссии и России останутся одним из приоритетов внешнеэкономической политики. В будущем они будут ориентированы на продолжение формирования единой таможенной территории с целью создания благоприятных условий для повышения эффективности экономик двух стран на основе углубления их взаимодействия  с мировым рынком.</w:t>
      </w:r>
      <w:r w:rsidR="006F4B4C" w:rsidRPr="006F4B4C">
        <w:t>[</w:t>
      </w:r>
      <w:r w:rsidR="006F4B4C">
        <w:t>2</w:t>
      </w:r>
      <w:r w:rsidR="006F4B4C" w:rsidRPr="006F4B4C">
        <w:t>2]</w:t>
      </w:r>
    </w:p>
    <w:p w:rsidR="00990B2C" w:rsidRDefault="00990B2C" w:rsidP="00142BDB">
      <w:pPr>
        <w:tabs>
          <w:tab w:val="left" w:pos="9355"/>
        </w:tabs>
        <w:spacing w:line="360" w:lineRule="auto"/>
        <w:ind w:left="1134" w:firstLine="737"/>
        <w:jc w:val="both"/>
      </w:pPr>
      <w:r>
        <w:t>Регулирование внешнеэкономической деятельности будет осуществляться в условиях продолжения курса на либерализацию внешней торговли при соблюдении экономических интересов Белоруссии и России на основе совершенствования методов защиты внутреннего рынка при сохранении адекватной конкурентной среды и применения протекционистских мер в рамках общепринятых в мировой практике процедур.</w:t>
      </w:r>
    </w:p>
    <w:p w:rsidR="00706DFA" w:rsidRDefault="004A4BA3" w:rsidP="00142BDB">
      <w:pPr>
        <w:tabs>
          <w:tab w:val="left" w:pos="9355"/>
        </w:tabs>
        <w:autoSpaceDE w:val="0"/>
        <w:autoSpaceDN w:val="0"/>
        <w:adjustRightInd w:val="0"/>
        <w:spacing w:line="360" w:lineRule="auto"/>
        <w:ind w:left="1134" w:firstLine="737"/>
        <w:jc w:val="both"/>
      </w:pPr>
      <w:r>
        <w:t xml:space="preserve">В </w:t>
      </w:r>
      <w:smartTag w:uri="urn:schemas-microsoft-com:office:smarttags" w:element="metricconverter">
        <w:smartTagPr>
          <w:attr w:name="ProductID" w:val="2007 г"/>
        </w:smartTagPr>
        <w:r>
          <w:t>2007</w:t>
        </w:r>
        <w:r w:rsidR="00706DFA">
          <w:t xml:space="preserve"> г</w:t>
        </w:r>
      </w:smartTag>
      <w:r w:rsidR="00706DFA">
        <w:t xml:space="preserve">. и на период до </w:t>
      </w:r>
      <w:smartTag w:uri="urn:schemas-microsoft-com:office:smarttags" w:element="metricconverter">
        <w:smartTagPr>
          <w:attr w:name="ProductID" w:val="2008 г"/>
        </w:smartTagPr>
        <w:r w:rsidR="00706DFA">
          <w:t>2008 г</w:t>
        </w:r>
      </w:smartTag>
      <w:r w:rsidR="00706DFA">
        <w:t>. они будут ориентированы на продолжение формирования единой таможенной территории с целью создания благоприятных условий для повышения эффективности экономик двух стран на основе углубления их взаимодействия с мировым рынком.</w:t>
      </w:r>
    </w:p>
    <w:p w:rsidR="00822A0E" w:rsidRDefault="00822A0E" w:rsidP="00142BDB">
      <w:pPr>
        <w:tabs>
          <w:tab w:val="left" w:pos="9355"/>
        </w:tabs>
        <w:autoSpaceDE w:val="0"/>
        <w:autoSpaceDN w:val="0"/>
        <w:adjustRightInd w:val="0"/>
        <w:spacing w:line="360" w:lineRule="auto"/>
        <w:ind w:left="1134" w:firstLine="737"/>
        <w:jc w:val="both"/>
      </w:pPr>
    </w:p>
    <w:p w:rsidR="00CB6E7B" w:rsidRDefault="00CB6E7B" w:rsidP="00142BDB">
      <w:pPr>
        <w:tabs>
          <w:tab w:val="left" w:pos="9355"/>
        </w:tabs>
        <w:spacing w:line="360" w:lineRule="auto"/>
        <w:ind w:left="1134" w:firstLine="737"/>
        <w:jc w:val="both"/>
      </w:pPr>
    </w:p>
    <w:p w:rsidR="008512FE" w:rsidRDefault="008512FE" w:rsidP="00142BDB">
      <w:pPr>
        <w:tabs>
          <w:tab w:val="left" w:pos="9355"/>
        </w:tabs>
        <w:spacing w:line="360" w:lineRule="auto"/>
        <w:ind w:left="1134" w:firstLine="737"/>
        <w:jc w:val="both"/>
      </w:pPr>
    </w:p>
    <w:p w:rsidR="001C30D2" w:rsidRDefault="001C30D2" w:rsidP="00DA3D16">
      <w:pPr>
        <w:tabs>
          <w:tab w:val="left" w:pos="9355"/>
        </w:tabs>
        <w:spacing w:line="360" w:lineRule="auto"/>
        <w:ind w:left="1080" w:firstLine="720"/>
        <w:jc w:val="both"/>
        <w:rPr>
          <w:b/>
          <w:sz w:val="28"/>
          <w:szCs w:val="28"/>
        </w:rPr>
      </w:pPr>
      <w:r>
        <w:rPr>
          <w:b/>
          <w:sz w:val="28"/>
          <w:szCs w:val="28"/>
        </w:rPr>
        <w:t>3 Основные проблемы торгово-экономического сотрудничества России и Белорус</w:t>
      </w:r>
      <w:r w:rsidR="00DA3D16">
        <w:rPr>
          <w:b/>
          <w:sz w:val="28"/>
          <w:szCs w:val="28"/>
        </w:rPr>
        <w:t>с</w:t>
      </w:r>
      <w:r>
        <w:rPr>
          <w:b/>
          <w:sz w:val="28"/>
          <w:szCs w:val="28"/>
        </w:rPr>
        <w:t>ии</w:t>
      </w:r>
    </w:p>
    <w:p w:rsidR="00DA3D16" w:rsidRDefault="00DA3D16" w:rsidP="00DA3D16">
      <w:pPr>
        <w:tabs>
          <w:tab w:val="left" w:pos="9355"/>
        </w:tabs>
        <w:spacing w:line="360" w:lineRule="auto"/>
        <w:ind w:left="1080" w:firstLine="720"/>
        <w:jc w:val="both"/>
        <w:rPr>
          <w:b/>
          <w:sz w:val="28"/>
          <w:szCs w:val="28"/>
        </w:rPr>
      </w:pPr>
      <w:r>
        <w:rPr>
          <w:b/>
          <w:sz w:val="28"/>
          <w:szCs w:val="28"/>
        </w:rPr>
        <w:t>3. 1 Проблемы торгово-экономических отношений России и Белоруссии</w:t>
      </w:r>
    </w:p>
    <w:p w:rsidR="00A41B40" w:rsidRDefault="00A41B40" w:rsidP="00142BDB">
      <w:pPr>
        <w:tabs>
          <w:tab w:val="left" w:pos="9355"/>
        </w:tabs>
        <w:spacing w:line="360" w:lineRule="auto"/>
        <w:ind w:left="1134" w:firstLine="737"/>
        <w:jc w:val="both"/>
        <w:rPr>
          <w:b/>
        </w:rPr>
      </w:pPr>
    </w:p>
    <w:p w:rsidR="002A528A" w:rsidRDefault="002A528A" w:rsidP="00142BDB">
      <w:pPr>
        <w:tabs>
          <w:tab w:val="left" w:pos="9355"/>
        </w:tabs>
        <w:spacing w:line="360" w:lineRule="auto"/>
        <w:ind w:left="1134" w:firstLine="737"/>
        <w:jc w:val="both"/>
      </w:pPr>
    </w:p>
    <w:p w:rsidR="005D11CE" w:rsidRDefault="009744E6" w:rsidP="00142BDB">
      <w:pPr>
        <w:tabs>
          <w:tab w:val="left" w:pos="9355"/>
        </w:tabs>
        <w:spacing w:line="360" w:lineRule="auto"/>
        <w:ind w:left="1134" w:firstLine="737"/>
        <w:jc w:val="both"/>
      </w:pPr>
      <w:r>
        <w:t xml:space="preserve">Сегодня в политической жизни большую роль играет крупный бизнес, а политические цели постепенно сменяются экономическим прагматизмом. </w:t>
      </w:r>
    </w:p>
    <w:p w:rsidR="00DD2743" w:rsidRPr="006F4B4C" w:rsidRDefault="00DD2743" w:rsidP="00142BDB">
      <w:pPr>
        <w:tabs>
          <w:tab w:val="left" w:pos="9355"/>
        </w:tabs>
        <w:spacing w:line="360" w:lineRule="auto"/>
        <w:ind w:left="1134" w:firstLine="737"/>
        <w:jc w:val="both"/>
        <w:rPr>
          <w:lang w:val="en-US"/>
        </w:rPr>
      </w:pPr>
      <w:r>
        <w:t>Так как в пику Москве шансов наладить отношения с Западом у Белоруссии практичес</w:t>
      </w:r>
      <w:r w:rsidR="003A296D">
        <w:t>ки нет (з</w:t>
      </w:r>
      <w:r>
        <w:t>апад не спешит вкладывать свои к</w:t>
      </w:r>
      <w:r w:rsidR="00BD0DF2">
        <w:t>апиталы в белорусскую экономику</w:t>
      </w:r>
      <w:r>
        <w:t xml:space="preserve"> не только в силу неприятия идеологии и политического курса, но и по сугубо прагматическим причинам, среди которых основными являются несовершенство национального законодательства по вопросам иностранных инвестиций и отсутствия гарантий по их защите) сближение с Москвой является для Белоруссии практически неизбежным.</w:t>
      </w:r>
      <w:r w:rsidR="00EB09B9">
        <w:t xml:space="preserve"> Путь евроинтеграции неприемлем для современного политического режима Белоруссии, который никак не соответствует Копенгагенским требованиям, политическим и экономическим принципам Евросоюза, прави</w:t>
      </w:r>
      <w:r w:rsidR="00FA4886">
        <w:t>лам валютного союза и ряду</w:t>
      </w:r>
      <w:r w:rsidR="00EB09B9">
        <w:t xml:space="preserve"> не экономических условий, таких как гарантирующих реализацию прав человека и демократических норм. </w:t>
      </w:r>
      <w:r>
        <w:t xml:space="preserve"> </w:t>
      </w:r>
      <w:r w:rsidR="00FA4886">
        <w:t xml:space="preserve">Говоря о сотрудничестве с Россией, </w:t>
      </w:r>
      <w:r>
        <w:t xml:space="preserve">идет об объединении действительно двух братских народов, двух независимых государств. Такой шанс не измеряется краткосрочными выгодами и может быть оценен только в исторической перспективе. </w:t>
      </w:r>
      <w:r w:rsidR="006F4B4C">
        <w:rPr>
          <w:lang w:val="en-US"/>
        </w:rPr>
        <w:t>[23]</w:t>
      </w:r>
    </w:p>
    <w:p w:rsidR="001A480A" w:rsidRDefault="001A480A" w:rsidP="00142BDB">
      <w:pPr>
        <w:tabs>
          <w:tab w:val="left" w:pos="9355"/>
        </w:tabs>
        <w:spacing w:line="360" w:lineRule="auto"/>
        <w:ind w:left="1134" w:firstLine="737"/>
        <w:jc w:val="both"/>
      </w:pPr>
      <w:r>
        <w:t>Предпосылки двустороннего торгово-экономического сотрудничества реально существуют. К ним необходимо отнести такие, как традиционные рынки сбыта привычных товаров, налаженных кооперационных связей, взаимная дополняемость ряда высокотехнологических научно-производственных цепочек, единая база стандартизации, взаимоувязанный энергетический, добывающий, перерабатывающий транспортный и машиностроительный комплекс.</w:t>
      </w:r>
    </w:p>
    <w:p w:rsidR="00DD2743" w:rsidRDefault="00DD2743" w:rsidP="00142BDB">
      <w:pPr>
        <w:tabs>
          <w:tab w:val="left" w:pos="9355"/>
        </w:tabs>
        <w:spacing w:line="360" w:lineRule="auto"/>
        <w:ind w:left="1134" w:firstLine="737"/>
        <w:jc w:val="both"/>
      </w:pPr>
      <w:r>
        <w:t xml:space="preserve">Сейчас же главное прийти к компромиссу по конкретному нефтегазовому спору, преодолеть его последствия, показав всему миру, что это не фатальная проблема для перспектив российско-белорусской интеграции. </w:t>
      </w:r>
    </w:p>
    <w:p w:rsidR="00DB69CD" w:rsidRPr="006F4B4C" w:rsidRDefault="00DB69CD" w:rsidP="00DB69CD">
      <w:pPr>
        <w:tabs>
          <w:tab w:val="left" w:pos="9355"/>
        </w:tabs>
        <w:spacing w:line="360" w:lineRule="auto"/>
        <w:ind w:left="1134" w:firstLine="737"/>
        <w:jc w:val="both"/>
        <w:rPr>
          <w:lang w:val="en-US"/>
        </w:rPr>
      </w:pPr>
      <w:r>
        <w:t xml:space="preserve">Найдя приемлемые для обеих сторон условия торгово-экономического сотрудничества, Союзное государство России и Белоруссии может стать интеграционной моделью для других стран СНГ. </w:t>
      </w:r>
      <w:r w:rsidR="006F4B4C">
        <w:rPr>
          <w:lang w:val="en-US"/>
        </w:rPr>
        <w:t>[24]</w:t>
      </w:r>
    </w:p>
    <w:p w:rsidR="00F23C8B" w:rsidRDefault="00F23C8B" w:rsidP="00142BDB">
      <w:pPr>
        <w:tabs>
          <w:tab w:val="left" w:pos="9355"/>
        </w:tabs>
        <w:spacing w:line="360" w:lineRule="auto"/>
        <w:ind w:left="1134" w:firstLine="737"/>
        <w:jc w:val="both"/>
      </w:pPr>
      <w:r>
        <w:t xml:space="preserve">Сегодняшний ажиотаж вокруг всей этой темы выдает еще одно обстоятельство: реальную зависимость белорусской экономики и темпов роста белорусской экономики от России и  российских энергоносителей. </w:t>
      </w:r>
    </w:p>
    <w:p w:rsidR="00500D80" w:rsidRPr="006F4B4C" w:rsidRDefault="00F23C8B" w:rsidP="00142BDB">
      <w:pPr>
        <w:tabs>
          <w:tab w:val="left" w:pos="9355"/>
        </w:tabs>
        <w:spacing w:line="360" w:lineRule="auto"/>
        <w:ind w:left="1134" w:firstLine="737"/>
        <w:jc w:val="both"/>
      </w:pPr>
      <w:r>
        <w:t xml:space="preserve">В этих условиях президент Белоруссии А. Лукашенко поставил задачу дальнейшего сокращения энергозатрат в хозяйственном комплексе (в </w:t>
      </w:r>
      <w:smartTag w:uri="urn:schemas-microsoft-com:office:smarttags" w:element="metricconverter">
        <w:smartTagPr>
          <w:attr w:name="ProductID" w:val="2006 г"/>
        </w:smartTagPr>
        <w:r>
          <w:t>2006 г</w:t>
        </w:r>
      </w:smartTag>
      <w:r>
        <w:t>. они были сокращены всего на 1. 9%)</w:t>
      </w:r>
      <w:r w:rsidR="00A24A71">
        <w:t>, включая научную разработку и внедрение энергосберегающих технологи</w:t>
      </w:r>
      <w:r>
        <w:t xml:space="preserve">, инициировал вопрос о строительстве АЭС и потребовал провести тщательный  анализ эффективности продвижения  внешнеэкономических интересов республики, напрямую связанных с проблемой обеспечения экономической безопасности. Энергетическую безопасность Белоруссии белорусский лидер видит в диверсификации энергопоставок за счет альтернативного импорта нефти и газа из Ирана, Венесуэлы и Азербайджана. </w:t>
      </w:r>
      <w:r w:rsidR="00500D80">
        <w:t>В результате переговоров премьер-министров Азербайджана и Белоруссии было достигнуто соглашение о разрешении на добычу нефти в Азербайд</w:t>
      </w:r>
      <w:r w:rsidR="00DA3D16">
        <w:t>жане. О</w:t>
      </w:r>
      <w:r w:rsidR="00500D80">
        <w:t>дновременно государственная нефтяная компания Азербайджана допущена в качестве оператора на белорусский рынок. Она будет поставлять нефть для переработки в Белоруссии и последующей реализации на экспорт. По результатам визита в Венесуэлу было достигнуто соглашение о создании белорусско-венесуэльского совместного предприятия</w:t>
      </w:r>
      <w:r w:rsidR="00930BE8">
        <w:t>, которое будет заниматься промышленной разработкой нефтяных месторождений, предложенных Венесуэлой Белоруссии. Планируется, что оно будет добывать до 10 млн. т нефти в год. Данные условия направлены на создание условий диверсификации поставок нефти на белорусские нефтеперерабатывающие заводы и повышения их рентабельности. Однако вследствие высоких транспортных издержек экономическая эффективность данных проектов вызывает сомнения.</w:t>
      </w:r>
      <w:r w:rsidR="006F4B4C" w:rsidRPr="006F4B4C">
        <w:t>[25]</w:t>
      </w:r>
    </w:p>
    <w:p w:rsidR="00F23C8B" w:rsidRDefault="00F23C8B" w:rsidP="00142BDB">
      <w:pPr>
        <w:tabs>
          <w:tab w:val="left" w:pos="9355"/>
        </w:tabs>
        <w:spacing w:line="360" w:lineRule="auto"/>
        <w:ind w:left="1134" w:firstLine="737"/>
        <w:jc w:val="both"/>
      </w:pPr>
      <w:r>
        <w:t xml:space="preserve"> В сложившейся ситуации Росси</w:t>
      </w:r>
      <w:r w:rsidR="00DA3D16">
        <w:t>я</w:t>
      </w:r>
      <w:r>
        <w:t xml:space="preserve"> намерена расширить свои возможности по экспорту нефти в Европу в обход Белоруссии, чтобы уменьшить транзитные риски при поставках нефти. Компания </w:t>
      </w:r>
      <w:r w:rsidR="00BD0DF2">
        <w:t>«Т</w:t>
      </w:r>
      <w:r>
        <w:t>ранснефть</w:t>
      </w:r>
      <w:r w:rsidR="00BD0DF2">
        <w:t>»</w:t>
      </w:r>
      <w:r>
        <w:t xml:space="preserve"> будет развивать балтийс</w:t>
      </w:r>
      <w:r w:rsidR="00BD0DF2">
        <w:t>кую трубопроводную систему  по м</w:t>
      </w:r>
      <w:r>
        <w:t>аршруту Унеча – Великие луки – Приморск. Пропускные возможности портового терминала будут увеличены за 2-3 года на 50 млн. т. нефти.</w:t>
      </w:r>
      <w:r w:rsidR="00BD0DF2">
        <w:t xml:space="preserve"> </w:t>
      </w:r>
      <w:r>
        <w:t>Общая протяженность сост</w:t>
      </w:r>
      <w:r w:rsidR="003C41C5">
        <w:t>авит 1 тыс. км. По мнению финансовых аналитиков, строительство новых терминалов и самой магистрали будет весьма затратным. А ориентировочная</w:t>
      </w:r>
      <w:r>
        <w:t xml:space="preserve"> общая стоимость проекта – 2, 5 млрд</w:t>
      </w:r>
      <w:r w:rsidR="00BD0DF2">
        <w:t>.</w:t>
      </w:r>
      <w:r>
        <w:t xml:space="preserve"> долл.</w:t>
      </w:r>
      <w:r w:rsidR="00BD0DF2">
        <w:t xml:space="preserve"> США.</w:t>
      </w:r>
      <w:r w:rsidR="003C41C5">
        <w:t xml:space="preserve"> Мнения относительно реакции на такое строительство со стороны Европы расходятся. С одной стороны, если проект будет реализован, энергетическая безопасность Европы может повысится, с другой – могут возникнуть сложности с соседями, в том числе в плане экологии, а также способностью европейских портов принять дополнительные объемы нефти. С другой стороны прокладка обходного нефтепровода снизит транзитную зависимость России от возможных изменений условий прохода российской нефти по территории соседних государств и продемонстрирует западным потребителям готовность идти на серьезные шаги ради бесперебойной доставки им топлива.</w:t>
      </w:r>
    </w:p>
    <w:p w:rsidR="00BE4DED" w:rsidRPr="00843D78" w:rsidRDefault="00F23C8B" w:rsidP="00142BDB">
      <w:pPr>
        <w:tabs>
          <w:tab w:val="left" w:pos="9355"/>
        </w:tabs>
        <w:spacing w:line="360" w:lineRule="auto"/>
        <w:ind w:left="1134" w:firstLine="737"/>
        <w:jc w:val="both"/>
      </w:pPr>
      <w:r>
        <w:t>В рамках тенденции минимизировать расхо</w:t>
      </w:r>
      <w:r w:rsidR="00BD0DF2">
        <w:t>ды на передачу энергоресурсов росси</w:t>
      </w:r>
      <w:r w:rsidR="003C41C5">
        <w:t>й</w:t>
      </w:r>
      <w:r w:rsidR="00BD0DF2">
        <w:t>ская сторона строит</w:t>
      </w:r>
      <w:r>
        <w:t xml:space="preserve"> балтийский газопровод в обход Белоруссии. Его трасса пройдет через акваторию Балтийского моря от Выборга до побер</w:t>
      </w:r>
      <w:r w:rsidR="00BD0DF2">
        <w:t>ежья Германии. П</w:t>
      </w:r>
      <w:r>
        <w:t>ротяже</w:t>
      </w:r>
      <w:r w:rsidR="001145FE">
        <w:t>нность морского участка Северое</w:t>
      </w:r>
      <w:r>
        <w:t xml:space="preserve">вропейского газопровода составит </w:t>
      </w:r>
      <w:smartTag w:uri="urn:schemas-microsoft-com:office:smarttags" w:element="metricconverter">
        <w:smartTagPr>
          <w:attr w:name="ProductID" w:val="1 189 км"/>
        </w:smartTagPr>
        <w:r>
          <w:t>1 189 км</w:t>
        </w:r>
      </w:smartTag>
      <w:r>
        <w:t>.</w:t>
      </w:r>
      <w:r w:rsidR="001145FE">
        <w:t xml:space="preserve"> Этот газопровод соединит Россию с обще</w:t>
      </w:r>
      <w:r w:rsidR="00BE4DED">
        <w:t xml:space="preserve">европейской газовой сетью в </w:t>
      </w:r>
      <w:smartTag w:uri="urn:schemas-microsoft-com:office:smarttags" w:element="metricconverter">
        <w:smartTagPr>
          <w:attr w:name="ProductID" w:val="2010 г"/>
        </w:smartTagPr>
        <w:r w:rsidR="00BE4DED">
          <w:t xml:space="preserve">2010 </w:t>
        </w:r>
        <w:r w:rsidR="001145FE">
          <w:t>г</w:t>
        </w:r>
      </w:smartTag>
      <w:r w:rsidR="001145FE">
        <w:t>.</w:t>
      </w:r>
      <w:r w:rsidR="00843D78" w:rsidRPr="00843D78">
        <w:t>[26]</w:t>
      </w:r>
    </w:p>
    <w:p w:rsidR="00A63129" w:rsidRPr="006F4B4C" w:rsidRDefault="00DA3D16" w:rsidP="00DA3D16">
      <w:pPr>
        <w:tabs>
          <w:tab w:val="left" w:pos="9355"/>
        </w:tabs>
        <w:spacing w:line="360" w:lineRule="auto"/>
        <w:ind w:left="1134" w:firstLine="737"/>
        <w:jc w:val="both"/>
        <w:rPr>
          <w:lang w:val="en-US"/>
        </w:rPr>
      </w:pPr>
      <w:r>
        <w:t xml:space="preserve">Конфликты в разных отраслях, то и дело омрачающие взаимоотношения между Россией и Белоруссией, возникают не только с пугающей регулярностью, но и отличаются длительностью и болезненностью протекания. </w:t>
      </w:r>
      <w:r w:rsidR="00843D78">
        <w:rPr>
          <w:lang w:val="en-US"/>
        </w:rPr>
        <w:t>[27</w:t>
      </w:r>
      <w:r w:rsidR="006F4B4C">
        <w:rPr>
          <w:lang w:val="en-US"/>
        </w:rPr>
        <w:t>]</w:t>
      </w:r>
    </w:p>
    <w:p w:rsidR="00A41B40" w:rsidRDefault="00A41B40" w:rsidP="00142BDB">
      <w:pPr>
        <w:tabs>
          <w:tab w:val="left" w:pos="9355"/>
        </w:tabs>
        <w:spacing w:line="360" w:lineRule="auto"/>
        <w:ind w:left="1134" w:firstLine="737"/>
        <w:jc w:val="both"/>
      </w:pPr>
      <w:r>
        <w:t>К основным проблемам</w:t>
      </w:r>
      <w:r w:rsidR="009D76FD">
        <w:t>,</w:t>
      </w:r>
      <w:r>
        <w:t xml:space="preserve"> выявленным в ходе написания дипломной работы можно отнести следующие:</w:t>
      </w:r>
    </w:p>
    <w:p w:rsidR="00A41B40" w:rsidRDefault="00DA3D16" w:rsidP="00DA3D16">
      <w:pPr>
        <w:numPr>
          <w:ilvl w:val="0"/>
          <w:numId w:val="24"/>
        </w:numPr>
        <w:tabs>
          <w:tab w:val="left" w:pos="2340"/>
        </w:tabs>
        <w:spacing w:line="360" w:lineRule="auto"/>
        <w:ind w:left="1134" w:firstLine="737"/>
        <w:jc w:val="both"/>
      </w:pPr>
      <w:r>
        <w:t>Бесчисленное количество</w:t>
      </w:r>
      <w:r w:rsidR="00A41B40">
        <w:t xml:space="preserve"> документов, которые должны регламентировать взаимоотношения между нашими странами продемонстрировали  в начале </w:t>
      </w:r>
      <w:smartTag w:uri="urn:schemas-microsoft-com:office:smarttags" w:element="metricconverter">
        <w:smartTagPr>
          <w:attr w:name="ProductID" w:val="2007 г"/>
        </w:smartTagPr>
        <w:r w:rsidR="00A41B40">
          <w:t>2007 г</w:t>
        </w:r>
      </w:smartTag>
      <w:r w:rsidR="00A41B40">
        <w:t>. чрезвычайную слабость законодательной базы отношений Белоруссии и России, отсутствие правовой культуры и наличие мощного потенциала для развития конфликтов.</w:t>
      </w:r>
    </w:p>
    <w:p w:rsidR="00A41B40" w:rsidRDefault="0041377E" w:rsidP="00A63129">
      <w:pPr>
        <w:numPr>
          <w:ilvl w:val="0"/>
          <w:numId w:val="24"/>
        </w:numPr>
        <w:tabs>
          <w:tab w:val="left" w:pos="2340"/>
        </w:tabs>
        <w:spacing w:line="360" w:lineRule="auto"/>
        <w:ind w:left="1134" w:firstLine="737"/>
        <w:jc w:val="both"/>
      </w:pPr>
      <w:r>
        <w:t>Н</w:t>
      </w:r>
      <w:r w:rsidR="00A41B40">
        <w:t xml:space="preserve">едавние события показали, что разногласия между Москвой и Минском в вопросах транзита и переработки российского углеводородного сырья, к сожалению, довольно глубоки и проистекают, видимо, из различия в понимании сути экономических отношений между странами, стремящимся создать совместное государственное образование. Сказалась, возможно, и недооценка серьезности намерений РФ перестроить свои отношения со всеми, без исключения, государствами, включая бывшие советские республики, в энергетической сфере исключительно на рыночной основе и либерализовать к </w:t>
      </w:r>
      <w:smartTag w:uri="urn:schemas-microsoft-com:office:smarttags" w:element="metricconverter">
        <w:smartTagPr>
          <w:attr w:name="ProductID" w:val="2011 г"/>
        </w:smartTagPr>
        <w:r w:rsidR="00A41B40">
          <w:t>2011 г</w:t>
        </w:r>
      </w:smartTag>
      <w:r w:rsidR="00A41B40">
        <w:t>. свой внутренний рынок природного газа.</w:t>
      </w:r>
    </w:p>
    <w:p w:rsidR="00A41B40" w:rsidRDefault="0041377E" w:rsidP="00A63129">
      <w:pPr>
        <w:numPr>
          <w:ilvl w:val="0"/>
          <w:numId w:val="24"/>
        </w:numPr>
        <w:tabs>
          <w:tab w:val="left" w:pos="2340"/>
        </w:tabs>
        <w:spacing w:line="360" w:lineRule="auto"/>
        <w:ind w:left="1134" w:firstLine="737"/>
        <w:jc w:val="both"/>
      </w:pPr>
      <w:r>
        <w:t>Э</w:t>
      </w:r>
      <w:r w:rsidR="00A41B40">
        <w:t>нергетический конфликт продемонстрировал зависимость Белоруссии от российских энергоресурсов. Республика поставляет в РФ 99-100% экспорта сельхозпродукции, 50-90% важнейших промышленных товаров – тракторов, телевизоров, шин и других. Это означает, что в случае принятия аналогичных белорусским ограничениям квот или иных таможенных ограничений, республиканская промышленность практически остановилась бы. В связи с этим проблемы развития сектора экономики, инновационного обновления основных фондов и технологий, повышения конкурентоспособности продукции приобретают и в России, и в Белоруссии особую остроту. Оба государства заинтересованы в усилении своего экономического присутствия на мировом рынке, создании прочных взаимосвязей и взаимодополняе</w:t>
      </w:r>
      <w:r w:rsidR="006F4B4C">
        <w:t>мости хозяйственных структур, а,</w:t>
      </w:r>
      <w:r w:rsidR="006F4B4C" w:rsidRPr="006F4B4C">
        <w:t xml:space="preserve"> </w:t>
      </w:r>
      <w:r w:rsidR="00A41B40">
        <w:t>следовательно, - в совместных инвестициях в крупные проекты. Внимание российской стороны могут привлекать белорусские предприятия машиностроения, химии, нефтехимии, перерабатывающей промышленности. Белоруссия заинтересована в создании сборочных машиностроительных производств, разработке нефтяных и газовых месторождений.</w:t>
      </w:r>
      <w:r w:rsidR="00843D78">
        <w:t>[2</w:t>
      </w:r>
      <w:r w:rsidR="00843D78" w:rsidRPr="00843D78">
        <w:t>8</w:t>
      </w:r>
      <w:r w:rsidR="006F4B4C" w:rsidRPr="006F4B4C">
        <w:t>]</w:t>
      </w:r>
    </w:p>
    <w:p w:rsidR="00A41B40" w:rsidRDefault="009D76FD" w:rsidP="00A63129">
      <w:pPr>
        <w:numPr>
          <w:ilvl w:val="0"/>
          <w:numId w:val="24"/>
        </w:numPr>
        <w:tabs>
          <w:tab w:val="left" w:pos="2340"/>
        </w:tabs>
        <w:spacing w:line="360" w:lineRule="auto"/>
        <w:ind w:left="1134" w:firstLine="737"/>
        <w:jc w:val="both"/>
      </w:pPr>
      <w:r>
        <w:t>В</w:t>
      </w:r>
      <w:r w:rsidR="001E2304">
        <w:t xml:space="preserve"> сфере двусторонней торговли есть проблемы, последствия которых надо учитывать уже сейчас. Это касается присоединения России и Белоруссии к ВТО. Вступление в ВТО неизбежно создаст угрозу российской и белорусской государственности. </w:t>
      </w:r>
      <w:r w:rsidR="0041377E">
        <w:t xml:space="preserve">Хотя ВТО и </w:t>
      </w:r>
      <w:r w:rsidR="00A41B40">
        <w:t>разрешает образование таможенных союзов и зон свободной торговли, но исходит из того, что их целью должно быть облегчение торговли между составляющими территориями, а не создание барьеров между ними и другими членами организации. При вступлении в ВТО, как правило, фиксируются ввозные таможенные пошлины, которые в дальнейшем можно только уменьшать, но не повышать, чтобы обеспечить доступ на внутренний рынок товаров других стран. Но при этом преференции по таможенному тарифу могут вызвать протесты других стран, которые потребуют таких же пошлин, как и для государства, входящего в экономическую группировку. Есть также различие в отношениях с ВТО стран, входящих в таможенные союзы и зоны свободной торговли. Первые, имея единый таможенный тариф, могут стать своего рода «коллективным» членом ВТО, в то время как вторые должны вступать в эту организацию порознь. Поскольку полноценный таможенный союз между Россией и Белоруссией пока не создан, каждая из наших стран будет иметь свои обязательства перед ВТО.</w:t>
      </w:r>
      <w:r w:rsidR="006F4B4C" w:rsidRPr="006F4B4C">
        <w:t>[</w:t>
      </w:r>
      <w:r w:rsidR="00843D78" w:rsidRPr="00843D78">
        <w:t>29</w:t>
      </w:r>
      <w:r w:rsidR="006F4B4C" w:rsidRPr="006F4B4C">
        <w:t>]</w:t>
      </w:r>
    </w:p>
    <w:p w:rsidR="00921E14" w:rsidRPr="00921E14" w:rsidRDefault="0041377E" w:rsidP="00921E14">
      <w:pPr>
        <w:numPr>
          <w:ilvl w:val="0"/>
          <w:numId w:val="24"/>
        </w:numPr>
        <w:tabs>
          <w:tab w:val="left" w:pos="2340"/>
        </w:tabs>
        <w:spacing w:line="360" w:lineRule="auto"/>
        <w:ind w:left="1134" w:firstLine="737"/>
        <w:jc w:val="both"/>
      </w:pPr>
      <w:r>
        <w:t>С</w:t>
      </w:r>
      <w:r w:rsidR="00A41B40">
        <w:t>оздание таможенного союза выполнено лишь частично, отсутствует режим свободной торговли в полном объеме, не полност</w:t>
      </w:r>
      <w:r>
        <w:t>ь</w:t>
      </w:r>
      <w:r w:rsidR="00A41B40">
        <w:t>ю унифицирова</w:t>
      </w:r>
      <w:r>
        <w:t>но внешнеторговое регулирование</w:t>
      </w:r>
      <w:r w:rsidR="00A41B40">
        <w:t xml:space="preserve">, не создан таможенный тариф, не согласован ряд тарифных позиций, в одностороннем порядке без предварительного согласования интересов разрабатываются меры тарифной и нетарифной политики. </w:t>
      </w:r>
      <w:r w:rsidR="00DA3D16">
        <w:t xml:space="preserve">Имеет место практика </w:t>
      </w:r>
      <w:r>
        <w:t>предоставления индивидуальных налоговых и таможенных льгот хозяйствующим субъектам, несмотря на имевшую ме</w:t>
      </w:r>
      <w:r w:rsidR="00DA3D16">
        <w:t>сто договоренность об их отмене, о</w:t>
      </w:r>
      <w:r>
        <w:t xml:space="preserve">тсутствие полной унификации ставок белорусских </w:t>
      </w:r>
      <w:r w:rsidR="00DA3D16">
        <w:t>таможенных пошлин с российскими, с</w:t>
      </w:r>
      <w:r>
        <w:t xml:space="preserve">ущественные расхождения в действующих в России и Белоруссии </w:t>
      </w:r>
      <w:r w:rsidR="00DA3D16">
        <w:t>мерах нетарифного регулирования, с</w:t>
      </w:r>
      <w:r>
        <w:t>охранение различий в систем</w:t>
      </w:r>
      <w:r w:rsidR="00DA3D16">
        <w:t>е лицензирования и квотирования, р</w:t>
      </w:r>
      <w:r>
        <w:t>асхождения в определении товарных групп в</w:t>
      </w:r>
      <w:r w:rsidR="00DA3D16">
        <w:t xml:space="preserve"> контексте экспортного контроля, отсутствует унифицированная система таможенного контроля.</w:t>
      </w:r>
    </w:p>
    <w:p w:rsidR="004D0B99" w:rsidRDefault="004D0B99" w:rsidP="00DA3D16">
      <w:pPr>
        <w:tabs>
          <w:tab w:val="left" w:pos="2340"/>
        </w:tabs>
        <w:spacing w:line="360" w:lineRule="auto"/>
        <w:ind w:left="1134" w:firstLine="666"/>
        <w:jc w:val="both"/>
      </w:pPr>
      <w:r>
        <w:t>Анализ динамики российско-белорусских отношений выявил ряд противоречий, свидетельствующих о несовершенности экономического объединения. Энергетический кризис нанес серьезный удар не только торгово-экономическим отношениям, но вскрыл и ряд глубинных политических противоречий между союзниками. Однако безвыходных положений, как известно, не бывает. И надо понимать, что в России и Белоруссии достаточно политических и интеллектуальных возможностей, чтобы разрешить возникшие проблемы.</w:t>
      </w:r>
    </w:p>
    <w:p w:rsidR="004D0B99" w:rsidRDefault="004D0B99" w:rsidP="00142BDB">
      <w:pPr>
        <w:tabs>
          <w:tab w:val="left" w:pos="9355"/>
        </w:tabs>
        <w:spacing w:line="360" w:lineRule="auto"/>
        <w:ind w:left="1134" w:firstLine="737"/>
        <w:jc w:val="both"/>
      </w:pPr>
    </w:p>
    <w:p w:rsidR="00A63129" w:rsidRDefault="00A63129" w:rsidP="00142BDB">
      <w:pPr>
        <w:tabs>
          <w:tab w:val="left" w:pos="9355"/>
        </w:tabs>
        <w:spacing w:line="360" w:lineRule="auto"/>
        <w:ind w:left="1134" w:firstLine="737"/>
        <w:jc w:val="both"/>
      </w:pPr>
    </w:p>
    <w:p w:rsidR="00A63129" w:rsidRPr="004D0B99" w:rsidRDefault="00A63129" w:rsidP="00142BDB">
      <w:pPr>
        <w:tabs>
          <w:tab w:val="left" w:pos="9355"/>
        </w:tabs>
        <w:spacing w:line="360" w:lineRule="auto"/>
        <w:ind w:left="1134" w:firstLine="737"/>
        <w:jc w:val="both"/>
      </w:pPr>
    </w:p>
    <w:p w:rsidR="0041377E" w:rsidRPr="00A63129" w:rsidRDefault="00A63129" w:rsidP="00142BDB">
      <w:pPr>
        <w:tabs>
          <w:tab w:val="left" w:pos="9355"/>
        </w:tabs>
        <w:spacing w:line="360" w:lineRule="auto"/>
        <w:ind w:left="1134" w:firstLine="737"/>
        <w:jc w:val="both"/>
        <w:rPr>
          <w:b/>
          <w:sz w:val="28"/>
          <w:szCs w:val="28"/>
        </w:rPr>
      </w:pPr>
      <w:r w:rsidRPr="00A63129">
        <w:rPr>
          <w:b/>
          <w:sz w:val="28"/>
          <w:szCs w:val="28"/>
        </w:rPr>
        <w:t xml:space="preserve">3. 2 </w:t>
      </w:r>
      <w:r w:rsidR="0041377E" w:rsidRPr="00A63129">
        <w:rPr>
          <w:b/>
          <w:sz w:val="28"/>
          <w:szCs w:val="28"/>
        </w:rPr>
        <w:t>Пути повышения эффективности взаимного сотрудничества</w:t>
      </w:r>
    </w:p>
    <w:p w:rsidR="0041377E" w:rsidRDefault="0041377E" w:rsidP="00142BDB">
      <w:pPr>
        <w:tabs>
          <w:tab w:val="left" w:pos="9355"/>
        </w:tabs>
        <w:spacing w:line="360" w:lineRule="auto"/>
        <w:ind w:left="1134" w:firstLine="737"/>
        <w:jc w:val="both"/>
      </w:pPr>
    </w:p>
    <w:p w:rsidR="00A63129" w:rsidRDefault="00A63129" w:rsidP="00142BDB">
      <w:pPr>
        <w:tabs>
          <w:tab w:val="left" w:pos="9355"/>
        </w:tabs>
        <w:spacing w:line="360" w:lineRule="auto"/>
        <w:ind w:left="1134" w:firstLine="737"/>
        <w:jc w:val="both"/>
      </w:pPr>
    </w:p>
    <w:p w:rsidR="00A41B40" w:rsidRPr="00843D78" w:rsidRDefault="0041377E" w:rsidP="00142BDB">
      <w:pPr>
        <w:tabs>
          <w:tab w:val="left" w:pos="9355"/>
        </w:tabs>
        <w:spacing w:line="360" w:lineRule="auto"/>
        <w:ind w:left="1134" w:firstLine="737"/>
        <w:jc w:val="both"/>
      </w:pPr>
      <w:r>
        <w:t>П</w:t>
      </w:r>
      <w:r w:rsidR="00A41B40">
        <w:t>олитика Таможенного союза Белоруссии и России должна соответствовать национальной экономической политике каждого из государств и при этом являться их эквивалентом. Несмотря на то, что национальная политика союза затрагивает проблемы, которые выходят за пределы контроля национальных правительств, национальная экономическая политика должна регламентировать такие отношения и контролировать их выполнение.</w:t>
      </w:r>
      <w:r w:rsidR="00843D78" w:rsidRPr="00843D78">
        <w:t>[31]</w:t>
      </w:r>
    </w:p>
    <w:p w:rsidR="0041377E" w:rsidRDefault="0041377E" w:rsidP="00142BDB">
      <w:pPr>
        <w:tabs>
          <w:tab w:val="left" w:pos="9355"/>
        </w:tabs>
        <w:spacing w:line="360" w:lineRule="auto"/>
        <w:ind w:left="1134" w:firstLine="737"/>
        <w:jc w:val="both"/>
      </w:pPr>
      <w:r>
        <w:t>Исходя из того, что Белоруссия является одним из главных торгово-экономических партнеров России, а также</w:t>
      </w:r>
      <w:r w:rsidR="00F26441">
        <w:t>,</w:t>
      </w:r>
      <w:r>
        <w:t xml:space="preserve"> принимая во внимание динамичное развитие экономики республики</w:t>
      </w:r>
      <w:r w:rsidR="00437B9C">
        <w:t>,</w:t>
      </w:r>
      <w:r>
        <w:t xml:space="preserve"> главными задачами сотрудничества являются: </w:t>
      </w:r>
    </w:p>
    <w:p w:rsidR="0041377E" w:rsidRDefault="0041377E" w:rsidP="00A63129">
      <w:pPr>
        <w:numPr>
          <w:ilvl w:val="0"/>
          <w:numId w:val="8"/>
        </w:numPr>
        <w:tabs>
          <w:tab w:val="left" w:pos="2340"/>
        </w:tabs>
        <w:spacing w:line="360" w:lineRule="auto"/>
        <w:ind w:left="1134" w:firstLine="737"/>
        <w:jc w:val="both"/>
      </w:pPr>
      <w:r>
        <w:t>создание совместной газотранспортной российско-белорусской организации в форме акционерного общества;</w:t>
      </w:r>
    </w:p>
    <w:p w:rsidR="0041377E" w:rsidRDefault="0041377E" w:rsidP="00A63129">
      <w:pPr>
        <w:numPr>
          <w:ilvl w:val="0"/>
          <w:numId w:val="8"/>
        </w:numPr>
        <w:tabs>
          <w:tab w:val="left" w:pos="2340"/>
        </w:tabs>
        <w:spacing w:line="360" w:lineRule="auto"/>
        <w:ind w:left="1134" w:firstLine="737"/>
        <w:jc w:val="both"/>
      </w:pPr>
      <w:r>
        <w:t>унификация перечня ставок ввозных и вывозных таможенных пошлин национальных таможенных тарифов;</w:t>
      </w:r>
    </w:p>
    <w:p w:rsidR="0041377E" w:rsidRDefault="0041377E" w:rsidP="00A63129">
      <w:pPr>
        <w:numPr>
          <w:ilvl w:val="0"/>
          <w:numId w:val="8"/>
        </w:numPr>
        <w:tabs>
          <w:tab w:val="left" w:pos="2340"/>
        </w:tabs>
        <w:spacing w:line="360" w:lineRule="auto"/>
        <w:ind w:left="1134" w:firstLine="737"/>
        <w:jc w:val="both"/>
      </w:pPr>
      <w:r>
        <w:t xml:space="preserve">сведение к минимуму применения мер нетарифного регулирования во взаимной торговле; </w:t>
      </w:r>
    </w:p>
    <w:p w:rsidR="0041377E" w:rsidRDefault="0041377E" w:rsidP="00A63129">
      <w:pPr>
        <w:numPr>
          <w:ilvl w:val="0"/>
          <w:numId w:val="8"/>
        </w:numPr>
        <w:tabs>
          <w:tab w:val="left" w:pos="2340"/>
        </w:tabs>
        <w:spacing w:line="360" w:lineRule="auto"/>
        <w:ind w:left="1134" w:firstLine="737"/>
        <w:jc w:val="both"/>
      </w:pPr>
      <w:r>
        <w:t>создание предприятий с участием российского и белорусского капиталов в области автомобилестроения, машиностроения, стекольной, пивоваренной промышленности, лесопереработки и сервисного обслуживания сельскохозяйственной техники;</w:t>
      </w:r>
    </w:p>
    <w:p w:rsidR="00437B9C" w:rsidRDefault="0041377E" w:rsidP="00A63129">
      <w:pPr>
        <w:numPr>
          <w:ilvl w:val="0"/>
          <w:numId w:val="8"/>
        </w:numPr>
        <w:tabs>
          <w:tab w:val="left" w:pos="2340"/>
        </w:tabs>
        <w:spacing w:line="360" w:lineRule="auto"/>
        <w:ind w:left="1134" w:firstLine="737"/>
        <w:jc w:val="both"/>
      </w:pPr>
      <w:r>
        <w:t>разработка технико-экономического обоснования освоения Калининградских портов с тем, чтобы увеличить до 1 млн. тонн в год перевалку белорусских калийных удобрений</w:t>
      </w:r>
      <w:r w:rsidR="00A24DD6">
        <w:t xml:space="preserve">. Развитие белорусской промышленности, в особенности рост белорусского экспорта, позволяют России использовать возможности Калининградского региона, его портовых мощностей для увеличения белорусских транзитных  грузоперевозок. </w:t>
      </w:r>
    </w:p>
    <w:p w:rsidR="0041377E" w:rsidRDefault="0041377E" w:rsidP="00A63129">
      <w:pPr>
        <w:numPr>
          <w:ilvl w:val="0"/>
          <w:numId w:val="8"/>
        </w:numPr>
        <w:tabs>
          <w:tab w:val="left" w:pos="2340"/>
        </w:tabs>
        <w:spacing w:line="360" w:lineRule="auto"/>
        <w:ind w:left="1134" w:firstLine="737"/>
        <w:jc w:val="both"/>
      </w:pPr>
      <w:r>
        <w:t>осуществление проекта по строительству трансконтинентальной магистрали Брест-Минск-Москва-Владивосток;</w:t>
      </w:r>
    </w:p>
    <w:p w:rsidR="0041377E" w:rsidRDefault="0041377E" w:rsidP="00A63129">
      <w:pPr>
        <w:numPr>
          <w:ilvl w:val="0"/>
          <w:numId w:val="8"/>
        </w:numPr>
        <w:tabs>
          <w:tab w:val="left" w:pos="2340"/>
        </w:tabs>
        <w:spacing w:line="360" w:lineRule="auto"/>
        <w:ind w:left="1134" w:firstLine="737"/>
        <w:jc w:val="both"/>
      </w:pPr>
      <w:r>
        <w:t>участие российского капитала в строительстве атомной электростанции на территории Республики Белоруссия;</w:t>
      </w:r>
    </w:p>
    <w:p w:rsidR="0041377E" w:rsidRDefault="0041377E" w:rsidP="00A63129">
      <w:pPr>
        <w:numPr>
          <w:ilvl w:val="0"/>
          <w:numId w:val="8"/>
        </w:numPr>
        <w:tabs>
          <w:tab w:val="left" w:pos="2340"/>
        </w:tabs>
        <w:spacing w:line="360" w:lineRule="auto"/>
        <w:ind w:left="1134" w:firstLine="737"/>
        <w:jc w:val="both"/>
      </w:pPr>
      <w:r>
        <w:t>осуществление поставок российского газа в Республику Белоруссия по рыночным ценам на основании договоров между ОАО «Газпром» и белорусским «Белтрансгазом»</w:t>
      </w:r>
      <w:r w:rsidR="00CB6E7B">
        <w:t>;</w:t>
      </w:r>
      <w:r>
        <w:t xml:space="preserve"> </w:t>
      </w:r>
    </w:p>
    <w:p w:rsidR="0041377E" w:rsidRDefault="0041377E" w:rsidP="00A63129">
      <w:pPr>
        <w:numPr>
          <w:ilvl w:val="0"/>
          <w:numId w:val="8"/>
        </w:numPr>
        <w:tabs>
          <w:tab w:val="left" w:pos="2340"/>
        </w:tabs>
        <w:spacing w:line="360" w:lineRule="auto"/>
        <w:ind w:left="1134" w:firstLine="737"/>
        <w:jc w:val="both"/>
      </w:pPr>
      <w:r>
        <w:t>решение вопроса в области ценовой политики при перевозках экспортных и импортных грузов в сообщении между железными дорогами Российской Федерации и Республики Белоруссия на взаимовыгодной основе;</w:t>
      </w:r>
    </w:p>
    <w:p w:rsidR="0041377E" w:rsidRDefault="0041377E" w:rsidP="00A63129">
      <w:pPr>
        <w:numPr>
          <w:ilvl w:val="0"/>
          <w:numId w:val="8"/>
        </w:numPr>
        <w:tabs>
          <w:tab w:val="left" w:pos="2340"/>
        </w:tabs>
        <w:spacing w:line="360" w:lineRule="auto"/>
        <w:ind w:left="1134" w:firstLine="737"/>
        <w:jc w:val="both"/>
      </w:pPr>
      <w:r>
        <w:t>развитие сотрудничества в области научных исследований и инновационных проектов по созданию и внедрению ресурсосберегающих технологий, экологически безопасных производств;</w:t>
      </w:r>
    </w:p>
    <w:p w:rsidR="0041377E" w:rsidRDefault="0041377E" w:rsidP="00A63129">
      <w:pPr>
        <w:numPr>
          <w:ilvl w:val="0"/>
          <w:numId w:val="8"/>
        </w:numPr>
        <w:tabs>
          <w:tab w:val="left" w:pos="2340"/>
        </w:tabs>
        <w:spacing w:line="360" w:lineRule="auto"/>
        <w:ind w:left="1134" w:firstLine="737"/>
        <w:jc w:val="both"/>
      </w:pPr>
      <w:r>
        <w:t>создание условий для реализации плана совместных действий по введению единой денежной единицы;</w:t>
      </w:r>
    </w:p>
    <w:p w:rsidR="00A24DD6" w:rsidRDefault="0041377E" w:rsidP="00A63129">
      <w:pPr>
        <w:numPr>
          <w:ilvl w:val="0"/>
          <w:numId w:val="8"/>
        </w:numPr>
        <w:tabs>
          <w:tab w:val="left" w:pos="2340"/>
        </w:tabs>
        <w:spacing w:line="360" w:lineRule="auto"/>
        <w:ind w:left="1134" w:firstLine="737"/>
        <w:jc w:val="both"/>
      </w:pPr>
      <w:r>
        <w:t>присутствие российского капитала в республике. Встраивание белорусских предприятий в производственные и сбытовые цепочки российских компаний, совместное производство промежуточных и конечных товаров с реализацией на общем рынке приведет к устойчивому развитию белорусско-российских торговых и экономических отношений;</w:t>
      </w:r>
    </w:p>
    <w:p w:rsidR="0041377E" w:rsidRPr="00CE3E81" w:rsidRDefault="0041377E" w:rsidP="00A63129">
      <w:pPr>
        <w:numPr>
          <w:ilvl w:val="0"/>
          <w:numId w:val="8"/>
        </w:numPr>
        <w:tabs>
          <w:tab w:val="left" w:pos="2340"/>
        </w:tabs>
        <w:spacing w:line="360" w:lineRule="auto"/>
        <w:ind w:left="1134" w:firstLine="737"/>
        <w:jc w:val="both"/>
      </w:pPr>
      <w:r>
        <w:t>развитие взаимовыгодного сотрудничества в области укрепления и развития внешней таможенной и пограничной инфраструктуры Республики Белоруссия, а также военно-технического сотрудничества.</w:t>
      </w:r>
    </w:p>
    <w:p w:rsidR="0041377E" w:rsidRDefault="0041377E" w:rsidP="00142BDB">
      <w:pPr>
        <w:tabs>
          <w:tab w:val="left" w:pos="9355"/>
        </w:tabs>
        <w:spacing w:line="360" w:lineRule="auto"/>
        <w:ind w:left="1134" w:firstLine="737"/>
        <w:jc w:val="both"/>
      </w:pPr>
      <w:r>
        <w:t>Инвестиционное сотрудничество России и Белоруссии должно реализовываться по следующим направлениям:</w:t>
      </w:r>
    </w:p>
    <w:p w:rsidR="0041377E" w:rsidRDefault="0041377E" w:rsidP="00A63129">
      <w:pPr>
        <w:numPr>
          <w:ilvl w:val="0"/>
          <w:numId w:val="22"/>
        </w:numPr>
        <w:tabs>
          <w:tab w:val="left" w:pos="2340"/>
        </w:tabs>
        <w:spacing w:line="360" w:lineRule="auto"/>
        <w:ind w:left="1134" w:firstLine="737"/>
        <w:jc w:val="both"/>
      </w:pPr>
      <w:r>
        <w:t>создание государственных финансово-промышленных групп;</w:t>
      </w:r>
    </w:p>
    <w:p w:rsidR="0041377E" w:rsidRDefault="0041377E" w:rsidP="00A63129">
      <w:pPr>
        <w:numPr>
          <w:ilvl w:val="0"/>
          <w:numId w:val="22"/>
        </w:numPr>
        <w:tabs>
          <w:tab w:val="left" w:pos="2340"/>
        </w:tabs>
        <w:spacing w:line="360" w:lineRule="auto"/>
        <w:ind w:left="1134" w:firstLine="737"/>
        <w:jc w:val="both"/>
      </w:pPr>
      <w:r>
        <w:t>реализация инвестиционных проектов в капиталоемких отраслях с участием капиталов из СНГ и дальнего зарубежья;</w:t>
      </w:r>
    </w:p>
    <w:p w:rsidR="0041377E" w:rsidRPr="00921E14" w:rsidRDefault="0041377E" w:rsidP="00A63129">
      <w:pPr>
        <w:numPr>
          <w:ilvl w:val="0"/>
          <w:numId w:val="22"/>
        </w:numPr>
        <w:tabs>
          <w:tab w:val="left" w:pos="2340"/>
        </w:tabs>
        <w:spacing w:line="360" w:lineRule="auto"/>
        <w:ind w:left="1134" w:firstLine="737"/>
        <w:jc w:val="both"/>
      </w:pPr>
      <w:r>
        <w:t>широкое применение лизинговых операций, которые наряду с экономией финансовых ресурсов позволят подключить к инвестиционному процессу также средние и мелкие предприятия. Особого внимания заслуживают инвестиции из дальнего зарубежья в совместные российско-белорусские предприятия с участием иностранного капитала</w:t>
      </w:r>
    </w:p>
    <w:p w:rsidR="00AF2777" w:rsidRDefault="00AF2777" w:rsidP="00142BDB">
      <w:pPr>
        <w:tabs>
          <w:tab w:val="left" w:pos="9355"/>
        </w:tabs>
        <w:spacing w:line="360" w:lineRule="auto"/>
        <w:ind w:left="1134" w:firstLine="737"/>
        <w:jc w:val="both"/>
      </w:pPr>
      <w:r>
        <w:t xml:space="preserve">Перспективы развития российско-белорусских отношений при нынешних условиях полностью зависят от позиции России. В целом, как показали вышеприведенные исследования, в интеграционных процессах доминируют, как экономические, так и политические интересы. В таких условиях неизбежен декларативный характер последующих решений и подписываемых документов. </w:t>
      </w:r>
    </w:p>
    <w:p w:rsidR="00A41B40" w:rsidRDefault="00A41B40" w:rsidP="00142BDB">
      <w:pPr>
        <w:tabs>
          <w:tab w:val="left" w:pos="9355"/>
        </w:tabs>
        <w:spacing w:line="360" w:lineRule="auto"/>
        <w:ind w:left="1134" w:firstLine="737"/>
        <w:jc w:val="both"/>
      </w:pPr>
    </w:p>
    <w:p w:rsidR="006D6C78" w:rsidRDefault="006D6C78" w:rsidP="00142BDB">
      <w:pPr>
        <w:tabs>
          <w:tab w:val="left" w:pos="9355"/>
        </w:tabs>
        <w:spacing w:line="360" w:lineRule="auto"/>
        <w:ind w:left="1134" w:firstLine="737"/>
        <w:jc w:val="both"/>
      </w:pPr>
    </w:p>
    <w:p w:rsidR="006D6C78" w:rsidRDefault="006D6C78" w:rsidP="00142BDB">
      <w:pPr>
        <w:tabs>
          <w:tab w:val="left" w:pos="9355"/>
        </w:tabs>
        <w:spacing w:line="360" w:lineRule="auto"/>
        <w:ind w:left="1134" w:firstLine="737"/>
        <w:jc w:val="both"/>
      </w:pPr>
    </w:p>
    <w:p w:rsidR="00AB67A9" w:rsidRDefault="00AB67A9" w:rsidP="00D10FBD">
      <w:pPr>
        <w:tabs>
          <w:tab w:val="left" w:pos="9355"/>
        </w:tabs>
        <w:spacing w:line="360" w:lineRule="auto"/>
        <w:jc w:val="both"/>
      </w:pPr>
    </w:p>
    <w:p w:rsidR="00437B9C" w:rsidRDefault="00437B9C" w:rsidP="00D10FBD">
      <w:pPr>
        <w:tabs>
          <w:tab w:val="left" w:pos="9355"/>
        </w:tabs>
        <w:spacing w:line="360" w:lineRule="auto"/>
        <w:jc w:val="both"/>
      </w:pPr>
    </w:p>
    <w:p w:rsidR="00437B9C" w:rsidRDefault="00437B9C" w:rsidP="00D10FBD">
      <w:pPr>
        <w:tabs>
          <w:tab w:val="left" w:pos="9355"/>
        </w:tabs>
        <w:spacing w:line="360" w:lineRule="auto"/>
        <w:jc w:val="both"/>
      </w:pPr>
    </w:p>
    <w:p w:rsidR="00437B9C" w:rsidRDefault="00437B9C" w:rsidP="00D10FBD">
      <w:pPr>
        <w:tabs>
          <w:tab w:val="left" w:pos="9355"/>
        </w:tabs>
        <w:spacing w:line="360" w:lineRule="auto"/>
        <w:jc w:val="both"/>
      </w:pPr>
    </w:p>
    <w:p w:rsidR="00437B9C" w:rsidRDefault="00437B9C" w:rsidP="00D10FBD">
      <w:pPr>
        <w:tabs>
          <w:tab w:val="left" w:pos="9355"/>
        </w:tabs>
        <w:spacing w:line="360" w:lineRule="auto"/>
        <w:jc w:val="both"/>
      </w:pPr>
    </w:p>
    <w:p w:rsidR="00437B9C" w:rsidRDefault="00437B9C" w:rsidP="00D10FBD">
      <w:pPr>
        <w:tabs>
          <w:tab w:val="left" w:pos="9355"/>
        </w:tabs>
        <w:spacing w:line="360" w:lineRule="auto"/>
        <w:jc w:val="both"/>
      </w:pPr>
    </w:p>
    <w:p w:rsidR="00437B9C" w:rsidRDefault="00437B9C" w:rsidP="00D10FBD">
      <w:pPr>
        <w:tabs>
          <w:tab w:val="left" w:pos="9355"/>
        </w:tabs>
        <w:spacing w:line="360" w:lineRule="auto"/>
        <w:jc w:val="both"/>
      </w:pPr>
    </w:p>
    <w:p w:rsidR="00FA2687" w:rsidRDefault="00FA2687" w:rsidP="00D10FBD">
      <w:pPr>
        <w:tabs>
          <w:tab w:val="left" w:pos="9355"/>
        </w:tabs>
        <w:spacing w:line="360" w:lineRule="auto"/>
        <w:jc w:val="both"/>
      </w:pPr>
    </w:p>
    <w:p w:rsidR="00FA2687" w:rsidRDefault="00FA2687" w:rsidP="00D10FBD">
      <w:pPr>
        <w:tabs>
          <w:tab w:val="left" w:pos="9355"/>
        </w:tabs>
        <w:spacing w:line="360" w:lineRule="auto"/>
        <w:jc w:val="both"/>
      </w:pPr>
    </w:p>
    <w:p w:rsidR="00FA2687" w:rsidRDefault="00FA2687" w:rsidP="00D10FBD">
      <w:pPr>
        <w:tabs>
          <w:tab w:val="left" w:pos="9355"/>
        </w:tabs>
        <w:spacing w:line="360" w:lineRule="auto"/>
        <w:jc w:val="both"/>
      </w:pPr>
    </w:p>
    <w:p w:rsidR="00FA2687" w:rsidRDefault="00FA2687" w:rsidP="00D10FBD">
      <w:pPr>
        <w:tabs>
          <w:tab w:val="left" w:pos="9355"/>
        </w:tabs>
        <w:spacing w:line="360" w:lineRule="auto"/>
        <w:jc w:val="both"/>
      </w:pPr>
    </w:p>
    <w:p w:rsidR="00042EE3" w:rsidRDefault="00042EE3" w:rsidP="00D10FBD">
      <w:pPr>
        <w:tabs>
          <w:tab w:val="left" w:pos="9355"/>
        </w:tabs>
        <w:spacing w:line="360" w:lineRule="auto"/>
        <w:jc w:val="both"/>
      </w:pPr>
    </w:p>
    <w:p w:rsidR="00042EE3" w:rsidRDefault="00042EE3" w:rsidP="00D10FBD">
      <w:pPr>
        <w:tabs>
          <w:tab w:val="left" w:pos="9355"/>
        </w:tabs>
        <w:spacing w:line="360" w:lineRule="auto"/>
        <w:jc w:val="both"/>
      </w:pPr>
    </w:p>
    <w:p w:rsidR="00042EE3" w:rsidRDefault="00042EE3" w:rsidP="00D10FBD">
      <w:pPr>
        <w:tabs>
          <w:tab w:val="left" w:pos="9355"/>
        </w:tabs>
        <w:spacing w:line="360" w:lineRule="auto"/>
        <w:jc w:val="both"/>
      </w:pPr>
    </w:p>
    <w:p w:rsidR="00042EE3" w:rsidRDefault="00042EE3" w:rsidP="00D10FBD">
      <w:pPr>
        <w:tabs>
          <w:tab w:val="left" w:pos="9355"/>
        </w:tabs>
        <w:spacing w:line="360" w:lineRule="auto"/>
        <w:jc w:val="both"/>
      </w:pPr>
    </w:p>
    <w:p w:rsidR="00042EE3" w:rsidRDefault="00042EE3" w:rsidP="00D10FBD">
      <w:pPr>
        <w:tabs>
          <w:tab w:val="left" w:pos="9355"/>
        </w:tabs>
        <w:spacing w:line="360" w:lineRule="auto"/>
        <w:jc w:val="both"/>
      </w:pPr>
    </w:p>
    <w:p w:rsidR="00042EE3" w:rsidRDefault="00042EE3" w:rsidP="00D10FBD">
      <w:pPr>
        <w:tabs>
          <w:tab w:val="left" w:pos="9355"/>
        </w:tabs>
        <w:spacing w:line="360" w:lineRule="auto"/>
        <w:jc w:val="both"/>
      </w:pPr>
    </w:p>
    <w:p w:rsidR="00042EE3" w:rsidRDefault="00042EE3" w:rsidP="00D10FBD">
      <w:pPr>
        <w:tabs>
          <w:tab w:val="left" w:pos="9355"/>
        </w:tabs>
        <w:spacing w:line="360" w:lineRule="auto"/>
        <w:jc w:val="both"/>
      </w:pPr>
    </w:p>
    <w:p w:rsidR="00042EE3" w:rsidRDefault="00042EE3" w:rsidP="00D10FBD">
      <w:pPr>
        <w:tabs>
          <w:tab w:val="left" w:pos="9355"/>
        </w:tabs>
        <w:spacing w:line="360" w:lineRule="auto"/>
        <w:jc w:val="both"/>
      </w:pPr>
    </w:p>
    <w:p w:rsidR="00042EE3" w:rsidRDefault="00042EE3" w:rsidP="00D10FBD">
      <w:pPr>
        <w:tabs>
          <w:tab w:val="left" w:pos="9355"/>
        </w:tabs>
        <w:spacing w:line="360" w:lineRule="auto"/>
        <w:jc w:val="both"/>
      </w:pPr>
    </w:p>
    <w:p w:rsidR="00042EE3" w:rsidRDefault="00042EE3" w:rsidP="00D10FBD">
      <w:pPr>
        <w:tabs>
          <w:tab w:val="left" w:pos="9355"/>
        </w:tabs>
        <w:spacing w:line="360" w:lineRule="auto"/>
        <w:jc w:val="both"/>
      </w:pPr>
    </w:p>
    <w:p w:rsidR="00FA2687" w:rsidRDefault="00FA2687" w:rsidP="00D10FBD">
      <w:pPr>
        <w:tabs>
          <w:tab w:val="left" w:pos="9355"/>
        </w:tabs>
        <w:spacing w:line="360" w:lineRule="auto"/>
        <w:jc w:val="both"/>
      </w:pPr>
    </w:p>
    <w:p w:rsidR="00921E14" w:rsidRPr="003B5F81" w:rsidRDefault="00921E14" w:rsidP="002A528A">
      <w:pPr>
        <w:tabs>
          <w:tab w:val="left" w:pos="9355"/>
        </w:tabs>
        <w:spacing w:line="360" w:lineRule="auto"/>
        <w:jc w:val="both"/>
        <w:rPr>
          <w:b/>
          <w:sz w:val="28"/>
          <w:szCs w:val="28"/>
        </w:rPr>
      </w:pPr>
    </w:p>
    <w:p w:rsidR="00A41B40" w:rsidRPr="00A63129" w:rsidRDefault="00F93645" w:rsidP="00142BDB">
      <w:pPr>
        <w:tabs>
          <w:tab w:val="left" w:pos="9355"/>
        </w:tabs>
        <w:spacing w:line="360" w:lineRule="auto"/>
        <w:ind w:left="1134" w:firstLine="737"/>
        <w:jc w:val="both"/>
        <w:rPr>
          <w:b/>
          <w:sz w:val="28"/>
          <w:szCs w:val="28"/>
        </w:rPr>
      </w:pPr>
      <w:r w:rsidRPr="00A63129">
        <w:rPr>
          <w:b/>
          <w:sz w:val="28"/>
          <w:szCs w:val="28"/>
        </w:rPr>
        <w:t>Заключение</w:t>
      </w:r>
    </w:p>
    <w:p w:rsidR="004B2ABD" w:rsidRDefault="004B2ABD" w:rsidP="00142BDB">
      <w:pPr>
        <w:tabs>
          <w:tab w:val="left" w:pos="9355"/>
        </w:tabs>
        <w:spacing w:line="360" w:lineRule="auto"/>
        <w:ind w:left="1134" w:firstLine="737"/>
        <w:jc w:val="both"/>
        <w:rPr>
          <w:b/>
        </w:rPr>
      </w:pPr>
    </w:p>
    <w:p w:rsidR="00A63129" w:rsidRDefault="00A63129" w:rsidP="00142BDB">
      <w:pPr>
        <w:tabs>
          <w:tab w:val="left" w:pos="9355"/>
        </w:tabs>
        <w:spacing w:line="360" w:lineRule="auto"/>
        <w:ind w:left="1134" w:firstLine="737"/>
        <w:jc w:val="both"/>
        <w:rPr>
          <w:b/>
        </w:rPr>
      </w:pPr>
    </w:p>
    <w:p w:rsidR="00F93645" w:rsidRDefault="00F93645" w:rsidP="00142BDB">
      <w:pPr>
        <w:tabs>
          <w:tab w:val="left" w:pos="9355"/>
        </w:tabs>
        <w:spacing w:line="360" w:lineRule="auto"/>
        <w:ind w:left="1134" w:firstLine="737"/>
        <w:jc w:val="both"/>
      </w:pPr>
      <w:r>
        <w:t>В ходе данной дипломной работы был проведен анализ текущего состояния торгово-экономических отношений России и Белоруссии и определена ближайшая перспектива их дальнейшего развития  в области торгово-экономического развития.</w:t>
      </w:r>
    </w:p>
    <w:p w:rsidR="00DB69CD" w:rsidRDefault="00F93645" w:rsidP="00DA3D16">
      <w:pPr>
        <w:tabs>
          <w:tab w:val="left" w:pos="9355"/>
        </w:tabs>
        <w:spacing w:line="360" w:lineRule="auto"/>
        <w:ind w:left="1134" w:firstLine="737"/>
        <w:jc w:val="both"/>
      </w:pPr>
      <w:r>
        <w:t xml:space="preserve">Проведенный обзор законодательных актов, регламентирующий двусторонние отношения между государствами позволил выявить ряд противоречий в сравнении с действующей экономической ситуацией на российско-белорусском внешнем рынке. </w:t>
      </w:r>
      <w:r w:rsidR="004B2ABD">
        <w:t>Отмечается необязательное исполнение продекларированных целей, обоз</w:t>
      </w:r>
      <w:r w:rsidR="00437B9C">
        <w:t>наченных в соглашениях. Расхождения</w:t>
      </w:r>
      <w:r w:rsidR="004B2ABD">
        <w:t xml:space="preserve"> в применении ставок таможенных пошлин, различия в индивидуальных налоговых и таможенных пошлинах, государственных преференций для субъектов хозяйствования, </w:t>
      </w:r>
      <w:r w:rsidR="00437B9C">
        <w:t xml:space="preserve">несоответствия </w:t>
      </w:r>
      <w:r w:rsidR="004B2ABD">
        <w:t>в перечне товаров, являющихся объектами экспортного контроля, неурегулированный порядок распределения между бюджетами сумм ввозных таможенных пошлин на товары, происходящие из третьих стран, а также ввозных таможенных пошлин на товары, происходящие с территории одного из государств, введение таможенного контроля и оформления в отношении отдельных категорий товаров</w:t>
      </w:r>
      <w:r w:rsidR="00437B9C">
        <w:t>,</w:t>
      </w:r>
      <w:r w:rsidR="004B2ABD">
        <w:t xml:space="preserve"> -  все вышеперечисленные факты</w:t>
      </w:r>
      <w:r w:rsidR="00437B9C">
        <w:t xml:space="preserve"> сдерживают</w:t>
      </w:r>
      <w:r w:rsidR="004B2ABD">
        <w:t xml:space="preserve"> процесс экономической интеграции и приводят к нарушению Соглашения о Таможенном союзе и Договоре о Союзном государстве</w:t>
      </w:r>
      <w:r w:rsidR="00AB794A">
        <w:t>, как основных документов, регламентирующих порядок ведения торговли между странами, и ряда других договоров и соглашений.</w:t>
      </w:r>
      <w:r w:rsidR="004B2ABD">
        <w:t xml:space="preserve">  </w:t>
      </w:r>
      <w:r w:rsidR="00AB794A">
        <w:t xml:space="preserve">Подписанные соглашения в </w:t>
      </w:r>
      <w:smartTag w:uri="urn:schemas-microsoft-com:office:smarttags" w:element="metricconverter">
        <w:smartTagPr>
          <w:attr w:name="ProductID" w:val="2007 г"/>
        </w:smartTagPr>
        <w:r w:rsidR="00AB794A">
          <w:t>2007 г</w:t>
        </w:r>
      </w:smartTag>
      <w:r w:rsidR="00AB794A">
        <w:t>. призваны урегулировать возникшие противоречия.</w:t>
      </w:r>
    </w:p>
    <w:p w:rsidR="00DB69CD" w:rsidRDefault="00DB69CD" w:rsidP="00DB69CD">
      <w:pPr>
        <w:tabs>
          <w:tab w:val="left" w:pos="9355"/>
        </w:tabs>
        <w:spacing w:line="360" w:lineRule="auto"/>
        <w:ind w:left="1134" w:firstLine="737"/>
        <w:jc w:val="both"/>
      </w:pPr>
      <w:r>
        <w:t>В ходе переговоров глав Правительств России и Белоруссии удалось договориться том, что сырая нефть, вывозимая из России в Белоруссию облагается вывозной пошлиной.</w:t>
      </w:r>
    </w:p>
    <w:p w:rsidR="00DB69CD" w:rsidRDefault="00DB69CD" w:rsidP="00DB69CD">
      <w:pPr>
        <w:tabs>
          <w:tab w:val="left" w:pos="9355"/>
        </w:tabs>
        <w:spacing w:line="360" w:lineRule="auto"/>
        <w:ind w:left="1134" w:firstLine="737"/>
        <w:jc w:val="both"/>
      </w:pPr>
      <w:r>
        <w:t xml:space="preserve">Россия будет применять к экспорту сырой нефти в Белоруссию пошлину, </w:t>
      </w:r>
      <w:r w:rsidRPr="00DE5976">
        <w:t xml:space="preserve">скорректированную </w:t>
      </w:r>
      <w:r>
        <w:t>на поправочный коэффициент.</w:t>
      </w:r>
      <w:r w:rsidRPr="00BD0DF2">
        <w:t xml:space="preserve"> </w:t>
      </w:r>
      <w:r>
        <w:t>Согласно договоренности, из России в Белоруссию будет поставлено 21, 2 млрд. куб. м и не менее 17, 6 млн. т нефти. Соглашением предусматривается, что Белоруссия будет взимать со своей территории пошлины по ставкам и в порядке, существующем в России.</w:t>
      </w:r>
    </w:p>
    <w:p w:rsidR="00DB69CD" w:rsidRDefault="00DB69CD" w:rsidP="00DB69CD">
      <w:pPr>
        <w:tabs>
          <w:tab w:val="left" w:pos="9355"/>
        </w:tabs>
        <w:spacing w:line="360" w:lineRule="auto"/>
        <w:ind w:left="1134" w:firstLine="737"/>
        <w:jc w:val="both"/>
      </w:pPr>
      <w:r>
        <w:t xml:space="preserve">Россия будет применять к экспорту сырой нефти в Белоруссию пошлину, скорректированную на поправочный коэффициент: в </w:t>
      </w:r>
      <w:smartTag w:uri="urn:schemas-microsoft-com:office:smarttags" w:element="metricconverter">
        <w:smartTagPr>
          <w:attr w:name="ProductID" w:val="2007 г"/>
        </w:smartTagPr>
        <w:r>
          <w:t>2007 г</w:t>
        </w:r>
      </w:smartTag>
      <w:r>
        <w:t xml:space="preserve">. он составит 0, 293; в 2008 – 0, 335; в 2009 – 0, 356. Считается, что таким образом, осуществляется раздел пошлин на нефтепродукты, экспортируемые из Белоруссии. Согласована новая формула цены на нефть. Согласно ей, цена нефти для Белоруссии составит мировую цену плюс пошлину, установленную для Белоруссии. </w:t>
      </w:r>
    </w:p>
    <w:p w:rsidR="00DB69CD" w:rsidRDefault="00DB69CD" w:rsidP="00DB69CD">
      <w:pPr>
        <w:tabs>
          <w:tab w:val="left" w:pos="9355"/>
        </w:tabs>
        <w:spacing w:line="360" w:lineRule="auto"/>
        <w:ind w:left="1134" w:firstLine="737"/>
        <w:jc w:val="both"/>
      </w:pPr>
      <w:r>
        <w:t xml:space="preserve">Такой механизм позволит российскому бюджету в </w:t>
      </w:r>
      <w:smartTag w:uri="urn:schemas-microsoft-com:office:smarttags" w:element="metricconverter">
        <w:smartTagPr>
          <w:attr w:name="ProductID" w:val="2007 г"/>
        </w:smartTagPr>
        <w:r>
          <w:t>2007 г</w:t>
        </w:r>
      </w:smartTag>
      <w:r>
        <w:t>. получить около 1 млрд. долл. США.</w:t>
      </w:r>
    </w:p>
    <w:p w:rsidR="00DB69CD" w:rsidRDefault="00DB69CD" w:rsidP="00DB69CD">
      <w:pPr>
        <w:tabs>
          <w:tab w:val="left" w:pos="9355"/>
        </w:tabs>
        <w:spacing w:line="360" w:lineRule="auto"/>
        <w:ind w:left="1134" w:firstLine="737"/>
        <w:jc w:val="both"/>
      </w:pPr>
      <w:r>
        <w:t xml:space="preserve">Кроме того, Белоруссия  будет делиться прибылью от перепродажи нефти и нефтепродуктов из российского «черного золота» в третьи страны. Стороны договорились о том, что прибыль будет распределяться в пропорции: в </w:t>
      </w:r>
      <w:smartTag w:uri="urn:schemas-microsoft-com:office:smarttags" w:element="metricconverter">
        <w:smartTagPr>
          <w:attr w:name="ProductID" w:val="2007 г"/>
        </w:smartTagPr>
        <w:r>
          <w:t>2007 г</w:t>
        </w:r>
      </w:smartTag>
      <w:r>
        <w:t xml:space="preserve">. 70% - России, 30% - Белоруссии; в </w:t>
      </w:r>
      <w:smartTag w:uri="urn:schemas-microsoft-com:office:smarttags" w:element="metricconverter">
        <w:smartTagPr>
          <w:attr w:name="ProductID" w:val="2008 г"/>
        </w:smartTagPr>
        <w:r>
          <w:t>2008 г</w:t>
        </w:r>
      </w:smartTag>
      <w:r>
        <w:t>. – 80% и 20% соответственно; в 2009 – 85% и 15%.</w:t>
      </w:r>
    </w:p>
    <w:p w:rsidR="00A35D2A" w:rsidRDefault="00A35D2A" w:rsidP="00A35D2A">
      <w:pPr>
        <w:tabs>
          <w:tab w:val="left" w:pos="9355"/>
        </w:tabs>
        <w:spacing w:line="360" w:lineRule="auto"/>
        <w:ind w:left="1134" w:firstLine="737"/>
        <w:jc w:val="both"/>
      </w:pPr>
      <w:r>
        <w:t xml:space="preserve">«Газпром», осуществляющий переход в торговле со странами Содружества Независимых Государств на цены, определяемые рынком, заключил с «Белтрансгазом», монополистом в области газовых поставок на белорусский рынок, контракт, предусматривающий покупку газа в </w:t>
      </w:r>
      <w:smartTag w:uri="urn:schemas-microsoft-com:office:smarttags" w:element="metricconverter">
        <w:smartTagPr>
          <w:attr w:name="ProductID" w:val="2007 г"/>
        </w:smartTagPr>
        <w:r>
          <w:t>2007 г</w:t>
        </w:r>
      </w:smartTag>
      <w:r>
        <w:t>.</w:t>
      </w:r>
      <w:r w:rsidRPr="000D0262">
        <w:t xml:space="preserve"> </w:t>
      </w:r>
      <w:r>
        <w:t xml:space="preserve">по цене 100 долл. США / тыс. куб. м. В </w:t>
      </w:r>
      <w:smartTag w:uri="urn:schemas-microsoft-com:office:smarttags" w:element="metricconverter">
        <w:smartTagPr>
          <w:attr w:name="ProductID" w:val="2006 г"/>
        </w:smartTagPr>
        <w:r>
          <w:t>2006 г</w:t>
        </w:r>
      </w:smartTag>
      <w:r>
        <w:t>. цена на газ для Белоруссии составляла 46, 63 долл. США / тыс. куб. м. Причем оплату за российский газ концерн готов принимать в смешанной форме, частично в валюте с оплатой деньгами, частично – оплатой акциями «Белтрансгаза» при оценке компании 5 млрд. долл. США, в контексте создания совместного с ним газотранспортного предприятия. «Газпром» предложил переход к европейскому  уровню цен в течение четырехлетнего периода. В первом полугодии Минск, чтобы смягчить экономический удар, по договоренности с «Газпромом» оплачивает лишь 55% стоимости газовых поставок, и рассчитывается по долгам за газ во втором полугодии. Кроме того, в соответствии с заявлением заместителя председателя правления «Газпрома» В. Голубева, компания также согласилась с требованием белорусской стороны снизить торговую надбавку Белтрангаза в 2007-2010 гг.</w:t>
      </w:r>
    </w:p>
    <w:p w:rsidR="00CE3728" w:rsidRDefault="00A35D2A" w:rsidP="00DB69CD">
      <w:pPr>
        <w:tabs>
          <w:tab w:val="left" w:pos="9355"/>
        </w:tabs>
        <w:spacing w:line="360" w:lineRule="auto"/>
        <w:ind w:left="1134" w:firstLine="737"/>
        <w:jc w:val="both"/>
      </w:pPr>
      <w:r>
        <w:t>В улучшении торгово-экономических отношений между двумя странами важную роль сыграло то, что Белоруссия взяла на себя обязательства отменить ограничения на доступ отдельных российских товаров на белорусский рынок, а также экспортные субсидии и субсидии, связанные с использованием отечественных товаров вместо импортных; не чинить препятствий автотранспорту (в том числе через досмотр и конвой); установить для российских автомобилей сбор за проезд аналогичный тому, который платят белорусы.</w:t>
      </w:r>
    </w:p>
    <w:p w:rsidR="00A35D2A" w:rsidRDefault="00A35D2A" w:rsidP="00A35D2A">
      <w:pPr>
        <w:tabs>
          <w:tab w:val="left" w:pos="9355"/>
        </w:tabs>
        <w:spacing w:line="360" w:lineRule="auto"/>
        <w:ind w:left="1134" w:firstLine="737"/>
        <w:jc w:val="both"/>
      </w:pPr>
      <w:r>
        <w:t xml:space="preserve">Соглашением урегулирован вопрос поставок белорусского сахара в Россию в ближайшие два года. Ранее Министерство экономического развития и торговли заявило о существовании сахарного реэкспорта: под видом белорусского свекловичного сахара в Россию поставляется тростниковый сахар из Латинской Америки. Для того, чтобы исключить подобную ситуацию, объемы поставок сахара в Россию были ограничены. </w:t>
      </w:r>
    </w:p>
    <w:p w:rsidR="00A35D2A" w:rsidRDefault="00A35D2A" w:rsidP="00A35D2A">
      <w:pPr>
        <w:tabs>
          <w:tab w:val="left" w:pos="9355"/>
        </w:tabs>
        <w:spacing w:line="360" w:lineRule="auto"/>
        <w:ind w:left="1134" w:firstLine="737"/>
        <w:jc w:val="both"/>
      </w:pPr>
      <w:r>
        <w:t>По словам В. Путина для России первостепенное значение имеет экономическая интеграция на рыночных принципах. Идя на компромисс с Минском, Россия платит за мягкий, союзнический переход к рыночным отношением. По его данным, по газу поддержка равна примерно 3, 3 млрд. долл. США, по нефти и нефтепродуктам – 2, 5 млрд. долл. США. Итого помощь составляет только  энергетической сфере – 5, 8 млрд. долл. Поскольку весь бюджет Белоруссии в этом году – около 14 млрд. долл. США, российская поддержка достигает его 41%.</w:t>
      </w:r>
    </w:p>
    <w:p w:rsidR="004B2ABD" w:rsidRDefault="00DA3D16" w:rsidP="00DA3D16">
      <w:pPr>
        <w:tabs>
          <w:tab w:val="left" w:pos="9355"/>
        </w:tabs>
        <w:spacing w:line="360" w:lineRule="auto"/>
        <w:ind w:left="1134" w:firstLine="737"/>
        <w:jc w:val="both"/>
      </w:pPr>
      <w:r>
        <w:t>По итогам подписания документа премьер-министр России М. Фрадков заявил, что документ «укрепляет единое экономическое пространство и отвечает интересам наших стран». А со стороны Белоруссии С. Сидорский заявил, что «главное в подписанном соглашении – его направленность на единый таможенный союз».</w:t>
      </w:r>
    </w:p>
    <w:p w:rsidR="00AB794A" w:rsidRDefault="00A35D2A" w:rsidP="00FA4886">
      <w:pPr>
        <w:tabs>
          <w:tab w:val="left" w:pos="9355"/>
        </w:tabs>
        <w:spacing w:line="360" w:lineRule="auto"/>
        <w:ind w:left="1134" w:firstLine="737"/>
        <w:jc w:val="both"/>
      </w:pPr>
      <w:r>
        <w:t>П</w:t>
      </w:r>
      <w:r w:rsidR="00F93645">
        <w:t xml:space="preserve">роведенный анализ экономического сотрудничества способствовал выявлению основных проблем в ходе реализации основных принципов торговли между государствами в рамках функционирующего единого экономического пространства. </w:t>
      </w:r>
      <w:r w:rsidR="00AB794A">
        <w:t xml:space="preserve">В ходе исследования неоднократно была подтверждена тесная взаимозависимость экономик России и Белоруссии, отражены основные последствия от введения рыночных нововведений в действие. </w:t>
      </w:r>
      <w:r w:rsidR="00FA4886">
        <w:t>Перспективы экономического сближения России и Белоруссии зависят от правильного выбора наиболее эффективной совместной стратегии сотрудничества. Белоруссия на экономическом пространстве СНГ была и остается страной, которая исключительно важна для российской экономики. Это страна многоотраслевой структуры, с относительно развитым научным и техническим потенциалом, интенсивным сельским хозяйством.</w:t>
      </w:r>
    </w:p>
    <w:p w:rsidR="008C66CE" w:rsidRDefault="00A35D2A" w:rsidP="00A35D2A">
      <w:pPr>
        <w:tabs>
          <w:tab w:val="left" w:pos="2340"/>
        </w:tabs>
        <w:spacing w:line="360" w:lineRule="auto"/>
        <w:ind w:left="1134" w:firstLine="666"/>
        <w:jc w:val="both"/>
      </w:pPr>
      <w:r>
        <w:t>П</w:t>
      </w:r>
      <w:r w:rsidR="008C66CE">
        <w:t>реодоление сложившихся в торговле противоречий и их последствий является приоритетн</w:t>
      </w:r>
      <w:r w:rsidR="00AB794A">
        <w:t>ой задачей для обоих государств.</w:t>
      </w:r>
    </w:p>
    <w:p w:rsidR="00437B9C" w:rsidRDefault="00A35D2A" w:rsidP="00437B9C">
      <w:pPr>
        <w:tabs>
          <w:tab w:val="left" w:pos="9355"/>
        </w:tabs>
        <w:spacing w:line="360" w:lineRule="auto"/>
        <w:ind w:left="1134" w:firstLine="737"/>
        <w:jc w:val="both"/>
      </w:pPr>
      <w:r>
        <w:t>К важным направлениям</w:t>
      </w:r>
      <w:r w:rsidR="00437B9C">
        <w:t xml:space="preserve"> в развитии торгово-экономических отношений между Россией и Белоруссией также следует отнести активизацию инновационно</w:t>
      </w:r>
      <w:r w:rsidR="00FA4886">
        <w:t>й и инвестиционной деятельности,</w:t>
      </w:r>
      <w:r w:rsidR="00437B9C">
        <w:t xml:space="preserve"> наращивание экспорта и импорта между странами. Последнее напрямую связано с модернизацией производства и внедрением новых высокоэффективных технологий, так как более половины предприятий Белоруссии до сих пор работают на устаревшем и изношенном оборудовании. </w:t>
      </w:r>
    </w:p>
    <w:p w:rsidR="00FA4886" w:rsidRDefault="00FA4886" w:rsidP="00FA4886">
      <w:pPr>
        <w:tabs>
          <w:tab w:val="left" w:pos="9355"/>
        </w:tabs>
        <w:spacing w:line="360" w:lineRule="auto"/>
        <w:ind w:left="1134" w:firstLine="737"/>
        <w:jc w:val="both"/>
      </w:pPr>
      <w:r>
        <w:t>Инвестиционное сотрудничество России и Белоруссии развивается в разных направлениях и сферах, но главную роль играют нефтяные и нефтехимические компании стран. Исходя из мирового опыта, следует отметить, что необходимо активизировать сотрудничество в таких отраслях, как тяжелое машиностроение, электроника и электротехника, высокие технологии.</w:t>
      </w:r>
    </w:p>
    <w:p w:rsidR="00FA4886" w:rsidRDefault="00FA4886" w:rsidP="00FA4886">
      <w:pPr>
        <w:tabs>
          <w:tab w:val="left" w:pos="9355"/>
        </w:tabs>
        <w:spacing w:line="360" w:lineRule="auto"/>
        <w:ind w:left="1134" w:firstLine="737"/>
        <w:jc w:val="both"/>
      </w:pPr>
      <w:r>
        <w:t>Валютная интеграция является неотъемлемой составляющей активизации дальнейших процессов экономической интеграции. Сегодня, можно выделить наиболее актуальные задачи в области валютно-финансового сотрудничества России и Белоруссии.</w:t>
      </w:r>
    </w:p>
    <w:p w:rsidR="00437B9C" w:rsidRDefault="00FA4886" w:rsidP="00FA4886">
      <w:pPr>
        <w:tabs>
          <w:tab w:val="left" w:pos="9355"/>
        </w:tabs>
        <w:spacing w:line="360" w:lineRule="auto"/>
        <w:ind w:left="1134" w:firstLine="737"/>
        <w:jc w:val="both"/>
      </w:pPr>
      <w:r>
        <w:t>Это - постепенное расширение использования национальных валют во взаимной торговле и создание механизмов обеспечения торговли валютами и проведения операций.</w:t>
      </w:r>
      <w:r w:rsidRPr="00BD0DF2">
        <w:t xml:space="preserve"> </w:t>
      </w:r>
      <w:r>
        <w:t>Для перспективного торгово-экономического сотрудничества</w:t>
      </w:r>
      <w:r w:rsidRPr="00BD0DF2">
        <w:t xml:space="preserve"> </w:t>
      </w:r>
      <w:r>
        <w:t>необходимо продвигаться к унификации валютного и финансового законодательства.</w:t>
      </w:r>
    </w:p>
    <w:p w:rsidR="008A75CC" w:rsidRDefault="008A75CC" w:rsidP="00D10FBD">
      <w:pPr>
        <w:tabs>
          <w:tab w:val="left" w:pos="2340"/>
        </w:tabs>
        <w:spacing w:line="360" w:lineRule="auto"/>
        <w:ind w:left="1134" w:firstLine="737"/>
        <w:jc w:val="both"/>
      </w:pPr>
      <w:r>
        <w:t>Резюмируя вышесказанное, можно утверждать, что широкий комплекс предложенных мероприятий позволит:</w:t>
      </w:r>
    </w:p>
    <w:p w:rsidR="008A75CC" w:rsidRDefault="008A75CC" w:rsidP="00D10FBD">
      <w:pPr>
        <w:numPr>
          <w:ilvl w:val="0"/>
          <w:numId w:val="37"/>
        </w:numPr>
        <w:tabs>
          <w:tab w:val="left" w:pos="2340"/>
        </w:tabs>
        <w:spacing w:line="360" w:lineRule="auto"/>
        <w:ind w:left="1134" w:firstLine="737"/>
        <w:jc w:val="both"/>
      </w:pPr>
      <w:r>
        <w:t>осуществить модернизацию нормативно-правовой базы экономических отношений России и Белоруссии;</w:t>
      </w:r>
    </w:p>
    <w:p w:rsidR="008A75CC" w:rsidRDefault="008A75CC" w:rsidP="00D10FBD">
      <w:pPr>
        <w:numPr>
          <w:ilvl w:val="0"/>
          <w:numId w:val="37"/>
        </w:numPr>
        <w:tabs>
          <w:tab w:val="left" w:pos="2340"/>
        </w:tabs>
        <w:spacing w:line="360" w:lineRule="auto"/>
        <w:ind w:left="1134" w:firstLine="737"/>
        <w:jc w:val="both"/>
      </w:pPr>
      <w:r>
        <w:t>содействовать развитию взаимовыгодных экономических и научно-технических связей между двумя государствами;</w:t>
      </w:r>
    </w:p>
    <w:p w:rsidR="008A75CC" w:rsidRDefault="008A75CC" w:rsidP="00D10FBD">
      <w:pPr>
        <w:numPr>
          <w:ilvl w:val="0"/>
          <w:numId w:val="37"/>
        </w:numPr>
        <w:tabs>
          <w:tab w:val="left" w:pos="2340"/>
        </w:tabs>
        <w:spacing w:line="360" w:lineRule="auto"/>
        <w:ind w:left="1134" w:firstLine="737"/>
        <w:jc w:val="both"/>
      </w:pPr>
      <w:r>
        <w:t>достичь существенного прогресса в производственном сотрудничестве ведущих отраслей национальных экономик;</w:t>
      </w:r>
    </w:p>
    <w:p w:rsidR="00D41FBC" w:rsidRDefault="008A75CC" w:rsidP="00D10FBD">
      <w:pPr>
        <w:numPr>
          <w:ilvl w:val="0"/>
          <w:numId w:val="37"/>
        </w:numPr>
        <w:tabs>
          <w:tab w:val="left" w:pos="2340"/>
        </w:tabs>
        <w:spacing w:line="360" w:lineRule="auto"/>
        <w:ind w:left="1134" w:firstLine="737"/>
        <w:jc w:val="both"/>
      </w:pPr>
      <w:r>
        <w:t>стимулировать субъекты хозяйствования для расширения производства, увеличения инвестиционных потоков, повышения качества и конкурентоспособности продукции, возм</w:t>
      </w:r>
      <w:r w:rsidR="00D41FBC">
        <w:t>ожности выхода на мировые рынки;</w:t>
      </w:r>
    </w:p>
    <w:p w:rsidR="00136EE8" w:rsidRDefault="00136EE8" w:rsidP="00136EE8">
      <w:pPr>
        <w:numPr>
          <w:ilvl w:val="0"/>
          <w:numId w:val="37"/>
        </w:numPr>
        <w:tabs>
          <w:tab w:val="clear" w:pos="720"/>
          <w:tab w:val="num" w:pos="2340"/>
        </w:tabs>
        <w:spacing w:line="360" w:lineRule="auto"/>
        <w:ind w:left="2340" w:hanging="540"/>
        <w:jc w:val="both"/>
      </w:pPr>
      <w:r>
        <w:t>реализовывать взаимовыгодные совместные программы в рамках Союзного государства;</w:t>
      </w:r>
    </w:p>
    <w:p w:rsidR="00136EE8" w:rsidRDefault="00136EE8" w:rsidP="00136EE8">
      <w:pPr>
        <w:numPr>
          <w:ilvl w:val="0"/>
          <w:numId w:val="37"/>
        </w:numPr>
        <w:tabs>
          <w:tab w:val="clear" w:pos="720"/>
          <w:tab w:val="num" w:pos="2340"/>
        </w:tabs>
        <w:spacing w:line="360" w:lineRule="auto"/>
        <w:ind w:firstLine="1080"/>
        <w:jc w:val="both"/>
      </w:pPr>
      <w:r>
        <w:t>укреплять и развивать межрегиональные связи;</w:t>
      </w:r>
    </w:p>
    <w:p w:rsidR="00CE7C02" w:rsidRDefault="00D41FBC" w:rsidP="00136EE8">
      <w:pPr>
        <w:numPr>
          <w:ilvl w:val="0"/>
          <w:numId w:val="37"/>
        </w:numPr>
        <w:tabs>
          <w:tab w:val="left" w:pos="2340"/>
        </w:tabs>
        <w:spacing w:line="360" w:lineRule="auto"/>
        <w:ind w:left="1134" w:firstLine="666"/>
        <w:jc w:val="both"/>
      </w:pPr>
      <w:r>
        <w:t>ве</w:t>
      </w:r>
      <w:r w:rsidR="00136EE8">
        <w:t>сти взаимную торговлю</w:t>
      </w:r>
      <w:r w:rsidR="00CE7C02">
        <w:t xml:space="preserve"> в рамках рыночных нововведений с дальнейшей ее либерализацией;</w:t>
      </w:r>
    </w:p>
    <w:p w:rsidR="00D41FBC" w:rsidRDefault="00CE7C02" w:rsidP="00136EE8">
      <w:pPr>
        <w:numPr>
          <w:ilvl w:val="0"/>
          <w:numId w:val="37"/>
        </w:numPr>
        <w:tabs>
          <w:tab w:val="left" w:pos="2340"/>
        </w:tabs>
        <w:spacing w:line="360" w:lineRule="auto"/>
        <w:ind w:left="1134" w:firstLine="666"/>
        <w:jc w:val="both"/>
      </w:pPr>
      <w:r>
        <w:t xml:space="preserve"> усовершенствовать таможенное сотрудничество</w:t>
      </w:r>
      <w:r w:rsidR="00D41FBC">
        <w:t>.</w:t>
      </w:r>
    </w:p>
    <w:p w:rsidR="00794788" w:rsidRDefault="00794788" w:rsidP="00794788">
      <w:pPr>
        <w:spacing w:line="360" w:lineRule="auto"/>
        <w:ind w:left="1080" w:firstLine="720"/>
        <w:jc w:val="both"/>
      </w:pPr>
      <w:r>
        <w:t>Научная новизна работы состоит в графической иллюстрации развития торгово-экономических отношений России и Белоруссии, выявлении тенденции, прогнозировании их развития на ближайшую перспективу.</w:t>
      </w:r>
    </w:p>
    <w:p w:rsidR="00794788" w:rsidRDefault="00FA4886" w:rsidP="00CE3728">
      <w:pPr>
        <w:spacing w:line="360" w:lineRule="auto"/>
        <w:ind w:leftChars="577" w:left="1385" w:firstLine="720"/>
        <w:jc w:val="both"/>
      </w:pPr>
      <w:r>
        <w:t>На практике подробное изучение торгово-экономических отношений России и Белоруссии будет способствовать развитию экономических связей, взаимопониманию между народами наших стран, укреплению экономических, научно-технических и культурных связей соседних государств</w:t>
      </w:r>
    </w:p>
    <w:p w:rsidR="008C66CE" w:rsidRPr="00F93645" w:rsidRDefault="008C66CE" w:rsidP="00CE3728">
      <w:pPr>
        <w:tabs>
          <w:tab w:val="left" w:pos="2340"/>
        </w:tabs>
        <w:spacing w:line="360" w:lineRule="auto"/>
        <w:ind w:leftChars="577" w:left="1385" w:firstLine="737"/>
        <w:jc w:val="both"/>
      </w:pPr>
      <w:r>
        <w:t xml:space="preserve">Комплексный статистический анализ и предложенные пути повышения эффективности экономического сотрудничества  демонстрирует практическую ценность данной дипломной работы: полученные </w:t>
      </w:r>
      <w:r w:rsidR="00F16400">
        <w:t xml:space="preserve">в ходе исследования вопроса </w:t>
      </w:r>
      <w:r>
        <w:t>результаты могут бы</w:t>
      </w:r>
      <w:r w:rsidR="00F16400">
        <w:t>ть существенным</w:t>
      </w:r>
      <w:r>
        <w:t xml:space="preserve"> дополнением к уже существующим </w:t>
      </w:r>
      <w:r w:rsidR="00C46DD5">
        <w:t xml:space="preserve">оценкам вероятных перспектив и статистических наблюдений. </w:t>
      </w:r>
    </w:p>
    <w:p w:rsidR="00F93645" w:rsidRDefault="00F93645" w:rsidP="00142BDB">
      <w:pPr>
        <w:tabs>
          <w:tab w:val="left" w:pos="9355"/>
        </w:tabs>
        <w:spacing w:line="360" w:lineRule="auto"/>
        <w:ind w:left="1134" w:firstLine="737"/>
        <w:jc w:val="both"/>
      </w:pPr>
    </w:p>
    <w:p w:rsidR="00843D78" w:rsidRDefault="00843D78" w:rsidP="00826909">
      <w:pPr>
        <w:tabs>
          <w:tab w:val="left" w:pos="9355"/>
        </w:tabs>
        <w:spacing w:line="360" w:lineRule="auto"/>
        <w:ind w:left="1134" w:firstLine="737"/>
        <w:rPr>
          <w:b/>
          <w:sz w:val="28"/>
          <w:szCs w:val="28"/>
        </w:rPr>
      </w:pPr>
      <w:r>
        <w:br w:type="page"/>
      </w:r>
      <w:r w:rsidRPr="00843D78">
        <w:rPr>
          <w:b/>
          <w:sz w:val="28"/>
          <w:szCs w:val="28"/>
        </w:rPr>
        <w:t>Список использованных источников</w:t>
      </w:r>
    </w:p>
    <w:p w:rsidR="00826909" w:rsidRPr="00826909" w:rsidRDefault="00826909" w:rsidP="00826909">
      <w:pPr>
        <w:tabs>
          <w:tab w:val="left" w:pos="9355"/>
        </w:tabs>
        <w:spacing w:line="360" w:lineRule="auto"/>
        <w:ind w:left="1134" w:firstLine="737"/>
        <w:rPr>
          <w:b/>
          <w:sz w:val="28"/>
          <w:szCs w:val="28"/>
        </w:rPr>
      </w:pPr>
    </w:p>
    <w:p w:rsidR="00843D78" w:rsidRDefault="00843D78" w:rsidP="00826909">
      <w:pPr>
        <w:tabs>
          <w:tab w:val="left" w:pos="1620"/>
          <w:tab w:val="left" w:pos="1800"/>
          <w:tab w:val="left" w:pos="2340"/>
          <w:tab w:val="left" w:pos="3060"/>
          <w:tab w:val="left" w:pos="3420"/>
          <w:tab w:val="left" w:pos="3600"/>
        </w:tabs>
        <w:spacing w:line="360" w:lineRule="auto"/>
        <w:ind w:leftChars="720" w:left="1728"/>
        <w:jc w:val="both"/>
      </w:pPr>
    </w:p>
    <w:p w:rsidR="00843D78" w:rsidRPr="00C86C40" w:rsidRDefault="007C4A78"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t>Прибытковский,</w:t>
      </w:r>
      <w:r w:rsidR="00843D78">
        <w:t xml:space="preserve"> Ф. З. Белорусско-российские отно</w:t>
      </w:r>
      <w:r w:rsidR="00E0011A">
        <w:t>шения: проблемы и перспективы /Ф. З. Прибытковский//</w:t>
      </w:r>
      <w:r w:rsidR="00843D78">
        <w:t xml:space="preserve"> Белорусский журнал международного права</w:t>
      </w:r>
      <w:r w:rsidR="000E4AC6">
        <w:t xml:space="preserve"> и международных отношений. 2006</w:t>
      </w:r>
      <w:r w:rsidR="00843D78">
        <w:t xml:space="preserve">. № 2. </w:t>
      </w:r>
      <w:r w:rsidR="00E0011A">
        <w:t>С</w:t>
      </w:r>
      <w:r w:rsidR="00843D78">
        <w:rPr>
          <w:lang w:val="en-US"/>
        </w:rPr>
        <w:t>.50-62</w:t>
      </w:r>
    </w:p>
    <w:p w:rsidR="000E4AC6" w:rsidRPr="00CE3728" w:rsidRDefault="009F6FDC"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www</w:t>
      </w:r>
      <w:r w:rsidRPr="00AA42E8">
        <w:t>.</w:t>
      </w:r>
      <w:r w:rsidRPr="00AA42E8">
        <w:rPr>
          <w:lang w:val="en-US"/>
        </w:rPr>
        <w:t>tks</w:t>
      </w:r>
      <w:r w:rsidRPr="00AA42E8">
        <w:t>.</w:t>
      </w:r>
      <w:r w:rsidRPr="00AA42E8">
        <w:rPr>
          <w:lang w:val="en-US"/>
        </w:rPr>
        <w:t>ru</w:t>
      </w:r>
      <w:r w:rsidR="00E0011A">
        <w:t xml:space="preserve"> – Федеральная служба государственной статистики РФ</w:t>
      </w:r>
    </w:p>
    <w:p w:rsidR="00E0011A" w:rsidRPr="00CE3728" w:rsidRDefault="00E0011A"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www</w:t>
      </w:r>
      <w:r w:rsidRPr="00AA42E8">
        <w:t>.</w:t>
      </w:r>
      <w:r w:rsidRPr="00AA42E8">
        <w:rPr>
          <w:lang w:val="en-US"/>
        </w:rPr>
        <w:t>economy</w:t>
      </w:r>
      <w:r w:rsidRPr="00AA42E8">
        <w:t>.</w:t>
      </w:r>
      <w:r w:rsidRPr="00AA42E8">
        <w:rPr>
          <w:lang w:val="en-US"/>
        </w:rPr>
        <w:t>gov</w:t>
      </w:r>
      <w:r w:rsidRPr="00AA42E8">
        <w:t>.</w:t>
      </w:r>
      <w:r w:rsidRPr="00AA42E8">
        <w:rPr>
          <w:lang w:val="en-US"/>
        </w:rPr>
        <w:t>ru</w:t>
      </w:r>
      <w:r>
        <w:rPr>
          <w:u w:val="single"/>
        </w:rPr>
        <w:t xml:space="preserve"> – </w:t>
      </w:r>
      <w:r w:rsidRPr="00E0011A">
        <w:t>Министерство экономического развития и торговли РФ</w:t>
      </w:r>
    </w:p>
    <w:p w:rsidR="00F3316F" w:rsidRPr="003B5F81" w:rsidRDefault="00F3316F"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http://www.gks.ru</w:t>
      </w:r>
    </w:p>
    <w:p w:rsidR="000E4AC6" w:rsidRPr="003B5F81" w:rsidRDefault="00F3316F"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evolutio</w:t>
      </w:r>
      <w:r w:rsidRPr="00AA42E8">
        <w:t>.</w:t>
      </w:r>
      <w:r w:rsidRPr="00AA42E8">
        <w:rPr>
          <w:lang w:val="en-US"/>
        </w:rPr>
        <w:t>info</w:t>
      </w:r>
      <w:r w:rsidRPr="003B5F81">
        <w:t xml:space="preserve"> – </w:t>
      </w:r>
      <w:r w:rsidR="003B5F81" w:rsidRPr="003B5F81">
        <w:t>М</w:t>
      </w:r>
      <w:r w:rsidRPr="003B5F81">
        <w:t>еждународное общественное объединение по научно-исследовательским и информационно</w:t>
      </w:r>
      <w:r w:rsidR="003B5F81" w:rsidRPr="003B5F81">
        <w:t>-образовательным программам</w:t>
      </w:r>
    </w:p>
    <w:p w:rsidR="003B5F81" w:rsidRDefault="003B5F81"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www</w:t>
      </w:r>
      <w:r w:rsidRPr="00AA42E8">
        <w:t>.</w:t>
      </w:r>
      <w:r w:rsidRPr="00AA42E8">
        <w:rPr>
          <w:lang w:val="en-US"/>
        </w:rPr>
        <w:t>materic</w:t>
      </w:r>
      <w:r w:rsidRPr="00AA42E8">
        <w:t>.</w:t>
      </w:r>
      <w:r w:rsidRPr="00AA42E8">
        <w:rPr>
          <w:lang w:val="en-US"/>
        </w:rPr>
        <w:t>ru</w:t>
      </w:r>
      <w:r w:rsidRPr="003B5F81">
        <w:t xml:space="preserve"> – </w:t>
      </w:r>
      <w:r>
        <w:t>Информационно-аналитический портал постсоветского пространства</w:t>
      </w:r>
    </w:p>
    <w:p w:rsidR="00843D78" w:rsidRDefault="00843D78"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t>Арцишевский</w:t>
      </w:r>
      <w:r w:rsidR="00E0011A">
        <w:t>,</w:t>
      </w:r>
      <w:r>
        <w:t xml:space="preserve"> Л. А. Экономическая интеграция стран СНГ: пробл</w:t>
      </w:r>
      <w:r w:rsidR="00E0011A">
        <w:t>емы и решения /Л. А. Арцишевский/</w:t>
      </w:r>
      <w:r w:rsidR="003B5F81">
        <w:t xml:space="preserve"> Экономист. 200</w:t>
      </w:r>
      <w:r w:rsidR="003B5F81">
        <w:rPr>
          <w:lang w:val="en-US"/>
        </w:rPr>
        <w:t>7</w:t>
      </w:r>
      <w:r w:rsidR="003B5F81">
        <w:t xml:space="preserve">. № </w:t>
      </w:r>
      <w:r w:rsidR="003B5F81">
        <w:rPr>
          <w:lang w:val="en-US"/>
        </w:rPr>
        <w:t>2</w:t>
      </w:r>
      <w:r w:rsidRPr="00843D78">
        <w:t xml:space="preserve">. </w:t>
      </w:r>
      <w:r w:rsidR="00E0011A">
        <w:t>С</w:t>
      </w:r>
      <w:r w:rsidRPr="00843D78">
        <w:t>.9-11</w:t>
      </w:r>
    </w:p>
    <w:p w:rsidR="00843D78" w:rsidRDefault="003B5F81"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rusrev</w:t>
      </w:r>
      <w:r w:rsidRPr="00AA42E8">
        <w:t>.</w:t>
      </w:r>
      <w:r w:rsidRPr="00AA42E8">
        <w:rPr>
          <w:lang w:val="en-US"/>
        </w:rPr>
        <w:t>org</w:t>
      </w:r>
      <w:r w:rsidRPr="003B5F81">
        <w:t xml:space="preserve"> – Рос</w:t>
      </w:r>
      <w:r>
        <w:t>сийское экспертное обозрение</w:t>
      </w:r>
    </w:p>
    <w:p w:rsidR="003B5F81" w:rsidRPr="006E55BA" w:rsidRDefault="003B5F81"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www</w:t>
      </w:r>
      <w:r w:rsidRPr="00AA42E8">
        <w:t>.</w:t>
      </w:r>
      <w:r w:rsidRPr="00AA42E8">
        <w:rPr>
          <w:lang w:val="en-US"/>
        </w:rPr>
        <w:t>cefir</w:t>
      </w:r>
      <w:r w:rsidRPr="00AA42E8">
        <w:t>.</w:t>
      </w:r>
      <w:r w:rsidRPr="00AA42E8">
        <w:rPr>
          <w:lang w:val="en-US"/>
        </w:rPr>
        <w:t>ru</w:t>
      </w:r>
      <w:r w:rsidRPr="003B5F81">
        <w:t xml:space="preserve"> – </w:t>
      </w:r>
      <w:r w:rsidRPr="006E55BA">
        <w:t>Центр экономических и финансовых исследований и разработок.</w:t>
      </w:r>
    </w:p>
    <w:p w:rsidR="003B5F81" w:rsidRDefault="003B5F81"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t>Кохно</w:t>
      </w:r>
      <w:r w:rsidR="00E0011A">
        <w:t>, П. О.</w:t>
      </w:r>
      <w:r>
        <w:t xml:space="preserve"> Белорусская экономика в контексте союзного государства /</w:t>
      </w:r>
      <w:r w:rsidR="00E0011A" w:rsidRPr="00E0011A">
        <w:t xml:space="preserve"> </w:t>
      </w:r>
      <w:r w:rsidR="00E0011A">
        <w:t xml:space="preserve">П. О. Кохно, С. Е. Мартысюк, А. А. Моисеенко </w:t>
      </w:r>
      <w:r>
        <w:t xml:space="preserve">/ </w:t>
      </w:r>
      <w:r w:rsidR="00E0011A">
        <w:t>/</w:t>
      </w:r>
      <w:r>
        <w:t>Российский э</w:t>
      </w:r>
      <w:r w:rsidR="00E0011A">
        <w:t>кономический журнал. 2007. № 1.С</w:t>
      </w:r>
      <w:r>
        <w:t>. 26-28</w:t>
      </w:r>
    </w:p>
    <w:p w:rsidR="003B5F81" w:rsidRDefault="003B5F81"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t>Никитенко</w:t>
      </w:r>
      <w:r w:rsidR="00E0011A">
        <w:t>,</w:t>
      </w:r>
      <w:r>
        <w:t xml:space="preserve"> П.</w:t>
      </w:r>
      <w:r w:rsidR="00E0011A">
        <w:t xml:space="preserve"> Р.</w:t>
      </w:r>
      <w:r>
        <w:t xml:space="preserve"> Механизм межрегионального экономического сотру</w:t>
      </w:r>
      <w:r w:rsidR="00E0011A">
        <w:t>дничества России и Белоруссии /</w:t>
      </w:r>
      <w:r w:rsidR="00E0011A" w:rsidRPr="00E0011A">
        <w:t xml:space="preserve"> </w:t>
      </w:r>
      <w:r w:rsidR="00E0011A">
        <w:t xml:space="preserve">П. Р Никитенко, А. А. Вертинская// </w:t>
      </w:r>
      <w:r>
        <w:t>Российский эк</w:t>
      </w:r>
      <w:r w:rsidR="00E0011A">
        <w:t>ономический журнал. 2006. № 11.С</w:t>
      </w:r>
      <w:r>
        <w:t>. 12-14</w:t>
      </w:r>
    </w:p>
    <w:p w:rsidR="003B5F81" w:rsidRDefault="003B5F81"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t>Федулова</w:t>
      </w:r>
      <w:r w:rsidR="00E0011A">
        <w:t>,</w:t>
      </w:r>
      <w:r>
        <w:t xml:space="preserve"> Н.</w:t>
      </w:r>
      <w:r w:rsidR="00E0011A">
        <w:t xml:space="preserve"> А.</w:t>
      </w:r>
      <w:r>
        <w:t xml:space="preserve"> Перспективы росси</w:t>
      </w:r>
      <w:r w:rsidR="00E0011A">
        <w:t>йско-белорусского объединения /</w:t>
      </w:r>
      <w:r w:rsidR="00E0011A" w:rsidRPr="00E0011A">
        <w:t xml:space="preserve"> </w:t>
      </w:r>
      <w:r w:rsidR="00E0011A">
        <w:t>Н. А. Федулова //</w:t>
      </w:r>
      <w:r>
        <w:t xml:space="preserve">Международная экономика и международные </w:t>
      </w:r>
      <w:r w:rsidR="00E0011A">
        <w:t>отношения. 2006. № 7.С</w:t>
      </w:r>
      <w:r>
        <w:t>. 26-29</w:t>
      </w:r>
    </w:p>
    <w:p w:rsidR="00FA2687" w:rsidRDefault="00FA2687"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t>Шурубович</w:t>
      </w:r>
      <w:r w:rsidR="00E0011A">
        <w:t>,</w:t>
      </w:r>
      <w:r>
        <w:t xml:space="preserve"> А. Е. К синхронизации рыночных реформ и сближению экономических реформ России и Белоруссии /</w:t>
      </w:r>
      <w:r w:rsidR="00E0011A" w:rsidRPr="00E0011A">
        <w:t xml:space="preserve"> </w:t>
      </w:r>
      <w:r w:rsidR="00E0011A">
        <w:t>А. Е. Шурубович /</w:t>
      </w:r>
      <w:r>
        <w:t>/ Российский э</w:t>
      </w:r>
      <w:r w:rsidR="00E0011A">
        <w:t>кономический журнал. 2006. № 6.С</w:t>
      </w:r>
      <w:r>
        <w:t>. 32-44</w:t>
      </w:r>
    </w:p>
    <w:p w:rsidR="00843D78" w:rsidRDefault="00843D78"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t>Барковский</w:t>
      </w:r>
      <w:r w:rsidR="00E0011A">
        <w:t xml:space="preserve">, </w:t>
      </w:r>
      <w:r>
        <w:t>А. Н. 10 лет СНГ: накопленный опыт  и перспективы /</w:t>
      </w:r>
      <w:r w:rsidR="00E0011A" w:rsidRPr="00E0011A">
        <w:t xml:space="preserve"> </w:t>
      </w:r>
      <w:r w:rsidR="00E0011A">
        <w:t xml:space="preserve"> А. Н. Барковский</w:t>
      </w:r>
      <w:r>
        <w:t>/</w:t>
      </w:r>
      <w:r w:rsidR="00E0011A">
        <w:t>/</w:t>
      </w:r>
      <w:r>
        <w:t xml:space="preserve"> Проблемы прогнозирования. 200</w:t>
      </w:r>
      <w:r w:rsidR="009401B1">
        <w:t>6</w:t>
      </w:r>
      <w:r>
        <w:t>. № 7.</w:t>
      </w:r>
      <w:r w:rsidR="00E0011A">
        <w:t>С. 24-29</w:t>
      </w:r>
    </w:p>
    <w:p w:rsidR="00843D78" w:rsidRDefault="00843D78"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t>Гордейчик</w:t>
      </w:r>
      <w:r w:rsidR="00E0011A">
        <w:t>, А. Л.</w:t>
      </w:r>
      <w:r>
        <w:t>О нынешнем состоянии СНГ и перспективах его развития /</w:t>
      </w:r>
      <w:r w:rsidR="00E0011A" w:rsidRPr="00E0011A">
        <w:t xml:space="preserve"> </w:t>
      </w:r>
      <w:r w:rsidR="00E0011A">
        <w:t xml:space="preserve">А. Л. Гордейчик, В. О. Снапковский// </w:t>
      </w:r>
      <w:r>
        <w:t>Белорусский журнал международного права и международных отношений. 2006. № 4.</w:t>
      </w:r>
      <w:r w:rsidR="00E0011A">
        <w:t>С</w:t>
      </w:r>
      <w:r w:rsidR="009401B1">
        <w:t>. 22-29</w:t>
      </w:r>
    </w:p>
    <w:p w:rsidR="00FA2687" w:rsidRPr="00FE02C0" w:rsidRDefault="00FA2687"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www</w:t>
      </w:r>
      <w:r w:rsidRPr="00AA42E8">
        <w:t>.</w:t>
      </w:r>
      <w:r w:rsidRPr="00AA42E8">
        <w:rPr>
          <w:lang w:val="en-US"/>
        </w:rPr>
        <w:t>soyuzinfo</w:t>
      </w:r>
      <w:r w:rsidRPr="00AA42E8">
        <w:t>.</w:t>
      </w:r>
      <w:r w:rsidRPr="00AA42E8">
        <w:rPr>
          <w:lang w:val="en-US"/>
        </w:rPr>
        <w:t>ru</w:t>
      </w:r>
      <w:r w:rsidRPr="00FE02C0">
        <w:rPr>
          <w:u w:val="single"/>
        </w:rPr>
        <w:t xml:space="preserve"> – </w:t>
      </w:r>
      <w:r w:rsidRPr="00FE02C0">
        <w:t>Информационное агентство Союзного государства России и Белоруссии</w:t>
      </w:r>
    </w:p>
    <w:p w:rsidR="00FA2687" w:rsidRPr="00FE02C0" w:rsidRDefault="00FA2687"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www</w:t>
      </w:r>
      <w:r w:rsidRPr="00AA42E8">
        <w:t>.</w:t>
      </w:r>
      <w:r w:rsidRPr="00AA42E8">
        <w:rPr>
          <w:lang w:val="en-US"/>
        </w:rPr>
        <w:t>m</w:t>
      </w:r>
      <w:r w:rsidRPr="00AA42E8">
        <w:t>-</w:t>
      </w:r>
      <w:r w:rsidRPr="00AA42E8">
        <w:rPr>
          <w:lang w:val="en-US"/>
        </w:rPr>
        <w:t>economy</w:t>
      </w:r>
      <w:r w:rsidRPr="00AA42E8">
        <w:t>.</w:t>
      </w:r>
      <w:r w:rsidRPr="00AA42E8">
        <w:rPr>
          <w:lang w:val="en-US"/>
        </w:rPr>
        <w:t>ru</w:t>
      </w:r>
      <w:r w:rsidRPr="00FE02C0">
        <w:t xml:space="preserve"> – электронная версия журнала «Проблемы современной экономики»</w:t>
      </w:r>
    </w:p>
    <w:p w:rsidR="00FA2687" w:rsidRPr="00FE02C0" w:rsidRDefault="00FA2687"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www</w:t>
      </w:r>
      <w:r w:rsidRPr="00AA42E8">
        <w:t>.</w:t>
      </w:r>
      <w:r w:rsidRPr="00AA42E8">
        <w:rPr>
          <w:lang w:val="en-US"/>
        </w:rPr>
        <w:t>ispr</w:t>
      </w:r>
      <w:r w:rsidRPr="00FE02C0">
        <w:t>. – Институт социально-политических исследований</w:t>
      </w:r>
    </w:p>
    <w:p w:rsidR="00FA2687" w:rsidRPr="00FE02C0" w:rsidRDefault="00FA2687"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liberty</w:t>
      </w:r>
      <w:r w:rsidRPr="00AA42E8">
        <w:t>-</w:t>
      </w:r>
      <w:r w:rsidRPr="00AA42E8">
        <w:rPr>
          <w:lang w:val="en-US"/>
        </w:rPr>
        <w:t>belarus</w:t>
      </w:r>
      <w:r w:rsidRPr="00AA42E8">
        <w:t>.</w:t>
      </w:r>
      <w:r w:rsidRPr="00AA42E8">
        <w:rPr>
          <w:lang w:val="en-US"/>
        </w:rPr>
        <w:t>info</w:t>
      </w:r>
      <w:r w:rsidRPr="00FE02C0">
        <w:t xml:space="preserve"> – Научно-исследовательский центр Мизеса</w:t>
      </w:r>
    </w:p>
    <w:p w:rsidR="00FE02C0" w:rsidRPr="00FE02C0" w:rsidRDefault="00FE02C0"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FE02C0">
        <w:t>Сотников</w:t>
      </w:r>
      <w:r w:rsidR="00E0011A">
        <w:t>,</w:t>
      </w:r>
      <w:r w:rsidRPr="00FE02C0">
        <w:t xml:space="preserve"> А. Н. Обустройство Таможенного Союза России и Белоруссии как условие создания Союзного государства /</w:t>
      </w:r>
      <w:r w:rsidR="00E0011A" w:rsidRPr="00E0011A">
        <w:t xml:space="preserve"> </w:t>
      </w:r>
      <w:r w:rsidR="00E0011A" w:rsidRPr="00FE02C0">
        <w:t>А. Н. Сотников</w:t>
      </w:r>
      <w:r w:rsidR="00E0011A">
        <w:t xml:space="preserve"> /</w:t>
      </w:r>
      <w:r w:rsidR="00E0011A" w:rsidRPr="00FE02C0">
        <w:t xml:space="preserve"> </w:t>
      </w:r>
      <w:r w:rsidRPr="00FE02C0">
        <w:t>/ Общество и экономика. 2005</w:t>
      </w:r>
      <w:r>
        <w:t>. № 5</w:t>
      </w:r>
    </w:p>
    <w:p w:rsidR="00FE02C0" w:rsidRPr="00FE02C0" w:rsidRDefault="00FE02C0"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www</w:t>
      </w:r>
      <w:r w:rsidRPr="00FE02C0">
        <w:rPr>
          <w:u w:val="single"/>
        </w:rPr>
        <w:t xml:space="preserve">. </w:t>
      </w:r>
      <w:r w:rsidRPr="00FE02C0">
        <w:rPr>
          <w:u w:val="single"/>
          <w:lang w:val="en-US"/>
        </w:rPr>
        <w:t>zatulin</w:t>
      </w:r>
      <w:r w:rsidRPr="00FE02C0">
        <w:rPr>
          <w:u w:val="single"/>
        </w:rPr>
        <w:t>.</w:t>
      </w:r>
      <w:r w:rsidRPr="00FE02C0">
        <w:rPr>
          <w:u w:val="single"/>
          <w:lang w:val="en-US"/>
        </w:rPr>
        <w:t>ru</w:t>
      </w:r>
      <w:r w:rsidRPr="00FE02C0">
        <w:rPr>
          <w:u w:val="single"/>
        </w:rPr>
        <w:t>/</w:t>
      </w:r>
      <w:r w:rsidRPr="00FE02C0">
        <w:rPr>
          <w:u w:val="single"/>
          <w:lang w:val="en-US"/>
        </w:rPr>
        <w:t>institute</w:t>
      </w:r>
      <w:r w:rsidRPr="00FE02C0">
        <w:t xml:space="preserve"> –</w:t>
      </w:r>
      <w:r>
        <w:t xml:space="preserve"> Институт стран СНГ К. Затулина</w:t>
      </w:r>
    </w:p>
    <w:p w:rsidR="00FE02C0" w:rsidRDefault="00FE02C0"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www</w:t>
      </w:r>
      <w:r w:rsidRPr="00AA42E8">
        <w:t>.</w:t>
      </w:r>
      <w:r w:rsidRPr="00AA42E8">
        <w:rPr>
          <w:lang w:val="en-US"/>
        </w:rPr>
        <w:t>rami</w:t>
      </w:r>
      <w:r w:rsidRPr="00AA42E8">
        <w:t>.</w:t>
      </w:r>
      <w:r w:rsidRPr="00AA42E8">
        <w:rPr>
          <w:lang w:val="en-US"/>
        </w:rPr>
        <w:t>ru</w:t>
      </w:r>
      <w:r w:rsidRPr="00FE02C0">
        <w:t xml:space="preserve"> – Р</w:t>
      </w:r>
      <w:r w:rsidRPr="006E55BA">
        <w:t>оссийская ассоци</w:t>
      </w:r>
      <w:r>
        <w:t>ация международных исследований</w:t>
      </w:r>
    </w:p>
    <w:p w:rsidR="00FE02C0" w:rsidRPr="006E55BA" w:rsidRDefault="00FE02C0"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6E55BA">
        <w:rPr>
          <w:u w:val="single"/>
          <w:lang w:val="en-US"/>
        </w:rPr>
        <w:t>http</w:t>
      </w:r>
      <w:r w:rsidRPr="006E55BA">
        <w:rPr>
          <w:u w:val="single"/>
        </w:rPr>
        <w:t>://</w:t>
      </w:r>
      <w:r w:rsidRPr="006E55BA">
        <w:rPr>
          <w:u w:val="single"/>
          <w:lang w:val="en-US"/>
        </w:rPr>
        <w:t>www</w:t>
      </w:r>
      <w:r w:rsidRPr="006E55BA">
        <w:rPr>
          <w:u w:val="single"/>
        </w:rPr>
        <w:t>.</w:t>
      </w:r>
      <w:r w:rsidRPr="006E55BA">
        <w:rPr>
          <w:u w:val="single"/>
          <w:lang w:val="en-US"/>
        </w:rPr>
        <w:t>ln</w:t>
      </w:r>
      <w:r w:rsidRPr="006E55BA">
        <w:rPr>
          <w:u w:val="single"/>
        </w:rPr>
        <w:t>.</w:t>
      </w:r>
      <w:r w:rsidRPr="006E55BA">
        <w:rPr>
          <w:u w:val="single"/>
          <w:lang w:val="en-US"/>
        </w:rPr>
        <w:t>mid</w:t>
      </w:r>
      <w:r w:rsidRPr="006E55BA">
        <w:rPr>
          <w:u w:val="single"/>
        </w:rPr>
        <w:t>.</w:t>
      </w:r>
      <w:r w:rsidRPr="006E55BA">
        <w:rPr>
          <w:u w:val="single"/>
          <w:lang w:val="en-US"/>
        </w:rPr>
        <w:t>ru</w:t>
      </w:r>
      <w:r w:rsidRPr="006E55BA">
        <w:rPr>
          <w:u w:val="single"/>
        </w:rPr>
        <w:t>/</w:t>
      </w:r>
      <w:r w:rsidRPr="006E55BA">
        <w:rPr>
          <w:u w:val="single"/>
          <w:lang w:val="en-US"/>
        </w:rPr>
        <w:t>website</w:t>
      </w:r>
      <w:r w:rsidRPr="006E55BA">
        <w:rPr>
          <w:u w:val="single"/>
        </w:rPr>
        <w:t>/</w:t>
      </w:r>
      <w:r w:rsidRPr="006E55BA">
        <w:rPr>
          <w:u w:val="single"/>
          <w:lang w:val="en-US"/>
        </w:rPr>
        <w:t>bl</w:t>
      </w:r>
      <w:r w:rsidRPr="006E55BA">
        <w:rPr>
          <w:u w:val="single"/>
        </w:rPr>
        <w:t>.</w:t>
      </w:r>
      <w:r w:rsidRPr="006E55BA">
        <w:rPr>
          <w:u w:val="single"/>
          <w:lang w:val="en-US"/>
        </w:rPr>
        <w:t>nsf</w:t>
      </w:r>
      <w:r w:rsidRPr="006E55BA">
        <w:rPr>
          <w:u w:val="single"/>
        </w:rPr>
        <w:t>/</w:t>
      </w:r>
      <w:r w:rsidRPr="006E55BA">
        <w:rPr>
          <w:u w:val="single"/>
          <w:lang w:val="en-US"/>
        </w:rPr>
        <w:t>mnsdocmg</w:t>
      </w:r>
      <w:r w:rsidRPr="006E55BA">
        <w:t xml:space="preserve"> - журнал </w:t>
      </w:r>
      <w:r>
        <w:t>«Международная жизнь»</w:t>
      </w:r>
    </w:p>
    <w:p w:rsidR="00FA2687" w:rsidRDefault="00FE02C0"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embassybel</w:t>
      </w:r>
      <w:r w:rsidRPr="00AA42E8">
        <w:t>.</w:t>
      </w:r>
      <w:r w:rsidRPr="00AA42E8">
        <w:rPr>
          <w:lang w:val="en-US"/>
        </w:rPr>
        <w:t>ru</w:t>
      </w:r>
      <w:r w:rsidRPr="00FE02C0">
        <w:t xml:space="preserve"> – </w:t>
      </w:r>
      <w:r>
        <w:t>Посольство Республики Белоруссия в Российской Федерации</w:t>
      </w:r>
    </w:p>
    <w:p w:rsidR="00FE02C0" w:rsidRDefault="00FE02C0"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FE02C0">
        <w:rPr>
          <w:u w:val="single"/>
          <w:lang w:val="en-US"/>
        </w:rPr>
        <w:t>http</w:t>
      </w:r>
      <w:r w:rsidRPr="00FE02C0">
        <w:rPr>
          <w:u w:val="single"/>
        </w:rPr>
        <w:t>://</w:t>
      </w:r>
      <w:r w:rsidRPr="00FE02C0">
        <w:rPr>
          <w:u w:val="single"/>
          <w:lang w:val="en-US"/>
        </w:rPr>
        <w:t>research</w:t>
      </w:r>
      <w:r w:rsidRPr="00FE02C0">
        <w:rPr>
          <w:u w:val="single"/>
        </w:rPr>
        <w:t>.</w:t>
      </w:r>
      <w:r w:rsidRPr="00FE02C0">
        <w:rPr>
          <w:u w:val="single"/>
          <w:lang w:val="en-US"/>
        </w:rPr>
        <w:t>by</w:t>
      </w:r>
      <w:r w:rsidRPr="00FE02C0">
        <w:t xml:space="preserve"> – </w:t>
      </w:r>
      <w:r>
        <w:t>Исследовательский центр ИПМ</w:t>
      </w:r>
    </w:p>
    <w:p w:rsidR="00FE02C0" w:rsidRPr="00FE02C0" w:rsidRDefault="00FE02C0"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mfa</w:t>
      </w:r>
      <w:r w:rsidRPr="00AA42E8">
        <w:t>.</w:t>
      </w:r>
      <w:r w:rsidRPr="00AA42E8">
        <w:rPr>
          <w:lang w:val="en-US"/>
        </w:rPr>
        <w:t>gov</w:t>
      </w:r>
      <w:r w:rsidRPr="00AA42E8">
        <w:t>.</w:t>
      </w:r>
      <w:r w:rsidRPr="00AA42E8">
        <w:rPr>
          <w:lang w:val="en-US"/>
        </w:rPr>
        <w:t>by</w:t>
      </w:r>
      <w:r w:rsidRPr="00FE02C0">
        <w:t xml:space="preserve"> – Министерство иностранных дел Республики Белорусс</w:t>
      </w:r>
      <w:r>
        <w:t>ия</w:t>
      </w:r>
    </w:p>
    <w:p w:rsidR="00FE02C0" w:rsidRPr="00FE02C0" w:rsidRDefault="00FE02C0"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FE02C0">
        <w:rPr>
          <w:u w:val="single"/>
          <w:lang w:val="en-US"/>
        </w:rPr>
        <w:t>http</w:t>
      </w:r>
      <w:r w:rsidRPr="00FE02C0">
        <w:rPr>
          <w:u w:val="single"/>
        </w:rPr>
        <w:t>://</w:t>
      </w:r>
      <w:r w:rsidRPr="00AA42E8">
        <w:rPr>
          <w:lang w:val="en-US"/>
        </w:rPr>
        <w:t>www</w:t>
      </w:r>
      <w:r w:rsidRPr="00AA42E8">
        <w:t>.</w:t>
      </w:r>
      <w:r w:rsidRPr="00AA42E8">
        <w:rPr>
          <w:lang w:val="en-US"/>
        </w:rPr>
        <w:t>cirp</w:t>
      </w:r>
      <w:r w:rsidRPr="00AA42E8">
        <w:t>.</w:t>
      </w:r>
      <w:r w:rsidRPr="00AA42E8">
        <w:rPr>
          <w:lang w:val="en-US"/>
        </w:rPr>
        <w:t>ru</w:t>
      </w:r>
      <w:r w:rsidRPr="00FE02C0">
        <w:t xml:space="preserve"> – Центр интеграционных исследований и программ.</w:t>
      </w:r>
    </w:p>
    <w:p w:rsidR="00FE02C0" w:rsidRPr="00FE02C0" w:rsidRDefault="00FE02C0"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www</w:t>
      </w:r>
      <w:r w:rsidRPr="00AA42E8">
        <w:t>.</w:t>
      </w:r>
      <w:r w:rsidRPr="00AA42E8">
        <w:rPr>
          <w:lang w:val="en-US"/>
        </w:rPr>
        <w:t>carnegie</w:t>
      </w:r>
      <w:r w:rsidRPr="00AA42E8">
        <w:t>.</w:t>
      </w:r>
      <w:r w:rsidRPr="00AA42E8">
        <w:rPr>
          <w:lang w:val="en-US"/>
        </w:rPr>
        <w:t>ru</w:t>
      </w:r>
      <w:r w:rsidRPr="00AA42E8">
        <w:t>/</w:t>
      </w:r>
      <w:r w:rsidRPr="00AA42E8">
        <w:rPr>
          <w:lang w:val="en-US"/>
        </w:rPr>
        <w:t>russian</w:t>
      </w:r>
      <w:r w:rsidRPr="00AA42E8">
        <w:t>/</w:t>
      </w:r>
      <w:r w:rsidRPr="00AA42E8">
        <w:rPr>
          <w:lang w:val="en-US"/>
        </w:rPr>
        <w:t>Projects</w:t>
      </w:r>
      <w:r w:rsidRPr="00AA42E8">
        <w:t>/</w:t>
      </w:r>
      <w:r w:rsidRPr="00AA42E8">
        <w:rPr>
          <w:lang w:val="en-US"/>
        </w:rPr>
        <w:t>pro</w:t>
      </w:r>
      <w:r w:rsidRPr="00AA42E8">
        <w:t>-</w:t>
      </w:r>
      <w:r w:rsidRPr="00AA42E8">
        <w:rPr>
          <w:lang w:val="en-US"/>
        </w:rPr>
        <w:t>et</w:t>
      </w:r>
      <w:r w:rsidRPr="00AA42E8">
        <w:t>-</w:t>
      </w:r>
      <w:r w:rsidRPr="00AA42E8">
        <w:rPr>
          <w:lang w:val="en-US"/>
        </w:rPr>
        <w:t>contra</w:t>
      </w:r>
      <w:r w:rsidRPr="00AA42E8">
        <w:t>.</w:t>
      </w:r>
      <w:r w:rsidRPr="00AA42E8">
        <w:rPr>
          <w:lang w:val="en-US"/>
        </w:rPr>
        <w:t>htm</w:t>
      </w:r>
      <w:r w:rsidRPr="00FE02C0">
        <w:t xml:space="preserve"> - ежеквартальный журнал </w:t>
      </w:r>
      <w:r w:rsidRPr="00FE02C0">
        <w:rPr>
          <w:lang w:val="en-US"/>
        </w:rPr>
        <w:t>Pro</w:t>
      </w:r>
      <w:r w:rsidRPr="00FE02C0">
        <w:t xml:space="preserve"> </w:t>
      </w:r>
      <w:r w:rsidRPr="00FE02C0">
        <w:rPr>
          <w:lang w:val="en-US"/>
        </w:rPr>
        <w:t>et</w:t>
      </w:r>
      <w:r w:rsidRPr="00FE02C0">
        <w:t xml:space="preserve"> </w:t>
      </w:r>
      <w:r w:rsidRPr="00FE02C0">
        <w:rPr>
          <w:lang w:val="en-US"/>
        </w:rPr>
        <w:t>Contra</w:t>
      </w:r>
      <w:r w:rsidRPr="00FE02C0">
        <w:t>.</w:t>
      </w:r>
    </w:p>
    <w:p w:rsidR="00843D78" w:rsidRDefault="00FE02C0"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rPr>
          <w:lang w:val="en-US"/>
        </w:rPr>
        <w:t>http</w:t>
      </w:r>
      <w:r w:rsidRPr="00AA42E8">
        <w:t>://</w:t>
      </w:r>
      <w:r w:rsidRPr="00AA42E8">
        <w:rPr>
          <w:lang w:val="en-US"/>
        </w:rPr>
        <w:t>rustrade</w:t>
      </w:r>
      <w:r w:rsidRPr="00AA42E8">
        <w:t>.</w:t>
      </w:r>
      <w:r w:rsidRPr="00AA42E8">
        <w:rPr>
          <w:lang w:val="en-US"/>
        </w:rPr>
        <w:t>org</w:t>
      </w:r>
      <w:r w:rsidRPr="00FE02C0">
        <w:t xml:space="preserve"> - </w:t>
      </w:r>
      <w:r>
        <w:t>Информационно система торговых представительств Российской Федерации в зарубежных странах</w:t>
      </w:r>
    </w:p>
    <w:p w:rsidR="00445BCF" w:rsidRPr="006E55BA" w:rsidRDefault="00445BCF"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sidRPr="00AA42E8">
        <w:t>http://www.reuters.com</w:t>
      </w:r>
      <w:r w:rsidRPr="006E55BA">
        <w:t xml:space="preserve"> – Официальный сайт информационного агентства</w:t>
      </w:r>
      <w:r>
        <w:t xml:space="preserve"> </w:t>
      </w:r>
      <w:r>
        <w:rPr>
          <w:lang w:val="en-US"/>
        </w:rPr>
        <w:t>Reuters</w:t>
      </w:r>
      <w:r w:rsidRPr="006E55BA">
        <w:t>.</w:t>
      </w:r>
    </w:p>
    <w:p w:rsidR="00843D78" w:rsidRPr="00445BCF" w:rsidRDefault="00843D78"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pPr>
      <w:r>
        <w:rPr>
          <w:lang w:val="en-US"/>
        </w:rPr>
        <w:t>Bhagvati</w:t>
      </w:r>
      <w:r w:rsidR="00E0011A" w:rsidRPr="00CE3728">
        <w:rPr>
          <w:lang w:val="en-US"/>
        </w:rPr>
        <w:t>,</w:t>
      </w:r>
      <w:r w:rsidR="00E0011A">
        <w:rPr>
          <w:lang w:val="en-US"/>
        </w:rPr>
        <w:t xml:space="preserve"> J.</w:t>
      </w:r>
      <w:r>
        <w:rPr>
          <w:lang w:val="en-US"/>
        </w:rPr>
        <w:t xml:space="preserve"> The theory of Preferential Trade Agreements: Yistorical Evolution and Current Trends /</w:t>
      </w:r>
      <w:r w:rsidR="00E0011A" w:rsidRPr="00E0011A">
        <w:rPr>
          <w:lang w:val="en-US"/>
        </w:rPr>
        <w:t xml:space="preserve"> </w:t>
      </w:r>
      <w:r w:rsidR="00E0011A">
        <w:rPr>
          <w:lang w:val="en-US"/>
        </w:rPr>
        <w:t>J.</w:t>
      </w:r>
      <w:r w:rsidR="00E0011A" w:rsidRPr="00CE3728">
        <w:rPr>
          <w:lang w:val="en-US"/>
        </w:rPr>
        <w:t xml:space="preserve"> </w:t>
      </w:r>
      <w:r w:rsidR="00E0011A">
        <w:rPr>
          <w:lang w:val="en-US"/>
        </w:rPr>
        <w:t>Bhagvati</w:t>
      </w:r>
      <w:r w:rsidR="00E0011A" w:rsidRPr="00CE3728">
        <w:rPr>
          <w:lang w:val="en-US"/>
        </w:rPr>
        <w:t>,</w:t>
      </w:r>
      <w:r w:rsidR="00E0011A">
        <w:rPr>
          <w:lang w:val="en-US"/>
        </w:rPr>
        <w:t xml:space="preserve"> A. Panagaria </w:t>
      </w:r>
      <w:r>
        <w:rPr>
          <w:lang w:val="en-US"/>
        </w:rPr>
        <w:t>/</w:t>
      </w:r>
      <w:r w:rsidR="00E0011A" w:rsidRPr="00CE3728">
        <w:rPr>
          <w:lang w:val="en-US"/>
        </w:rPr>
        <w:t>/</w:t>
      </w:r>
      <w:r>
        <w:rPr>
          <w:lang w:val="en-US"/>
        </w:rPr>
        <w:t xml:space="preserve"> The American Economic Review. </w:t>
      </w:r>
      <w:r w:rsidR="00E0011A">
        <w:rPr>
          <w:lang w:val="en-US"/>
        </w:rPr>
        <w:t>CA</w:t>
      </w:r>
      <w:r w:rsidR="00E0011A">
        <w:t>: 2004.</w:t>
      </w:r>
      <w:r>
        <w:rPr>
          <w:lang w:val="en-US"/>
        </w:rPr>
        <w:t xml:space="preserve"> </w:t>
      </w:r>
      <w:r w:rsidRPr="009117F6">
        <w:rPr>
          <w:lang w:val="en-US"/>
        </w:rPr>
        <w:t>№</w:t>
      </w:r>
      <w:r w:rsidR="00E0011A">
        <w:rPr>
          <w:lang w:val="en-US"/>
        </w:rPr>
        <w:t xml:space="preserve"> 2.</w:t>
      </w:r>
      <w:r w:rsidR="00E0011A">
        <w:t xml:space="preserve"> </w:t>
      </w:r>
      <w:r>
        <w:rPr>
          <w:lang w:val="en-US"/>
        </w:rPr>
        <w:t>82-86</w:t>
      </w:r>
      <w:r w:rsidR="00E0011A">
        <w:t xml:space="preserve"> р.</w:t>
      </w:r>
    </w:p>
    <w:p w:rsidR="00843D78" w:rsidRPr="009401B1" w:rsidRDefault="00843D78" w:rsidP="00826909">
      <w:pPr>
        <w:numPr>
          <w:ilvl w:val="0"/>
          <w:numId w:val="45"/>
        </w:numPr>
        <w:tabs>
          <w:tab w:val="clear" w:pos="720"/>
          <w:tab w:val="left" w:pos="1080"/>
          <w:tab w:val="left" w:pos="1620"/>
          <w:tab w:val="left" w:pos="2160"/>
          <w:tab w:val="left" w:pos="2340"/>
          <w:tab w:val="left" w:pos="3060"/>
          <w:tab w:val="left" w:pos="3420"/>
        </w:tabs>
        <w:spacing w:line="360" w:lineRule="auto"/>
        <w:ind w:leftChars="576" w:left="1382" w:firstLine="543"/>
        <w:jc w:val="both"/>
        <w:rPr>
          <w:lang w:val="en-US"/>
        </w:rPr>
      </w:pPr>
      <w:r>
        <w:rPr>
          <w:lang w:val="en-US"/>
        </w:rPr>
        <w:t>DeRosa</w:t>
      </w:r>
      <w:r w:rsidR="00E0011A" w:rsidRPr="00CE3728">
        <w:rPr>
          <w:lang w:val="en-US"/>
        </w:rPr>
        <w:t>,</w:t>
      </w:r>
      <w:r>
        <w:rPr>
          <w:lang w:val="en-US"/>
        </w:rPr>
        <w:t xml:space="preserve"> D. A. Regional Integration Arrangements: Static Economic Theory, Quantitative  Findings, and Policy Guidelines /</w:t>
      </w:r>
      <w:r w:rsidR="00E0011A" w:rsidRPr="00E0011A">
        <w:rPr>
          <w:lang w:val="en-US"/>
        </w:rPr>
        <w:t xml:space="preserve"> </w:t>
      </w:r>
      <w:r w:rsidR="00E0011A">
        <w:rPr>
          <w:lang w:val="en-US"/>
        </w:rPr>
        <w:t xml:space="preserve">D. A. DeRosa </w:t>
      </w:r>
      <w:r w:rsidR="00E0011A" w:rsidRPr="00CE3728">
        <w:rPr>
          <w:lang w:val="en-US"/>
        </w:rPr>
        <w:t>/</w:t>
      </w:r>
      <w:r>
        <w:rPr>
          <w:lang w:val="en-US"/>
        </w:rPr>
        <w:t>/ World Bank Policy Research. Working Paper.</w:t>
      </w:r>
      <w:r>
        <w:t xml:space="preserve"> </w:t>
      </w:r>
      <w:r>
        <w:rPr>
          <w:lang w:val="en-US"/>
        </w:rPr>
        <w:t>2007</w:t>
      </w:r>
      <w:r>
        <w:t>.</w:t>
      </w:r>
      <w:r w:rsidR="00275FAE">
        <w:t xml:space="preserve"> № 5</w:t>
      </w:r>
    </w:p>
    <w:p w:rsidR="009401B1" w:rsidRPr="009117F6" w:rsidRDefault="009401B1" w:rsidP="00826909">
      <w:pPr>
        <w:tabs>
          <w:tab w:val="left" w:pos="1080"/>
          <w:tab w:val="left" w:pos="1620"/>
          <w:tab w:val="left" w:pos="2160"/>
        </w:tabs>
        <w:spacing w:line="360" w:lineRule="auto"/>
        <w:ind w:leftChars="576" w:left="1382" w:firstLine="543"/>
        <w:jc w:val="both"/>
        <w:rPr>
          <w:lang w:val="en-US"/>
        </w:rPr>
      </w:pPr>
    </w:p>
    <w:p w:rsidR="00DD44D6" w:rsidRPr="00196AB8" w:rsidRDefault="00DD44D6" w:rsidP="00DD44D6">
      <w:pPr>
        <w:spacing w:before="100" w:beforeAutospacing="1" w:after="100" w:afterAutospacing="1"/>
        <w:ind w:right="150" w:firstLine="720"/>
        <w:jc w:val="center"/>
        <w:rPr>
          <w:rFonts w:ascii="Times" w:hAnsi="Times"/>
          <w:b/>
          <w:color w:val="000000"/>
          <w:sz w:val="28"/>
          <w:szCs w:val="28"/>
        </w:rPr>
      </w:pPr>
      <w:r>
        <w:rPr>
          <w:b/>
          <w:sz w:val="28"/>
          <w:szCs w:val="28"/>
        </w:rPr>
        <w:br w:type="page"/>
      </w:r>
      <w:r w:rsidRPr="00196AB8">
        <w:rPr>
          <w:rFonts w:ascii="Times" w:hAnsi="Times"/>
          <w:b/>
          <w:color w:val="000000"/>
          <w:sz w:val="28"/>
          <w:szCs w:val="28"/>
        </w:rPr>
        <w:t>Приложение А</w:t>
      </w:r>
    </w:p>
    <w:p w:rsidR="00DD44D6" w:rsidRPr="005828C7" w:rsidRDefault="00DD44D6" w:rsidP="00DD44D6">
      <w:pPr>
        <w:spacing w:before="100" w:beforeAutospacing="1" w:after="100" w:afterAutospacing="1"/>
        <w:ind w:left="1080" w:right="150" w:firstLine="1080"/>
        <w:jc w:val="both"/>
        <w:rPr>
          <w:rFonts w:ascii="Times" w:hAnsi="Times"/>
          <w:color w:val="000000"/>
        </w:rPr>
      </w:pPr>
      <w:r w:rsidRPr="005828C7">
        <w:rPr>
          <w:rFonts w:ascii="Times" w:hAnsi="Times"/>
          <w:color w:val="000000"/>
        </w:rPr>
        <w:t xml:space="preserve">Таблица </w:t>
      </w:r>
      <w:r>
        <w:rPr>
          <w:rFonts w:ascii="Times" w:hAnsi="Times"/>
          <w:color w:val="000000"/>
        </w:rPr>
        <w:t xml:space="preserve">А. </w:t>
      </w:r>
      <w:r w:rsidRPr="005828C7">
        <w:rPr>
          <w:rFonts w:ascii="Times" w:hAnsi="Times"/>
          <w:color w:val="000000"/>
        </w:rPr>
        <w:t>1 - Динамика внешней торговли Белоруссии</w:t>
      </w:r>
      <w:r w:rsidRPr="005828C7">
        <w:rPr>
          <w:color w:val="000000"/>
        </w:rPr>
        <w:t xml:space="preserve">, </w:t>
      </w:r>
      <w:r w:rsidRPr="005828C7">
        <w:rPr>
          <w:rFonts w:ascii="Times" w:hAnsi="Times"/>
          <w:color w:val="000000"/>
        </w:rPr>
        <w:t xml:space="preserve">млн. долл. США (% от общего объема) </w:t>
      </w:r>
    </w:p>
    <w:tbl>
      <w:tblPr>
        <w:tblW w:w="10050" w:type="dxa"/>
        <w:tblCellSpacing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750"/>
        <w:gridCol w:w="1352"/>
        <w:gridCol w:w="1352"/>
        <w:gridCol w:w="1532"/>
        <w:gridCol w:w="1532"/>
        <w:gridCol w:w="1532"/>
      </w:tblGrid>
      <w:tr w:rsidR="00DD44D6" w:rsidRPr="00C35A27">
        <w:trPr>
          <w:trHeight w:val="504"/>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DD44D6">
            <w:pPr>
              <w:ind w:left="180" w:hanging="180"/>
            </w:pP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2002</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smartTag w:uri="urn:schemas-microsoft-com:office:smarttags" w:element="metricconverter">
              <w:smartTagPr>
                <w:attr w:name="ProductID" w:val="2003 г"/>
              </w:smartTagPr>
              <w:r w:rsidRPr="00C35A27">
                <w:t>2003 г</w:t>
              </w:r>
            </w:smartTag>
            <w:r w:rsidRPr="00C35A27">
              <w:t>.</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smartTag w:uri="urn:schemas-microsoft-com:office:smarttags" w:element="metricconverter">
              <w:smartTagPr>
                <w:attr w:name="ProductID" w:val="2004 г"/>
              </w:smartTagPr>
              <w:r w:rsidRPr="00C35A27">
                <w:t>2004 г</w:t>
              </w:r>
            </w:smartTag>
            <w:r w:rsidRPr="00C35A27">
              <w:t>.</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smartTag w:uri="urn:schemas-microsoft-com:office:smarttags" w:element="metricconverter">
              <w:smartTagPr>
                <w:attr w:name="ProductID" w:val="2005 г"/>
              </w:smartTagPr>
              <w:r w:rsidRPr="00C35A27">
                <w:t>2005 г</w:t>
              </w:r>
            </w:smartTag>
            <w:r w:rsidRPr="00C35A27">
              <w:t>.</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smartTag w:uri="urn:schemas-microsoft-com:office:smarttags" w:element="metricconverter">
              <w:smartTagPr>
                <w:attr w:name="ProductID" w:val="2006 г"/>
              </w:smartTagPr>
              <w:r w:rsidRPr="00C35A27">
                <w:t>2006 г</w:t>
              </w:r>
            </w:smartTag>
            <w:r w:rsidRPr="00C35A27">
              <w:t>.</w:t>
            </w:r>
            <w:r w:rsidRPr="00C35A27">
              <w:br/>
              <w:t> </w:t>
            </w:r>
          </w:p>
        </w:tc>
      </w:tr>
      <w:tr w:rsidR="00DD44D6" w:rsidRPr="00C35A27">
        <w:trPr>
          <w:trHeight w:val="291"/>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Общий товарооборот</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17113</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21504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30264,5</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32675,9</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42061,7</w:t>
            </w:r>
          </w:p>
        </w:tc>
      </w:tr>
      <w:tr w:rsidR="00DD44D6" w:rsidRPr="00C35A27">
        <w:trPr>
          <w:trHeight w:val="282"/>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экспорт</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8021</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9946</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13773,7</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15977,2</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19738,5</w:t>
            </w:r>
          </w:p>
        </w:tc>
      </w:tr>
      <w:tr w:rsidR="00DD44D6" w:rsidRPr="00C35A27">
        <w:trPr>
          <w:trHeight w:val="268"/>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импорт</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9092</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11558</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16490,8</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16698,7</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22323,2</w:t>
            </w:r>
          </w:p>
        </w:tc>
      </w:tr>
      <w:tr w:rsidR="00DD44D6" w:rsidRPr="00C35A27">
        <w:trPr>
          <w:trHeight w:val="268"/>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сальдо</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-1071</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-1612</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xml:space="preserve">-2717,1 </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-721,5</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-2584,7</w:t>
            </w:r>
          </w:p>
        </w:tc>
      </w:tr>
      <w:tr w:rsidR="00DD44D6" w:rsidRPr="00C35A27">
        <w:trPr>
          <w:trHeight w:val="282"/>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в том числе:</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со странами СНГ</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10679</w:t>
            </w:r>
            <w:r w:rsidRPr="00C35A27">
              <w:br/>
              <w:t>(62,4)</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13484</w:t>
            </w:r>
            <w:r w:rsidRPr="00C35A27">
              <w:br/>
              <w:t>(62,7)</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19200,6</w:t>
            </w:r>
            <w:r w:rsidRPr="00C35A27">
              <w:br/>
              <w:t>(63,4)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18176,3</w:t>
            </w:r>
            <w:r w:rsidRPr="00C35A27">
              <w:br/>
              <w:t>(55,6)</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23111,6</w:t>
            </w:r>
            <w:r w:rsidRPr="00C35A27">
              <w:br/>
              <w:t>(54,9)</w:t>
            </w:r>
          </w:p>
        </w:tc>
      </w:tr>
      <w:tr w:rsidR="00DD44D6" w:rsidRPr="00C35A27">
        <w:trPr>
          <w:trHeight w:val="535"/>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экспорт</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4384</w:t>
            </w:r>
            <w:r w:rsidRPr="00C35A27">
              <w:br/>
              <w:t>(54,7)</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5435</w:t>
            </w:r>
            <w:r w:rsidRPr="00C35A27">
              <w:br/>
              <w:t>(54,6)</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7317,8</w:t>
            </w:r>
            <w:r w:rsidRPr="00C35A27">
              <w:br/>
              <w:t>(53,1)</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7058,4</w:t>
            </w:r>
            <w:r w:rsidRPr="00C35A27">
              <w:br/>
              <w:t>(44,2)</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8614,8</w:t>
            </w:r>
            <w:r w:rsidRPr="00C35A27">
              <w:br/>
              <w:t>(43.6)</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импорт</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6295</w:t>
            </w:r>
            <w:r w:rsidRPr="00C35A27">
              <w:br/>
              <w:t>(69,2)</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8049</w:t>
            </w:r>
            <w:r w:rsidRPr="00C35A27">
              <w:br/>
              <w:t>(69,6)</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11882,8</w:t>
            </w:r>
            <w:r w:rsidRPr="00C35A27">
              <w:br/>
              <w:t>(72,1)</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11117,9</w:t>
            </w:r>
            <w:r w:rsidRPr="00C35A27">
              <w:br/>
              <w:t>(66,6)</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14496,8</w:t>
            </w:r>
            <w:r w:rsidRPr="00C35A27">
              <w:br/>
              <w:t>(73,4)</w:t>
            </w:r>
          </w:p>
        </w:tc>
      </w:tr>
      <w:tr w:rsidR="00DD44D6" w:rsidRPr="00C35A27">
        <w:trPr>
          <w:trHeight w:val="282"/>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сальдо</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-1911</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-2614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-4565</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-4059,5</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-5882</w:t>
            </w:r>
          </w:p>
        </w:tc>
      </w:tr>
      <w:tr w:rsidR="00DD44D6" w:rsidRPr="00C35A27">
        <w:trPr>
          <w:trHeight w:val="268"/>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из них:</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Россия</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pPr>
              <w:rPr>
                <w:highlight w:val="red"/>
              </w:rPr>
            </w:pPr>
            <w:r w:rsidRPr="00C35A27">
              <w:rPr>
                <w:highlight w:val="red"/>
              </w:rPr>
              <w:t>9899</w:t>
            </w:r>
            <w:r w:rsidRPr="00C35A27">
              <w:rPr>
                <w:highlight w:val="red"/>
              </w:rPr>
              <w:br/>
              <w:t>(57,8)</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pPr>
              <w:rPr>
                <w:highlight w:val="red"/>
              </w:rPr>
            </w:pPr>
            <w:r w:rsidRPr="00C35A27">
              <w:rPr>
                <w:highlight w:val="red"/>
              </w:rPr>
              <w:t>12482</w:t>
            </w:r>
            <w:r w:rsidRPr="00C35A27">
              <w:rPr>
                <w:highlight w:val="red"/>
              </w:rPr>
              <w:br/>
              <w:t>(58)</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pPr>
              <w:rPr>
                <w:highlight w:val="red"/>
              </w:rPr>
            </w:pPr>
            <w:r w:rsidRPr="00C35A27">
              <w:rPr>
                <w:highlight w:val="red"/>
              </w:rPr>
              <w:t>17704,2</w:t>
            </w:r>
            <w:r w:rsidRPr="00C35A27">
              <w:rPr>
                <w:highlight w:val="red"/>
              </w:rPr>
              <w:br/>
              <w:t>(58,5)</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pPr>
              <w:rPr>
                <w:highlight w:val="red"/>
              </w:rPr>
            </w:pPr>
            <w:r w:rsidRPr="00C35A27">
              <w:rPr>
                <w:highlight w:val="red"/>
              </w:rPr>
              <w:t>15807,5</w:t>
            </w:r>
            <w:r w:rsidRPr="00C35A27">
              <w:rPr>
                <w:highlight w:val="red"/>
              </w:rPr>
              <w:br/>
              <w:t>(48,4)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rPr>
                <w:highlight w:val="red"/>
              </w:rPr>
              <w:t>19933,9</w:t>
            </w:r>
            <w:r w:rsidRPr="00C35A27">
              <w:rPr>
                <w:highlight w:val="red"/>
              </w:rPr>
              <w:br/>
              <w:t>(47,4)</w:t>
            </w:r>
          </w:p>
        </w:tc>
      </w:tr>
      <w:tr w:rsidR="00DD44D6" w:rsidRPr="00C35A27">
        <w:trPr>
          <w:trHeight w:val="535"/>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экспорт</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3977</w:t>
            </w:r>
            <w:r w:rsidRPr="00C35A27">
              <w:br/>
              <w:t>(49.6)</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4880</w:t>
            </w:r>
            <w:r w:rsidRPr="00C35A27">
              <w:br/>
              <w:t>(49,1)</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6485,0</w:t>
            </w:r>
            <w:r w:rsidRPr="00C35A27">
              <w:br/>
              <w:t>(47,1)</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5713,9</w:t>
            </w:r>
            <w:r w:rsidRPr="00C35A27">
              <w:br/>
              <w:t>(35,8)</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6849,6</w:t>
            </w:r>
            <w:r w:rsidRPr="00C35A27">
              <w:br/>
              <w:t>(34,7)</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импорт</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pPr>
              <w:rPr>
                <w:highlight w:val="red"/>
              </w:rPr>
            </w:pPr>
            <w:r w:rsidRPr="00C35A27">
              <w:rPr>
                <w:highlight w:val="red"/>
              </w:rPr>
              <w:t>5922</w:t>
            </w:r>
            <w:r w:rsidRPr="00C35A27">
              <w:rPr>
                <w:highlight w:val="red"/>
              </w:rPr>
              <w:br/>
              <w:t>(65,1)</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pPr>
              <w:rPr>
                <w:highlight w:val="red"/>
              </w:rPr>
            </w:pPr>
            <w:r w:rsidRPr="00C35A27">
              <w:rPr>
                <w:highlight w:val="red"/>
              </w:rPr>
              <w:t>7602</w:t>
            </w:r>
            <w:r w:rsidRPr="00C35A27">
              <w:rPr>
                <w:highlight w:val="red"/>
              </w:rPr>
              <w:br/>
              <w:t>(65,8)</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pPr>
              <w:rPr>
                <w:highlight w:val="red"/>
              </w:rPr>
            </w:pPr>
            <w:r w:rsidRPr="00C35A27">
              <w:rPr>
                <w:highlight w:val="red"/>
              </w:rPr>
              <w:t>11219,2</w:t>
            </w:r>
            <w:r w:rsidRPr="00C35A27">
              <w:rPr>
                <w:highlight w:val="red"/>
              </w:rPr>
              <w:br/>
              <w:t>(68,0)</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pPr>
              <w:rPr>
                <w:highlight w:val="red"/>
              </w:rPr>
            </w:pPr>
            <w:r w:rsidRPr="00C35A27">
              <w:rPr>
                <w:highlight w:val="red"/>
              </w:rPr>
              <w:t>10093,6</w:t>
            </w:r>
            <w:r w:rsidRPr="00C35A27">
              <w:rPr>
                <w:highlight w:val="red"/>
              </w:rPr>
              <w:br/>
              <w:t>(60,4)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pPr>
              <w:rPr>
                <w:highlight w:val="red"/>
              </w:rPr>
            </w:pPr>
            <w:r w:rsidRPr="00C35A27">
              <w:rPr>
                <w:highlight w:val="red"/>
              </w:rPr>
              <w:t>13084,3</w:t>
            </w:r>
            <w:r w:rsidRPr="00C35A27">
              <w:rPr>
                <w:highlight w:val="red"/>
              </w:rPr>
              <w:br/>
              <w:t>(66,3)</w:t>
            </w:r>
          </w:p>
        </w:tc>
      </w:tr>
      <w:tr w:rsidR="00DD44D6" w:rsidRPr="00C35A27">
        <w:trPr>
          <w:trHeight w:val="282"/>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сальдо</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-1945</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-2722</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-4734,2</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-4379,7</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-6234,7</w:t>
            </w:r>
          </w:p>
        </w:tc>
      </w:tr>
      <w:tr w:rsidR="00DD44D6" w:rsidRPr="00C35A27">
        <w:trPr>
          <w:trHeight w:val="535"/>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Украина</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562,3</w:t>
            </w:r>
            <w:r w:rsidRPr="00C35A27">
              <w:br/>
              <w:t>(3,3)</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705,6</w:t>
            </w:r>
            <w:r w:rsidRPr="00C35A27">
              <w:br/>
              <w:t>(3,3)</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1084,8</w:t>
            </w:r>
            <w:r w:rsidRPr="00C35A27">
              <w:br/>
              <w:t>(3,6)</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1801,7</w:t>
            </w:r>
            <w:r w:rsidRPr="00C35A27">
              <w:br/>
              <w:t>(5,5)</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2458,7</w:t>
            </w:r>
            <w:r w:rsidRPr="00C35A27">
              <w:br/>
              <w:t>(5,9)</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экспорт</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271,6</w:t>
            </w:r>
            <w:r w:rsidRPr="00C35A27">
              <w:br/>
              <w:t>(3,4)</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343,5</w:t>
            </w:r>
            <w:r w:rsidRPr="00C35A27">
              <w:br/>
              <w:t>(3,5)</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539,8</w:t>
            </w:r>
            <w:r w:rsidRPr="00C35A27">
              <w:br/>
              <w:t>(3,9)</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907,8</w:t>
            </w:r>
            <w:r w:rsidRPr="00C35A27">
              <w:br/>
              <w:t>(5,7)</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1234</w:t>
            </w:r>
            <w:r w:rsidRPr="00C35A27">
              <w:br/>
              <w:t>(6,5)</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импорт</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290,7</w:t>
            </w:r>
            <w:r w:rsidRPr="00C35A27">
              <w:br/>
              <w:t>(3,2)</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362,1</w:t>
            </w:r>
            <w:r w:rsidRPr="00C35A27">
              <w:br/>
              <w:t>(3,1)</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545,0</w:t>
            </w:r>
            <w:r w:rsidRPr="00C35A27">
              <w:br/>
              <w:t>(3,3)</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893,9</w:t>
            </w:r>
            <w:r w:rsidRPr="00C35A27">
              <w:br/>
              <w:t>(5,4)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1224,7</w:t>
            </w:r>
            <w:r w:rsidRPr="00C35A27">
              <w:br/>
              <w:t>(6,2)</w:t>
            </w:r>
          </w:p>
        </w:tc>
      </w:tr>
      <w:tr w:rsidR="00DD44D6" w:rsidRPr="00C35A27">
        <w:trPr>
          <w:trHeight w:val="268"/>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сальдо</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-19,1</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-18,6</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-5,2</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13,9</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9,3</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со странами вне СНГ</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6434</w:t>
            </w:r>
            <w:r w:rsidRPr="00C35A27">
              <w:br/>
              <w:t>(37,6)</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8020</w:t>
            </w:r>
            <w:r w:rsidRPr="00C35A27">
              <w:br/>
              <w:t>(37.3)</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11063,9</w:t>
            </w:r>
            <w:r w:rsidRPr="00C35A27">
              <w:br/>
              <w:t>(36,6)</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14499,6</w:t>
            </w:r>
            <w:r w:rsidRPr="00C35A27">
              <w:br/>
              <w:t>(44,4)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18950,1</w:t>
            </w:r>
            <w:r w:rsidRPr="00C35A27">
              <w:br/>
              <w:t>(45,1)</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экспорт</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3637</w:t>
            </w:r>
            <w:r w:rsidRPr="00C35A27">
              <w:br/>
              <w:t>(45,3)</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4511</w:t>
            </w:r>
            <w:r w:rsidRPr="00C35A27">
              <w:br/>
              <w:t>(45,4)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6455,9</w:t>
            </w:r>
            <w:r w:rsidRPr="00C35A27">
              <w:br/>
              <w:t>(46,9)</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8918,8</w:t>
            </w:r>
            <w:r w:rsidRPr="00C35A27">
              <w:br/>
              <w:t>(55,8)</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11123,7</w:t>
            </w:r>
            <w:r w:rsidRPr="00C35A27">
              <w:br/>
              <w:t>(56,4)</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импорт</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2797</w:t>
            </w:r>
            <w:r w:rsidRPr="00C35A27">
              <w:br/>
              <w:t>(30,8)</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3509</w:t>
            </w:r>
            <w:r w:rsidRPr="00C35A27">
              <w:br/>
              <w:t>(30,4)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4608,0</w:t>
            </w:r>
            <w:r w:rsidRPr="00C35A27">
              <w:br/>
              <w:t>(27,9)</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5580,8</w:t>
            </w:r>
            <w:r w:rsidRPr="00C35A27">
              <w:br/>
              <w:t>(33,4)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7826,4</w:t>
            </w:r>
            <w:r w:rsidRPr="00C35A27">
              <w:br/>
              <w:t>(39,7)</w:t>
            </w:r>
          </w:p>
        </w:tc>
      </w:tr>
      <w:tr w:rsidR="00DD44D6" w:rsidRPr="00C35A27">
        <w:trPr>
          <w:trHeight w:val="268"/>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сальдо</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840</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1002</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1847,9</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3338</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3297,3</w:t>
            </w:r>
          </w:p>
        </w:tc>
      </w:tr>
      <w:tr w:rsidR="00DD44D6" w:rsidRPr="00C35A27">
        <w:trPr>
          <w:trHeight w:val="282"/>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из них:</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 </w:t>
            </w:r>
          </w:p>
        </w:tc>
      </w:tr>
      <w:tr w:rsidR="00DD44D6" w:rsidRPr="00C35A27">
        <w:trPr>
          <w:trHeight w:val="535"/>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Германия</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1598,0</w:t>
            </w:r>
            <w:r w:rsidRPr="00C35A27">
              <w:br/>
              <w:t>(5,3)</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1829,4</w:t>
            </w:r>
            <w:r w:rsidRPr="00C35A27">
              <w:br/>
              <w:t>(5,6)</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2422,5</w:t>
            </w:r>
            <w:r w:rsidRPr="00C35A27">
              <w:br/>
              <w:t>(5,8)</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экспорт</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516,3</w:t>
            </w:r>
            <w:r w:rsidRPr="00C35A27">
              <w:br/>
              <w:t>(3,7)</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708,3</w:t>
            </w:r>
            <w:r w:rsidRPr="00C35A27">
              <w:br/>
              <w:t>(4,4)</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752,6</w:t>
            </w:r>
            <w:r w:rsidRPr="00C35A27">
              <w:br/>
              <w:t>(3,8)</w:t>
            </w:r>
          </w:p>
        </w:tc>
      </w:tr>
      <w:tr w:rsidR="00DD44D6" w:rsidRPr="00C35A27">
        <w:trPr>
          <w:trHeight w:val="550"/>
          <w:tblCellSpacing w:w="0" w:type="dxa"/>
        </w:trPr>
        <w:tc>
          <w:tcPr>
            <w:tcW w:w="2750"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импорт</w:t>
            </w:r>
            <w:r w:rsidRPr="00C35A27">
              <w:br/>
              <w:t> </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w:t>
            </w:r>
          </w:p>
        </w:tc>
        <w:tc>
          <w:tcPr>
            <w:tcW w:w="135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1081,7</w:t>
            </w:r>
            <w:r w:rsidRPr="00C35A27">
              <w:br/>
              <w:t>(6,6)</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1121,1</w:t>
            </w:r>
            <w:r w:rsidRPr="00C35A27">
              <w:br/>
              <w:t>(6,7)</w:t>
            </w:r>
          </w:p>
        </w:tc>
        <w:tc>
          <w:tcPr>
            <w:tcW w:w="1532" w:type="dxa"/>
            <w:tcBorders>
              <w:top w:val="outset" w:sz="6" w:space="0" w:color="auto"/>
              <w:left w:val="outset" w:sz="6" w:space="0" w:color="auto"/>
              <w:bottom w:val="outset" w:sz="6" w:space="0" w:color="auto"/>
              <w:right w:val="outset" w:sz="6" w:space="0" w:color="auto"/>
            </w:tcBorders>
          </w:tcPr>
          <w:p w:rsidR="00DD44D6" w:rsidRPr="00C35A27" w:rsidRDefault="00DD44D6" w:rsidP="005B42F7">
            <w:r w:rsidRPr="00C35A27">
              <w:t>1669,9</w:t>
            </w:r>
            <w:r w:rsidRPr="00C35A27">
              <w:br/>
              <w:t>(8,5)</w:t>
            </w:r>
          </w:p>
        </w:tc>
      </w:tr>
    </w:tbl>
    <w:p w:rsidR="00DD44D6" w:rsidRPr="00196AB8" w:rsidRDefault="00DD44D6" w:rsidP="00DD44D6">
      <w:pPr>
        <w:tabs>
          <w:tab w:val="left" w:pos="3720"/>
        </w:tabs>
        <w:spacing w:before="100" w:beforeAutospacing="1" w:after="100" w:afterAutospacing="1"/>
        <w:ind w:right="150"/>
        <w:jc w:val="both"/>
        <w:rPr>
          <w:rFonts w:ascii="Times" w:hAnsi="Times"/>
          <w:b/>
          <w:color w:val="000000"/>
          <w:sz w:val="28"/>
          <w:szCs w:val="28"/>
        </w:rPr>
      </w:pPr>
      <w:r w:rsidRPr="005828C7">
        <w:rPr>
          <w:rFonts w:ascii="Times" w:hAnsi="Times"/>
          <w:color w:val="000000"/>
        </w:rPr>
        <w:tab/>
      </w:r>
      <w:r w:rsidRPr="00196AB8">
        <w:rPr>
          <w:rFonts w:ascii="Times" w:hAnsi="Times"/>
          <w:b/>
          <w:color w:val="000000"/>
          <w:sz w:val="28"/>
          <w:szCs w:val="28"/>
        </w:rPr>
        <w:t>Приложение Б</w:t>
      </w:r>
    </w:p>
    <w:p w:rsidR="00DD44D6" w:rsidRPr="005828C7" w:rsidRDefault="00DD44D6" w:rsidP="00DD44D6">
      <w:pPr>
        <w:ind w:left="1080" w:firstLine="720"/>
      </w:pPr>
      <w:r>
        <w:t xml:space="preserve">Таблица Б. 1 - </w:t>
      </w:r>
      <w:r w:rsidRPr="005828C7">
        <w:t>Перечень товаров, по которым ставки вывозных таможенных пошлин, действующих в Российской Федерации и в Республике Белоруссия, имеют различия.</w:t>
      </w:r>
    </w:p>
    <w:p w:rsidR="00DD44D6" w:rsidRPr="005828C7" w:rsidRDefault="00DD44D6" w:rsidP="00DD44D6">
      <w:pPr>
        <w:ind w:firstLine="720"/>
      </w:pPr>
    </w:p>
    <w:tbl>
      <w:tblPr>
        <w:tblStyle w:val="aa"/>
        <w:tblW w:w="10029" w:type="dxa"/>
        <w:tblInd w:w="1188" w:type="dxa"/>
        <w:tblLook w:val="01E0" w:firstRow="1" w:lastRow="1" w:firstColumn="1" w:lastColumn="1" w:noHBand="0" w:noVBand="0"/>
      </w:tblPr>
      <w:tblGrid>
        <w:gridCol w:w="3410"/>
        <w:gridCol w:w="3309"/>
        <w:gridCol w:w="3310"/>
      </w:tblGrid>
      <w:tr w:rsidR="00DD44D6" w:rsidRPr="005828C7">
        <w:trPr>
          <w:trHeight w:val="145"/>
        </w:trPr>
        <w:tc>
          <w:tcPr>
            <w:tcW w:w="3410" w:type="dxa"/>
          </w:tcPr>
          <w:p w:rsidR="00DD44D6" w:rsidRPr="005828C7" w:rsidRDefault="00DD44D6" w:rsidP="005B42F7"/>
        </w:tc>
        <w:tc>
          <w:tcPr>
            <w:tcW w:w="6619" w:type="dxa"/>
            <w:gridSpan w:val="2"/>
          </w:tcPr>
          <w:p w:rsidR="00DD44D6" w:rsidRPr="005828C7" w:rsidRDefault="00DD44D6" w:rsidP="005B42F7">
            <w:pPr>
              <w:ind w:firstLine="720"/>
            </w:pPr>
            <w:r w:rsidRPr="005828C7">
              <w:t>Ставка вывозной таможенной пошлины (в %% от таможенной стоимости либо в евро)</w:t>
            </w:r>
          </w:p>
        </w:tc>
      </w:tr>
      <w:tr w:rsidR="00DD44D6" w:rsidRPr="005828C7">
        <w:trPr>
          <w:trHeight w:val="145"/>
        </w:trPr>
        <w:tc>
          <w:tcPr>
            <w:tcW w:w="3410" w:type="dxa"/>
          </w:tcPr>
          <w:p w:rsidR="00DD44D6" w:rsidRPr="005828C7" w:rsidRDefault="00DD44D6" w:rsidP="005B42F7"/>
        </w:tc>
        <w:tc>
          <w:tcPr>
            <w:tcW w:w="3309" w:type="dxa"/>
          </w:tcPr>
          <w:p w:rsidR="00DD44D6" w:rsidRPr="005828C7" w:rsidRDefault="00DD44D6" w:rsidP="005B42F7">
            <w:pPr>
              <w:ind w:firstLine="720"/>
            </w:pPr>
            <w:r w:rsidRPr="005828C7">
              <w:t>Российская Федерация</w:t>
            </w:r>
          </w:p>
        </w:tc>
        <w:tc>
          <w:tcPr>
            <w:tcW w:w="3310" w:type="dxa"/>
          </w:tcPr>
          <w:p w:rsidR="00DD44D6" w:rsidRPr="005828C7" w:rsidRDefault="00DD44D6" w:rsidP="005B42F7">
            <w:pPr>
              <w:ind w:firstLine="720"/>
            </w:pPr>
            <w:r w:rsidRPr="005828C7">
              <w:t>Белоруссия</w:t>
            </w:r>
          </w:p>
        </w:tc>
      </w:tr>
      <w:tr w:rsidR="00DD44D6" w:rsidRPr="005828C7">
        <w:trPr>
          <w:trHeight w:val="145"/>
        </w:trPr>
        <w:tc>
          <w:tcPr>
            <w:tcW w:w="3410" w:type="dxa"/>
          </w:tcPr>
          <w:p w:rsidR="00DD44D6" w:rsidRPr="005828C7" w:rsidRDefault="00DD44D6" w:rsidP="005B42F7">
            <w:r w:rsidRPr="005828C7">
              <w:t>Спирт этиловый, спиртовые настойки, ликеры, прочие спиртовые напитки, кроме водки</w:t>
            </w:r>
          </w:p>
        </w:tc>
        <w:tc>
          <w:tcPr>
            <w:tcW w:w="3309" w:type="dxa"/>
          </w:tcPr>
          <w:p w:rsidR="00DD44D6" w:rsidRPr="005828C7" w:rsidRDefault="00DD44D6" w:rsidP="005B42F7">
            <w:pPr>
              <w:ind w:firstLine="720"/>
            </w:pPr>
            <w:r w:rsidRPr="005828C7">
              <w:t>6,5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Соль пищевая</w:t>
            </w:r>
          </w:p>
        </w:tc>
        <w:tc>
          <w:tcPr>
            <w:tcW w:w="3309" w:type="dxa"/>
          </w:tcPr>
          <w:p w:rsidR="00DD44D6" w:rsidRPr="005828C7" w:rsidRDefault="00DD44D6" w:rsidP="005B42F7">
            <w:pPr>
              <w:ind w:firstLine="720"/>
            </w:pPr>
            <w:r w:rsidRPr="005828C7">
              <w:t>6,5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Дробленый камень (галька, гравий), шлак, прочие отходы черных металлов</w:t>
            </w:r>
          </w:p>
        </w:tc>
        <w:tc>
          <w:tcPr>
            <w:tcW w:w="3309" w:type="dxa"/>
          </w:tcPr>
          <w:p w:rsidR="00DD44D6" w:rsidRPr="005828C7" w:rsidRDefault="00DD44D6" w:rsidP="005B42F7">
            <w:pPr>
              <w:ind w:firstLine="720"/>
            </w:pPr>
            <w:r w:rsidRPr="005828C7">
              <w:t>6,5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Известь, цемент, зола, другие отходы, содержащие металлы и их соединения</w:t>
            </w:r>
          </w:p>
        </w:tc>
        <w:tc>
          <w:tcPr>
            <w:tcW w:w="3309" w:type="dxa"/>
          </w:tcPr>
          <w:p w:rsidR="00DD44D6" w:rsidRPr="005828C7" w:rsidRDefault="00DD44D6" w:rsidP="005B42F7">
            <w:pPr>
              <w:ind w:firstLine="720"/>
            </w:pPr>
            <w:r w:rsidRPr="005828C7">
              <w:t>6,5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Масла высокотемпературной перегонки каменноугольной смолы</w:t>
            </w:r>
          </w:p>
        </w:tc>
        <w:tc>
          <w:tcPr>
            <w:tcW w:w="3309" w:type="dxa"/>
          </w:tcPr>
          <w:p w:rsidR="00DD44D6" w:rsidRPr="005828C7" w:rsidRDefault="00DD44D6" w:rsidP="005B42F7">
            <w:pPr>
              <w:ind w:firstLine="720"/>
            </w:pPr>
            <w:r w:rsidRPr="005828C7">
              <w:t>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Нефть и нефтепродукты из битуминозных материалов, за исключением серых</w:t>
            </w:r>
          </w:p>
        </w:tc>
        <w:tc>
          <w:tcPr>
            <w:tcW w:w="3309" w:type="dxa"/>
          </w:tcPr>
          <w:p w:rsidR="00DD44D6" w:rsidRPr="005828C7" w:rsidRDefault="00DD44D6" w:rsidP="005B42F7">
            <w:pPr>
              <w:ind w:firstLine="720"/>
            </w:pPr>
            <w:r w:rsidRPr="005828C7">
              <w:t>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Масла смазочные</w:t>
            </w:r>
          </w:p>
        </w:tc>
        <w:tc>
          <w:tcPr>
            <w:tcW w:w="3309" w:type="dxa"/>
          </w:tcPr>
          <w:p w:rsidR="00DD44D6" w:rsidRPr="005828C7" w:rsidRDefault="00DD44D6" w:rsidP="005B42F7">
            <w:pPr>
              <w:ind w:firstLine="720"/>
            </w:pPr>
            <w:r w:rsidRPr="005828C7">
              <w:t>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Битум и асфальт и их породы</w:t>
            </w:r>
          </w:p>
        </w:tc>
        <w:tc>
          <w:tcPr>
            <w:tcW w:w="3309" w:type="dxa"/>
          </w:tcPr>
          <w:p w:rsidR="00DD44D6" w:rsidRPr="005828C7" w:rsidRDefault="00DD44D6" w:rsidP="005B42F7">
            <w:pPr>
              <w:ind w:firstLine="720"/>
            </w:pPr>
            <w:r w:rsidRPr="005828C7">
              <w:t>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Металлы щелочные, натрий, стронций, барий, оксид алюминия, гидроксид алюминия, неорганические соли</w:t>
            </w:r>
          </w:p>
        </w:tc>
        <w:tc>
          <w:tcPr>
            <w:tcW w:w="3309" w:type="dxa"/>
          </w:tcPr>
          <w:p w:rsidR="00DD44D6" w:rsidRPr="005828C7" w:rsidRDefault="00DD44D6" w:rsidP="005B42F7">
            <w:pPr>
              <w:ind w:firstLine="720"/>
            </w:pPr>
            <w:r w:rsidRPr="005828C7">
              <w:t>6,5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Хлорид калия</w:t>
            </w:r>
          </w:p>
        </w:tc>
        <w:tc>
          <w:tcPr>
            <w:tcW w:w="3309" w:type="dxa"/>
          </w:tcPr>
          <w:p w:rsidR="00DD44D6" w:rsidRPr="005828C7" w:rsidRDefault="00DD44D6" w:rsidP="005B42F7">
            <w:pPr>
              <w:ind w:firstLine="720"/>
            </w:pPr>
            <w:r w:rsidRPr="005828C7">
              <w:t>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Удобрения минеральные или химические</w:t>
            </w:r>
          </w:p>
        </w:tc>
        <w:tc>
          <w:tcPr>
            <w:tcW w:w="3309" w:type="dxa"/>
          </w:tcPr>
          <w:p w:rsidR="00DD44D6" w:rsidRPr="005828C7" w:rsidRDefault="00DD44D6" w:rsidP="005B42F7">
            <w:pPr>
              <w:ind w:firstLine="720"/>
            </w:pPr>
            <w:r w:rsidRPr="005828C7">
              <w:t>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Полимеры этилена, винилхлорида и прочих галогенированных олефинов</w:t>
            </w:r>
          </w:p>
        </w:tc>
        <w:tc>
          <w:tcPr>
            <w:tcW w:w="3309" w:type="dxa"/>
          </w:tcPr>
          <w:p w:rsidR="00DD44D6" w:rsidRPr="005828C7" w:rsidRDefault="00DD44D6" w:rsidP="005B42F7">
            <w:pPr>
              <w:ind w:firstLine="720"/>
            </w:pPr>
            <w:r w:rsidRPr="005828C7">
              <w:t>6,5</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Шкуры крупного рогатого скота с волосяным покровом</w:t>
            </w:r>
          </w:p>
        </w:tc>
        <w:tc>
          <w:tcPr>
            <w:tcW w:w="3309" w:type="dxa"/>
          </w:tcPr>
          <w:p w:rsidR="00DD44D6" w:rsidRPr="005828C7" w:rsidRDefault="00DD44D6" w:rsidP="005B42F7">
            <w:pPr>
              <w:ind w:firstLine="720"/>
            </w:pPr>
            <w:r w:rsidRPr="005828C7">
              <w:t xml:space="preserve">20, но не менее 210 евро за </w:t>
            </w:r>
            <w:smartTag w:uri="urn:schemas-microsoft-com:office:smarttags" w:element="metricconverter">
              <w:smartTagPr>
                <w:attr w:name="ProductID" w:val="1000 кг"/>
              </w:smartTagPr>
              <w:r w:rsidRPr="005828C7">
                <w:t>1000 кг</w:t>
              </w:r>
            </w:smartTag>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Необработанные шкуры</w:t>
            </w:r>
          </w:p>
          <w:p w:rsidR="00DD44D6" w:rsidRPr="005828C7" w:rsidRDefault="00DD44D6" w:rsidP="005B42F7">
            <w:r w:rsidRPr="005828C7">
              <w:t>(прочие)</w:t>
            </w:r>
          </w:p>
        </w:tc>
        <w:tc>
          <w:tcPr>
            <w:tcW w:w="3309" w:type="dxa"/>
          </w:tcPr>
          <w:p w:rsidR="00DD44D6" w:rsidRPr="005828C7" w:rsidRDefault="00DD44D6" w:rsidP="005B42F7">
            <w:pPr>
              <w:ind w:firstLine="720"/>
            </w:pPr>
            <w:r w:rsidRPr="005828C7">
              <w:t xml:space="preserve">20, но не менее 150 евро за </w:t>
            </w:r>
            <w:smartTag w:uri="urn:schemas-microsoft-com:office:smarttags" w:element="metricconverter">
              <w:smartTagPr>
                <w:attr w:name="ProductID" w:val="1000 кг"/>
              </w:smartTagPr>
              <w:r w:rsidRPr="005828C7">
                <w:t>1000 кг</w:t>
              </w:r>
            </w:smartTag>
            <w:r w:rsidRPr="005828C7">
              <w:t xml:space="preserve"> (не менее 125 евро)</w:t>
            </w:r>
          </w:p>
        </w:tc>
        <w:tc>
          <w:tcPr>
            <w:tcW w:w="3310" w:type="dxa"/>
          </w:tcPr>
          <w:p w:rsidR="00DD44D6" w:rsidRPr="005828C7" w:rsidRDefault="00DD44D6" w:rsidP="005B42F7">
            <w:pPr>
              <w:ind w:firstLine="720"/>
            </w:pPr>
            <w:r w:rsidRPr="005828C7">
              <w:t xml:space="preserve">15 % но не менее 105 евро за </w:t>
            </w:r>
            <w:smartTag w:uri="urn:schemas-microsoft-com:office:smarttags" w:element="metricconverter">
              <w:smartTagPr>
                <w:attr w:name="ProductID" w:val="1 000 кг"/>
              </w:smartTagPr>
              <w:r w:rsidRPr="005828C7">
                <w:t>1 000 кг</w:t>
              </w:r>
            </w:smartTag>
            <w:r w:rsidRPr="005828C7">
              <w:t xml:space="preserve"> (не менее 90 евро)</w:t>
            </w:r>
          </w:p>
        </w:tc>
      </w:tr>
      <w:tr w:rsidR="00DD44D6" w:rsidRPr="005828C7">
        <w:trPr>
          <w:trHeight w:val="145"/>
        </w:trPr>
        <w:tc>
          <w:tcPr>
            <w:tcW w:w="3410" w:type="dxa"/>
          </w:tcPr>
          <w:p w:rsidR="00DD44D6" w:rsidRPr="005828C7" w:rsidRDefault="00DD44D6" w:rsidP="005B42F7">
            <w:r w:rsidRPr="005828C7">
              <w:t>Шкуры крупного рогатого скота без волосяного покрова (прочие)</w:t>
            </w:r>
          </w:p>
        </w:tc>
        <w:tc>
          <w:tcPr>
            <w:tcW w:w="3309" w:type="dxa"/>
          </w:tcPr>
          <w:p w:rsidR="00DD44D6" w:rsidRPr="005828C7" w:rsidRDefault="00DD44D6" w:rsidP="005B42F7">
            <w:pPr>
              <w:ind w:firstLine="720"/>
            </w:pPr>
            <w:r w:rsidRPr="005828C7">
              <w:t xml:space="preserve">10, но не менее 90 евро за </w:t>
            </w:r>
            <w:smartTag w:uri="urn:schemas-microsoft-com:office:smarttags" w:element="metricconverter">
              <w:smartTagPr>
                <w:attr w:name="ProductID" w:val="1000 кг"/>
              </w:smartTagPr>
              <w:r w:rsidRPr="005828C7">
                <w:t>1000 кг</w:t>
              </w:r>
            </w:smartTag>
            <w:r w:rsidRPr="005828C7">
              <w:t xml:space="preserve"> (10, но не менее 60 евро за </w:t>
            </w:r>
            <w:smartTag w:uri="urn:schemas-microsoft-com:office:smarttags" w:element="metricconverter">
              <w:smartTagPr>
                <w:attr w:name="ProductID" w:val="1000 кг"/>
              </w:smartTagPr>
              <w:r w:rsidRPr="005828C7">
                <w:t>1000 кг</w:t>
              </w:r>
            </w:smartTag>
            <w:r w:rsidRPr="005828C7">
              <w:t>)</w:t>
            </w:r>
          </w:p>
        </w:tc>
        <w:tc>
          <w:tcPr>
            <w:tcW w:w="3310" w:type="dxa"/>
          </w:tcPr>
          <w:p w:rsidR="00DD44D6" w:rsidRPr="005828C7" w:rsidRDefault="00DD44D6" w:rsidP="005B42F7">
            <w:pPr>
              <w:ind w:firstLine="720"/>
            </w:pPr>
            <w:r w:rsidRPr="005828C7">
              <w:t>б/п</w:t>
            </w:r>
          </w:p>
        </w:tc>
      </w:tr>
      <w:tr w:rsidR="00DD44D6" w:rsidRPr="005828C7">
        <w:trPr>
          <w:trHeight w:val="145"/>
        </w:trPr>
        <w:tc>
          <w:tcPr>
            <w:tcW w:w="3410" w:type="dxa"/>
          </w:tcPr>
          <w:p w:rsidR="00DD44D6" w:rsidRPr="005828C7" w:rsidRDefault="00DD44D6" w:rsidP="005B42F7">
            <w:r w:rsidRPr="005828C7">
              <w:t>Уголь древесный</w:t>
            </w:r>
          </w:p>
        </w:tc>
        <w:tc>
          <w:tcPr>
            <w:tcW w:w="3309" w:type="dxa"/>
          </w:tcPr>
          <w:p w:rsidR="00DD44D6" w:rsidRPr="005828C7" w:rsidRDefault="00DD44D6" w:rsidP="005B42F7">
            <w:pPr>
              <w:ind w:firstLine="720"/>
            </w:pPr>
            <w:r w:rsidRPr="005828C7">
              <w:t xml:space="preserve">10, но не менее 5 евро за </w:t>
            </w:r>
            <w:smartTag w:uri="urn:schemas-microsoft-com:office:smarttags" w:element="metricconverter">
              <w:smartTagPr>
                <w:attr w:name="ProductID" w:val="1 куб. м"/>
              </w:smartTagPr>
              <w:r w:rsidRPr="005828C7">
                <w:t>1 куб. м</w:t>
              </w:r>
            </w:smartTag>
          </w:p>
        </w:tc>
        <w:tc>
          <w:tcPr>
            <w:tcW w:w="3310" w:type="dxa"/>
          </w:tcPr>
          <w:p w:rsidR="00DD44D6" w:rsidRPr="005828C7" w:rsidRDefault="00DD44D6" w:rsidP="005B42F7">
            <w:pPr>
              <w:ind w:firstLine="720"/>
            </w:pPr>
            <w:r w:rsidRPr="005828C7">
              <w:t>б/п</w:t>
            </w:r>
          </w:p>
        </w:tc>
      </w:tr>
      <w:tr w:rsidR="00DD44D6" w:rsidRPr="005828C7">
        <w:trPr>
          <w:trHeight w:val="3051"/>
        </w:trPr>
        <w:tc>
          <w:tcPr>
            <w:tcW w:w="3410" w:type="dxa"/>
          </w:tcPr>
          <w:p w:rsidR="00DD44D6" w:rsidRPr="005828C7" w:rsidRDefault="00DD44D6" w:rsidP="005B42F7">
            <w:r w:rsidRPr="005828C7">
              <w:t>Лесоматериалы, обработанные консервантами, кроме дуба, бука, ясеня, древесина бондарная, бревна расколотые, шерсть древесная, мука древесная, шпалы деревянные, вирола суринамская, махогониевое дерево, феба пористая, бальза заячья, прочие</w:t>
            </w:r>
          </w:p>
        </w:tc>
        <w:tc>
          <w:tcPr>
            <w:tcW w:w="3309" w:type="dxa"/>
          </w:tcPr>
          <w:p w:rsidR="00DD44D6" w:rsidRPr="005828C7" w:rsidRDefault="00DD44D6" w:rsidP="005B42F7">
            <w:pPr>
              <w:ind w:firstLine="720"/>
            </w:pPr>
            <w:r w:rsidRPr="005828C7">
              <w:t xml:space="preserve">10, но не менее 5 евро за </w:t>
            </w:r>
            <w:smartTag w:uri="urn:schemas-microsoft-com:office:smarttags" w:element="metricconverter">
              <w:smartTagPr>
                <w:attr w:name="ProductID" w:val="1 куб. м"/>
              </w:smartTagPr>
              <w:r w:rsidRPr="005828C7">
                <w:t>1 куб. м</w:t>
              </w:r>
            </w:smartTag>
          </w:p>
        </w:tc>
        <w:tc>
          <w:tcPr>
            <w:tcW w:w="3310" w:type="dxa"/>
          </w:tcPr>
          <w:p w:rsidR="00DD44D6" w:rsidRPr="005828C7" w:rsidRDefault="00DD44D6" w:rsidP="005B42F7">
            <w:pPr>
              <w:ind w:firstLine="720"/>
            </w:pPr>
            <w:r w:rsidRPr="005828C7">
              <w:t>б/п</w:t>
            </w:r>
          </w:p>
        </w:tc>
      </w:tr>
      <w:tr w:rsidR="00DD44D6" w:rsidRPr="005828C7">
        <w:trPr>
          <w:trHeight w:val="559"/>
        </w:trPr>
        <w:tc>
          <w:tcPr>
            <w:tcW w:w="3410" w:type="dxa"/>
          </w:tcPr>
          <w:p w:rsidR="00DD44D6" w:rsidRPr="005828C7" w:rsidRDefault="00DD44D6" w:rsidP="005B42F7">
            <w:r w:rsidRPr="005828C7">
              <w:t>Лесоматериалы необработанные</w:t>
            </w:r>
          </w:p>
        </w:tc>
        <w:tc>
          <w:tcPr>
            <w:tcW w:w="3309" w:type="dxa"/>
          </w:tcPr>
          <w:p w:rsidR="00DD44D6" w:rsidRPr="005828C7" w:rsidRDefault="00DD44D6" w:rsidP="005B42F7">
            <w:pPr>
              <w:ind w:firstLine="720"/>
            </w:pPr>
            <w:r w:rsidRPr="005828C7">
              <w:t xml:space="preserve">6,5, но не менее 2,5 евро за </w:t>
            </w:r>
            <w:smartTag w:uri="urn:schemas-microsoft-com:office:smarttags" w:element="metricconverter">
              <w:smartTagPr>
                <w:attr w:name="ProductID" w:val="1 м"/>
              </w:smartTagPr>
              <w:r w:rsidRPr="005828C7">
                <w:t>1 м</w:t>
              </w:r>
            </w:smartTag>
            <w:r w:rsidRPr="005828C7">
              <w:t xml:space="preserve"> </w:t>
            </w:r>
          </w:p>
        </w:tc>
        <w:tc>
          <w:tcPr>
            <w:tcW w:w="3310" w:type="dxa"/>
          </w:tcPr>
          <w:p w:rsidR="00DD44D6" w:rsidRPr="005828C7" w:rsidRDefault="00DD44D6" w:rsidP="005B42F7">
            <w:pPr>
              <w:ind w:firstLine="720"/>
            </w:pPr>
            <w:r w:rsidRPr="005828C7">
              <w:t>б/п</w:t>
            </w:r>
          </w:p>
        </w:tc>
      </w:tr>
      <w:tr w:rsidR="00DD44D6" w:rsidRPr="005828C7">
        <w:trPr>
          <w:trHeight w:val="1375"/>
        </w:trPr>
        <w:tc>
          <w:tcPr>
            <w:tcW w:w="3410" w:type="dxa"/>
          </w:tcPr>
          <w:p w:rsidR="00DD44D6" w:rsidRPr="005828C7" w:rsidRDefault="00DD44D6" w:rsidP="005B42F7">
            <w:r w:rsidRPr="005828C7">
              <w:t>Шорея с темно-красной, бледно-красной, бакау древесиной, древесина различных видов шореи, парошореи, прочие</w:t>
            </w:r>
          </w:p>
        </w:tc>
        <w:tc>
          <w:tcPr>
            <w:tcW w:w="3309" w:type="dxa"/>
          </w:tcPr>
          <w:p w:rsidR="00DD44D6" w:rsidRPr="005828C7" w:rsidRDefault="00DD44D6" w:rsidP="005B42F7">
            <w:pPr>
              <w:ind w:firstLine="720"/>
            </w:pPr>
            <w:r w:rsidRPr="005828C7">
              <w:t xml:space="preserve">10, но не менее 5 евро за 1 куб.м </w:t>
            </w:r>
          </w:p>
        </w:tc>
        <w:tc>
          <w:tcPr>
            <w:tcW w:w="3310" w:type="dxa"/>
          </w:tcPr>
          <w:p w:rsidR="00DD44D6" w:rsidRPr="005828C7" w:rsidRDefault="00DD44D6" w:rsidP="005B42F7">
            <w:pPr>
              <w:ind w:firstLine="720"/>
            </w:pPr>
            <w:r w:rsidRPr="005828C7">
              <w:t>б/п</w:t>
            </w:r>
          </w:p>
        </w:tc>
      </w:tr>
      <w:tr w:rsidR="00DD44D6" w:rsidRPr="005828C7">
        <w:trPr>
          <w:trHeight w:val="272"/>
        </w:trPr>
        <w:tc>
          <w:tcPr>
            <w:tcW w:w="3410" w:type="dxa"/>
          </w:tcPr>
          <w:p w:rsidR="00DD44D6" w:rsidRPr="005828C7" w:rsidRDefault="00DD44D6" w:rsidP="005B42F7">
            <w:r w:rsidRPr="005828C7">
              <w:t>Прочие из березы</w:t>
            </w:r>
          </w:p>
        </w:tc>
        <w:tc>
          <w:tcPr>
            <w:tcW w:w="3309" w:type="dxa"/>
          </w:tcPr>
          <w:p w:rsidR="00DD44D6" w:rsidRPr="005828C7" w:rsidRDefault="00DD44D6" w:rsidP="005B42F7">
            <w:pPr>
              <w:ind w:firstLine="720"/>
            </w:pPr>
            <w:r w:rsidRPr="005828C7">
              <w:t>5</w:t>
            </w:r>
          </w:p>
        </w:tc>
        <w:tc>
          <w:tcPr>
            <w:tcW w:w="3310" w:type="dxa"/>
          </w:tcPr>
          <w:p w:rsidR="00DD44D6" w:rsidRPr="005828C7" w:rsidRDefault="00DD44D6" w:rsidP="005B42F7">
            <w:pPr>
              <w:ind w:firstLine="720"/>
            </w:pPr>
            <w:r w:rsidRPr="005828C7">
              <w:t>б/п</w:t>
            </w:r>
          </w:p>
        </w:tc>
      </w:tr>
      <w:tr w:rsidR="00DD44D6" w:rsidRPr="005828C7">
        <w:trPr>
          <w:trHeight w:val="559"/>
        </w:trPr>
        <w:tc>
          <w:tcPr>
            <w:tcW w:w="3410" w:type="dxa"/>
          </w:tcPr>
          <w:p w:rsidR="00DD44D6" w:rsidRPr="005828C7" w:rsidRDefault="00DD44D6" w:rsidP="005B42F7">
            <w:r w:rsidRPr="005828C7">
              <w:t>Хвойные</w:t>
            </w:r>
          </w:p>
        </w:tc>
        <w:tc>
          <w:tcPr>
            <w:tcW w:w="3309" w:type="dxa"/>
          </w:tcPr>
          <w:p w:rsidR="00DD44D6" w:rsidRPr="005828C7" w:rsidRDefault="00DD44D6" w:rsidP="005B42F7">
            <w:pPr>
              <w:ind w:firstLine="720"/>
            </w:pPr>
            <w:r w:rsidRPr="005828C7">
              <w:t xml:space="preserve">6,5, но не менее 5 евро за </w:t>
            </w:r>
            <w:smartTag w:uri="urn:schemas-microsoft-com:office:smarttags" w:element="metricconverter">
              <w:smartTagPr>
                <w:attr w:name="ProductID" w:val="1 куб. м"/>
              </w:smartTagPr>
              <w:r w:rsidRPr="005828C7">
                <w:t>1 куб. м</w:t>
              </w:r>
            </w:smartTag>
          </w:p>
        </w:tc>
        <w:tc>
          <w:tcPr>
            <w:tcW w:w="3310" w:type="dxa"/>
          </w:tcPr>
          <w:p w:rsidR="00DD44D6" w:rsidRPr="005828C7" w:rsidRDefault="00DD44D6" w:rsidP="005B42F7">
            <w:pPr>
              <w:ind w:firstLine="720"/>
            </w:pPr>
            <w:r w:rsidRPr="005828C7">
              <w:t>б/п</w:t>
            </w:r>
          </w:p>
        </w:tc>
      </w:tr>
      <w:tr w:rsidR="00DD44D6" w:rsidRPr="005828C7">
        <w:trPr>
          <w:trHeight w:val="1103"/>
        </w:trPr>
        <w:tc>
          <w:tcPr>
            <w:tcW w:w="3410" w:type="dxa"/>
          </w:tcPr>
          <w:p w:rsidR="00DD44D6" w:rsidRPr="005828C7" w:rsidRDefault="00DD44D6" w:rsidP="005B42F7">
            <w:r w:rsidRPr="005828C7">
              <w:t>Листы однослойной фанеры и шпона для клееной фанеры, прочая древесина, кроме из ясеня, дуба, бука</w:t>
            </w:r>
          </w:p>
        </w:tc>
        <w:tc>
          <w:tcPr>
            <w:tcW w:w="3309" w:type="dxa"/>
          </w:tcPr>
          <w:p w:rsidR="00DD44D6" w:rsidRPr="005828C7" w:rsidRDefault="00DD44D6" w:rsidP="005B42F7">
            <w:pPr>
              <w:ind w:firstLine="720"/>
            </w:pPr>
            <w:r w:rsidRPr="005828C7">
              <w:t xml:space="preserve">10, но не менее 5 евро за </w:t>
            </w:r>
            <w:smartTag w:uri="urn:schemas-microsoft-com:office:smarttags" w:element="metricconverter">
              <w:smartTagPr>
                <w:attr w:name="ProductID" w:val="1 куб. м"/>
              </w:smartTagPr>
              <w:r w:rsidRPr="005828C7">
                <w:t>1 куб. м</w:t>
              </w:r>
            </w:smartTag>
          </w:p>
        </w:tc>
        <w:tc>
          <w:tcPr>
            <w:tcW w:w="3310" w:type="dxa"/>
          </w:tcPr>
          <w:p w:rsidR="00DD44D6" w:rsidRPr="005828C7" w:rsidRDefault="00DD44D6" w:rsidP="005B42F7">
            <w:pPr>
              <w:ind w:firstLine="720"/>
            </w:pPr>
            <w:r w:rsidRPr="005828C7">
              <w:t>б/п</w:t>
            </w:r>
          </w:p>
        </w:tc>
      </w:tr>
      <w:tr w:rsidR="00DD44D6" w:rsidRPr="005828C7">
        <w:trPr>
          <w:trHeight w:val="544"/>
        </w:trPr>
        <w:tc>
          <w:tcPr>
            <w:tcW w:w="3410" w:type="dxa"/>
          </w:tcPr>
          <w:p w:rsidR="00DD44D6" w:rsidRPr="005828C7" w:rsidRDefault="00DD44D6" w:rsidP="005B42F7">
            <w:r w:rsidRPr="005828C7">
              <w:t>Хвойные</w:t>
            </w:r>
          </w:p>
        </w:tc>
        <w:tc>
          <w:tcPr>
            <w:tcW w:w="3309" w:type="dxa"/>
          </w:tcPr>
          <w:p w:rsidR="00DD44D6" w:rsidRPr="005828C7" w:rsidRDefault="00DD44D6" w:rsidP="005B42F7">
            <w:pPr>
              <w:ind w:firstLine="720"/>
            </w:pPr>
            <w:r w:rsidRPr="005828C7">
              <w:t xml:space="preserve">10, но не менее 5 евро за </w:t>
            </w:r>
            <w:smartTag w:uri="urn:schemas-microsoft-com:office:smarttags" w:element="metricconverter">
              <w:smartTagPr>
                <w:attr w:name="ProductID" w:val="1 куб. м"/>
              </w:smartTagPr>
              <w:r w:rsidRPr="005828C7">
                <w:t>1 куб. м</w:t>
              </w:r>
            </w:smartTag>
          </w:p>
        </w:tc>
        <w:tc>
          <w:tcPr>
            <w:tcW w:w="3310" w:type="dxa"/>
          </w:tcPr>
          <w:p w:rsidR="00DD44D6" w:rsidRPr="005828C7" w:rsidRDefault="00DD44D6" w:rsidP="005B42F7">
            <w:pPr>
              <w:ind w:firstLine="720"/>
            </w:pPr>
            <w:r w:rsidRPr="005828C7">
              <w:t>б/п</w:t>
            </w:r>
          </w:p>
        </w:tc>
      </w:tr>
      <w:tr w:rsidR="00DD44D6" w:rsidRPr="005828C7">
        <w:trPr>
          <w:trHeight w:val="559"/>
        </w:trPr>
        <w:tc>
          <w:tcPr>
            <w:tcW w:w="3410" w:type="dxa"/>
          </w:tcPr>
          <w:p w:rsidR="00DD44D6" w:rsidRPr="005828C7" w:rsidRDefault="00DD44D6" w:rsidP="005B42F7">
            <w:r w:rsidRPr="005828C7">
              <w:t>Лиственные, кроме дуба, бука, ясеня</w:t>
            </w:r>
          </w:p>
        </w:tc>
        <w:tc>
          <w:tcPr>
            <w:tcW w:w="3309" w:type="dxa"/>
          </w:tcPr>
          <w:p w:rsidR="00DD44D6" w:rsidRPr="005828C7" w:rsidRDefault="00DD44D6" w:rsidP="005B42F7">
            <w:pPr>
              <w:ind w:firstLine="720"/>
            </w:pPr>
            <w:r w:rsidRPr="005828C7">
              <w:t xml:space="preserve">10, но не менее 5 евро за 1 куб.м </w:t>
            </w:r>
          </w:p>
        </w:tc>
        <w:tc>
          <w:tcPr>
            <w:tcW w:w="3310" w:type="dxa"/>
          </w:tcPr>
          <w:p w:rsidR="00DD44D6" w:rsidRPr="005828C7" w:rsidRDefault="00DD44D6" w:rsidP="005B42F7">
            <w:pPr>
              <w:ind w:firstLine="720"/>
            </w:pPr>
            <w:r w:rsidRPr="005828C7">
              <w:t>б/п</w:t>
            </w:r>
          </w:p>
        </w:tc>
      </w:tr>
      <w:tr w:rsidR="00DD44D6" w:rsidRPr="005828C7">
        <w:trPr>
          <w:trHeight w:val="2469"/>
        </w:trPr>
        <w:tc>
          <w:tcPr>
            <w:tcW w:w="3410" w:type="dxa"/>
          </w:tcPr>
          <w:p w:rsidR="00DD44D6" w:rsidRPr="005828C7" w:rsidRDefault="00DD44D6" w:rsidP="005B42F7">
            <w:r w:rsidRPr="005828C7">
              <w:t>Плиты древесностружечные,</w:t>
            </w:r>
          </w:p>
          <w:p w:rsidR="00DD44D6" w:rsidRPr="005828C7" w:rsidRDefault="00DD44D6" w:rsidP="005B42F7">
            <w:r w:rsidRPr="005828C7">
              <w:t>Древесноволокнистые, фанера клееная, панели деревянные, древесина прессованная, рамы деревянные, ящики, коробки, бочки, изделия строительные , изделия деревянные мозаичные и инкрустированные, прочие</w:t>
            </w:r>
          </w:p>
        </w:tc>
        <w:tc>
          <w:tcPr>
            <w:tcW w:w="3309" w:type="dxa"/>
          </w:tcPr>
          <w:p w:rsidR="00DD44D6" w:rsidRPr="005828C7" w:rsidRDefault="00DD44D6" w:rsidP="005B42F7">
            <w:pPr>
              <w:ind w:firstLine="720"/>
            </w:pPr>
            <w:r w:rsidRPr="005828C7">
              <w:t xml:space="preserve">10, но не менее 5 евро за </w:t>
            </w:r>
            <w:smartTag w:uri="urn:schemas-microsoft-com:office:smarttags" w:element="metricconverter">
              <w:smartTagPr>
                <w:attr w:name="ProductID" w:val="1 куб. м"/>
              </w:smartTagPr>
              <w:r w:rsidRPr="005828C7">
                <w:t>1 куб. м</w:t>
              </w:r>
            </w:smartTag>
          </w:p>
        </w:tc>
        <w:tc>
          <w:tcPr>
            <w:tcW w:w="3310" w:type="dxa"/>
          </w:tcPr>
          <w:p w:rsidR="00DD44D6" w:rsidRPr="005828C7" w:rsidRDefault="00DD44D6" w:rsidP="005B42F7">
            <w:pPr>
              <w:ind w:firstLine="720"/>
            </w:pPr>
            <w:r w:rsidRPr="005828C7">
              <w:t>б/п</w:t>
            </w:r>
          </w:p>
        </w:tc>
      </w:tr>
      <w:tr w:rsidR="00DD44D6" w:rsidRPr="005828C7">
        <w:trPr>
          <w:trHeight w:val="1103"/>
        </w:trPr>
        <w:tc>
          <w:tcPr>
            <w:tcW w:w="3410" w:type="dxa"/>
          </w:tcPr>
          <w:p w:rsidR="00DD44D6" w:rsidRPr="005828C7" w:rsidRDefault="00DD44D6" w:rsidP="005B42F7">
            <w:r w:rsidRPr="005828C7">
              <w:t>Бумага ( в т. ч. обойная, туалетная), картон, ящики, коробки из бумаги и картона</w:t>
            </w:r>
          </w:p>
        </w:tc>
        <w:tc>
          <w:tcPr>
            <w:tcW w:w="3309" w:type="dxa"/>
          </w:tcPr>
          <w:p w:rsidR="00DD44D6" w:rsidRPr="005828C7" w:rsidRDefault="00DD44D6" w:rsidP="005B42F7">
            <w:pPr>
              <w:ind w:firstLine="720"/>
            </w:pPr>
            <w:r w:rsidRPr="005828C7">
              <w:t>10</w:t>
            </w:r>
          </w:p>
        </w:tc>
        <w:tc>
          <w:tcPr>
            <w:tcW w:w="3310" w:type="dxa"/>
          </w:tcPr>
          <w:p w:rsidR="00DD44D6" w:rsidRPr="005828C7" w:rsidRDefault="00DD44D6" w:rsidP="005B42F7">
            <w:pPr>
              <w:ind w:firstLine="720"/>
            </w:pPr>
            <w:r w:rsidRPr="005828C7">
              <w:t>б/п</w:t>
            </w:r>
          </w:p>
        </w:tc>
      </w:tr>
      <w:tr w:rsidR="00DD44D6" w:rsidRPr="005828C7">
        <w:trPr>
          <w:trHeight w:val="559"/>
        </w:trPr>
        <w:tc>
          <w:tcPr>
            <w:tcW w:w="3410" w:type="dxa"/>
          </w:tcPr>
          <w:p w:rsidR="00DD44D6" w:rsidRPr="005828C7" w:rsidRDefault="00DD44D6" w:rsidP="005B42F7">
            <w:r w:rsidRPr="005828C7">
              <w:t>Отходы и лом, слитки черных металлов</w:t>
            </w:r>
          </w:p>
        </w:tc>
        <w:tc>
          <w:tcPr>
            <w:tcW w:w="3309" w:type="dxa"/>
          </w:tcPr>
          <w:p w:rsidR="00DD44D6" w:rsidRPr="005828C7" w:rsidRDefault="00DD44D6" w:rsidP="005B42F7">
            <w:pPr>
              <w:ind w:firstLine="720"/>
            </w:pPr>
            <w:r w:rsidRPr="005828C7">
              <w:t xml:space="preserve">15, но не менее 15 евро за </w:t>
            </w:r>
            <w:smartTag w:uri="urn:schemas-microsoft-com:office:smarttags" w:element="metricconverter">
              <w:smartTagPr>
                <w:attr w:name="ProductID" w:val="1000 кг"/>
              </w:smartTagPr>
              <w:r w:rsidRPr="005828C7">
                <w:t>1000 кг</w:t>
              </w:r>
            </w:smartTag>
          </w:p>
        </w:tc>
        <w:tc>
          <w:tcPr>
            <w:tcW w:w="3310" w:type="dxa"/>
          </w:tcPr>
          <w:p w:rsidR="00DD44D6" w:rsidRPr="005828C7" w:rsidRDefault="00DD44D6" w:rsidP="005B42F7">
            <w:pPr>
              <w:ind w:firstLine="720"/>
            </w:pPr>
            <w:r w:rsidRPr="005828C7">
              <w:t>б/п</w:t>
            </w:r>
          </w:p>
        </w:tc>
      </w:tr>
      <w:tr w:rsidR="00DD44D6" w:rsidRPr="005828C7">
        <w:trPr>
          <w:trHeight w:val="1375"/>
        </w:trPr>
        <w:tc>
          <w:tcPr>
            <w:tcW w:w="3410" w:type="dxa"/>
          </w:tcPr>
          <w:p w:rsidR="00DD44D6" w:rsidRPr="005828C7" w:rsidRDefault="00DD44D6" w:rsidP="005B42F7">
            <w:r w:rsidRPr="005828C7">
              <w:t>Токарная стружка, отходы фрезерного производства, черные металлы, алюминий необработанный</w:t>
            </w:r>
          </w:p>
        </w:tc>
        <w:tc>
          <w:tcPr>
            <w:tcW w:w="3309" w:type="dxa"/>
          </w:tcPr>
          <w:p w:rsidR="00DD44D6" w:rsidRPr="005828C7" w:rsidRDefault="00DD44D6" w:rsidP="005B42F7">
            <w:pPr>
              <w:ind w:firstLine="720"/>
            </w:pPr>
            <w:r w:rsidRPr="005828C7">
              <w:t>5</w:t>
            </w:r>
          </w:p>
        </w:tc>
        <w:tc>
          <w:tcPr>
            <w:tcW w:w="3310" w:type="dxa"/>
          </w:tcPr>
          <w:p w:rsidR="00DD44D6" w:rsidRPr="005828C7" w:rsidRDefault="00DD44D6" w:rsidP="005B42F7">
            <w:pPr>
              <w:ind w:firstLine="720"/>
            </w:pPr>
            <w:r w:rsidRPr="005828C7">
              <w:t>б/п</w:t>
            </w:r>
          </w:p>
        </w:tc>
      </w:tr>
      <w:tr w:rsidR="00DD44D6" w:rsidRPr="005828C7">
        <w:trPr>
          <w:trHeight w:val="559"/>
        </w:trPr>
        <w:tc>
          <w:tcPr>
            <w:tcW w:w="3410" w:type="dxa"/>
          </w:tcPr>
          <w:p w:rsidR="00DD44D6" w:rsidRPr="005828C7" w:rsidRDefault="00DD44D6" w:rsidP="005B42F7">
            <w:r w:rsidRPr="005828C7">
              <w:t>Отходы и лом медные, (алюминиевые, свинцовые)</w:t>
            </w:r>
          </w:p>
        </w:tc>
        <w:tc>
          <w:tcPr>
            <w:tcW w:w="3309" w:type="dxa"/>
          </w:tcPr>
          <w:p w:rsidR="00DD44D6" w:rsidRPr="005828C7" w:rsidRDefault="00DD44D6" w:rsidP="005B42F7">
            <w:pPr>
              <w:ind w:firstLine="720"/>
            </w:pPr>
            <w:r w:rsidRPr="005828C7">
              <w:t xml:space="preserve">50, но не менее 420 (380, 105) евро за </w:t>
            </w:r>
            <w:smartTag w:uri="urn:schemas-microsoft-com:office:smarttags" w:element="metricconverter">
              <w:smartTagPr>
                <w:attr w:name="ProductID" w:val="1000 кг"/>
              </w:smartTagPr>
              <w:r w:rsidRPr="005828C7">
                <w:t>1000 кг</w:t>
              </w:r>
            </w:smartTag>
          </w:p>
        </w:tc>
        <w:tc>
          <w:tcPr>
            <w:tcW w:w="3310" w:type="dxa"/>
          </w:tcPr>
          <w:p w:rsidR="00DD44D6" w:rsidRPr="005828C7" w:rsidRDefault="00DD44D6" w:rsidP="005B42F7">
            <w:pPr>
              <w:ind w:firstLine="720"/>
            </w:pPr>
            <w:r w:rsidRPr="005828C7">
              <w:t>б/п</w:t>
            </w:r>
          </w:p>
        </w:tc>
      </w:tr>
    </w:tbl>
    <w:p w:rsidR="00DD44D6" w:rsidRPr="005828C7" w:rsidRDefault="00DD44D6" w:rsidP="00DD44D6"/>
    <w:p w:rsidR="00DD44D6" w:rsidRPr="005828C7" w:rsidRDefault="00DD44D6" w:rsidP="00DD44D6">
      <w:pPr>
        <w:ind w:left="1080" w:firstLine="720"/>
      </w:pPr>
      <w:r>
        <w:t xml:space="preserve">Таблица Б. 2 - </w:t>
      </w:r>
      <w:r w:rsidRPr="005828C7">
        <w:t>Перечень товаров, по которым ставки ввозных таможенных пошлин, действующих в Российской Федерации и в Республике Белоруссия, имеют различия.</w:t>
      </w:r>
      <w:r w:rsidRPr="005828C7">
        <w:rPr>
          <w:rStyle w:val="af0"/>
        </w:rPr>
        <w:footnoteReference w:id="1"/>
      </w:r>
    </w:p>
    <w:p w:rsidR="00DD44D6" w:rsidRPr="005828C7" w:rsidRDefault="00DD44D6" w:rsidP="00DD44D6">
      <w:pPr>
        <w:ind w:firstLine="720"/>
      </w:pPr>
      <w:r w:rsidRPr="005828C7">
        <w:t xml:space="preserve"> </w:t>
      </w:r>
    </w:p>
    <w:tbl>
      <w:tblPr>
        <w:tblStyle w:val="aa"/>
        <w:tblW w:w="0" w:type="auto"/>
        <w:tblInd w:w="1188" w:type="dxa"/>
        <w:tblLook w:val="01E0" w:firstRow="1" w:lastRow="1" w:firstColumn="1" w:lastColumn="1" w:noHBand="0" w:noVBand="0"/>
      </w:tblPr>
      <w:tblGrid>
        <w:gridCol w:w="3186"/>
        <w:gridCol w:w="3182"/>
        <w:gridCol w:w="1610"/>
        <w:gridCol w:w="1593"/>
      </w:tblGrid>
      <w:tr w:rsidR="00DD44D6" w:rsidRPr="005828C7">
        <w:tc>
          <w:tcPr>
            <w:tcW w:w="3186" w:type="dxa"/>
          </w:tcPr>
          <w:p w:rsidR="00DD44D6" w:rsidRPr="005828C7" w:rsidRDefault="00DD44D6" w:rsidP="005B42F7">
            <w:pPr>
              <w:ind w:firstLine="720"/>
            </w:pPr>
          </w:p>
        </w:tc>
        <w:tc>
          <w:tcPr>
            <w:tcW w:w="6385" w:type="dxa"/>
            <w:gridSpan w:val="3"/>
          </w:tcPr>
          <w:p w:rsidR="00DD44D6" w:rsidRPr="005828C7" w:rsidRDefault="00DD44D6" w:rsidP="005B42F7">
            <w:pPr>
              <w:ind w:firstLine="720"/>
            </w:pPr>
            <w:r w:rsidRPr="005828C7">
              <w:t>Ставка ввозной таможенной пошлины (в %% от таможенной стоимости либо в евро)</w:t>
            </w:r>
          </w:p>
        </w:tc>
      </w:tr>
      <w:tr w:rsidR="00DD44D6" w:rsidRPr="005828C7">
        <w:tc>
          <w:tcPr>
            <w:tcW w:w="3186" w:type="dxa"/>
          </w:tcPr>
          <w:p w:rsidR="00DD44D6" w:rsidRPr="005828C7" w:rsidRDefault="00DD44D6" w:rsidP="005B42F7">
            <w:pPr>
              <w:ind w:firstLine="720"/>
            </w:pPr>
          </w:p>
        </w:tc>
        <w:tc>
          <w:tcPr>
            <w:tcW w:w="3182" w:type="dxa"/>
          </w:tcPr>
          <w:p w:rsidR="00DD44D6" w:rsidRPr="005828C7" w:rsidRDefault="00DD44D6" w:rsidP="005B42F7">
            <w:pPr>
              <w:ind w:firstLine="720"/>
            </w:pPr>
            <w:r w:rsidRPr="005828C7">
              <w:t>Российская Федерация</w:t>
            </w:r>
          </w:p>
        </w:tc>
        <w:tc>
          <w:tcPr>
            <w:tcW w:w="3203" w:type="dxa"/>
            <w:gridSpan w:val="2"/>
          </w:tcPr>
          <w:p w:rsidR="00DD44D6" w:rsidRPr="005828C7" w:rsidRDefault="00DD44D6" w:rsidP="005B42F7">
            <w:pPr>
              <w:ind w:firstLine="720"/>
            </w:pPr>
            <w:r w:rsidRPr="005828C7">
              <w:t>Республика Белоруссия</w:t>
            </w:r>
          </w:p>
        </w:tc>
      </w:tr>
      <w:tr w:rsidR="00DD44D6" w:rsidRPr="005828C7">
        <w:tc>
          <w:tcPr>
            <w:tcW w:w="3186" w:type="dxa"/>
          </w:tcPr>
          <w:p w:rsidR="00DD44D6" w:rsidRPr="005828C7" w:rsidRDefault="00DD44D6" w:rsidP="005B42F7">
            <w:r w:rsidRPr="005828C7">
              <w:t xml:space="preserve">Натуральное сливочное масло (не более </w:t>
            </w:r>
            <w:smartTag w:uri="urn:schemas-microsoft-com:office:smarttags" w:element="metricconverter">
              <w:smartTagPr>
                <w:attr w:name="ProductID" w:val="1 кг"/>
              </w:smartTagPr>
              <w:r w:rsidRPr="005828C7">
                <w:t>1 кг</w:t>
              </w:r>
            </w:smartTag>
            <w:r w:rsidRPr="005828C7">
              <w:t>), рекомбинированное, сывороточное, прочее</w:t>
            </w:r>
          </w:p>
        </w:tc>
        <w:tc>
          <w:tcPr>
            <w:tcW w:w="3182" w:type="dxa"/>
          </w:tcPr>
          <w:p w:rsidR="00DD44D6" w:rsidRPr="005828C7" w:rsidRDefault="00DD44D6" w:rsidP="005B42F7">
            <w:pPr>
              <w:ind w:firstLine="720"/>
            </w:pPr>
            <w:r w:rsidRPr="005828C7">
              <w:t xml:space="preserve">15, но не менее 0,22 евро за </w:t>
            </w:r>
            <w:smartTag w:uri="urn:schemas-microsoft-com:office:smarttags" w:element="metricconverter">
              <w:smartTagPr>
                <w:attr w:name="ProductID" w:val="1 кг"/>
              </w:smartTagPr>
              <w:r w:rsidRPr="005828C7">
                <w:t>1 кг</w:t>
              </w:r>
            </w:smartTag>
          </w:p>
        </w:tc>
        <w:tc>
          <w:tcPr>
            <w:tcW w:w="3203" w:type="dxa"/>
            <w:gridSpan w:val="2"/>
          </w:tcPr>
          <w:p w:rsidR="00DD44D6" w:rsidRPr="005828C7" w:rsidRDefault="00DD44D6" w:rsidP="005B42F7">
            <w:pPr>
              <w:ind w:firstLine="720"/>
            </w:pPr>
            <w:r w:rsidRPr="005828C7">
              <w:t xml:space="preserve">20, но не менее 0,3 евро за </w:t>
            </w:r>
            <w:smartTag w:uri="urn:schemas-microsoft-com:office:smarttags" w:element="metricconverter">
              <w:smartTagPr>
                <w:attr w:name="ProductID" w:val="1 кг"/>
              </w:smartTagPr>
              <w:r w:rsidRPr="005828C7">
                <w:t>1 кг</w:t>
              </w:r>
            </w:smartTag>
          </w:p>
        </w:tc>
      </w:tr>
      <w:tr w:rsidR="00DD44D6" w:rsidRPr="005828C7">
        <w:tc>
          <w:tcPr>
            <w:tcW w:w="3186" w:type="dxa"/>
          </w:tcPr>
          <w:p w:rsidR="00DD44D6" w:rsidRPr="005828C7" w:rsidRDefault="00DD44D6" w:rsidP="005B42F7">
            <w:r w:rsidRPr="005828C7">
              <w:t xml:space="preserve"> - для производства крахмала, прочие</w:t>
            </w:r>
          </w:p>
        </w:tc>
        <w:tc>
          <w:tcPr>
            <w:tcW w:w="3182" w:type="dxa"/>
          </w:tcPr>
          <w:p w:rsidR="00DD44D6" w:rsidRPr="005828C7" w:rsidRDefault="00DD44D6" w:rsidP="005B42F7">
            <w:pPr>
              <w:ind w:firstLine="720"/>
            </w:pPr>
            <w:r w:rsidRPr="005828C7">
              <w:t>15</w:t>
            </w:r>
          </w:p>
        </w:tc>
        <w:tc>
          <w:tcPr>
            <w:tcW w:w="3203" w:type="dxa"/>
            <w:gridSpan w:val="2"/>
          </w:tcPr>
          <w:p w:rsidR="00DD44D6" w:rsidRPr="005828C7" w:rsidRDefault="00DD44D6" w:rsidP="005B42F7">
            <w:pPr>
              <w:ind w:firstLine="720"/>
            </w:pPr>
            <w:r w:rsidRPr="005828C7">
              <w:t>25</w:t>
            </w:r>
          </w:p>
        </w:tc>
      </w:tr>
      <w:tr w:rsidR="00DD44D6" w:rsidRPr="005828C7">
        <w:tc>
          <w:tcPr>
            <w:tcW w:w="3186" w:type="dxa"/>
          </w:tcPr>
          <w:p w:rsidR="00DD44D6" w:rsidRPr="005828C7" w:rsidRDefault="00DD44D6" w:rsidP="005B42F7">
            <w:r w:rsidRPr="005828C7">
              <w:t>Воды, минеральные, газированные, сладкие</w:t>
            </w:r>
          </w:p>
        </w:tc>
        <w:tc>
          <w:tcPr>
            <w:tcW w:w="3182" w:type="dxa"/>
          </w:tcPr>
          <w:p w:rsidR="00DD44D6" w:rsidRPr="005828C7" w:rsidRDefault="00DD44D6" w:rsidP="005B42F7">
            <w:pPr>
              <w:ind w:firstLine="720"/>
            </w:pPr>
            <w:r w:rsidRPr="005828C7">
              <w:t xml:space="preserve">15, но не менее 0, 04 евро за </w:t>
            </w:r>
            <w:smartTag w:uri="urn:schemas-microsoft-com:office:smarttags" w:element="metricconverter">
              <w:smartTagPr>
                <w:attr w:name="ProductID" w:val="1 л"/>
              </w:smartTagPr>
              <w:r w:rsidRPr="005828C7">
                <w:t>1 л</w:t>
              </w:r>
            </w:smartTag>
          </w:p>
        </w:tc>
        <w:tc>
          <w:tcPr>
            <w:tcW w:w="3203" w:type="dxa"/>
            <w:gridSpan w:val="2"/>
          </w:tcPr>
          <w:p w:rsidR="00DD44D6" w:rsidRPr="005828C7" w:rsidRDefault="00DD44D6" w:rsidP="005B42F7">
            <w:pPr>
              <w:ind w:firstLine="720"/>
            </w:pPr>
            <w:r w:rsidRPr="005828C7">
              <w:t xml:space="preserve">25, но не менее 0, 06 евро за </w:t>
            </w:r>
            <w:smartTag w:uri="urn:schemas-microsoft-com:office:smarttags" w:element="metricconverter">
              <w:smartTagPr>
                <w:attr w:name="ProductID" w:val="1 л"/>
              </w:smartTagPr>
              <w:r w:rsidRPr="005828C7">
                <w:t>1 л</w:t>
              </w:r>
            </w:smartTag>
          </w:p>
        </w:tc>
      </w:tr>
      <w:tr w:rsidR="00DD44D6" w:rsidRPr="005828C7">
        <w:tc>
          <w:tcPr>
            <w:tcW w:w="3186" w:type="dxa"/>
          </w:tcPr>
          <w:p w:rsidR="00DD44D6" w:rsidRPr="005828C7" w:rsidRDefault="00DD44D6" w:rsidP="005B42F7">
            <w:r w:rsidRPr="005828C7">
              <w:t>Прочие, в т. ч. йодированные</w:t>
            </w:r>
          </w:p>
        </w:tc>
        <w:tc>
          <w:tcPr>
            <w:tcW w:w="3182" w:type="dxa"/>
          </w:tcPr>
          <w:p w:rsidR="00DD44D6" w:rsidRPr="005828C7" w:rsidRDefault="00DD44D6" w:rsidP="005B42F7">
            <w:pPr>
              <w:ind w:firstLine="720"/>
            </w:pPr>
            <w:r w:rsidRPr="005828C7">
              <w:t>10</w:t>
            </w:r>
          </w:p>
        </w:tc>
        <w:tc>
          <w:tcPr>
            <w:tcW w:w="3203" w:type="dxa"/>
            <w:gridSpan w:val="2"/>
          </w:tcPr>
          <w:p w:rsidR="00DD44D6" w:rsidRPr="005828C7" w:rsidRDefault="00DD44D6" w:rsidP="005B42F7">
            <w:pPr>
              <w:ind w:firstLine="720"/>
            </w:pPr>
            <w:r w:rsidRPr="005828C7">
              <w:t>5</w:t>
            </w:r>
          </w:p>
        </w:tc>
      </w:tr>
      <w:tr w:rsidR="00DD44D6" w:rsidRPr="005828C7">
        <w:tc>
          <w:tcPr>
            <w:tcW w:w="3186" w:type="dxa"/>
          </w:tcPr>
          <w:p w:rsidR="00DD44D6" w:rsidRPr="005828C7" w:rsidRDefault="00DD44D6" w:rsidP="005B42F7">
            <w:r w:rsidRPr="005828C7">
              <w:t>Шпагат, упаковочная веревка</w:t>
            </w:r>
          </w:p>
        </w:tc>
        <w:tc>
          <w:tcPr>
            <w:tcW w:w="3182" w:type="dxa"/>
          </w:tcPr>
          <w:p w:rsidR="00DD44D6" w:rsidRPr="005828C7" w:rsidRDefault="00DD44D6" w:rsidP="005B42F7">
            <w:pPr>
              <w:ind w:firstLine="720"/>
            </w:pPr>
            <w:r w:rsidRPr="005828C7">
              <w:t>15</w:t>
            </w:r>
          </w:p>
        </w:tc>
        <w:tc>
          <w:tcPr>
            <w:tcW w:w="3203" w:type="dxa"/>
            <w:gridSpan w:val="2"/>
          </w:tcPr>
          <w:p w:rsidR="00DD44D6" w:rsidRPr="005828C7" w:rsidRDefault="00DD44D6" w:rsidP="005B42F7">
            <w:pPr>
              <w:ind w:firstLine="720"/>
            </w:pPr>
            <w:r w:rsidRPr="005828C7">
              <w:t>20</w:t>
            </w:r>
          </w:p>
          <w:p w:rsidR="00DD44D6" w:rsidRPr="005828C7" w:rsidRDefault="00DD44D6" w:rsidP="005B42F7">
            <w:pPr>
              <w:ind w:firstLine="720"/>
            </w:pPr>
          </w:p>
        </w:tc>
      </w:tr>
      <w:tr w:rsidR="00DD44D6" w:rsidRPr="005828C7">
        <w:tc>
          <w:tcPr>
            <w:tcW w:w="3186" w:type="dxa"/>
          </w:tcPr>
          <w:p w:rsidR="00DD44D6" w:rsidRPr="005828C7" w:rsidRDefault="00DD44D6" w:rsidP="005B42F7"/>
        </w:tc>
        <w:tc>
          <w:tcPr>
            <w:tcW w:w="3182" w:type="dxa"/>
          </w:tcPr>
          <w:p w:rsidR="00DD44D6" w:rsidRPr="005828C7" w:rsidRDefault="00DD44D6" w:rsidP="005B42F7">
            <w:pPr>
              <w:ind w:firstLine="720"/>
            </w:pPr>
          </w:p>
        </w:tc>
        <w:tc>
          <w:tcPr>
            <w:tcW w:w="1610" w:type="dxa"/>
          </w:tcPr>
          <w:p w:rsidR="00DD44D6" w:rsidRPr="005828C7" w:rsidRDefault="00DD44D6" w:rsidP="005B42F7">
            <w:pPr>
              <w:ind w:firstLine="720"/>
            </w:pPr>
            <w:r w:rsidRPr="005828C7">
              <w:t>Для товаров из третьих стран</w:t>
            </w:r>
          </w:p>
        </w:tc>
        <w:tc>
          <w:tcPr>
            <w:tcW w:w="1593" w:type="dxa"/>
          </w:tcPr>
          <w:p w:rsidR="00DD44D6" w:rsidRPr="005828C7" w:rsidRDefault="00DD44D6" w:rsidP="005B42F7">
            <w:pPr>
              <w:ind w:firstLine="720"/>
            </w:pPr>
            <w:r w:rsidRPr="005828C7">
              <w:t>Для товаров из стран ЕС</w:t>
            </w:r>
          </w:p>
        </w:tc>
      </w:tr>
      <w:tr w:rsidR="00DD44D6" w:rsidRPr="005828C7">
        <w:tc>
          <w:tcPr>
            <w:tcW w:w="3186" w:type="dxa"/>
          </w:tcPr>
          <w:p w:rsidR="00DD44D6" w:rsidRPr="005828C7" w:rsidRDefault="00DD44D6" w:rsidP="005B42F7">
            <w:r w:rsidRPr="005828C7">
              <w:t>Аксминстерский ковер, напечатанные тафтинговые прочие</w:t>
            </w:r>
          </w:p>
        </w:tc>
        <w:tc>
          <w:tcPr>
            <w:tcW w:w="3182" w:type="dxa"/>
          </w:tcPr>
          <w:p w:rsidR="00DD44D6" w:rsidRPr="005828C7" w:rsidRDefault="00DD44D6" w:rsidP="005B42F7">
            <w:pPr>
              <w:ind w:firstLine="720"/>
            </w:pPr>
            <w:r w:rsidRPr="005828C7">
              <w:t xml:space="preserve">20, но не менее 0,5 евро за </w:t>
            </w:r>
            <w:smartTag w:uri="urn:schemas-microsoft-com:office:smarttags" w:element="metricconverter">
              <w:smartTagPr>
                <w:attr w:name="ProductID" w:val="1 кв. м"/>
              </w:smartTagPr>
              <w:r w:rsidRPr="005828C7">
                <w:t>1 кв. м</w:t>
              </w:r>
            </w:smartTag>
          </w:p>
        </w:tc>
        <w:tc>
          <w:tcPr>
            <w:tcW w:w="1610" w:type="dxa"/>
          </w:tcPr>
          <w:p w:rsidR="00DD44D6" w:rsidRPr="005828C7" w:rsidRDefault="00DD44D6" w:rsidP="005B42F7">
            <w:pPr>
              <w:ind w:firstLine="720"/>
            </w:pPr>
            <w:r w:rsidRPr="005828C7">
              <w:t xml:space="preserve">30, но не менее 0,75 евро за </w:t>
            </w:r>
            <w:smartTag w:uri="urn:schemas-microsoft-com:office:smarttags" w:element="metricconverter">
              <w:smartTagPr>
                <w:attr w:name="ProductID" w:val="1 кв. м"/>
              </w:smartTagPr>
              <w:r w:rsidRPr="005828C7">
                <w:t>1 кв. м</w:t>
              </w:r>
            </w:smartTag>
          </w:p>
        </w:tc>
        <w:tc>
          <w:tcPr>
            <w:tcW w:w="1593" w:type="dxa"/>
          </w:tcPr>
          <w:p w:rsidR="00DD44D6" w:rsidRPr="005828C7" w:rsidRDefault="00DD44D6" w:rsidP="005B42F7">
            <w:pPr>
              <w:ind w:firstLine="720"/>
            </w:pPr>
            <w:r w:rsidRPr="005828C7">
              <w:t>25</w:t>
            </w:r>
          </w:p>
        </w:tc>
      </w:tr>
      <w:tr w:rsidR="00DD44D6" w:rsidRPr="005828C7">
        <w:tc>
          <w:tcPr>
            <w:tcW w:w="3186" w:type="dxa"/>
          </w:tcPr>
          <w:p w:rsidR="00DD44D6" w:rsidRPr="005828C7" w:rsidRDefault="00DD44D6" w:rsidP="005B42F7">
            <w:r w:rsidRPr="005828C7">
              <w:t>Каменная керамика</w:t>
            </w:r>
          </w:p>
        </w:tc>
        <w:tc>
          <w:tcPr>
            <w:tcW w:w="3182" w:type="dxa"/>
          </w:tcPr>
          <w:p w:rsidR="00DD44D6" w:rsidRPr="005828C7" w:rsidRDefault="00DD44D6" w:rsidP="005B42F7">
            <w:pPr>
              <w:ind w:firstLine="720"/>
            </w:pPr>
            <w:r w:rsidRPr="005828C7">
              <w:t xml:space="preserve">20, но не менее 0,08 евро за </w:t>
            </w:r>
            <w:smartTag w:uri="urn:schemas-microsoft-com:office:smarttags" w:element="metricconverter">
              <w:smartTagPr>
                <w:attr w:name="ProductID" w:val="1 кг"/>
              </w:smartTagPr>
              <w:r w:rsidRPr="005828C7">
                <w:t>1 кг</w:t>
              </w:r>
            </w:smartTag>
          </w:p>
        </w:tc>
        <w:tc>
          <w:tcPr>
            <w:tcW w:w="3203" w:type="dxa"/>
            <w:gridSpan w:val="2"/>
          </w:tcPr>
          <w:p w:rsidR="00DD44D6" w:rsidRPr="005828C7" w:rsidRDefault="00DD44D6" w:rsidP="005B42F7">
            <w:pPr>
              <w:ind w:firstLine="720"/>
            </w:pPr>
            <w:r w:rsidRPr="005828C7">
              <w:t xml:space="preserve">25, но не менее 0,1 евро за </w:t>
            </w:r>
            <w:smartTag w:uri="urn:schemas-microsoft-com:office:smarttags" w:element="metricconverter">
              <w:smartTagPr>
                <w:attr w:name="ProductID" w:val="1 кг"/>
              </w:smartTagPr>
              <w:r w:rsidRPr="005828C7">
                <w:t>1 кг</w:t>
              </w:r>
            </w:smartTag>
          </w:p>
        </w:tc>
      </w:tr>
      <w:tr w:rsidR="00DD44D6" w:rsidRPr="005828C7">
        <w:tc>
          <w:tcPr>
            <w:tcW w:w="3186" w:type="dxa"/>
          </w:tcPr>
          <w:p w:rsidR="00DD44D6" w:rsidRPr="005828C7" w:rsidRDefault="00DD44D6" w:rsidP="005B42F7">
            <w:r w:rsidRPr="005828C7">
              <w:t>прочие</w:t>
            </w:r>
          </w:p>
        </w:tc>
        <w:tc>
          <w:tcPr>
            <w:tcW w:w="3182" w:type="dxa"/>
          </w:tcPr>
          <w:p w:rsidR="00DD44D6" w:rsidRPr="005828C7" w:rsidRDefault="00DD44D6" w:rsidP="005B42F7">
            <w:pPr>
              <w:ind w:firstLine="720"/>
            </w:pPr>
            <w:r w:rsidRPr="005828C7">
              <w:t xml:space="preserve">20, но не менее 0,24 евро за </w:t>
            </w:r>
            <w:smartTag w:uri="urn:schemas-microsoft-com:office:smarttags" w:element="metricconverter">
              <w:smartTagPr>
                <w:attr w:name="ProductID" w:val="1 кг"/>
              </w:smartTagPr>
              <w:r w:rsidRPr="005828C7">
                <w:t>1 кг</w:t>
              </w:r>
            </w:smartTag>
          </w:p>
        </w:tc>
        <w:tc>
          <w:tcPr>
            <w:tcW w:w="3203" w:type="dxa"/>
            <w:gridSpan w:val="2"/>
          </w:tcPr>
          <w:p w:rsidR="00DD44D6" w:rsidRPr="005828C7" w:rsidRDefault="00DD44D6" w:rsidP="005B42F7">
            <w:pPr>
              <w:ind w:firstLine="720"/>
            </w:pPr>
            <w:r w:rsidRPr="005828C7">
              <w:t xml:space="preserve">25, но не менее 0,3 евро за </w:t>
            </w:r>
            <w:smartTag w:uri="urn:schemas-microsoft-com:office:smarttags" w:element="metricconverter">
              <w:smartTagPr>
                <w:attr w:name="ProductID" w:val="1 кг"/>
              </w:smartTagPr>
              <w:r w:rsidRPr="005828C7">
                <w:t>1 кг</w:t>
              </w:r>
            </w:smartTag>
          </w:p>
        </w:tc>
      </w:tr>
      <w:tr w:rsidR="00DD44D6" w:rsidRPr="005828C7">
        <w:tc>
          <w:tcPr>
            <w:tcW w:w="3186" w:type="dxa"/>
          </w:tcPr>
          <w:p w:rsidR="00DD44D6" w:rsidRPr="005828C7" w:rsidRDefault="00DD44D6" w:rsidP="005B42F7">
            <w:r w:rsidRPr="005828C7">
              <w:t>Посуда столовая (прочая)</w:t>
            </w:r>
          </w:p>
        </w:tc>
        <w:tc>
          <w:tcPr>
            <w:tcW w:w="3182" w:type="dxa"/>
          </w:tcPr>
          <w:p w:rsidR="00DD44D6" w:rsidRPr="005828C7" w:rsidRDefault="00DD44D6" w:rsidP="005B42F7">
            <w:pPr>
              <w:ind w:firstLine="720"/>
            </w:pPr>
            <w:r w:rsidRPr="005828C7">
              <w:t>20 (10)</w:t>
            </w:r>
          </w:p>
        </w:tc>
        <w:tc>
          <w:tcPr>
            <w:tcW w:w="3203" w:type="dxa"/>
            <w:gridSpan w:val="2"/>
          </w:tcPr>
          <w:p w:rsidR="00DD44D6" w:rsidRPr="005828C7" w:rsidRDefault="00DD44D6" w:rsidP="005B42F7">
            <w:pPr>
              <w:ind w:firstLine="720"/>
            </w:pPr>
            <w:r w:rsidRPr="005828C7">
              <w:t>25 (5)</w:t>
            </w:r>
          </w:p>
        </w:tc>
      </w:tr>
      <w:tr w:rsidR="00DD44D6" w:rsidRPr="005828C7">
        <w:tc>
          <w:tcPr>
            <w:tcW w:w="3186" w:type="dxa"/>
          </w:tcPr>
          <w:p w:rsidR="00DD44D6" w:rsidRPr="005828C7" w:rsidRDefault="00DD44D6" w:rsidP="005B42F7">
            <w:r w:rsidRPr="005828C7">
              <w:t>Аппараты кассовые</w:t>
            </w:r>
          </w:p>
        </w:tc>
        <w:tc>
          <w:tcPr>
            <w:tcW w:w="3182" w:type="dxa"/>
          </w:tcPr>
          <w:p w:rsidR="00DD44D6" w:rsidRPr="005828C7" w:rsidRDefault="00DD44D6" w:rsidP="005B42F7">
            <w:pPr>
              <w:ind w:firstLine="720"/>
            </w:pPr>
            <w:r w:rsidRPr="005828C7">
              <w:t>20, но не менее 60 евро за 1 шт.</w:t>
            </w:r>
          </w:p>
        </w:tc>
        <w:tc>
          <w:tcPr>
            <w:tcW w:w="3203" w:type="dxa"/>
            <w:gridSpan w:val="2"/>
          </w:tcPr>
          <w:p w:rsidR="00DD44D6" w:rsidRPr="005828C7" w:rsidRDefault="00DD44D6" w:rsidP="005B42F7">
            <w:pPr>
              <w:ind w:firstLine="720"/>
            </w:pPr>
            <w:r w:rsidRPr="005828C7">
              <w:t>30, но не менее 80 евро за 1 шт.</w:t>
            </w:r>
          </w:p>
        </w:tc>
      </w:tr>
      <w:tr w:rsidR="00DD44D6" w:rsidRPr="005828C7">
        <w:tc>
          <w:tcPr>
            <w:tcW w:w="3186" w:type="dxa"/>
          </w:tcPr>
          <w:p w:rsidR="00DD44D6" w:rsidRPr="005828C7" w:rsidRDefault="00DD44D6" w:rsidP="005B42F7">
            <w:r w:rsidRPr="005828C7">
              <w:t>Сигнальные процессоры видео, звука, синхронизации и управления, декодеры</w:t>
            </w:r>
          </w:p>
        </w:tc>
        <w:tc>
          <w:tcPr>
            <w:tcW w:w="3182" w:type="dxa"/>
          </w:tcPr>
          <w:p w:rsidR="00DD44D6" w:rsidRPr="005828C7" w:rsidRDefault="00DD44D6" w:rsidP="005B42F7">
            <w:pPr>
              <w:ind w:firstLine="720"/>
            </w:pPr>
            <w:r w:rsidRPr="005828C7">
              <w:t>5</w:t>
            </w:r>
          </w:p>
        </w:tc>
        <w:tc>
          <w:tcPr>
            <w:tcW w:w="3203" w:type="dxa"/>
            <w:gridSpan w:val="2"/>
          </w:tcPr>
          <w:p w:rsidR="00DD44D6" w:rsidRPr="005828C7" w:rsidRDefault="00DD44D6" w:rsidP="005B42F7">
            <w:pPr>
              <w:ind w:firstLine="720"/>
            </w:pPr>
            <w:r w:rsidRPr="005828C7">
              <w:t>б/п</w:t>
            </w:r>
          </w:p>
        </w:tc>
      </w:tr>
      <w:tr w:rsidR="00DD44D6" w:rsidRPr="005828C7">
        <w:tc>
          <w:tcPr>
            <w:tcW w:w="3186" w:type="dxa"/>
          </w:tcPr>
          <w:p w:rsidR="00DD44D6" w:rsidRPr="005828C7" w:rsidRDefault="00DD44D6" w:rsidP="005B42F7">
            <w:r w:rsidRPr="005828C7">
              <w:t>Микрокомпьютеры и микропроцессоры для управления работой телевизора</w:t>
            </w:r>
          </w:p>
        </w:tc>
        <w:tc>
          <w:tcPr>
            <w:tcW w:w="3182" w:type="dxa"/>
          </w:tcPr>
          <w:p w:rsidR="00DD44D6" w:rsidRPr="005828C7" w:rsidRDefault="00DD44D6" w:rsidP="005B42F7">
            <w:pPr>
              <w:ind w:firstLine="720"/>
            </w:pPr>
            <w:r w:rsidRPr="005828C7">
              <w:t>5</w:t>
            </w:r>
          </w:p>
        </w:tc>
        <w:tc>
          <w:tcPr>
            <w:tcW w:w="3203" w:type="dxa"/>
            <w:gridSpan w:val="2"/>
          </w:tcPr>
          <w:p w:rsidR="00DD44D6" w:rsidRPr="005828C7" w:rsidRDefault="00DD44D6" w:rsidP="005B42F7">
            <w:pPr>
              <w:ind w:firstLine="720"/>
            </w:pPr>
            <w:r w:rsidRPr="005828C7">
              <w:t>б/п</w:t>
            </w:r>
          </w:p>
        </w:tc>
      </w:tr>
      <w:tr w:rsidR="00DD44D6" w:rsidRPr="005828C7">
        <w:tc>
          <w:tcPr>
            <w:tcW w:w="3186" w:type="dxa"/>
          </w:tcPr>
          <w:p w:rsidR="00DD44D6" w:rsidRPr="005828C7" w:rsidRDefault="00DD44D6" w:rsidP="005B42F7">
            <w:r w:rsidRPr="005828C7">
              <w:t>Фотоприемники на одном кристалле и передатчики ИК, БИС синхронизации</w:t>
            </w:r>
          </w:p>
        </w:tc>
        <w:tc>
          <w:tcPr>
            <w:tcW w:w="3182" w:type="dxa"/>
          </w:tcPr>
          <w:p w:rsidR="00DD44D6" w:rsidRPr="005828C7" w:rsidRDefault="00DD44D6" w:rsidP="005B42F7">
            <w:pPr>
              <w:ind w:firstLine="720"/>
            </w:pPr>
            <w:r w:rsidRPr="005828C7">
              <w:t>5</w:t>
            </w:r>
          </w:p>
        </w:tc>
        <w:tc>
          <w:tcPr>
            <w:tcW w:w="3203" w:type="dxa"/>
            <w:gridSpan w:val="2"/>
          </w:tcPr>
          <w:p w:rsidR="00DD44D6" w:rsidRPr="005828C7" w:rsidRDefault="00DD44D6" w:rsidP="005B42F7">
            <w:pPr>
              <w:ind w:firstLine="720"/>
            </w:pPr>
            <w:r w:rsidRPr="005828C7">
              <w:t>б/п</w:t>
            </w:r>
          </w:p>
        </w:tc>
      </w:tr>
      <w:tr w:rsidR="00DD44D6" w:rsidRPr="005828C7">
        <w:tc>
          <w:tcPr>
            <w:tcW w:w="3186" w:type="dxa"/>
          </w:tcPr>
          <w:p w:rsidR="00DD44D6" w:rsidRPr="005828C7" w:rsidRDefault="00DD44D6" w:rsidP="005B42F7">
            <w:r w:rsidRPr="005828C7">
              <w:t xml:space="preserve">- специально предназначенные </w:t>
            </w:r>
            <w:r>
              <w:t>для перевозки выс/рад</w:t>
            </w:r>
            <w:r w:rsidRPr="005828C7">
              <w:t xml:space="preserve"> </w:t>
            </w:r>
            <w:r>
              <w:t>материалов</w:t>
            </w:r>
            <w:r w:rsidRPr="005828C7">
              <w:t>, нов</w:t>
            </w:r>
            <w:r>
              <w:t>ые, б/у</w:t>
            </w:r>
          </w:p>
        </w:tc>
        <w:tc>
          <w:tcPr>
            <w:tcW w:w="3182" w:type="dxa"/>
          </w:tcPr>
          <w:p w:rsidR="00DD44D6" w:rsidRPr="005828C7" w:rsidRDefault="00DD44D6" w:rsidP="005B42F7">
            <w:pPr>
              <w:ind w:firstLine="720"/>
            </w:pPr>
            <w:r w:rsidRPr="005828C7">
              <w:t>15</w:t>
            </w:r>
          </w:p>
        </w:tc>
        <w:tc>
          <w:tcPr>
            <w:tcW w:w="3203" w:type="dxa"/>
            <w:gridSpan w:val="2"/>
          </w:tcPr>
          <w:p w:rsidR="00DD44D6" w:rsidRPr="005828C7" w:rsidRDefault="00DD44D6" w:rsidP="005B42F7">
            <w:pPr>
              <w:ind w:firstLine="720"/>
            </w:pPr>
            <w:r w:rsidRPr="005828C7">
              <w:t>25</w:t>
            </w:r>
          </w:p>
        </w:tc>
      </w:tr>
    </w:tbl>
    <w:p w:rsidR="00DD44D6" w:rsidRDefault="00DD44D6" w:rsidP="00DD44D6">
      <w:pPr>
        <w:ind w:firstLine="720"/>
        <w:jc w:val="center"/>
        <w:rPr>
          <w:b/>
          <w:sz w:val="28"/>
          <w:szCs w:val="28"/>
        </w:rPr>
      </w:pPr>
      <w:r w:rsidRPr="00196AB8">
        <w:rPr>
          <w:b/>
          <w:sz w:val="28"/>
          <w:szCs w:val="28"/>
        </w:rPr>
        <w:t>Приложение В</w:t>
      </w:r>
    </w:p>
    <w:p w:rsidR="00DD44D6" w:rsidRDefault="00DD44D6" w:rsidP="00DD44D6">
      <w:pPr>
        <w:ind w:firstLine="720"/>
        <w:jc w:val="center"/>
        <w:rPr>
          <w:b/>
          <w:sz w:val="28"/>
          <w:szCs w:val="28"/>
        </w:rPr>
      </w:pPr>
    </w:p>
    <w:p w:rsidR="00DD44D6" w:rsidRPr="00196AB8" w:rsidRDefault="00DD44D6" w:rsidP="00DD44D6">
      <w:pPr>
        <w:ind w:firstLine="1080"/>
        <w:jc w:val="both"/>
      </w:pPr>
      <w:r w:rsidRPr="00196AB8">
        <w:t xml:space="preserve">Таблица </w:t>
      </w:r>
      <w:r>
        <w:t xml:space="preserve">В. </w:t>
      </w:r>
      <w:r w:rsidRPr="00196AB8">
        <w:t xml:space="preserve">1 – Динамика поставок нефти и нефтепродуктов в </w:t>
      </w:r>
      <w:r w:rsidRPr="00196AB8">
        <w:rPr>
          <w:lang w:val="en-US"/>
        </w:rPr>
        <w:t>I</w:t>
      </w:r>
      <w:r w:rsidRPr="00196AB8">
        <w:t xml:space="preserve"> кв. </w:t>
      </w:r>
      <w:smartTag w:uri="urn:schemas-microsoft-com:office:smarttags" w:element="metricconverter">
        <w:smartTagPr>
          <w:attr w:name="ProductID" w:val="2007 г"/>
        </w:smartTagPr>
        <w:r w:rsidRPr="00196AB8">
          <w:t>2007 г</w:t>
        </w:r>
      </w:smartTag>
      <w:r w:rsidRPr="00196AB8">
        <w:t xml:space="preserve">. </w:t>
      </w:r>
    </w:p>
    <w:p w:rsidR="00DD44D6" w:rsidRPr="00196AB8" w:rsidRDefault="00DD44D6" w:rsidP="00DD44D6">
      <w:pPr>
        <w:ind w:firstLine="720"/>
        <w:jc w:val="both"/>
      </w:pPr>
    </w:p>
    <w:tbl>
      <w:tblPr>
        <w:tblW w:w="9948" w:type="dxa"/>
        <w:tblCellSpacing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87"/>
        <w:gridCol w:w="968"/>
        <w:gridCol w:w="968"/>
        <w:gridCol w:w="1035"/>
        <w:gridCol w:w="935"/>
        <w:gridCol w:w="751"/>
        <w:gridCol w:w="1402"/>
        <w:gridCol w:w="1202"/>
      </w:tblGrid>
      <w:tr w:rsidR="00DD44D6" w:rsidRPr="00196AB8">
        <w:trPr>
          <w:trHeight w:val="703"/>
          <w:tblCellSpacing w:w="0" w:type="dxa"/>
        </w:trPr>
        <w:tc>
          <w:tcPr>
            <w:tcW w:w="2687"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 xml:space="preserve">Показатель </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I кв. 2003</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I кв. 2004</w:t>
            </w:r>
          </w:p>
        </w:tc>
        <w:tc>
          <w:tcPr>
            <w:tcW w:w="10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I кв.2005</w:t>
            </w:r>
          </w:p>
        </w:tc>
        <w:tc>
          <w:tcPr>
            <w:tcW w:w="9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I кв. 2006</w:t>
            </w:r>
          </w:p>
        </w:tc>
        <w:tc>
          <w:tcPr>
            <w:tcW w:w="751"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I кв. 2007</w:t>
            </w:r>
          </w:p>
        </w:tc>
        <w:tc>
          <w:tcPr>
            <w:tcW w:w="14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I кв. 2007 к I кв. 2006 в %</w:t>
            </w:r>
          </w:p>
        </w:tc>
        <w:tc>
          <w:tcPr>
            <w:tcW w:w="12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I кв. 2006 к I кв. 2005 в %</w:t>
            </w:r>
          </w:p>
        </w:tc>
      </w:tr>
      <w:tr w:rsidR="00DD44D6" w:rsidRPr="00196AB8">
        <w:trPr>
          <w:trHeight w:val="720"/>
          <w:tblCellSpacing w:w="0" w:type="dxa"/>
        </w:trPr>
        <w:tc>
          <w:tcPr>
            <w:tcW w:w="2687"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 xml:space="preserve">Физический объем экспорта нефтепродуктов тыс.тонн </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2921</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3019</w:t>
            </w:r>
          </w:p>
        </w:tc>
        <w:tc>
          <w:tcPr>
            <w:tcW w:w="10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3499</w:t>
            </w:r>
          </w:p>
        </w:tc>
        <w:tc>
          <w:tcPr>
            <w:tcW w:w="9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 xml:space="preserve">4000 </w:t>
            </w:r>
          </w:p>
        </w:tc>
        <w:tc>
          <w:tcPr>
            <w:tcW w:w="751"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3313</w:t>
            </w:r>
          </w:p>
        </w:tc>
        <w:tc>
          <w:tcPr>
            <w:tcW w:w="14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-17,2</w:t>
            </w:r>
          </w:p>
        </w:tc>
        <w:tc>
          <w:tcPr>
            <w:tcW w:w="12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14,3</w:t>
            </w:r>
          </w:p>
        </w:tc>
      </w:tr>
      <w:tr w:rsidR="00DD44D6" w:rsidRPr="00196AB8">
        <w:trPr>
          <w:trHeight w:val="463"/>
          <w:tblCellSpacing w:w="0" w:type="dxa"/>
        </w:trPr>
        <w:tc>
          <w:tcPr>
            <w:tcW w:w="2687"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 xml:space="preserve">Цена за тонну экспортных нефтепродуктов $ </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191</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203</w:t>
            </w:r>
          </w:p>
        </w:tc>
        <w:tc>
          <w:tcPr>
            <w:tcW w:w="10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291</w:t>
            </w:r>
          </w:p>
        </w:tc>
        <w:tc>
          <w:tcPr>
            <w:tcW w:w="9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417</w:t>
            </w:r>
          </w:p>
        </w:tc>
        <w:tc>
          <w:tcPr>
            <w:tcW w:w="751"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403</w:t>
            </w:r>
          </w:p>
        </w:tc>
        <w:tc>
          <w:tcPr>
            <w:tcW w:w="14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-3,4</w:t>
            </w:r>
          </w:p>
        </w:tc>
        <w:tc>
          <w:tcPr>
            <w:tcW w:w="12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43,3</w:t>
            </w:r>
          </w:p>
        </w:tc>
      </w:tr>
      <w:tr w:rsidR="00DD44D6" w:rsidRPr="00196AB8">
        <w:trPr>
          <w:trHeight w:val="480"/>
          <w:tblCellSpacing w:w="0" w:type="dxa"/>
        </w:trPr>
        <w:tc>
          <w:tcPr>
            <w:tcW w:w="2687"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 xml:space="preserve">Импорт сырой нефти, тыс. тонн </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3825</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3745</w:t>
            </w:r>
          </w:p>
        </w:tc>
        <w:tc>
          <w:tcPr>
            <w:tcW w:w="10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4583</w:t>
            </w:r>
          </w:p>
        </w:tc>
        <w:tc>
          <w:tcPr>
            <w:tcW w:w="9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5502</w:t>
            </w:r>
          </w:p>
        </w:tc>
        <w:tc>
          <w:tcPr>
            <w:tcW w:w="751"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4131</w:t>
            </w:r>
          </w:p>
        </w:tc>
        <w:tc>
          <w:tcPr>
            <w:tcW w:w="14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-24,9</w:t>
            </w:r>
          </w:p>
        </w:tc>
        <w:tc>
          <w:tcPr>
            <w:tcW w:w="12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20</w:t>
            </w:r>
          </w:p>
        </w:tc>
      </w:tr>
      <w:tr w:rsidR="00DD44D6" w:rsidRPr="00196AB8">
        <w:trPr>
          <w:trHeight w:val="463"/>
          <w:tblCellSpacing w:w="0" w:type="dxa"/>
        </w:trPr>
        <w:tc>
          <w:tcPr>
            <w:tcW w:w="2687"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Цена за тонну сырой нефти</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143</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147</w:t>
            </w:r>
          </w:p>
        </w:tc>
        <w:tc>
          <w:tcPr>
            <w:tcW w:w="10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163</w:t>
            </w:r>
          </w:p>
        </w:tc>
        <w:tc>
          <w:tcPr>
            <w:tcW w:w="9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257</w:t>
            </w:r>
          </w:p>
        </w:tc>
        <w:tc>
          <w:tcPr>
            <w:tcW w:w="751"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271</w:t>
            </w:r>
          </w:p>
        </w:tc>
        <w:tc>
          <w:tcPr>
            <w:tcW w:w="14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5,4</w:t>
            </w:r>
          </w:p>
        </w:tc>
        <w:tc>
          <w:tcPr>
            <w:tcW w:w="12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57,7</w:t>
            </w:r>
          </w:p>
        </w:tc>
      </w:tr>
      <w:tr w:rsidR="00DD44D6" w:rsidRPr="00196AB8">
        <w:trPr>
          <w:trHeight w:val="480"/>
          <w:tblCellSpacing w:w="0" w:type="dxa"/>
        </w:trPr>
        <w:tc>
          <w:tcPr>
            <w:tcW w:w="2687"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Экспорт минеральных продуктов млн. $</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624</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697</w:t>
            </w:r>
          </w:p>
        </w:tc>
        <w:tc>
          <w:tcPr>
            <w:tcW w:w="10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1182</w:t>
            </w:r>
          </w:p>
        </w:tc>
        <w:tc>
          <w:tcPr>
            <w:tcW w:w="9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1916</w:t>
            </w:r>
          </w:p>
        </w:tc>
        <w:tc>
          <w:tcPr>
            <w:tcW w:w="751"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1441</w:t>
            </w:r>
          </w:p>
        </w:tc>
        <w:tc>
          <w:tcPr>
            <w:tcW w:w="14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-24,8</w:t>
            </w:r>
          </w:p>
        </w:tc>
        <w:tc>
          <w:tcPr>
            <w:tcW w:w="12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62</w:t>
            </w:r>
          </w:p>
        </w:tc>
      </w:tr>
      <w:tr w:rsidR="00DD44D6" w:rsidRPr="00196AB8">
        <w:trPr>
          <w:trHeight w:val="480"/>
          <w:tblCellSpacing w:w="0" w:type="dxa"/>
        </w:trPr>
        <w:tc>
          <w:tcPr>
            <w:tcW w:w="2687"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Импорт минеральных продуктов, млн. $</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852</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943</w:t>
            </w:r>
          </w:p>
        </w:tc>
        <w:tc>
          <w:tcPr>
            <w:tcW w:w="10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1118</w:t>
            </w:r>
          </w:p>
        </w:tc>
        <w:tc>
          <w:tcPr>
            <w:tcW w:w="9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1861</w:t>
            </w:r>
          </w:p>
        </w:tc>
        <w:tc>
          <w:tcPr>
            <w:tcW w:w="751"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1877</w:t>
            </w:r>
          </w:p>
        </w:tc>
        <w:tc>
          <w:tcPr>
            <w:tcW w:w="14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0,9</w:t>
            </w:r>
          </w:p>
        </w:tc>
        <w:tc>
          <w:tcPr>
            <w:tcW w:w="12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66,5</w:t>
            </w:r>
          </w:p>
        </w:tc>
      </w:tr>
      <w:tr w:rsidR="00DD44D6" w:rsidRPr="00196AB8">
        <w:trPr>
          <w:trHeight w:val="703"/>
          <w:tblCellSpacing w:w="0" w:type="dxa"/>
        </w:trPr>
        <w:tc>
          <w:tcPr>
            <w:tcW w:w="2687"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Баланс экспорта/импорта минеральных продуктов $млн.</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-228</w:t>
            </w:r>
          </w:p>
        </w:tc>
        <w:tc>
          <w:tcPr>
            <w:tcW w:w="968"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-246</w:t>
            </w:r>
          </w:p>
        </w:tc>
        <w:tc>
          <w:tcPr>
            <w:tcW w:w="10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-64</w:t>
            </w:r>
          </w:p>
        </w:tc>
        <w:tc>
          <w:tcPr>
            <w:tcW w:w="935"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55</w:t>
            </w:r>
          </w:p>
        </w:tc>
        <w:tc>
          <w:tcPr>
            <w:tcW w:w="751"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-436</w:t>
            </w:r>
          </w:p>
        </w:tc>
        <w:tc>
          <w:tcPr>
            <w:tcW w:w="14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 </w:t>
            </w:r>
          </w:p>
        </w:tc>
        <w:tc>
          <w:tcPr>
            <w:tcW w:w="1202" w:type="dxa"/>
            <w:tcBorders>
              <w:top w:val="outset" w:sz="6" w:space="0" w:color="auto"/>
              <w:left w:val="outset" w:sz="6" w:space="0" w:color="auto"/>
              <w:bottom w:val="outset" w:sz="6" w:space="0" w:color="auto"/>
              <w:right w:val="outset" w:sz="6" w:space="0" w:color="auto"/>
            </w:tcBorders>
          </w:tcPr>
          <w:p w:rsidR="00DD44D6" w:rsidRPr="00196AB8" w:rsidRDefault="00DD44D6" w:rsidP="005B42F7">
            <w:pPr>
              <w:pStyle w:val="a4"/>
            </w:pPr>
            <w:r w:rsidRPr="00196AB8">
              <w:t> </w:t>
            </w:r>
          </w:p>
        </w:tc>
      </w:tr>
    </w:tbl>
    <w:p w:rsidR="00DD44D6" w:rsidRPr="00196AB8" w:rsidRDefault="00DD44D6" w:rsidP="00DD44D6"/>
    <w:p w:rsidR="00DD44D6" w:rsidRDefault="00DD44D6" w:rsidP="00DD44D6">
      <w:pPr>
        <w:pStyle w:val="a4"/>
        <w:ind w:left="1080"/>
      </w:pPr>
      <w:r w:rsidRPr="00196AB8">
        <w:t>Источник: Минстат РБ 2003 – 2007</w:t>
      </w:r>
      <w:r>
        <w:t xml:space="preserve"> </w:t>
      </w:r>
      <w:r w:rsidRPr="00196AB8">
        <w:t xml:space="preserve">гг. </w:t>
      </w:r>
    </w:p>
    <w:p w:rsidR="00DD44D6" w:rsidRDefault="00DD44D6" w:rsidP="00DD44D6">
      <w:pPr>
        <w:ind w:left="1080"/>
      </w:pPr>
    </w:p>
    <w:p w:rsidR="00DD44D6" w:rsidRDefault="00DD44D6" w:rsidP="00DD44D6">
      <w:pPr>
        <w:ind w:left="1080"/>
      </w:pPr>
    </w:p>
    <w:p w:rsidR="00DD44D6" w:rsidRPr="00196AB8" w:rsidRDefault="00DD44D6" w:rsidP="00DD44D6">
      <w:pPr>
        <w:ind w:left="1080"/>
      </w:pPr>
    </w:p>
    <w:p w:rsidR="00DD44D6" w:rsidRDefault="00DD44D6" w:rsidP="00DD44D6">
      <w:pPr>
        <w:ind w:left="1080"/>
      </w:pPr>
      <w:r w:rsidRPr="00196AB8">
        <w:t xml:space="preserve">Таблица </w:t>
      </w:r>
      <w:r>
        <w:t xml:space="preserve">В. </w:t>
      </w:r>
      <w:r w:rsidRPr="00196AB8">
        <w:t xml:space="preserve">2 – Динамика товарного импорта Белоруссии в I кв. </w:t>
      </w:r>
      <w:smartTag w:uri="urn:schemas-microsoft-com:office:smarttags" w:element="metricconverter">
        <w:smartTagPr>
          <w:attr w:name="ProductID" w:val="2007 г"/>
        </w:smartTagPr>
        <w:r w:rsidRPr="00196AB8">
          <w:t>2007 г</w:t>
        </w:r>
      </w:smartTag>
      <w:r w:rsidRPr="00196AB8">
        <w:t>., млн. долл. США.</w:t>
      </w:r>
    </w:p>
    <w:p w:rsidR="00DD44D6" w:rsidRPr="00196AB8" w:rsidRDefault="00DD44D6" w:rsidP="00DD44D6">
      <w:pPr>
        <w:ind w:left="1080"/>
      </w:pPr>
    </w:p>
    <w:tbl>
      <w:tblPr>
        <w:tblW w:w="0" w:type="auto"/>
        <w:tblCellSpacing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46"/>
        <w:gridCol w:w="886"/>
        <w:gridCol w:w="1055"/>
        <w:gridCol w:w="1055"/>
        <w:gridCol w:w="1043"/>
        <w:gridCol w:w="1226"/>
        <w:gridCol w:w="1329"/>
        <w:gridCol w:w="1286"/>
      </w:tblGrid>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Товар</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Январь – март 2005</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Январь – март 2006 </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Январь – март 2007 </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I кв. </w:t>
            </w:r>
            <w:smartTag w:uri="urn:schemas-microsoft-com:office:smarttags" w:element="metricconverter">
              <w:smartTagPr>
                <w:attr w:name="ProductID" w:val="2007 г"/>
              </w:smartTagPr>
              <w:r w:rsidRPr="00196AB8">
                <w:t>2007 г</w:t>
              </w:r>
            </w:smartTag>
            <w:r w:rsidRPr="00196AB8">
              <w:t xml:space="preserve">. к I кв. </w:t>
            </w:r>
            <w:smartTag w:uri="urn:schemas-microsoft-com:office:smarttags" w:element="metricconverter">
              <w:smartTagPr>
                <w:attr w:name="ProductID" w:val="2006 г"/>
              </w:smartTagPr>
              <w:r w:rsidRPr="00196AB8">
                <w:t>2006 г</w:t>
              </w:r>
            </w:smartTag>
            <w:r w:rsidRPr="00196AB8">
              <w:t>. %</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I кв. </w:t>
            </w:r>
            <w:smartTag w:uri="urn:schemas-microsoft-com:office:smarttags" w:element="metricconverter">
              <w:smartTagPr>
                <w:attr w:name="ProductID" w:val="2006 г"/>
              </w:smartTagPr>
              <w:r w:rsidRPr="00196AB8">
                <w:t>2006 г</w:t>
              </w:r>
            </w:smartTag>
            <w:r w:rsidRPr="00196AB8">
              <w:t xml:space="preserve">. к I кв. </w:t>
            </w:r>
            <w:smartTag w:uri="urn:schemas-microsoft-com:office:smarttags" w:element="metricconverter">
              <w:smartTagPr>
                <w:attr w:name="ProductID" w:val="2005 г"/>
              </w:smartTagPr>
              <w:r w:rsidRPr="00196AB8">
                <w:t>2005 г</w:t>
              </w:r>
            </w:smartTag>
            <w:r w:rsidRPr="00196AB8">
              <w:t>. %</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Доля товаров в импорте е I кв. </w:t>
            </w:r>
            <w:smartTag w:uri="urn:schemas-microsoft-com:office:smarttags" w:element="metricconverter">
              <w:smartTagPr>
                <w:attr w:name="ProductID" w:val="2006 г"/>
              </w:smartTagPr>
              <w:r w:rsidRPr="00196AB8">
                <w:t>2006 г</w:t>
              </w:r>
            </w:smartTag>
            <w:r w:rsidRPr="00196AB8">
              <w:t xml:space="preserve">. </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Доля товаров в импорте е I кв. </w:t>
            </w:r>
            <w:smartTag w:uri="urn:schemas-microsoft-com:office:smarttags" w:element="metricconverter">
              <w:smartTagPr>
                <w:attr w:name="ProductID" w:val="2007 г"/>
              </w:smartTagPr>
              <w:r w:rsidRPr="00196AB8">
                <w:t>2007 г</w:t>
              </w:r>
            </w:smartTag>
            <w:r w:rsidRPr="00196AB8">
              <w:t>.</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Импорт всего </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3057</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4628</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5602</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21,1</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51,4</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 Минеральные продукты</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1118</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1861</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1877</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0,8</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66,5</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40,2</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33,5</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 Машины и оборудование</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411,9</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622,8</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964,4</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54,8</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51,2</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13,5</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17,2</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 Металлы и изделия из них</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335,8</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455,2</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629,7</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38,3</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35,6</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9,8</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11,2</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 Транспортные средства</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150,6</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256,6</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408,5</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59,2</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70,4</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5,5</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7,3</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 Продукция химической отрасли</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211,3</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297,6</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368,2</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23,7</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40,8</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6,4</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6,6</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 Пластмассы, каучук, резина</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138,3</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207,9</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265,6</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27,8</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50,3</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4,5</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4,7</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7. Готовые пищевые продукты</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170,5</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218,2</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235,1</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7,8</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28</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4,7</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4,2</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8. Продукты растительного происхождения</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85,6</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110,9</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146,6</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32,3</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29,6</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2,4</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2,6</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 Текстиль и текстильные изделия</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95,4</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115,6</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137,5</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18,9</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21,2</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2,5</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2,5</w:t>
            </w:r>
          </w:p>
        </w:tc>
      </w:tr>
      <w:tr w:rsidR="00DD44D6" w:rsidRPr="00196AB8">
        <w:trPr>
          <w:tblCellSpacing w:w="0" w:type="dxa"/>
        </w:trPr>
        <w:tc>
          <w:tcPr>
            <w:tcW w:w="194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10. Бумага, картон</w:t>
            </w:r>
          </w:p>
        </w:tc>
        <w:tc>
          <w:tcPr>
            <w:tcW w:w="8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54,5</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76,6</w:t>
            </w:r>
          </w:p>
        </w:tc>
        <w:tc>
          <w:tcPr>
            <w:tcW w:w="1055"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99,7</w:t>
            </w:r>
          </w:p>
        </w:tc>
        <w:tc>
          <w:tcPr>
            <w:tcW w:w="1043"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30,1</w:t>
            </w:r>
          </w:p>
        </w:tc>
        <w:tc>
          <w:tcPr>
            <w:tcW w:w="122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40,6</w:t>
            </w:r>
          </w:p>
        </w:tc>
        <w:tc>
          <w:tcPr>
            <w:tcW w:w="1329"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1,7</w:t>
            </w:r>
          </w:p>
        </w:tc>
        <w:tc>
          <w:tcPr>
            <w:tcW w:w="128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1,8</w:t>
            </w:r>
          </w:p>
        </w:tc>
      </w:tr>
    </w:tbl>
    <w:p w:rsidR="00DD44D6" w:rsidRPr="00196AB8" w:rsidRDefault="00DD44D6" w:rsidP="00DD44D6"/>
    <w:p w:rsidR="00DD44D6" w:rsidRDefault="00DD44D6" w:rsidP="00DD44D6"/>
    <w:p w:rsidR="00DD44D6" w:rsidRDefault="00DD44D6" w:rsidP="00DD44D6"/>
    <w:p w:rsidR="00DD44D6" w:rsidRDefault="00DD44D6" w:rsidP="00DD44D6"/>
    <w:p w:rsidR="00DD44D6" w:rsidRDefault="00DD44D6" w:rsidP="00DD44D6">
      <w:pPr>
        <w:ind w:firstLine="1080"/>
      </w:pPr>
      <w:r w:rsidRPr="00196AB8">
        <w:t xml:space="preserve">Таблица </w:t>
      </w:r>
      <w:r>
        <w:t xml:space="preserve">В. </w:t>
      </w:r>
      <w:r w:rsidRPr="00196AB8">
        <w:t xml:space="preserve">3 – Динамика товарного экспорта Белоруссии в I кв. </w:t>
      </w:r>
      <w:smartTag w:uri="urn:schemas-microsoft-com:office:smarttags" w:element="metricconverter">
        <w:smartTagPr>
          <w:attr w:name="ProductID" w:val="2007 г"/>
        </w:smartTagPr>
        <w:r w:rsidRPr="00196AB8">
          <w:t>2007 г</w:t>
        </w:r>
      </w:smartTag>
      <w:r w:rsidRPr="00196AB8">
        <w:t>.</w:t>
      </w:r>
      <w:r>
        <w:t>, млн. долл. США</w:t>
      </w:r>
    </w:p>
    <w:p w:rsidR="00DD44D6" w:rsidRPr="00196AB8" w:rsidRDefault="00DD44D6" w:rsidP="00DD44D6"/>
    <w:tbl>
      <w:tblPr>
        <w:tblW w:w="0" w:type="auto"/>
        <w:tblCellSpacing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61"/>
        <w:gridCol w:w="836"/>
        <w:gridCol w:w="836"/>
        <w:gridCol w:w="1011"/>
        <w:gridCol w:w="978"/>
        <w:gridCol w:w="1040"/>
        <w:gridCol w:w="1040"/>
        <w:gridCol w:w="1162"/>
        <w:gridCol w:w="1162"/>
      </w:tblGrid>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Товар</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Январь – март 2005</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Январь – март 2006 </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Январь – март 2007 </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I кв. </w:t>
            </w:r>
            <w:smartTag w:uri="urn:schemas-microsoft-com:office:smarttags" w:element="metricconverter">
              <w:smartTagPr>
                <w:attr w:name="ProductID" w:val="2007 г"/>
              </w:smartTagPr>
              <w:r w:rsidRPr="00196AB8">
                <w:t>2007 г</w:t>
              </w:r>
            </w:smartTag>
            <w:r w:rsidRPr="00196AB8">
              <w:t xml:space="preserve">. к I кв. </w:t>
            </w:r>
            <w:smartTag w:uri="urn:schemas-microsoft-com:office:smarttags" w:element="metricconverter">
              <w:smartTagPr>
                <w:attr w:name="ProductID" w:val="2006 г"/>
              </w:smartTagPr>
              <w:r w:rsidRPr="00196AB8">
                <w:t>2006 г</w:t>
              </w:r>
            </w:smartTag>
            <w:r w:rsidRPr="00196AB8">
              <w:t>. %</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I кв. </w:t>
            </w:r>
            <w:smartTag w:uri="urn:schemas-microsoft-com:office:smarttags" w:element="metricconverter">
              <w:smartTagPr>
                <w:attr w:name="ProductID" w:val="2006 г"/>
              </w:smartTagPr>
              <w:r w:rsidRPr="00196AB8">
                <w:t>2006 г</w:t>
              </w:r>
            </w:smartTag>
            <w:r w:rsidRPr="00196AB8">
              <w:t xml:space="preserve">. к I кв. </w:t>
            </w:r>
            <w:smartTag w:uri="urn:schemas-microsoft-com:office:smarttags" w:element="metricconverter">
              <w:smartTagPr>
                <w:attr w:name="ProductID" w:val="2005 г"/>
              </w:smartTagPr>
              <w:r w:rsidRPr="00196AB8">
                <w:t>2005 г</w:t>
              </w:r>
            </w:smartTag>
            <w:r w:rsidRPr="00196AB8">
              <w:t xml:space="preserve">. % </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smartTag w:uri="urn:schemas-microsoft-com:office:smarttags" w:element="metricconverter">
              <w:smartTagPr>
                <w:attr w:name="ProductID" w:val="2005 г"/>
              </w:smartTagPr>
              <w:r w:rsidRPr="00196AB8">
                <w:t>2005 г</w:t>
              </w:r>
            </w:smartTag>
            <w:r w:rsidRPr="00196AB8">
              <w:t xml:space="preserve">. к </w:t>
            </w:r>
            <w:smartTag w:uri="urn:schemas-microsoft-com:office:smarttags" w:element="metricconverter">
              <w:smartTagPr>
                <w:attr w:name="ProductID" w:val="2004 г"/>
              </w:smartTagPr>
              <w:r w:rsidRPr="00196AB8">
                <w:t>2004 г</w:t>
              </w:r>
            </w:smartTag>
            <w:r w:rsidRPr="00196AB8">
              <w:t xml:space="preserve">. в % </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Доля товаров в экспорте I кв. </w:t>
            </w:r>
            <w:smartTag w:uri="urn:schemas-microsoft-com:office:smarttags" w:element="metricconverter">
              <w:smartTagPr>
                <w:attr w:name="ProductID" w:val="2006 г"/>
              </w:smartTagPr>
              <w:r w:rsidRPr="00196AB8">
                <w:t>2006 г</w:t>
              </w:r>
            </w:smartTag>
            <w:r w:rsidRPr="00196AB8">
              <w:t xml:space="preserve">. </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Доля товаров в экспорте I кв. </w:t>
            </w:r>
            <w:smartTag w:uri="urn:schemas-microsoft-com:office:smarttags" w:element="metricconverter">
              <w:smartTagPr>
                <w:attr w:name="ProductID" w:val="2007 г"/>
              </w:smartTagPr>
              <w:r w:rsidRPr="00196AB8">
                <w:t>2007 г</w:t>
              </w:r>
            </w:smartTag>
            <w:r w:rsidRPr="00196AB8">
              <w:t>.</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xml:space="preserve">Экспорт всего $млн. </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3503</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4465</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4747</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6,3</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27,5</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16</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 </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bookmarkStart w:id="0" w:name="_Hlk129156204"/>
            <w:r w:rsidRPr="00196AB8">
              <w:t>1. Минеральные продукты</w:t>
            </w:r>
            <w:bookmarkEnd w:id="0"/>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1182</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1916</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1441</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-24,8</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62</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49,6</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42,9</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30,4</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bookmarkStart w:id="1" w:name="_Hlk129179963"/>
            <w:r w:rsidRPr="00196AB8">
              <w:t>2. Транспортные средства</w:t>
            </w:r>
            <w:bookmarkEnd w:id="1"/>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350,2</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463,5</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634,9</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37</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32,8</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6,2</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10,4</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13,4</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 Металлы и изделия из них</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314,7</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343,9</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483,8</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40,7</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9,3</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-0,8</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7,7</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10,2</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 Машины и оборудование</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307,8</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331,6</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473,7</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42,8</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7,7</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-3,9</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7,4</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10</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 Продукция химической отрасли</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363,6</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300,6</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427</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42</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-17,3</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20,8</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6,7</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 Удобрения</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270,6</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203,7</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307,4</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50,9</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-24,7</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29,5</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4,6</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6,5</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7. Текстиль и текстильные изделия</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220</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223,9</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263,1</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17,5</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1,8</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-8</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5,5</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8. Пластмассы, каучук, резина</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101,6</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167</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224</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34,2</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64,4</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3,7</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4,7</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 Древесина и изделия из нее</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99,7</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86,4</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103,4</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19,8</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-13,3</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-1,3</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1,9</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2,2</w:t>
            </w:r>
          </w:p>
        </w:tc>
      </w:tr>
      <w:tr w:rsidR="00DD44D6" w:rsidRPr="00196AB8">
        <w:trPr>
          <w:tblCellSpacing w:w="0" w:type="dxa"/>
        </w:trPr>
        <w:tc>
          <w:tcPr>
            <w:tcW w:w="176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10. Готовые пищевые продукты</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121,4</w:t>
            </w:r>
          </w:p>
        </w:tc>
        <w:tc>
          <w:tcPr>
            <w:tcW w:w="836"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134,3</w:t>
            </w:r>
          </w:p>
        </w:tc>
        <w:tc>
          <w:tcPr>
            <w:tcW w:w="1011"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92,2</w:t>
            </w:r>
          </w:p>
        </w:tc>
        <w:tc>
          <w:tcPr>
            <w:tcW w:w="978"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-31,4</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10,6</w:t>
            </w:r>
          </w:p>
        </w:tc>
        <w:tc>
          <w:tcPr>
            <w:tcW w:w="1040"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4,4</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3</w:t>
            </w:r>
          </w:p>
        </w:tc>
        <w:tc>
          <w:tcPr>
            <w:tcW w:w="1162" w:type="dxa"/>
            <w:tcBorders>
              <w:top w:val="outset" w:sz="6" w:space="0" w:color="auto"/>
              <w:left w:val="outset" w:sz="6" w:space="0" w:color="auto"/>
              <w:bottom w:val="outset" w:sz="6" w:space="0" w:color="auto"/>
              <w:right w:val="outset" w:sz="6" w:space="0" w:color="auto"/>
            </w:tcBorders>
          </w:tcPr>
          <w:p w:rsidR="00DD44D6" w:rsidRPr="00196AB8" w:rsidRDefault="00DD44D6" w:rsidP="005B42F7">
            <w:r w:rsidRPr="00196AB8">
              <w:t>1,9</w:t>
            </w:r>
          </w:p>
        </w:tc>
      </w:tr>
    </w:tbl>
    <w:p w:rsidR="00DD44D6" w:rsidRDefault="00DD44D6" w:rsidP="00DD44D6"/>
    <w:p w:rsidR="00DD44D6" w:rsidRDefault="00DD44D6" w:rsidP="00DD44D6">
      <w:pPr>
        <w:ind w:left="1080"/>
      </w:pPr>
      <w:r w:rsidRPr="00196AB8">
        <w:t xml:space="preserve">Источник: Минстат РБ 2005 – 2007 гг. </w:t>
      </w: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Default="00DD44D6" w:rsidP="00DD44D6">
      <w:pPr>
        <w:ind w:left="1080"/>
      </w:pPr>
    </w:p>
    <w:p w:rsidR="00DD44D6" w:rsidRPr="00C91401" w:rsidRDefault="00DD44D6" w:rsidP="00DD44D6">
      <w:pPr>
        <w:ind w:left="1080"/>
        <w:jc w:val="center"/>
        <w:rPr>
          <w:b/>
          <w:sz w:val="28"/>
          <w:szCs w:val="28"/>
        </w:rPr>
      </w:pPr>
      <w:r w:rsidRPr="00C91401">
        <w:rPr>
          <w:b/>
          <w:sz w:val="28"/>
          <w:szCs w:val="28"/>
        </w:rPr>
        <w:t>Приложение Г</w:t>
      </w:r>
    </w:p>
    <w:p w:rsidR="00DD44D6" w:rsidRDefault="00DD44D6" w:rsidP="00DD44D6">
      <w:pPr>
        <w:ind w:left="1080"/>
        <w:jc w:val="center"/>
      </w:pPr>
    </w:p>
    <w:p w:rsidR="00DD44D6" w:rsidRDefault="00DD44D6" w:rsidP="00DD44D6">
      <w:pPr>
        <w:ind w:left="540" w:firstLine="540"/>
      </w:pPr>
      <w:r>
        <w:t>Таблица Г. 1 – Отличительный перечень товаров экспортного контроля России и Белоруссии</w:t>
      </w:r>
    </w:p>
    <w:p w:rsidR="00DD44D6" w:rsidRDefault="00DD44D6" w:rsidP="00DD44D6">
      <w:pPr>
        <w:ind w:left="540" w:firstLine="540"/>
      </w:pPr>
    </w:p>
    <w:p w:rsidR="00DD44D6" w:rsidRDefault="00DD44D6" w:rsidP="00DD44D6">
      <w:pPr>
        <w:ind w:left="540" w:firstLine="540"/>
      </w:pPr>
    </w:p>
    <w:tbl>
      <w:tblPr>
        <w:tblStyle w:val="aa"/>
        <w:tblW w:w="10201" w:type="dxa"/>
        <w:tblInd w:w="1188" w:type="dxa"/>
        <w:tblLook w:val="01E0" w:firstRow="1" w:lastRow="1" w:firstColumn="1" w:lastColumn="1" w:noHBand="0" w:noVBand="0"/>
      </w:tblPr>
      <w:tblGrid>
        <w:gridCol w:w="3168"/>
        <w:gridCol w:w="3773"/>
        <w:gridCol w:w="3260"/>
      </w:tblGrid>
      <w:tr w:rsidR="00DD44D6" w:rsidRPr="00E110EE">
        <w:trPr>
          <w:trHeight w:val="552"/>
        </w:trPr>
        <w:tc>
          <w:tcPr>
            <w:tcW w:w="3168" w:type="dxa"/>
          </w:tcPr>
          <w:p w:rsidR="00DD44D6" w:rsidRPr="00E110EE" w:rsidRDefault="00DD44D6" w:rsidP="005B42F7">
            <w:pPr>
              <w:ind w:firstLine="720"/>
              <w:rPr>
                <w:b/>
              </w:rPr>
            </w:pPr>
            <w:r w:rsidRPr="00E110EE">
              <w:rPr>
                <w:b/>
              </w:rPr>
              <w:t xml:space="preserve">Количественные ограничения </w:t>
            </w:r>
          </w:p>
        </w:tc>
        <w:tc>
          <w:tcPr>
            <w:tcW w:w="3773" w:type="dxa"/>
          </w:tcPr>
          <w:p w:rsidR="00DD44D6" w:rsidRPr="00E110EE" w:rsidRDefault="00DD44D6" w:rsidP="005B42F7">
            <w:pPr>
              <w:ind w:firstLine="720"/>
              <w:jc w:val="both"/>
            </w:pPr>
            <w:r w:rsidRPr="00E110EE">
              <w:t>Российская Федерация</w:t>
            </w:r>
          </w:p>
        </w:tc>
        <w:tc>
          <w:tcPr>
            <w:tcW w:w="3260" w:type="dxa"/>
          </w:tcPr>
          <w:p w:rsidR="00DD44D6" w:rsidRPr="00E110EE" w:rsidRDefault="00DD44D6" w:rsidP="005B42F7">
            <w:pPr>
              <w:ind w:firstLine="720"/>
            </w:pPr>
            <w:r w:rsidRPr="00E110EE">
              <w:t>Республика Белоруссия</w:t>
            </w:r>
          </w:p>
        </w:tc>
      </w:tr>
      <w:tr w:rsidR="00DD44D6" w:rsidRPr="00E110EE">
        <w:trPr>
          <w:trHeight w:val="945"/>
        </w:trPr>
        <w:tc>
          <w:tcPr>
            <w:tcW w:w="3168" w:type="dxa"/>
          </w:tcPr>
          <w:p w:rsidR="00DD44D6" w:rsidRPr="00E110EE" w:rsidRDefault="00DD44D6" w:rsidP="005B42F7">
            <w:pPr>
              <w:ind w:firstLine="720"/>
            </w:pPr>
            <w:r w:rsidRPr="00E110EE">
              <w:t>импорт</w:t>
            </w:r>
          </w:p>
        </w:tc>
        <w:tc>
          <w:tcPr>
            <w:tcW w:w="3773" w:type="dxa"/>
          </w:tcPr>
          <w:p w:rsidR="00DD44D6" w:rsidRPr="00E110EE" w:rsidRDefault="00DD44D6" w:rsidP="005B42F7">
            <w:pPr>
              <w:ind w:firstLine="720"/>
              <w:jc w:val="both"/>
            </w:pPr>
            <w:r>
              <w:t xml:space="preserve">Наркотические </w:t>
            </w:r>
            <w:r w:rsidRPr="00E110EE">
              <w:t>и психотропные вещества</w:t>
            </w:r>
          </w:p>
          <w:p w:rsidR="00DD44D6" w:rsidRPr="00E110EE" w:rsidRDefault="00DD44D6" w:rsidP="005B42F7">
            <w:pPr>
              <w:ind w:firstLine="720"/>
              <w:jc w:val="both"/>
            </w:pPr>
          </w:p>
        </w:tc>
        <w:tc>
          <w:tcPr>
            <w:tcW w:w="3260" w:type="dxa"/>
          </w:tcPr>
          <w:p w:rsidR="00DD44D6" w:rsidRPr="00E110EE" w:rsidRDefault="00DD44D6" w:rsidP="005B42F7">
            <w:pPr>
              <w:ind w:firstLine="720"/>
              <w:jc w:val="both"/>
            </w:pPr>
            <w:r w:rsidRPr="00E110EE">
              <w:t>Алкогольные изделия и спирт этиловый из пищевого сырья</w:t>
            </w:r>
          </w:p>
          <w:p w:rsidR="00DD44D6" w:rsidRPr="00E110EE" w:rsidRDefault="00DD44D6" w:rsidP="005B42F7">
            <w:pPr>
              <w:ind w:firstLine="720"/>
              <w:jc w:val="both"/>
            </w:pPr>
          </w:p>
        </w:tc>
      </w:tr>
      <w:tr w:rsidR="00DD44D6" w:rsidRPr="00E110EE">
        <w:trPr>
          <w:trHeight w:val="1084"/>
        </w:trPr>
        <w:tc>
          <w:tcPr>
            <w:tcW w:w="3168" w:type="dxa"/>
          </w:tcPr>
          <w:p w:rsidR="00DD44D6" w:rsidRPr="00E110EE" w:rsidRDefault="00DD44D6" w:rsidP="005B42F7">
            <w:pPr>
              <w:ind w:firstLine="720"/>
              <w:jc w:val="both"/>
            </w:pPr>
            <w:r w:rsidRPr="00E110EE">
              <w:t>экспорт</w:t>
            </w:r>
          </w:p>
        </w:tc>
        <w:tc>
          <w:tcPr>
            <w:tcW w:w="3773" w:type="dxa"/>
          </w:tcPr>
          <w:p w:rsidR="00DD44D6" w:rsidRPr="00E110EE" w:rsidRDefault="00DD44D6" w:rsidP="005B42F7">
            <w:pPr>
              <w:ind w:firstLine="720"/>
              <w:jc w:val="both"/>
            </w:pPr>
            <w:r w:rsidRPr="00E110EE">
              <w:t>Наркотические и психотропные вещества</w:t>
            </w:r>
            <w:r>
              <w:t>;</w:t>
            </w:r>
          </w:p>
          <w:p w:rsidR="00DD44D6" w:rsidRPr="00E110EE" w:rsidRDefault="00DD44D6" w:rsidP="005B42F7">
            <w:pPr>
              <w:ind w:firstLine="720"/>
              <w:jc w:val="both"/>
            </w:pPr>
            <w:r w:rsidRPr="00E110EE">
              <w:t>Икра осетровых видов рыб (черная икра</w:t>
            </w:r>
            <w:r>
              <w:t>)</w:t>
            </w:r>
          </w:p>
        </w:tc>
        <w:tc>
          <w:tcPr>
            <w:tcW w:w="3260" w:type="dxa"/>
          </w:tcPr>
          <w:p w:rsidR="00DD44D6" w:rsidRPr="00E110EE" w:rsidRDefault="00DD44D6" w:rsidP="005B42F7">
            <w:pPr>
              <w:ind w:firstLine="720"/>
              <w:jc w:val="both"/>
            </w:pPr>
            <w:r w:rsidRPr="00E110EE">
              <w:t>Отходы и лом черных металлов</w:t>
            </w:r>
            <w:r>
              <w:t xml:space="preserve">, </w:t>
            </w:r>
            <w:r w:rsidRPr="00E110EE">
              <w:t>меди, алюминия, никеля</w:t>
            </w:r>
          </w:p>
          <w:p w:rsidR="00DD44D6" w:rsidRPr="00E110EE" w:rsidRDefault="00DD44D6" w:rsidP="005B42F7">
            <w:pPr>
              <w:ind w:firstLine="720"/>
              <w:jc w:val="both"/>
            </w:pPr>
          </w:p>
        </w:tc>
      </w:tr>
      <w:tr w:rsidR="00DD44D6" w:rsidRPr="00E110EE">
        <w:trPr>
          <w:trHeight w:val="552"/>
        </w:trPr>
        <w:tc>
          <w:tcPr>
            <w:tcW w:w="3168" w:type="dxa"/>
          </w:tcPr>
          <w:p w:rsidR="00DD44D6" w:rsidRPr="00E110EE" w:rsidRDefault="00DD44D6" w:rsidP="005B42F7">
            <w:pPr>
              <w:ind w:firstLine="720"/>
              <w:rPr>
                <w:b/>
              </w:rPr>
            </w:pPr>
            <w:r w:rsidRPr="00E110EE">
              <w:rPr>
                <w:b/>
              </w:rPr>
              <w:t>Запреты или ограничения</w:t>
            </w:r>
          </w:p>
        </w:tc>
        <w:tc>
          <w:tcPr>
            <w:tcW w:w="3773" w:type="dxa"/>
          </w:tcPr>
          <w:p w:rsidR="00DD44D6" w:rsidRPr="00E110EE" w:rsidRDefault="00DD44D6" w:rsidP="005B42F7">
            <w:pPr>
              <w:ind w:firstLine="720"/>
              <w:jc w:val="both"/>
            </w:pPr>
          </w:p>
        </w:tc>
        <w:tc>
          <w:tcPr>
            <w:tcW w:w="3260" w:type="dxa"/>
          </w:tcPr>
          <w:p w:rsidR="00DD44D6" w:rsidRPr="00E110EE" w:rsidRDefault="00DD44D6" w:rsidP="005B42F7">
            <w:pPr>
              <w:ind w:firstLine="720"/>
              <w:jc w:val="both"/>
            </w:pPr>
          </w:p>
        </w:tc>
      </w:tr>
      <w:tr w:rsidR="00DD44D6" w:rsidRPr="00E110EE">
        <w:trPr>
          <w:trHeight w:val="2667"/>
        </w:trPr>
        <w:tc>
          <w:tcPr>
            <w:tcW w:w="3168" w:type="dxa"/>
          </w:tcPr>
          <w:p w:rsidR="00DD44D6" w:rsidRPr="00E110EE" w:rsidRDefault="00DD44D6" w:rsidP="005B42F7">
            <w:pPr>
              <w:ind w:firstLine="720"/>
              <w:jc w:val="both"/>
            </w:pPr>
            <w:r w:rsidRPr="00E110EE">
              <w:t>ввоз</w:t>
            </w:r>
          </w:p>
        </w:tc>
        <w:tc>
          <w:tcPr>
            <w:tcW w:w="3773" w:type="dxa"/>
          </w:tcPr>
          <w:p w:rsidR="00DD44D6" w:rsidRPr="00E110EE" w:rsidRDefault="00DD44D6" w:rsidP="005B42F7">
            <w:pPr>
              <w:ind w:firstLine="720"/>
              <w:jc w:val="both"/>
            </w:pPr>
            <w:r w:rsidRPr="00E110EE">
              <w:t>Драгоценные металлы, драгоценные камни и товары с их содержанием</w:t>
            </w:r>
            <w:r>
              <w:t>;</w:t>
            </w:r>
          </w:p>
          <w:p w:rsidR="00DD44D6" w:rsidRPr="00E110EE" w:rsidRDefault="00DD44D6" w:rsidP="005B42F7">
            <w:pPr>
              <w:ind w:firstLine="720"/>
              <w:jc w:val="both"/>
            </w:pPr>
            <w:r w:rsidRPr="00E110EE">
              <w:t>Осетровые виды рыб и продукция из них, включая икру</w:t>
            </w:r>
          </w:p>
          <w:p w:rsidR="00DD44D6" w:rsidRPr="00E110EE" w:rsidRDefault="00DD44D6" w:rsidP="005B42F7">
            <w:pPr>
              <w:ind w:firstLine="720"/>
              <w:jc w:val="both"/>
            </w:pPr>
          </w:p>
        </w:tc>
        <w:tc>
          <w:tcPr>
            <w:tcW w:w="3260" w:type="dxa"/>
          </w:tcPr>
          <w:p w:rsidR="00DD44D6" w:rsidRPr="00E110EE" w:rsidRDefault="00DD44D6" w:rsidP="005B42F7">
            <w:pPr>
              <w:ind w:firstLine="720"/>
              <w:jc w:val="both"/>
            </w:pPr>
            <w:r>
              <w:t>Печатные,</w:t>
            </w:r>
            <w:r w:rsidRPr="00E110EE">
              <w:t xml:space="preserve"> аудиовизуальные материалы, иные носители информации, содержащие сведения, которые могут причинить вред политиче</w:t>
            </w:r>
            <w:r>
              <w:t xml:space="preserve">ским, экономическим интересам, </w:t>
            </w:r>
            <w:r w:rsidRPr="00E110EE">
              <w:t>государственной безопасности, охране здоровья и нравственности граждан</w:t>
            </w:r>
          </w:p>
        </w:tc>
      </w:tr>
      <w:tr w:rsidR="00DD44D6" w:rsidRPr="00E110EE">
        <w:trPr>
          <w:trHeight w:val="529"/>
        </w:trPr>
        <w:tc>
          <w:tcPr>
            <w:tcW w:w="3168" w:type="dxa"/>
          </w:tcPr>
          <w:p w:rsidR="00DD44D6" w:rsidRPr="00E110EE" w:rsidRDefault="00DD44D6" w:rsidP="005B42F7">
            <w:pPr>
              <w:ind w:firstLine="720"/>
            </w:pPr>
            <w:r>
              <w:t>вывоз</w:t>
            </w:r>
          </w:p>
        </w:tc>
        <w:tc>
          <w:tcPr>
            <w:tcW w:w="3773" w:type="dxa"/>
          </w:tcPr>
          <w:p w:rsidR="00DD44D6" w:rsidRPr="00D62E34" w:rsidRDefault="00DD44D6" w:rsidP="005B42F7">
            <w:pPr>
              <w:ind w:firstLine="720"/>
              <w:jc w:val="both"/>
            </w:pPr>
            <w:r w:rsidRPr="00D62E34">
              <w:t>1. Опасные отходы</w:t>
            </w:r>
            <w:r>
              <w:t>;</w:t>
            </w:r>
          </w:p>
          <w:p w:rsidR="00DD44D6" w:rsidRPr="00D62E34" w:rsidRDefault="00DD44D6" w:rsidP="005B42F7">
            <w:pPr>
              <w:ind w:firstLine="720"/>
              <w:jc w:val="both"/>
            </w:pPr>
            <w:r w:rsidRPr="00D62E34">
              <w:t xml:space="preserve">2. Радиоэлектронные средства </w:t>
            </w:r>
            <w:r>
              <w:t>;</w:t>
            </w:r>
          </w:p>
          <w:p w:rsidR="00DD44D6" w:rsidRPr="00D62E34" w:rsidRDefault="00DD44D6" w:rsidP="005B42F7">
            <w:pPr>
              <w:ind w:firstLine="720"/>
              <w:jc w:val="both"/>
            </w:pPr>
            <w:r w:rsidRPr="00D62E34">
              <w:t>3. Лекарственное сырье растительного и животного происхождения</w:t>
            </w:r>
            <w:r>
              <w:t>;</w:t>
            </w:r>
          </w:p>
          <w:p w:rsidR="00DD44D6" w:rsidRPr="00D62E34" w:rsidRDefault="00DD44D6" w:rsidP="005B42F7">
            <w:pPr>
              <w:ind w:firstLine="720"/>
              <w:jc w:val="both"/>
            </w:pPr>
            <w:r w:rsidRPr="00D62E34">
              <w:t>4. Дикие животные, растения, кость слоновая, и аналогичные материалы</w:t>
            </w:r>
            <w:r>
              <w:t>;</w:t>
            </w:r>
          </w:p>
          <w:p w:rsidR="00DD44D6" w:rsidRPr="00D62E34" w:rsidRDefault="00DD44D6" w:rsidP="005B42F7">
            <w:pPr>
              <w:ind w:firstLine="720"/>
              <w:jc w:val="both"/>
            </w:pPr>
            <w:r w:rsidRPr="00D62E34">
              <w:t>5. Рыба,</w:t>
            </w:r>
            <w:r>
              <w:t xml:space="preserve"> ракообразные, моллюски</w:t>
            </w:r>
            <w:r w:rsidRPr="00D62E34">
              <w:t>, развивающаяся икра, молока осетровых, лососевых и частиковых</w:t>
            </w:r>
            <w:r>
              <w:t>,</w:t>
            </w:r>
            <w:r w:rsidRPr="00D62E34">
              <w:t>продукция из осетровых видов рыб, включая икру</w:t>
            </w:r>
            <w:r>
              <w:t>;</w:t>
            </w:r>
          </w:p>
          <w:p w:rsidR="00DD44D6" w:rsidRPr="00D62E34" w:rsidRDefault="00DD44D6" w:rsidP="005B42F7">
            <w:pPr>
              <w:ind w:firstLine="720"/>
              <w:jc w:val="both"/>
            </w:pPr>
            <w:r w:rsidRPr="00D62E34">
              <w:t xml:space="preserve">6. Коллекционные материалы </w:t>
            </w:r>
            <w:r>
              <w:t>по минералогии и палеонтологии,</w:t>
            </w:r>
            <w:r w:rsidRPr="00D62E34">
              <w:t>полудрагоценные камни и изделия из них</w:t>
            </w:r>
          </w:p>
          <w:p w:rsidR="00DD44D6" w:rsidRPr="00D62E34" w:rsidRDefault="00DD44D6" w:rsidP="00DD44D6">
            <w:pPr>
              <w:ind w:firstLine="720"/>
              <w:jc w:val="both"/>
            </w:pPr>
            <w:r w:rsidRPr="00D62E34">
              <w:t>7. Информация о недрах по районам и месторождениям топливно-энерге</w:t>
            </w:r>
            <w:r>
              <w:t>тического и минерального сырья</w:t>
            </w:r>
          </w:p>
        </w:tc>
        <w:tc>
          <w:tcPr>
            <w:tcW w:w="3260" w:type="dxa"/>
          </w:tcPr>
          <w:p w:rsidR="00DD44D6" w:rsidRPr="00D62E34" w:rsidRDefault="00DD44D6" w:rsidP="005B42F7">
            <w:pPr>
              <w:ind w:firstLine="720"/>
              <w:jc w:val="both"/>
            </w:pPr>
            <w:r w:rsidRPr="00D62E34">
              <w:t>1. Органы и части человеческого тела</w:t>
            </w:r>
            <w:r>
              <w:t>;</w:t>
            </w:r>
          </w:p>
          <w:p w:rsidR="00DD44D6" w:rsidRPr="00D62E34" w:rsidRDefault="00DD44D6" w:rsidP="005B42F7">
            <w:pPr>
              <w:ind w:firstLine="720"/>
              <w:jc w:val="both"/>
            </w:pPr>
            <w:r w:rsidRPr="00D62E34">
              <w:t>2. Дикорастущее лекарственное сырье, растения и животные, относящиеся к видам, включенным в Красную книгу Республики Белоруссия, а также их части и дериваты</w:t>
            </w:r>
            <w:r>
              <w:t>;</w:t>
            </w:r>
          </w:p>
          <w:p w:rsidR="00DD44D6" w:rsidRPr="00D62E34" w:rsidRDefault="00DD44D6" w:rsidP="005B42F7">
            <w:pPr>
              <w:ind w:firstLine="720"/>
              <w:jc w:val="both"/>
            </w:pPr>
            <w:r w:rsidRPr="00D62E34">
              <w:t>3. Печатные, аудиовизуальные материалы, иные носители информации, содержащие сведения, которые могут причинить вред политическим, экономическим интересам Республики Белоруссия, ее государственной безопасности, охране здоровья и нравственности граждан</w:t>
            </w:r>
            <w:r>
              <w:t>;</w:t>
            </w:r>
          </w:p>
          <w:p w:rsidR="00DD44D6" w:rsidRPr="00D62E34" w:rsidRDefault="00DD44D6" w:rsidP="005B42F7">
            <w:pPr>
              <w:ind w:firstLine="720"/>
              <w:jc w:val="both"/>
            </w:pPr>
          </w:p>
        </w:tc>
      </w:tr>
    </w:tbl>
    <w:p w:rsidR="00DD44D6" w:rsidRDefault="00DD44D6" w:rsidP="00DD44D6">
      <w:pPr>
        <w:jc w:val="center"/>
        <w:rPr>
          <w:b/>
          <w:sz w:val="28"/>
          <w:szCs w:val="28"/>
        </w:rPr>
      </w:pPr>
    </w:p>
    <w:p w:rsidR="00DD44D6" w:rsidRDefault="00DD44D6" w:rsidP="00DD44D6">
      <w:pPr>
        <w:jc w:val="center"/>
        <w:rPr>
          <w:b/>
          <w:sz w:val="28"/>
          <w:szCs w:val="28"/>
        </w:rPr>
      </w:pPr>
      <w:r w:rsidRPr="003607DD">
        <w:rPr>
          <w:b/>
          <w:sz w:val="28"/>
          <w:szCs w:val="28"/>
        </w:rPr>
        <w:t>Приложение Д</w:t>
      </w:r>
    </w:p>
    <w:p w:rsidR="00DD44D6" w:rsidRPr="003607DD" w:rsidRDefault="00DD44D6" w:rsidP="00DD44D6">
      <w:pPr>
        <w:jc w:val="center"/>
        <w:rPr>
          <w:b/>
          <w:sz w:val="28"/>
          <w:szCs w:val="28"/>
        </w:rPr>
      </w:pPr>
    </w:p>
    <w:p w:rsidR="00DD44D6" w:rsidRPr="003607DD" w:rsidRDefault="00DD44D6" w:rsidP="00DD44D6"/>
    <w:p w:rsidR="00DD44D6" w:rsidRDefault="00DD44D6" w:rsidP="00DD44D6">
      <w:pPr>
        <w:ind w:left="1080"/>
      </w:pPr>
      <w:r w:rsidRPr="003607DD">
        <w:t>Таблица Д. 1 - Торговля Беларуси с регионами России, млн. долл. США</w:t>
      </w:r>
    </w:p>
    <w:p w:rsidR="00DD44D6" w:rsidRPr="003607DD" w:rsidRDefault="00DD44D6" w:rsidP="00DD44D6"/>
    <w:tbl>
      <w:tblPr>
        <w:tblW w:w="10515" w:type="dxa"/>
        <w:tblCellSpacing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75"/>
        <w:gridCol w:w="1005"/>
        <w:gridCol w:w="1125"/>
        <w:gridCol w:w="1095"/>
        <w:gridCol w:w="1065"/>
        <w:gridCol w:w="1110"/>
        <w:gridCol w:w="1140"/>
        <w:gridCol w:w="1500"/>
      </w:tblGrid>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Регион</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2003</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2004</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2005</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2006</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2005 к 2004 в %</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2006 к 2005 в %</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 xml:space="preserve">Доля региона в общем экспорте и импорте с Россией в </w:t>
            </w:r>
            <w:smartTag w:uri="urn:schemas-microsoft-com:office:smarttags" w:element="metricconverter">
              <w:smartTagPr>
                <w:attr w:name="ProductID" w:val="2006 г"/>
              </w:smartTagPr>
              <w:r w:rsidRPr="003607DD">
                <w:t>2006 г</w:t>
              </w:r>
            </w:smartTag>
            <w:r w:rsidRPr="003607DD">
              <w:t xml:space="preserve">. </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Россия, оборот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12458</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17704</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15808</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19934 </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-10,7</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25,9</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 </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4899</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6485</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5714</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6850</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-11,9</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19,8</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 </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7559</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11219</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10094</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13084</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29,3</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 </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 Тюменская область</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2371</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3831</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4849</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6008</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26,3</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23,9</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30,1</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25</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40</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34</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54</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-17,5</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59,4</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0,8</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2345</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3791</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4805</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5955</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26,7</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23,7</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45,5</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 Москва</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4621</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6150</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3055</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3745</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-49,7</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22,6</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18,8</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2045</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2441</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1941</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2313</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-20,5</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19,2</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33,8</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2576</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3709</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1115</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1432</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-69,9</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28,5</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10,9</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 xml:space="preserve">3. Московская область </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628</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988</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997</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1390</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0,7</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39,4</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422</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653</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593</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794</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-9,3</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33,8</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11,6</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205</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336</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404</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596</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19,6</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47,7</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4,6</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 Санкт-Петербург</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581</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767</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736</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929</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-4,4</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26,1</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4,7</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365</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486</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470</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511</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8,6</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7,5</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216</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281</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266</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418</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-6,4</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57,1</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3,2</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 Пермская область</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281</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480</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544</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885</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13,3</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62,6</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4,4</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28</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36</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34</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39</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-5,6</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14,5</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0,6</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253</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444</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510</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846</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14,6</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65,8</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6,5</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 xml:space="preserve">6. Смоленская область </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408</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561</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468</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461</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-16,8</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-1,1</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2,3</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229</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317</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250</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266</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-21,1</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6,6</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3,9</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179</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244</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218</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195</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-11</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-10,7</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1,5</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 Нижегородская область</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180</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261</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267</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417</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2,3</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56,1</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101</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128</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136</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213</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56</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3,1</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79</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133</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131</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205</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1,5</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56,1</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1,6</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8. Татарстан</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338</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383</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340</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375</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-11,2</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10,4</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1,9</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109</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177</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182</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218</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2,8</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20,1</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3,2</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229</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206</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158</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157</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-23,3</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-0,6</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1,2</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9. Самарская область</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117</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188</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264</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364</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40,4</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38,2</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1,8</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71</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105</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92</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123</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-12,4</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33,3</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1,8</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46</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83</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171</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241</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106</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40,9</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1,8</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10. Свердловская область</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161</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218</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260</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347</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19,3</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33,4</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1,7</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Экспорт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76</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86</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85</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125</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-1,2</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47,2</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1,8</w:t>
            </w:r>
          </w:p>
        </w:tc>
      </w:tr>
      <w:tr w:rsidR="00DD44D6" w:rsidRPr="003607DD">
        <w:trPr>
          <w:tblCellSpacing w:w="0" w:type="dxa"/>
        </w:trPr>
        <w:tc>
          <w:tcPr>
            <w:tcW w:w="247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Импорт</w:t>
            </w:r>
          </w:p>
        </w:tc>
        <w:tc>
          <w:tcPr>
            <w:tcW w:w="100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86</w:t>
            </w:r>
          </w:p>
        </w:tc>
        <w:tc>
          <w:tcPr>
            <w:tcW w:w="112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132</w:t>
            </w:r>
          </w:p>
        </w:tc>
        <w:tc>
          <w:tcPr>
            <w:tcW w:w="109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175</w:t>
            </w:r>
          </w:p>
        </w:tc>
        <w:tc>
          <w:tcPr>
            <w:tcW w:w="1065"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222</w:t>
            </w:r>
          </w:p>
        </w:tc>
        <w:tc>
          <w:tcPr>
            <w:tcW w:w="111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32,6</w:t>
            </w:r>
          </w:p>
        </w:tc>
        <w:tc>
          <w:tcPr>
            <w:tcW w:w="114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26,7</w:t>
            </w:r>
          </w:p>
        </w:tc>
        <w:tc>
          <w:tcPr>
            <w:tcW w:w="1500" w:type="dxa"/>
            <w:tcBorders>
              <w:top w:val="outset" w:sz="6" w:space="0" w:color="auto"/>
              <w:left w:val="outset" w:sz="6" w:space="0" w:color="auto"/>
              <w:bottom w:val="outset" w:sz="6" w:space="0" w:color="auto"/>
              <w:right w:val="outset" w:sz="6" w:space="0" w:color="auto"/>
            </w:tcBorders>
          </w:tcPr>
          <w:p w:rsidR="00DD44D6" w:rsidRPr="003607DD" w:rsidRDefault="00DD44D6" w:rsidP="005B42F7">
            <w:r w:rsidRPr="003607DD">
              <w:t>1,7</w:t>
            </w:r>
          </w:p>
        </w:tc>
      </w:tr>
    </w:tbl>
    <w:p w:rsidR="00DD44D6" w:rsidRPr="003607DD" w:rsidRDefault="00DD44D6" w:rsidP="00DD44D6"/>
    <w:p w:rsidR="00DD44D6" w:rsidRPr="003607DD" w:rsidRDefault="00DD44D6" w:rsidP="00DD44D6">
      <w:pPr>
        <w:jc w:val="both"/>
        <w:rPr>
          <w:b/>
          <w:sz w:val="28"/>
          <w:szCs w:val="28"/>
        </w:rPr>
      </w:pPr>
    </w:p>
    <w:p w:rsidR="0015358B" w:rsidRPr="00843D78" w:rsidRDefault="008A75CC" w:rsidP="00826909">
      <w:pPr>
        <w:tabs>
          <w:tab w:val="left" w:pos="1620"/>
          <w:tab w:val="left" w:pos="2160"/>
          <w:tab w:val="left" w:pos="9355"/>
        </w:tabs>
        <w:spacing w:line="360" w:lineRule="auto"/>
        <w:ind w:left="1134" w:firstLine="543"/>
        <w:rPr>
          <w:b/>
          <w:sz w:val="28"/>
          <w:szCs w:val="28"/>
        </w:rPr>
      </w:pPr>
      <w:r w:rsidRPr="00843D78">
        <w:rPr>
          <w:b/>
          <w:sz w:val="28"/>
          <w:szCs w:val="28"/>
        </w:rPr>
        <w:br/>
      </w:r>
    </w:p>
    <w:p w:rsidR="00D02124" w:rsidRDefault="00D02124" w:rsidP="00142BDB">
      <w:pPr>
        <w:tabs>
          <w:tab w:val="left" w:pos="9355"/>
        </w:tabs>
        <w:spacing w:line="360" w:lineRule="auto"/>
        <w:ind w:left="1134" w:firstLine="737"/>
        <w:jc w:val="both"/>
      </w:pPr>
      <w:bookmarkStart w:id="2" w:name="_GoBack"/>
      <w:bookmarkEnd w:id="2"/>
    </w:p>
    <w:sectPr w:rsidR="00D02124" w:rsidSect="00580850">
      <w:footerReference w:type="even" r:id="rId10"/>
      <w:footerReference w:type="default" r:id="rId11"/>
      <w:pgSz w:w="11906" w:h="16838"/>
      <w:pgMar w:top="360" w:right="850" w:bottom="1134" w:left="0"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DF0" w:rsidRDefault="00A75DF0">
      <w:r>
        <w:separator/>
      </w:r>
    </w:p>
  </w:endnote>
  <w:endnote w:type="continuationSeparator" w:id="0">
    <w:p w:rsidR="00A75DF0" w:rsidRDefault="00A7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2AD" w:rsidRDefault="005632AD" w:rsidP="00E06F7A">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632AD" w:rsidRDefault="005632A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2AD" w:rsidRDefault="005632AD" w:rsidP="00E06F7A">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331779">
      <w:rPr>
        <w:rStyle w:val="ad"/>
        <w:noProof/>
      </w:rPr>
      <w:t>8</w:t>
    </w:r>
    <w:r>
      <w:rPr>
        <w:rStyle w:val="ad"/>
      </w:rPr>
      <w:fldChar w:fldCharType="end"/>
    </w:r>
  </w:p>
  <w:p w:rsidR="005632AD" w:rsidRDefault="005632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DF0" w:rsidRDefault="00A75DF0">
      <w:r>
        <w:separator/>
      </w:r>
    </w:p>
  </w:footnote>
  <w:footnote w:type="continuationSeparator" w:id="0">
    <w:p w:rsidR="00A75DF0" w:rsidRDefault="00A75DF0">
      <w:r>
        <w:continuationSeparator/>
      </w:r>
    </w:p>
  </w:footnote>
  <w:footnote w:id="1">
    <w:p w:rsidR="005632AD" w:rsidRDefault="005632AD" w:rsidP="00DD44D6">
      <w:pPr>
        <w:pStyle w:val="af"/>
        <w:ind w:left="1080"/>
      </w:pPr>
      <w:r>
        <w:rPr>
          <w:rStyle w:val="af0"/>
        </w:rPr>
        <w:footnoteRef/>
      </w:r>
      <w:r>
        <w:t xml:space="preserve"> Постановлением Совета Министров РБ от 12. 01. 2001 № 44 по указанным кодам ТНВЭД СНГ установлены ставки ввозных таможенных пошлин на товары из раздела «Текстильные материалы и текстильные изделия» ТН ВЭД СНГ, происходящих из стран ЕС, отличающиеся от ставок ввозных таможенных пошлин на аналогичные товары Таможенного тарифа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646F"/>
    <w:multiLevelType w:val="hybridMultilevel"/>
    <w:tmpl w:val="6930C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867C82"/>
    <w:multiLevelType w:val="hybridMultilevel"/>
    <w:tmpl w:val="92DA24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0681097"/>
    <w:multiLevelType w:val="hybridMultilevel"/>
    <w:tmpl w:val="4206461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156430D"/>
    <w:multiLevelType w:val="hybridMultilevel"/>
    <w:tmpl w:val="293898E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3FC56A5"/>
    <w:multiLevelType w:val="hybridMultilevel"/>
    <w:tmpl w:val="5EE03136"/>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D85AA6EA">
      <w:start w:val="1"/>
      <w:numFmt w:val="bullet"/>
      <w:lvlText w:val=""/>
      <w:lvlJc w:val="left"/>
      <w:pPr>
        <w:tabs>
          <w:tab w:val="num" w:pos="2160"/>
        </w:tabs>
        <w:ind w:left="2160" w:hanging="360"/>
      </w:pPr>
      <w:rPr>
        <w:rFonts w:ascii="Wingdings" w:hAnsi="Wingdings" w:hint="default"/>
        <w:color w:val="auto"/>
      </w:rPr>
    </w:lvl>
    <w:lvl w:ilvl="3" w:tplc="04190005">
      <w:start w:val="1"/>
      <w:numFmt w:val="bullet"/>
      <w:lvlText w:val=""/>
      <w:lvlJc w:val="left"/>
      <w:pPr>
        <w:tabs>
          <w:tab w:val="num" w:pos="2880"/>
        </w:tabs>
        <w:ind w:left="2880" w:hanging="360"/>
      </w:pPr>
      <w:rPr>
        <w:rFonts w:ascii="Wingdings" w:hAnsi="Wingding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D27380"/>
    <w:multiLevelType w:val="hybridMultilevel"/>
    <w:tmpl w:val="6F8252DE"/>
    <w:lvl w:ilvl="0" w:tplc="D85AA6EA">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6">
    <w:nsid w:val="17E26527"/>
    <w:multiLevelType w:val="hybridMultilevel"/>
    <w:tmpl w:val="8A02E6F0"/>
    <w:lvl w:ilvl="0" w:tplc="92CE931E">
      <w:start w:val="3"/>
      <w:numFmt w:val="decimal"/>
      <w:lvlText w:val="%1"/>
      <w:lvlJc w:val="left"/>
      <w:pPr>
        <w:tabs>
          <w:tab w:val="num" w:pos="2231"/>
        </w:tabs>
        <w:ind w:left="2231" w:hanging="360"/>
      </w:pPr>
      <w:rPr>
        <w:rFonts w:hint="default"/>
      </w:rPr>
    </w:lvl>
    <w:lvl w:ilvl="1" w:tplc="04190019" w:tentative="1">
      <w:start w:val="1"/>
      <w:numFmt w:val="lowerLetter"/>
      <w:lvlText w:val="%2."/>
      <w:lvlJc w:val="left"/>
      <w:pPr>
        <w:tabs>
          <w:tab w:val="num" w:pos="2951"/>
        </w:tabs>
        <w:ind w:left="2951" w:hanging="360"/>
      </w:pPr>
    </w:lvl>
    <w:lvl w:ilvl="2" w:tplc="0419001B" w:tentative="1">
      <w:start w:val="1"/>
      <w:numFmt w:val="lowerRoman"/>
      <w:lvlText w:val="%3."/>
      <w:lvlJc w:val="right"/>
      <w:pPr>
        <w:tabs>
          <w:tab w:val="num" w:pos="3671"/>
        </w:tabs>
        <w:ind w:left="3671" w:hanging="180"/>
      </w:pPr>
    </w:lvl>
    <w:lvl w:ilvl="3" w:tplc="0419000F" w:tentative="1">
      <w:start w:val="1"/>
      <w:numFmt w:val="decimal"/>
      <w:lvlText w:val="%4."/>
      <w:lvlJc w:val="left"/>
      <w:pPr>
        <w:tabs>
          <w:tab w:val="num" w:pos="4391"/>
        </w:tabs>
        <w:ind w:left="4391" w:hanging="360"/>
      </w:pPr>
    </w:lvl>
    <w:lvl w:ilvl="4" w:tplc="04190019" w:tentative="1">
      <w:start w:val="1"/>
      <w:numFmt w:val="lowerLetter"/>
      <w:lvlText w:val="%5."/>
      <w:lvlJc w:val="left"/>
      <w:pPr>
        <w:tabs>
          <w:tab w:val="num" w:pos="5111"/>
        </w:tabs>
        <w:ind w:left="5111" w:hanging="360"/>
      </w:pPr>
    </w:lvl>
    <w:lvl w:ilvl="5" w:tplc="0419001B" w:tentative="1">
      <w:start w:val="1"/>
      <w:numFmt w:val="lowerRoman"/>
      <w:lvlText w:val="%6."/>
      <w:lvlJc w:val="right"/>
      <w:pPr>
        <w:tabs>
          <w:tab w:val="num" w:pos="5831"/>
        </w:tabs>
        <w:ind w:left="5831" w:hanging="180"/>
      </w:pPr>
    </w:lvl>
    <w:lvl w:ilvl="6" w:tplc="0419000F" w:tentative="1">
      <w:start w:val="1"/>
      <w:numFmt w:val="decimal"/>
      <w:lvlText w:val="%7."/>
      <w:lvlJc w:val="left"/>
      <w:pPr>
        <w:tabs>
          <w:tab w:val="num" w:pos="6551"/>
        </w:tabs>
        <w:ind w:left="6551" w:hanging="360"/>
      </w:pPr>
    </w:lvl>
    <w:lvl w:ilvl="7" w:tplc="04190019" w:tentative="1">
      <w:start w:val="1"/>
      <w:numFmt w:val="lowerLetter"/>
      <w:lvlText w:val="%8."/>
      <w:lvlJc w:val="left"/>
      <w:pPr>
        <w:tabs>
          <w:tab w:val="num" w:pos="7271"/>
        </w:tabs>
        <w:ind w:left="7271" w:hanging="360"/>
      </w:pPr>
    </w:lvl>
    <w:lvl w:ilvl="8" w:tplc="0419001B" w:tentative="1">
      <w:start w:val="1"/>
      <w:numFmt w:val="lowerRoman"/>
      <w:lvlText w:val="%9."/>
      <w:lvlJc w:val="right"/>
      <w:pPr>
        <w:tabs>
          <w:tab w:val="num" w:pos="7991"/>
        </w:tabs>
        <w:ind w:left="7991" w:hanging="180"/>
      </w:pPr>
    </w:lvl>
  </w:abstractNum>
  <w:abstractNum w:abstractNumId="7">
    <w:nsid w:val="184955B8"/>
    <w:multiLevelType w:val="hybridMultilevel"/>
    <w:tmpl w:val="6818BAEA"/>
    <w:lvl w:ilvl="0" w:tplc="711A8F0C">
      <w:start w:val="2"/>
      <w:numFmt w:val="decimal"/>
      <w:lvlText w:val="%1."/>
      <w:lvlJc w:val="left"/>
      <w:pPr>
        <w:tabs>
          <w:tab w:val="num" w:pos="2325"/>
        </w:tabs>
        <w:ind w:left="2325" w:hanging="454"/>
      </w:pPr>
      <w:rPr>
        <w:rFonts w:hint="default"/>
      </w:rPr>
    </w:lvl>
    <w:lvl w:ilvl="1" w:tplc="04190019" w:tentative="1">
      <w:start w:val="1"/>
      <w:numFmt w:val="lowerLetter"/>
      <w:lvlText w:val="%2."/>
      <w:lvlJc w:val="left"/>
      <w:pPr>
        <w:tabs>
          <w:tab w:val="num" w:pos="2951"/>
        </w:tabs>
        <w:ind w:left="2951" w:hanging="360"/>
      </w:pPr>
    </w:lvl>
    <w:lvl w:ilvl="2" w:tplc="0419001B" w:tentative="1">
      <w:start w:val="1"/>
      <w:numFmt w:val="lowerRoman"/>
      <w:lvlText w:val="%3."/>
      <w:lvlJc w:val="right"/>
      <w:pPr>
        <w:tabs>
          <w:tab w:val="num" w:pos="3671"/>
        </w:tabs>
        <w:ind w:left="3671" w:hanging="180"/>
      </w:pPr>
    </w:lvl>
    <w:lvl w:ilvl="3" w:tplc="0419000F" w:tentative="1">
      <w:start w:val="1"/>
      <w:numFmt w:val="decimal"/>
      <w:lvlText w:val="%4."/>
      <w:lvlJc w:val="left"/>
      <w:pPr>
        <w:tabs>
          <w:tab w:val="num" w:pos="4391"/>
        </w:tabs>
        <w:ind w:left="4391" w:hanging="360"/>
      </w:pPr>
    </w:lvl>
    <w:lvl w:ilvl="4" w:tplc="04190019" w:tentative="1">
      <w:start w:val="1"/>
      <w:numFmt w:val="lowerLetter"/>
      <w:lvlText w:val="%5."/>
      <w:lvlJc w:val="left"/>
      <w:pPr>
        <w:tabs>
          <w:tab w:val="num" w:pos="5111"/>
        </w:tabs>
        <w:ind w:left="5111" w:hanging="360"/>
      </w:pPr>
    </w:lvl>
    <w:lvl w:ilvl="5" w:tplc="0419001B" w:tentative="1">
      <w:start w:val="1"/>
      <w:numFmt w:val="lowerRoman"/>
      <w:lvlText w:val="%6."/>
      <w:lvlJc w:val="right"/>
      <w:pPr>
        <w:tabs>
          <w:tab w:val="num" w:pos="5831"/>
        </w:tabs>
        <w:ind w:left="5831" w:hanging="180"/>
      </w:pPr>
    </w:lvl>
    <w:lvl w:ilvl="6" w:tplc="0419000F" w:tentative="1">
      <w:start w:val="1"/>
      <w:numFmt w:val="decimal"/>
      <w:lvlText w:val="%7."/>
      <w:lvlJc w:val="left"/>
      <w:pPr>
        <w:tabs>
          <w:tab w:val="num" w:pos="6551"/>
        </w:tabs>
        <w:ind w:left="6551" w:hanging="360"/>
      </w:pPr>
    </w:lvl>
    <w:lvl w:ilvl="7" w:tplc="04190019" w:tentative="1">
      <w:start w:val="1"/>
      <w:numFmt w:val="lowerLetter"/>
      <w:lvlText w:val="%8."/>
      <w:lvlJc w:val="left"/>
      <w:pPr>
        <w:tabs>
          <w:tab w:val="num" w:pos="7271"/>
        </w:tabs>
        <w:ind w:left="7271" w:hanging="360"/>
      </w:pPr>
    </w:lvl>
    <w:lvl w:ilvl="8" w:tplc="0419001B" w:tentative="1">
      <w:start w:val="1"/>
      <w:numFmt w:val="lowerRoman"/>
      <w:lvlText w:val="%9."/>
      <w:lvlJc w:val="right"/>
      <w:pPr>
        <w:tabs>
          <w:tab w:val="num" w:pos="7991"/>
        </w:tabs>
        <w:ind w:left="7991" w:hanging="180"/>
      </w:pPr>
    </w:lvl>
  </w:abstractNum>
  <w:abstractNum w:abstractNumId="8">
    <w:nsid w:val="18A359D6"/>
    <w:multiLevelType w:val="hybridMultilevel"/>
    <w:tmpl w:val="3C643F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526D1A"/>
    <w:multiLevelType w:val="hybridMultilevel"/>
    <w:tmpl w:val="6C58D4CE"/>
    <w:lvl w:ilvl="0" w:tplc="C9B24CA2">
      <w:start w:val="3"/>
      <w:numFmt w:val="decimal"/>
      <w:lvlText w:val="%1"/>
      <w:lvlJc w:val="left"/>
      <w:pPr>
        <w:tabs>
          <w:tab w:val="num" w:pos="2231"/>
        </w:tabs>
        <w:ind w:left="2231" w:hanging="360"/>
      </w:pPr>
      <w:rPr>
        <w:rFonts w:hint="default"/>
      </w:rPr>
    </w:lvl>
    <w:lvl w:ilvl="1" w:tplc="04190019" w:tentative="1">
      <w:start w:val="1"/>
      <w:numFmt w:val="lowerLetter"/>
      <w:lvlText w:val="%2."/>
      <w:lvlJc w:val="left"/>
      <w:pPr>
        <w:tabs>
          <w:tab w:val="num" w:pos="2951"/>
        </w:tabs>
        <w:ind w:left="2951" w:hanging="360"/>
      </w:pPr>
    </w:lvl>
    <w:lvl w:ilvl="2" w:tplc="0419001B" w:tentative="1">
      <w:start w:val="1"/>
      <w:numFmt w:val="lowerRoman"/>
      <w:lvlText w:val="%3."/>
      <w:lvlJc w:val="right"/>
      <w:pPr>
        <w:tabs>
          <w:tab w:val="num" w:pos="3671"/>
        </w:tabs>
        <w:ind w:left="3671" w:hanging="180"/>
      </w:pPr>
    </w:lvl>
    <w:lvl w:ilvl="3" w:tplc="0419000F" w:tentative="1">
      <w:start w:val="1"/>
      <w:numFmt w:val="decimal"/>
      <w:lvlText w:val="%4."/>
      <w:lvlJc w:val="left"/>
      <w:pPr>
        <w:tabs>
          <w:tab w:val="num" w:pos="4391"/>
        </w:tabs>
        <w:ind w:left="4391" w:hanging="360"/>
      </w:pPr>
    </w:lvl>
    <w:lvl w:ilvl="4" w:tplc="04190019" w:tentative="1">
      <w:start w:val="1"/>
      <w:numFmt w:val="lowerLetter"/>
      <w:lvlText w:val="%5."/>
      <w:lvlJc w:val="left"/>
      <w:pPr>
        <w:tabs>
          <w:tab w:val="num" w:pos="5111"/>
        </w:tabs>
        <w:ind w:left="5111" w:hanging="360"/>
      </w:pPr>
    </w:lvl>
    <w:lvl w:ilvl="5" w:tplc="0419001B" w:tentative="1">
      <w:start w:val="1"/>
      <w:numFmt w:val="lowerRoman"/>
      <w:lvlText w:val="%6."/>
      <w:lvlJc w:val="right"/>
      <w:pPr>
        <w:tabs>
          <w:tab w:val="num" w:pos="5831"/>
        </w:tabs>
        <w:ind w:left="5831" w:hanging="180"/>
      </w:pPr>
    </w:lvl>
    <w:lvl w:ilvl="6" w:tplc="0419000F" w:tentative="1">
      <w:start w:val="1"/>
      <w:numFmt w:val="decimal"/>
      <w:lvlText w:val="%7."/>
      <w:lvlJc w:val="left"/>
      <w:pPr>
        <w:tabs>
          <w:tab w:val="num" w:pos="6551"/>
        </w:tabs>
        <w:ind w:left="6551" w:hanging="360"/>
      </w:pPr>
    </w:lvl>
    <w:lvl w:ilvl="7" w:tplc="04190019" w:tentative="1">
      <w:start w:val="1"/>
      <w:numFmt w:val="lowerLetter"/>
      <w:lvlText w:val="%8."/>
      <w:lvlJc w:val="left"/>
      <w:pPr>
        <w:tabs>
          <w:tab w:val="num" w:pos="7271"/>
        </w:tabs>
        <w:ind w:left="7271" w:hanging="360"/>
      </w:pPr>
    </w:lvl>
    <w:lvl w:ilvl="8" w:tplc="0419001B" w:tentative="1">
      <w:start w:val="1"/>
      <w:numFmt w:val="lowerRoman"/>
      <w:lvlText w:val="%9."/>
      <w:lvlJc w:val="right"/>
      <w:pPr>
        <w:tabs>
          <w:tab w:val="num" w:pos="7991"/>
        </w:tabs>
        <w:ind w:left="7991" w:hanging="180"/>
      </w:pPr>
    </w:lvl>
  </w:abstractNum>
  <w:abstractNum w:abstractNumId="10">
    <w:nsid w:val="1FD729B5"/>
    <w:multiLevelType w:val="multilevel"/>
    <w:tmpl w:val="70500C3C"/>
    <w:lvl w:ilvl="0">
      <w:start w:val="3"/>
      <w:numFmt w:val="decimal"/>
      <w:lvlText w:val="%1."/>
      <w:lvlJc w:val="left"/>
      <w:pPr>
        <w:tabs>
          <w:tab w:val="num" w:pos="2325"/>
        </w:tabs>
        <w:ind w:left="2325" w:hanging="454"/>
      </w:pPr>
      <w:rPr>
        <w:rFonts w:hint="default"/>
      </w:rPr>
    </w:lvl>
    <w:lvl w:ilvl="1">
      <w:start w:val="1"/>
      <w:numFmt w:val="lowerLetter"/>
      <w:lvlText w:val="%2."/>
      <w:lvlJc w:val="left"/>
      <w:pPr>
        <w:tabs>
          <w:tab w:val="num" w:pos="2951"/>
        </w:tabs>
        <w:ind w:left="2951" w:hanging="360"/>
      </w:pPr>
    </w:lvl>
    <w:lvl w:ilvl="2">
      <w:start w:val="1"/>
      <w:numFmt w:val="lowerRoman"/>
      <w:lvlText w:val="%3."/>
      <w:lvlJc w:val="right"/>
      <w:pPr>
        <w:tabs>
          <w:tab w:val="num" w:pos="3671"/>
        </w:tabs>
        <w:ind w:left="3671" w:hanging="180"/>
      </w:pPr>
    </w:lvl>
    <w:lvl w:ilvl="3">
      <w:start w:val="1"/>
      <w:numFmt w:val="decimal"/>
      <w:lvlText w:val="%4."/>
      <w:lvlJc w:val="left"/>
      <w:pPr>
        <w:tabs>
          <w:tab w:val="num" w:pos="4391"/>
        </w:tabs>
        <w:ind w:left="4391" w:hanging="360"/>
      </w:pPr>
    </w:lvl>
    <w:lvl w:ilvl="4">
      <w:start w:val="1"/>
      <w:numFmt w:val="lowerLetter"/>
      <w:lvlText w:val="%5."/>
      <w:lvlJc w:val="left"/>
      <w:pPr>
        <w:tabs>
          <w:tab w:val="num" w:pos="5111"/>
        </w:tabs>
        <w:ind w:left="5111" w:hanging="360"/>
      </w:pPr>
    </w:lvl>
    <w:lvl w:ilvl="5">
      <w:start w:val="1"/>
      <w:numFmt w:val="lowerRoman"/>
      <w:lvlText w:val="%6."/>
      <w:lvlJc w:val="right"/>
      <w:pPr>
        <w:tabs>
          <w:tab w:val="num" w:pos="5831"/>
        </w:tabs>
        <w:ind w:left="5831" w:hanging="180"/>
      </w:pPr>
    </w:lvl>
    <w:lvl w:ilvl="6">
      <w:start w:val="1"/>
      <w:numFmt w:val="decimal"/>
      <w:lvlText w:val="%7."/>
      <w:lvlJc w:val="left"/>
      <w:pPr>
        <w:tabs>
          <w:tab w:val="num" w:pos="6551"/>
        </w:tabs>
        <w:ind w:left="6551" w:hanging="360"/>
      </w:pPr>
    </w:lvl>
    <w:lvl w:ilvl="7">
      <w:start w:val="1"/>
      <w:numFmt w:val="lowerLetter"/>
      <w:lvlText w:val="%8."/>
      <w:lvlJc w:val="left"/>
      <w:pPr>
        <w:tabs>
          <w:tab w:val="num" w:pos="7271"/>
        </w:tabs>
        <w:ind w:left="7271" w:hanging="360"/>
      </w:pPr>
    </w:lvl>
    <w:lvl w:ilvl="8">
      <w:start w:val="1"/>
      <w:numFmt w:val="lowerRoman"/>
      <w:lvlText w:val="%9."/>
      <w:lvlJc w:val="right"/>
      <w:pPr>
        <w:tabs>
          <w:tab w:val="num" w:pos="7991"/>
        </w:tabs>
        <w:ind w:left="7991" w:hanging="180"/>
      </w:pPr>
    </w:lvl>
  </w:abstractNum>
  <w:abstractNum w:abstractNumId="11">
    <w:nsid w:val="21143B73"/>
    <w:multiLevelType w:val="hybridMultilevel"/>
    <w:tmpl w:val="D232504C"/>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1903D09"/>
    <w:multiLevelType w:val="hybridMultilevel"/>
    <w:tmpl w:val="663C65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21E0729"/>
    <w:multiLevelType w:val="hybridMultilevel"/>
    <w:tmpl w:val="CE6EF32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2665673"/>
    <w:multiLevelType w:val="hybridMultilevel"/>
    <w:tmpl w:val="7ED06E3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229F6341"/>
    <w:multiLevelType w:val="hybridMultilevel"/>
    <w:tmpl w:val="0E76290A"/>
    <w:lvl w:ilvl="0" w:tplc="04190005">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6">
    <w:nsid w:val="283E7CE6"/>
    <w:multiLevelType w:val="hybridMultilevel"/>
    <w:tmpl w:val="C0ECB9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BE5CED"/>
    <w:multiLevelType w:val="hybridMultilevel"/>
    <w:tmpl w:val="551EDE3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9C73B26"/>
    <w:multiLevelType w:val="hybridMultilevel"/>
    <w:tmpl w:val="B33E00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F516FE"/>
    <w:multiLevelType w:val="hybridMultilevel"/>
    <w:tmpl w:val="6CB25BF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EA03E81"/>
    <w:multiLevelType w:val="hybridMultilevel"/>
    <w:tmpl w:val="178476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6C6207"/>
    <w:multiLevelType w:val="hybridMultilevel"/>
    <w:tmpl w:val="C57227F8"/>
    <w:lvl w:ilvl="0" w:tplc="D85AA6EA">
      <w:start w:val="1"/>
      <w:numFmt w:val="bullet"/>
      <w:lvlText w:val=""/>
      <w:lvlJc w:val="left"/>
      <w:pPr>
        <w:tabs>
          <w:tab w:val="num" w:pos="2160"/>
        </w:tabs>
        <w:ind w:left="21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037F9D"/>
    <w:multiLevelType w:val="hybridMultilevel"/>
    <w:tmpl w:val="000871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3B636D"/>
    <w:multiLevelType w:val="hybridMultilevel"/>
    <w:tmpl w:val="A91C0C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CB3291"/>
    <w:multiLevelType w:val="hybridMultilevel"/>
    <w:tmpl w:val="32961EE4"/>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9EB736F"/>
    <w:multiLevelType w:val="hybridMultilevel"/>
    <w:tmpl w:val="9830EE1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A137A7B"/>
    <w:multiLevelType w:val="hybridMultilevel"/>
    <w:tmpl w:val="8EF2483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1756DC"/>
    <w:multiLevelType w:val="hybridMultilevel"/>
    <w:tmpl w:val="F41A4C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4D224681"/>
    <w:multiLevelType w:val="hybridMultilevel"/>
    <w:tmpl w:val="FA122CB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FA363FE"/>
    <w:multiLevelType w:val="hybridMultilevel"/>
    <w:tmpl w:val="B0727BA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51306108"/>
    <w:multiLevelType w:val="hybridMultilevel"/>
    <w:tmpl w:val="851E77F8"/>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1">
    <w:nsid w:val="56095E70"/>
    <w:multiLevelType w:val="hybridMultilevel"/>
    <w:tmpl w:val="6BA407B0"/>
    <w:lvl w:ilvl="0" w:tplc="04190005">
      <w:start w:val="1"/>
      <w:numFmt w:val="bullet"/>
      <w:lvlText w:val=""/>
      <w:lvlJc w:val="left"/>
      <w:pPr>
        <w:tabs>
          <w:tab w:val="num" w:pos="2231"/>
        </w:tabs>
        <w:ind w:left="2231" w:hanging="360"/>
      </w:pPr>
      <w:rPr>
        <w:rFonts w:ascii="Wingdings" w:hAnsi="Wingdings" w:hint="default"/>
      </w:rPr>
    </w:lvl>
    <w:lvl w:ilvl="1" w:tplc="04190003" w:tentative="1">
      <w:start w:val="1"/>
      <w:numFmt w:val="bullet"/>
      <w:lvlText w:val="o"/>
      <w:lvlJc w:val="left"/>
      <w:pPr>
        <w:tabs>
          <w:tab w:val="num" w:pos="2951"/>
        </w:tabs>
        <w:ind w:left="2951" w:hanging="360"/>
      </w:pPr>
      <w:rPr>
        <w:rFonts w:ascii="Courier New" w:hAnsi="Courier New" w:cs="Courier New" w:hint="default"/>
      </w:rPr>
    </w:lvl>
    <w:lvl w:ilvl="2" w:tplc="04190005" w:tentative="1">
      <w:start w:val="1"/>
      <w:numFmt w:val="bullet"/>
      <w:lvlText w:val=""/>
      <w:lvlJc w:val="left"/>
      <w:pPr>
        <w:tabs>
          <w:tab w:val="num" w:pos="3671"/>
        </w:tabs>
        <w:ind w:left="3671" w:hanging="360"/>
      </w:pPr>
      <w:rPr>
        <w:rFonts w:ascii="Wingdings" w:hAnsi="Wingdings" w:hint="default"/>
      </w:rPr>
    </w:lvl>
    <w:lvl w:ilvl="3" w:tplc="04190001" w:tentative="1">
      <w:start w:val="1"/>
      <w:numFmt w:val="bullet"/>
      <w:lvlText w:val=""/>
      <w:lvlJc w:val="left"/>
      <w:pPr>
        <w:tabs>
          <w:tab w:val="num" w:pos="4391"/>
        </w:tabs>
        <w:ind w:left="4391" w:hanging="360"/>
      </w:pPr>
      <w:rPr>
        <w:rFonts w:ascii="Symbol" w:hAnsi="Symbol" w:hint="default"/>
      </w:rPr>
    </w:lvl>
    <w:lvl w:ilvl="4" w:tplc="04190003" w:tentative="1">
      <w:start w:val="1"/>
      <w:numFmt w:val="bullet"/>
      <w:lvlText w:val="o"/>
      <w:lvlJc w:val="left"/>
      <w:pPr>
        <w:tabs>
          <w:tab w:val="num" w:pos="5111"/>
        </w:tabs>
        <w:ind w:left="5111" w:hanging="360"/>
      </w:pPr>
      <w:rPr>
        <w:rFonts w:ascii="Courier New" w:hAnsi="Courier New" w:cs="Courier New" w:hint="default"/>
      </w:rPr>
    </w:lvl>
    <w:lvl w:ilvl="5" w:tplc="04190005" w:tentative="1">
      <w:start w:val="1"/>
      <w:numFmt w:val="bullet"/>
      <w:lvlText w:val=""/>
      <w:lvlJc w:val="left"/>
      <w:pPr>
        <w:tabs>
          <w:tab w:val="num" w:pos="5831"/>
        </w:tabs>
        <w:ind w:left="5831" w:hanging="360"/>
      </w:pPr>
      <w:rPr>
        <w:rFonts w:ascii="Wingdings" w:hAnsi="Wingdings" w:hint="default"/>
      </w:rPr>
    </w:lvl>
    <w:lvl w:ilvl="6" w:tplc="04190001" w:tentative="1">
      <w:start w:val="1"/>
      <w:numFmt w:val="bullet"/>
      <w:lvlText w:val=""/>
      <w:lvlJc w:val="left"/>
      <w:pPr>
        <w:tabs>
          <w:tab w:val="num" w:pos="6551"/>
        </w:tabs>
        <w:ind w:left="6551" w:hanging="360"/>
      </w:pPr>
      <w:rPr>
        <w:rFonts w:ascii="Symbol" w:hAnsi="Symbol" w:hint="default"/>
      </w:rPr>
    </w:lvl>
    <w:lvl w:ilvl="7" w:tplc="04190003" w:tentative="1">
      <w:start w:val="1"/>
      <w:numFmt w:val="bullet"/>
      <w:lvlText w:val="o"/>
      <w:lvlJc w:val="left"/>
      <w:pPr>
        <w:tabs>
          <w:tab w:val="num" w:pos="7271"/>
        </w:tabs>
        <w:ind w:left="7271" w:hanging="360"/>
      </w:pPr>
      <w:rPr>
        <w:rFonts w:ascii="Courier New" w:hAnsi="Courier New" w:cs="Courier New" w:hint="default"/>
      </w:rPr>
    </w:lvl>
    <w:lvl w:ilvl="8" w:tplc="04190005" w:tentative="1">
      <w:start w:val="1"/>
      <w:numFmt w:val="bullet"/>
      <w:lvlText w:val=""/>
      <w:lvlJc w:val="left"/>
      <w:pPr>
        <w:tabs>
          <w:tab w:val="num" w:pos="7991"/>
        </w:tabs>
        <w:ind w:left="7991" w:hanging="360"/>
      </w:pPr>
      <w:rPr>
        <w:rFonts w:ascii="Wingdings" w:hAnsi="Wingdings" w:hint="default"/>
      </w:rPr>
    </w:lvl>
  </w:abstractNum>
  <w:abstractNum w:abstractNumId="32">
    <w:nsid w:val="59C0611F"/>
    <w:multiLevelType w:val="hybridMultilevel"/>
    <w:tmpl w:val="6D70D0B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D8A33AA"/>
    <w:multiLevelType w:val="hybridMultilevel"/>
    <w:tmpl w:val="FBC8EE88"/>
    <w:lvl w:ilvl="0" w:tplc="D85AA6EA">
      <w:start w:val="1"/>
      <w:numFmt w:val="bullet"/>
      <w:lvlText w:val=""/>
      <w:lvlJc w:val="left"/>
      <w:pPr>
        <w:tabs>
          <w:tab w:val="num" w:pos="2700"/>
        </w:tabs>
        <w:ind w:left="2700" w:hanging="360"/>
      </w:pPr>
      <w:rPr>
        <w:rFonts w:ascii="Wingdings" w:hAnsi="Wingdings" w:hint="default"/>
        <w:color w:val="auto"/>
      </w:rPr>
    </w:lvl>
    <w:lvl w:ilvl="1" w:tplc="04190019">
      <w:start w:val="1"/>
      <w:numFmt w:val="lowerLetter"/>
      <w:lvlText w:val="%2."/>
      <w:lvlJc w:val="left"/>
      <w:pPr>
        <w:tabs>
          <w:tab w:val="num" w:pos="1980"/>
        </w:tabs>
        <w:ind w:left="1980" w:hanging="360"/>
      </w:pPr>
      <w:rPr>
        <w:rFonts w:hint="default"/>
        <w:color w:val="auto"/>
      </w:rPr>
    </w:lvl>
    <w:lvl w:ilvl="2" w:tplc="5340546C">
      <w:start w:val="1"/>
      <w:numFmt w:val="decimal"/>
      <w:lvlText w:val="%3)"/>
      <w:lvlJc w:val="left"/>
      <w:pPr>
        <w:tabs>
          <w:tab w:val="num" w:pos="3165"/>
        </w:tabs>
        <w:ind w:left="3165" w:hanging="825"/>
      </w:pPr>
      <w:rPr>
        <w:rFonts w:hint="default"/>
      </w:rPr>
    </w:lvl>
    <w:lvl w:ilvl="3" w:tplc="04190005">
      <w:start w:val="1"/>
      <w:numFmt w:val="bullet"/>
      <w:lvlText w:val=""/>
      <w:lvlJc w:val="left"/>
      <w:pPr>
        <w:tabs>
          <w:tab w:val="num" w:pos="3420"/>
        </w:tabs>
        <w:ind w:left="3420" w:hanging="360"/>
      </w:pPr>
      <w:rPr>
        <w:rFonts w:ascii="Wingdings" w:hAnsi="Wingdings" w:hint="default"/>
        <w:color w:val="auto"/>
      </w:rPr>
    </w:lvl>
    <w:lvl w:ilvl="4" w:tplc="0419000F">
      <w:start w:val="1"/>
      <w:numFmt w:val="decimal"/>
      <w:lvlText w:val="%5."/>
      <w:lvlJc w:val="left"/>
      <w:pPr>
        <w:tabs>
          <w:tab w:val="num" w:pos="4140"/>
        </w:tabs>
        <w:ind w:left="4140" w:hanging="360"/>
      </w:pPr>
      <w:rPr>
        <w:rFonts w:hint="default"/>
        <w:color w:val="auto"/>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6CD441C0"/>
    <w:multiLevelType w:val="hybridMultilevel"/>
    <w:tmpl w:val="A5A8B00C"/>
    <w:lvl w:ilvl="0" w:tplc="60F2783A">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F182B19"/>
    <w:multiLevelType w:val="hybridMultilevel"/>
    <w:tmpl w:val="3DFEBE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F84612D"/>
    <w:multiLevelType w:val="hybridMultilevel"/>
    <w:tmpl w:val="9F16B7E2"/>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70ED145E"/>
    <w:multiLevelType w:val="hybridMultilevel"/>
    <w:tmpl w:val="111A5A4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12D1DD3"/>
    <w:multiLevelType w:val="hybridMultilevel"/>
    <w:tmpl w:val="A21A6DF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37A4F81"/>
    <w:multiLevelType w:val="hybridMultilevel"/>
    <w:tmpl w:val="7F0423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71B1E49"/>
    <w:multiLevelType w:val="multilevel"/>
    <w:tmpl w:val="B36A708C"/>
    <w:lvl w:ilvl="0">
      <w:start w:val="1"/>
      <w:numFmt w:val="bullet"/>
      <w:lvlText w:val=""/>
      <w:lvlJc w:val="left"/>
      <w:pPr>
        <w:tabs>
          <w:tab w:val="num" w:pos="2700"/>
        </w:tabs>
        <w:ind w:left="2700" w:hanging="360"/>
      </w:pPr>
      <w:rPr>
        <w:rFonts w:ascii="Wingdings" w:hAnsi="Wingdings" w:hint="default"/>
        <w:color w:val="auto"/>
      </w:rPr>
    </w:lvl>
    <w:lvl w:ilvl="1">
      <w:start w:val="1"/>
      <w:numFmt w:val="decimal"/>
      <w:lvlText w:val="%2."/>
      <w:lvlJc w:val="left"/>
      <w:pPr>
        <w:tabs>
          <w:tab w:val="num" w:pos="1980"/>
        </w:tabs>
        <w:ind w:left="1980" w:hanging="360"/>
      </w:pPr>
      <w:rPr>
        <w:rFonts w:hint="default"/>
        <w:color w:val="auto"/>
      </w:rPr>
    </w:lvl>
    <w:lvl w:ilvl="2">
      <w:start w:val="1"/>
      <w:numFmt w:val="decimal"/>
      <w:lvlText w:val="%3)"/>
      <w:lvlJc w:val="left"/>
      <w:pPr>
        <w:tabs>
          <w:tab w:val="num" w:pos="3165"/>
        </w:tabs>
        <w:ind w:left="3165" w:hanging="825"/>
      </w:pPr>
      <w:rPr>
        <w:rFonts w:hint="default"/>
      </w:rPr>
    </w:lvl>
    <w:lvl w:ilvl="3">
      <w:start w:val="1"/>
      <w:numFmt w:val="bullet"/>
      <w:lvlText w:val=""/>
      <w:lvlJc w:val="left"/>
      <w:pPr>
        <w:tabs>
          <w:tab w:val="num" w:pos="3420"/>
        </w:tabs>
        <w:ind w:left="3420" w:hanging="360"/>
      </w:pPr>
      <w:rPr>
        <w:rFonts w:ascii="Wingdings" w:hAnsi="Wingdings" w:hint="default"/>
        <w:color w:val="auto"/>
      </w:rPr>
    </w:lvl>
    <w:lvl w:ilvl="4">
      <w:start w:val="1"/>
      <w:numFmt w:val="decimal"/>
      <w:lvlText w:val="%5."/>
      <w:lvlJc w:val="left"/>
      <w:pPr>
        <w:tabs>
          <w:tab w:val="num" w:pos="4140"/>
        </w:tabs>
        <w:ind w:left="4140" w:hanging="360"/>
      </w:pPr>
      <w:rPr>
        <w:rFonts w:hint="default"/>
        <w:color w:val="auto"/>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1">
    <w:nsid w:val="77234A87"/>
    <w:multiLevelType w:val="hybridMultilevel"/>
    <w:tmpl w:val="B894B77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8687FA4"/>
    <w:multiLevelType w:val="hybridMultilevel"/>
    <w:tmpl w:val="1B6C7EB8"/>
    <w:lvl w:ilvl="0" w:tplc="60F2783A">
      <w:start w:val="1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A5732C5"/>
    <w:multiLevelType w:val="hybridMultilevel"/>
    <w:tmpl w:val="D58AAAD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7D655FB7"/>
    <w:multiLevelType w:val="hybridMultilevel"/>
    <w:tmpl w:val="D88E4B62"/>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F094267"/>
    <w:multiLevelType w:val="multilevel"/>
    <w:tmpl w:val="3A82FA08"/>
    <w:lvl w:ilvl="0">
      <w:start w:val="1"/>
      <w:numFmt w:val="decimal"/>
      <w:lvlText w:val="%1."/>
      <w:lvlJc w:val="left"/>
      <w:pPr>
        <w:tabs>
          <w:tab w:val="num" w:pos="2231"/>
        </w:tabs>
        <w:ind w:left="2231" w:hanging="360"/>
      </w:pPr>
      <w:rPr>
        <w:rFonts w:hint="default"/>
      </w:rPr>
    </w:lvl>
    <w:lvl w:ilvl="1">
      <w:start w:val="1"/>
      <w:numFmt w:val="lowerLetter"/>
      <w:lvlText w:val="%2."/>
      <w:lvlJc w:val="left"/>
      <w:pPr>
        <w:tabs>
          <w:tab w:val="num" w:pos="2951"/>
        </w:tabs>
        <w:ind w:left="2951" w:hanging="360"/>
      </w:pPr>
    </w:lvl>
    <w:lvl w:ilvl="2">
      <w:start w:val="1"/>
      <w:numFmt w:val="lowerRoman"/>
      <w:lvlText w:val="%3."/>
      <w:lvlJc w:val="right"/>
      <w:pPr>
        <w:tabs>
          <w:tab w:val="num" w:pos="3671"/>
        </w:tabs>
        <w:ind w:left="3671" w:hanging="180"/>
      </w:pPr>
    </w:lvl>
    <w:lvl w:ilvl="3">
      <w:start w:val="1"/>
      <w:numFmt w:val="decimal"/>
      <w:lvlText w:val="%4."/>
      <w:lvlJc w:val="left"/>
      <w:pPr>
        <w:tabs>
          <w:tab w:val="num" w:pos="4391"/>
        </w:tabs>
        <w:ind w:left="4391" w:hanging="360"/>
      </w:pPr>
    </w:lvl>
    <w:lvl w:ilvl="4">
      <w:start w:val="1"/>
      <w:numFmt w:val="lowerLetter"/>
      <w:lvlText w:val="%5."/>
      <w:lvlJc w:val="left"/>
      <w:pPr>
        <w:tabs>
          <w:tab w:val="num" w:pos="5111"/>
        </w:tabs>
        <w:ind w:left="5111" w:hanging="360"/>
      </w:pPr>
    </w:lvl>
    <w:lvl w:ilvl="5">
      <w:start w:val="1"/>
      <w:numFmt w:val="lowerRoman"/>
      <w:lvlText w:val="%6."/>
      <w:lvlJc w:val="right"/>
      <w:pPr>
        <w:tabs>
          <w:tab w:val="num" w:pos="5831"/>
        </w:tabs>
        <w:ind w:left="5831" w:hanging="180"/>
      </w:pPr>
    </w:lvl>
    <w:lvl w:ilvl="6">
      <w:start w:val="1"/>
      <w:numFmt w:val="decimal"/>
      <w:lvlText w:val="%7."/>
      <w:lvlJc w:val="left"/>
      <w:pPr>
        <w:tabs>
          <w:tab w:val="num" w:pos="6551"/>
        </w:tabs>
        <w:ind w:left="6551" w:hanging="360"/>
      </w:pPr>
    </w:lvl>
    <w:lvl w:ilvl="7">
      <w:start w:val="1"/>
      <w:numFmt w:val="lowerLetter"/>
      <w:lvlText w:val="%8."/>
      <w:lvlJc w:val="left"/>
      <w:pPr>
        <w:tabs>
          <w:tab w:val="num" w:pos="7271"/>
        </w:tabs>
        <w:ind w:left="7271" w:hanging="360"/>
      </w:pPr>
    </w:lvl>
    <w:lvl w:ilvl="8">
      <w:start w:val="1"/>
      <w:numFmt w:val="lowerRoman"/>
      <w:lvlText w:val="%9."/>
      <w:lvlJc w:val="right"/>
      <w:pPr>
        <w:tabs>
          <w:tab w:val="num" w:pos="7991"/>
        </w:tabs>
        <w:ind w:left="7991" w:hanging="180"/>
      </w:pPr>
    </w:lvl>
  </w:abstractNum>
  <w:num w:numId="1">
    <w:abstractNumId w:val="37"/>
  </w:num>
  <w:num w:numId="2">
    <w:abstractNumId w:val="35"/>
  </w:num>
  <w:num w:numId="3">
    <w:abstractNumId w:val="4"/>
  </w:num>
  <w:num w:numId="4">
    <w:abstractNumId w:val="5"/>
  </w:num>
  <w:num w:numId="5">
    <w:abstractNumId w:val="21"/>
  </w:num>
  <w:num w:numId="6">
    <w:abstractNumId w:val="33"/>
  </w:num>
  <w:num w:numId="7">
    <w:abstractNumId w:val="23"/>
  </w:num>
  <w:num w:numId="8">
    <w:abstractNumId w:val="12"/>
  </w:num>
  <w:num w:numId="9">
    <w:abstractNumId w:val="29"/>
  </w:num>
  <w:num w:numId="10">
    <w:abstractNumId w:val="32"/>
  </w:num>
  <w:num w:numId="11">
    <w:abstractNumId w:val="13"/>
  </w:num>
  <w:num w:numId="12">
    <w:abstractNumId w:val="36"/>
  </w:num>
  <w:num w:numId="13">
    <w:abstractNumId w:val="14"/>
  </w:num>
  <w:num w:numId="14">
    <w:abstractNumId w:val="38"/>
  </w:num>
  <w:num w:numId="15">
    <w:abstractNumId w:val="41"/>
  </w:num>
  <w:num w:numId="16">
    <w:abstractNumId w:val="28"/>
  </w:num>
  <w:num w:numId="17">
    <w:abstractNumId w:val="1"/>
  </w:num>
  <w:num w:numId="18">
    <w:abstractNumId w:val="15"/>
  </w:num>
  <w:num w:numId="19">
    <w:abstractNumId w:val="2"/>
  </w:num>
  <w:num w:numId="20">
    <w:abstractNumId w:val="27"/>
  </w:num>
  <w:num w:numId="21">
    <w:abstractNumId w:val="39"/>
  </w:num>
  <w:num w:numId="22">
    <w:abstractNumId w:val="11"/>
  </w:num>
  <w:num w:numId="23">
    <w:abstractNumId w:val="26"/>
  </w:num>
  <w:num w:numId="24">
    <w:abstractNumId w:val="20"/>
  </w:num>
  <w:num w:numId="25">
    <w:abstractNumId w:val="34"/>
  </w:num>
  <w:num w:numId="26">
    <w:abstractNumId w:val="42"/>
  </w:num>
  <w:num w:numId="27">
    <w:abstractNumId w:val="44"/>
  </w:num>
  <w:num w:numId="28">
    <w:abstractNumId w:val="8"/>
  </w:num>
  <w:num w:numId="29">
    <w:abstractNumId w:val="25"/>
  </w:num>
  <w:num w:numId="30">
    <w:abstractNumId w:val="19"/>
  </w:num>
  <w:num w:numId="31">
    <w:abstractNumId w:val="16"/>
  </w:num>
  <w:num w:numId="32">
    <w:abstractNumId w:val="17"/>
  </w:num>
  <w:num w:numId="33">
    <w:abstractNumId w:val="3"/>
  </w:num>
  <w:num w:numId="34">
    <w:abstractNumId w:val="0"/>
  </w:num>
  <w:num w:numId="35">
    <w:abstractNumId w:val="43"/>
  </w:num>
  <w:num w:numId="36">
    <w:abstractNumId w:val="18"/>
  </w:num>
  <w:num w:numId="37">
    <w:abstractNumId w:val="24"/>
  </w:num>
  <w:num w:numId="38">
    <w:abstractNumId w:val="7"/>
  </w:num>
  <w:num w:numId="39">
    <w:abstractNumId w:val="31"/>
  </w:num>
  <w:num w:numId="40">
    <w:abstractNumId w:val="6"/>
  </w:num>
  <w:num w:numId="41">
    <w:abstractNumId w:val="40"/>
  </w:num>
  <w:num w:numId="42">
    <w:abstractNumId w:val="45"/>
  </w:num>
  <w:num w:numId="43">
    <w:abstractNumId w:val="10"/>
  </w:num>
  <w:num w:numId="44">
    <w:abstractNumId w:val="9"/>
  </w:num>
  <w:num w:numId="45">
    <w:abstractNumId w:val="2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DA9"/>
    <w:rsid w:val="00010BE8"/>
    <w:rsid w:val="00013365"/>
    <w:rsid w:val="000221EE"/>
    <w:rsid w:val="0002449F"/>
    <w:rsid w:val="00030C62"/>
    <w:rsid w:val="000311AA"/>
    <w:rsid w:val="00034813"/>
    <w:rsid w:val="00042EE3"/>
    <w:rsid w:val="00047EAC"/>
    <w:rsid w:val="00055FDC"/>
    <w:rsid w:val="00064A20"/>
    <w:rsid w:val="000669ED"/>
    <w:rsid w:val="00067FD4"/>
    <w:rsid w:val="00075DE4"/>
    <w:rsid w:val="00080992"/>
    <w:rsid w:val="000821B0"/>
    <w:rsid w:val="00082A41"/>
    <w:rsid w:val="0009004E"/>
    <w:rsid w:val="000908C1"/>
    <w:rsid w:val="000B6895"/>
    <w:rsid w:val="000C4B3F"/>
    <w:rsid w:val="000E4AC6"/>
    <w:rsid w:val="000E733D"/>
    <w:rsid w:val="00106B6C"/>
    <w:rsid w:val="001145FE"/>
    <w:rsid w:val="0011685A"/>
    <w:rsid w:val="001222A8"/>
    <w:rsid w:val="00135100"/>
    <w:rsid w:val="00136D57"/>
    <w:rsid w:val="00136EE8"/>
    <w:rsid w:val="001378FD"/>
    <w:rsid w:val="00142BDB"/>
    <w:rsid w:val="00146CEF"/>
    <w:rsid w:val="0015358B"/>
    <w:rsid w:val="001565D2"/>
    <w:rsid w:val="00157023"/>
    <w:rsid w:val="00164896"/>
    <w:rsid w:val="001674CB"/>
    <w:rsid w:val="001754C6"/>
    <w:rsid w:val="001755DA"/>
    <w:rsid w:val="001835A6"/>
    <w:rsid w:val="00192AC1"/>
    <w:rsid w:val="001954B8"/>
    <w:rsid w:val="001A344A"/>
    <w:rsid w:val="001A480A"/>
    <w:rsid w:val="001A7050"/>
    <w:rsid w:val="001B15B2"/>
    <w:rsid w:val="001B4114"/>
    <w:rsid w:val="001B4A1E"/>
    <w:rsid w:val="001B6125"/>
    <w:rsid w:val="001C003E"/>
    <w:rsid w:val="001C12D4"/>
    <w:rsid w:val="001C30D2"/>
    <w:rsid w:val="001C56BB"/>
    <w:rsid w:val="001C69DC"/>
    <w:rsid w:val="001C6E8E"/>
    <w:rsid w:val="001D74AC"/>
    <w:rsid w:val="001E2304"/>
    <w:rsid w:val="001E4668"/>
    <w:rsid w:val="001F2F4C"/>
    <w:rsid w:val="001F4CDA"/>
    <w:rsid w:val="002130B5"/>
    <w:rsid w:val="0022110E"/>
    <w:rsid w:val="00243E3F"/>
    <w:rsid w:val="00254E41"/>
    <w:rsid w:val="002613EE"/>
    <w:rsid w:val="00263346"/>
    <w:rsid w:val="00271758"/>
    <w:rsid w:val="00272489"/>
    <w:rsid w:val="00275FAE"/>
    <w:rsid w:val="00277CC9"/>
    <w:rsid w:val="00280C6E"/>
    <w:rsid w:val="00282958"/>
    <w:rsid w:val="0029057C"/>
    <w:rsid w:val="002A2090"/>
    <w:rsid w:val="002A528A"/>
    <w:rsid w:val="002B0A1F"/>
    <w:rsid w:val="002B35B6"/>
    <w:rsid w:val="002C0131"/>
    <w:rsid w:val="002D655D"/>
    <w:rsid w:val="002D7541"/>
    <w:rsid w:val="002E1489"/>
    <w:rsid w:val="002E161F"/>
    <w:rsid w:val="002E1837"/>
    <w:rsid w:val="003024C9"/>
    <w:rsid w:val="00312F85"/>
    <w:rsid w:val="00316EBB"/>
    <w:rsid w:val="003177C5"/>
    <w:rsid w:val="0032131E"/>
    <w:rsid w:val="00323534"/>
    <w:rsid w:val="00327C74"/>
    <w:rsid w:val="00330A15"/>
    <w:rsid w:val="00331779"/>
    <w:rsid w:val="00335DD7"/>
    <w:rsid w:val="00336B43"/>
    <w:rsid w:val="00337164"/>
    <w:rsid w:val="00341384"/>
    <w:rsid w:val="00343EC0"/>
    <w:rsid w:val="003470A7"/>
    <w:rsid w:val="003512B2"/>
    <w:rsid w:val="00352172"/>
    <w:rsid w:val="00361E51"/>
    <w:rsid w:val="00362AF0"/>
    <w:rsid w:val="003653A3"/>
    <w:rsid w:val="00373EE2"/>
    <w:rsid w:val="00374E01"/>
    <w:rsid w:val="00375975"/>
    <w:rsid w:val="003826DE"/>
    <w:rsid w:val="003839AD"/>
    <w:rsid w:val="003853DA"/>
    <w:rsid w:val="00395664"/>
    <w:rsid w:val="00396F28"/>
    <w:rsid w:val="003A296D"/>
    <w:rsid w:val="003B5F81"/>
    <w:rsid w:val="003C41C5"/>
    <w:rsid w:val="003D0DD7"/>
    <w:rsid w:val="003D1BF5"/>
    <w:rsid w:val="003D21BA"/>
    <w:rsid w:val="003D332A"/>
    <w:rsid w:val="003E31FF"/>
    <w:rsid w:val="0040131F"/>
    <w:rsid w:val="00403C22"/>
    <w:rsid w:val="00406A0F"/>
    <w:rsid w:val="00412FC0"/>
    <w:rsid w:val="0041377E"/>
    <w:rsid w:val="00414EAC"/>
    <w:rsid w:val="00421347"/>
    <w:rsid w:val="00421635"/>
    <w:rsid w:val="0042349D"/>
    <w:rsid w:val="004236C3"/>
    <w:rsid w:val="00426B99"/>
    <w:rsid w:val="00427FC5"/>
    <w:rsid w:val="00437B9C"/>
    <w:rsid w:val="00441222"/>
    <w:rsid w:val="00445BCF"/>
    <w:rsid w:val="004518BA"/>
    <w:rsid w:val="004651CD"/>
    <w:rsid w:val="0046625D"/>
    <w:rsid w:val="00467C8F"/>
    <w:rsid w:val="004713FF"/>
    <w:rsid w:val="00471637"/>
    <w:rsid w:val="004726CD"/>
    <w:rsid w:val="00474017"/>
    <w:rsid w:val="0047479A"/>
    <w:rsid w:val="0047540D"/>
    <w:rsid w:val="00477700"/>
    <w:rsid w:val="00480933"/>
    <w:rsid w:val="00480DF6"/>
    <w:rsid w:val="0048302A"/>
    <w:rsid w:val="0048314B"/>
    <w:rsid w:val="00483D9B"/>
    <w:rsid w:val="00486B6F"/>
    <w:rsid w:val="00492325"/>
    <w:rsid w:val="00492821"/>
    <w:rsid w:val="0049473C"/>
    <w:rsid w:val="004956FD"/>
    <w:rsid w:val="004A0866"/>
    <w:rsid w:val="004A16C3"/>
    <w:rsid w:val="004A4BA3"/>
    <w:rsid w:val="004B2ABD"/>
    <w:rsid w:val="004B5837"/>
    <w:rsid w:val="004C3E48"/>
    <w:rsid w:val="004C3F1C"/>
    <w:rsid w:val="004D0B99"/>
    <w:rsid w:val="004D1163"/>
    <w:rsid w:val="004D611C"/>
    <w:rsid w:val="004D75DF"/>
    <w:rsid w:val="004E066D"/>
    <w:rsid w:val="004F56CB"/>
    <w:rsid w:val="00500D80"/>
    <w:rsid w:val="005032AD"/>
    <w:rsid w:val="005063CA"/>
    <w:rsid w:val="00506EBF"/>
    <w:rsid w:val="0051272F"/>
    <w:rsid w:val="0051494C"/>
    <w:rsid w:val="00515490"/>
    <w:rsid w:val="00530FD7"/>
    <w:rsid w:val="005356F5"/>
    <w:rsid w:val="00545378"/>
    <w:rsid w:val="00562F08"/>
    <w:rsid w:val="005632AD"/>
    <w:rsid w:val="00570D6E"/>
    <w:rsid w:val="00573E10"/>
    <w:rsid w:val="00580850"/>
    <w:rsid w:val="005879CC"/>
    <w:rsid w:val="00591998"/>
    <w:rsid w:val="005952F0"/>
    <w:rsid w:val="00595D73"/>
    <w:rsid w:val="005A35A8"/>
    <w:rsid w:val="005A5FF2"/>
    <w:rsid w:val="005B42F7"/>
    <w:rsid w:val="005B4DAF"/>
    <w:rsid w:val="005B7171"/>
    <w:rsid w:val="005C0072"/>
    <w:rsid w:val="005C37BF"/>
    <w:rsid w:val="005D0E09"/>
    <w:rsid w:val="005D11CE"/>
    <w:rsid w:val="005D508D"/>
    <w:rsid w:val="005D5E66"/>
    <w:rsid w:val="005E6916"/>
    <w:rsid w:val="005F0975"/>
    <w:rsid w:val="005F5007"/>
    <w:rsid w:val="00603A69"/>
    <w:rsid w:val="00605495"/>
    <w:rsid w:val="00607D63"/>
    <w:rsid w:val="00644DFF"/>
    <w:rsid w:val="00647753"/>
    <w:rsid w:val="00657D3E"/>
    <w:rsid w:val="00660317"/>
    <w:rsid w:val="00661666"/>
    <w:rsid w:val="006631A3"/>
    <w:rsid w:val="00664F18"/>
    <w:rsid w:val="00673ED7"/>
    <w:rsid w:val="00680D8F"/>
    <w:rsid w:val="00684855"/>
    <w:rsid w:val="0068734F"/>
    <w:rsid w:val="00695A0A"/>
    <w:rsid w:val="00695DDF"/>
    <w:rsid w:val="006B2782"/>
    <w:rsid w:val="006B41D4"/>
    <w:rsid w:val="006C1AB7"/>
    <w:rsid w:val="006C426A"/>
    <w:rsid w:val="006C6AE3"/>
    <w:rsid w:val="006C76C6"/>
    <w:rsid w:val="006C794C"/>
    <w:rsid w:val="006D6C78"/>
    <w:rsid w:val="006D763C"/>
    <w:rsid w:val="006D79F5"/>
    <w:rsid w:val="006E0F1E"/>
    <w:rsid w:val="006E1A95"/>
    <w:rsid w:val="006E23FA"/>
    <w:rsid w:val="006F1713"/>
    <w:rsid w:val="006F3F19"/>
    <w:rsid w:val="006F402B"/>
    <w:rsid w:val="006F4B4C"/>
    <w:rsid w:val="007041A4"/>
    <w:rsid w:val="00706DFA"/>
    <w:rsid w:val="00730229"/>
    <w:rsid w:val="00732549"/>
    <w:rsid w:val="00732C4D"/>
    <w:rsid w:val="0074552F"/>
    <w:rsid w:val="00755379"/>
    <w:rsid w:val="00756B39"/>
    <w:rsid w:val="00765A30"/>
    <w:rsid w:val="00767E66"/>
    <w:rsid w:val="00777E8F"/>
    <w:rsid w:val="00785408"/>
    <w:rsid w:val="00787CDB"/>
    <w:rsid w:val="00794788"/>
    <w:rsid w:val="007A3FBF"/>
    <w:rsid w:val="007B3A50"/>
    <w:rsid w:val="007C4A78"/>
    <w:rsid w:val="007D32F1"/>
    <w:rsid w:val="007E1F93"/>
    <w:rsid w:val="007E3582"/>
    <w:rsid w:val="00800DFF"/>
    <w:rsid w:val="008066A8"/>
    <w:rsid w:val="00822A0E"/>
    <w:rsid w:val="00825BF4"/>
    <w:rsid w:val="00826909"/>
    <w:rsid w:val="00835F8E"/>
    <w:rsid w:val="008400E8"/>
    <w:rsid w:val="00843B46"/>
    <w:rsid w:val="00843D78"/>
    <w:rsid w:val="00845162"/>
    <w:rsid w:val="00845C4D"/>
    <w:rsid w:val="008512FE"/>
    <w:rsid w:val="00854575"/>
    <w:rsid w:val="00871DC5"/>
    <w:rsid w:val="008757ED"/>
    <w:rsid w:val="00876143"/>
    <w:rsid w:val="00885102"/>
    <w:rsid w:val="008853E4"/>
    <w:rsid w:val="00885B77"/>
    <w:rsid w:val="0089094E"/>
    <w:rsid w:val="0089147F"/>
    <w:rsid w:val="0089250B"/>
    <w:rsid w:val="008A75CC"/>
    <w:rsid w:val="008B399F"/>
    <w:rsid w:val="008B6BB5"/>
    <w:rsid w:val="008B7609"/>
    <w:rsid w:val="008C072D"/>
    <w:rsid w:val="008C5417"/>
    <w:rsid w:val="008C66CE"/>
    <w:rsid w:val="008D1216"/>
    <w:rsid w:val="008E22AB"/>
    <w:rsid w:val="008E2D25"/>
    <w:rsid w:val="008E7FD4"/>
    <w:rsid w:val="008F1D49"/>
    <w:rsid w:val="008F577E"/>
    <w:rsid w:val="0090242C"/>
    <w:rsid w:val="0090280E"/>
    <w:rsid w:val="00907976"/>
    <w:rsid w:val="0092161E"/>
    <w:rsid w:val="00921E14"/>
    <w:rsid w:val="00930BE8"/>
    <w:rsid w:val="00930C0D"/>
    <w:rsid w:val="009361C3"/>
    <w:rsid w:val="009401B1"/>
    <w:rsid w:val="0094789A"/>
    <w:rsid w:val="009526A3"/>
    <w:rsid w:val="009533FE"/>
    <w:rsid w:val="009642E8"/>
    <w:rsid w:val="009678CE"/>
    <w:rsid w:val="00972817"/>
    <w:rsid w:val="009744E6"/>
    <w:rsid w:val="00981387"/>
    <w:rsid w:val="0098437C"/>
    <w:rsid w:val="0098657A"/>
    <w:rsid w:val="00990B2C"/>
    <w:rsid w:val="0099425C"/>
    <w:rsid w:val="0099639B"/>
    <w:rsid w:val="009A0FB4"/>
    <w:rsid w:val="009A46FF"/>
    <w:rsid w:val="009B39D4"/>
    <w:rsid w:val="009B58EB"/>
    <w:rsid w:val="009C503E"/>
    <w:rsid w:val="009C533D"/>
    <w:rsid w:val="009D40F0"/>
    <w:rsid w:val="009D76FD"/>
    <w:rsid w:val="009E5FFE"/>
    <w:rsid w:val="009E771E"/>
    <w:rsid w:val="009F6FDC"/>
    <w:rsid w:val="009F7E45"/>
    <w:rsid w:val="00A02B5B"/>
    <w:rsid w:val="00A04DDA"/>
    <w:rsid w:val="00A109C6"/>
    <w:rsid w:val="00A24A71"/>
    <w:rsid w:val="00A24DD6"/>
    <w:rsid w:val="00A26D68"/>
    <w:rsid w:val="00A35D2A"/>
    <w:rsid w:val="00A41B40"/>
    <w:rsid w:val="00A46FF8"/>
    <w:rsid w:val="00A556A6"/>
    <w:rsid w:val="00A6099E"/>
    <w:rsid w:val="00A62F9B"/>
    <w:rsid w:val="00A63129"/>
    <w:rsid w:val="00A644EE"/>
    <w:rsid w:val="00A65D6D"/>
    <w:rsid w:val="00A7588A"/>
    <w:rsid w:val="00A75DF0"/>
    <w:rsid w:val="00A76195"/>
    <w:rsid w:val="00A764B7"/>
    <w:rsid w:val="00A76661"/>
    <w:rsid w:val="00A90151"/>
    <w:rsid w:val="00A95939"/>
    <w:rsid w:val="00AA29B7"/>
    <w:rsid w:val="00AA42E8"/>
    <w:rsid w:val="00AB143E"/>
    <w:rsid w:val="00AB2124"/>
    <w:rsid w:val="00AB4C7E"/>
    <w:rsid w:val="00AB67A9"/>
    <w:rsid w:val="00AB794A"/>
    <w:rsid w:val="00AC085D"/>
    <w:rsid w:val="00AC3113"/>
    <w:rsid w:val="00AC6142"/>
    <w:rsid w:val="00AD0C23"/>
    <w:rsid w:val="00AD2592"/>
    <w:rsid w:val="00AD54B6"/>
    <w:rsid w:val="00AD59EF"/>
    <w:rsid w:val="00AD66F0"/>
    <w:rsid w:val="00AE0912"/>
    <w:rsid w:val="00AE0B24"/>
    <w:rsid w:val="00AE3852"/>
    <w:rsid w:val="00AF1F9C"/>
    <w:rsid w:val="00AF265F"/>
    <w:rsid w:val="00AF2777"/>
    <w:rsid w:val="00AF69E3"/>
    <w:rsid w:val="00AF6B99"/>
    <w:rsid w:val="00B0256E"/>
    <w:rsid w:val="00B0785A"/>
    <w:rsid w:val="00B2256D"/>
    <w:rsid w:val="00B22DD4"/>
    <w:rsid w:val="00B27DD9"/>
    <w:rsid w:val="00B33E19"/>
    <w:rsid w:val="00B46C30"/>
    <w:rsid w:val="00B46C8B"/>
    <w:rsid w:val="00B514F1"/>
    <w:rsid w:val="00B61D9D"/>
    <w:rsid w:val="00B636B5"/>
    <w:rsid w:val="00B704A6"/>
    <w:rsid w:val="00B7772D"/>
    <w:rsid w:val="00B77C9B"/>
    <w:rsid w:val="00B82EF5"/>
    <w:rsid w:val="00B91495"/>
    <w:rsid w:val="00B9247C"/>
    <w:rsid w:val="00B94C4E"/>
    <w:rsid w:val="00BA0A5D"/>
    <w:rsid w:val="00BA1768"/>
    <w:rsid w:val="00BA3485"/>
    <w:rsid w:val="00BB17E7"/>
    <w:rsid w:val="00BB185E"/>
    <w:rsid w:val="00BC39E3"/>
    <w:rsid w:val="00BC7832"/>
    <w:rsid w:val="00BD0DF2"/>
    <w:rsid w:val="00BD407E"/>
    <w:rsid w:val="00BD5FC2"/>
    <w:rsid w:val="00BE1278"/>
    <w:rsid w:val="00BE4DED"/>
    <w:rsid w:val="00C05B66"/>
    <w:rsid w:val="00C209C0"/>
    <w:rsid w:val="00C33E0D"/>
    <w:rsid w:val="00C342D0"/>
    <w:rsid w:val="00C3443E"/>
    <w:rsid w:val="00C46DD5"/>
    <w:rsid w:val="00C506A9"/>
    <w:rsid w:val="00C524A5"/>
    <w:rsid w:val="00C5375D"/>
    <w:rsid w:val="00C55C0D"/>
    <w:rsid w:val="00C6379F"/>
    <w:rsid w:val="00C721B8"/>
    <w:rsid w:val="00C747C4"/>
    <w:rsid w:val="00C748C3"/>
    <w:rsid w:val="00C76008"/>
    <w:rsid w:val="00C7657B"/>
    <w:rsid w:val="00C828E5"/>
    <w:rsid w:val="00C84461"/>
    <w:rsid w:val="00C86716"/>
    <w:rsid w:val="00C86DB3"/>
    <w:rsid w:val="00C90DB7"/>
    <w:rsid w:val="00C943B9"/>
    <w:rsid w:val="00CA26AD"/>
    <w:rsid w:val="00CA3EDD"/>
    <w:rsid w:val="00CA7FDC"/>
    <w:rsid w:val="00CB1D2A"/>
    <w:rsid w:val="00CB5194"/>
    <w:rsid w:val="00CB6E7B"/>
    <w:rsid w:val="00CD608C"/>
    <w:rsid w:val="00CD6A23"/>
    <w:rsid w:val="00CE3728"/>
    <w:rsid w:val="00CE3E81"/>
    <w:rsid w:val="00CE7C02"/>
    <w:rsid w:val="00CF32F5"/>
    <w:rsid w:val="00D02124"/>
    <w:rsid w:val="00D10FBD"/>
    <w:rsid w:val="00D12000"/>
    <w:rsid w:val="00D17DA3"/>
    <w:rsid w:val="00D27037"/>
    <w:rsid w:val="00D32DF5"/>
    <w:rsid w:val="00D365B5"/>
    <w:rsid w:val="00D36B3D"/>
    <w:rsid w:val="00D36DA9"/>
    <w:rsid w:val="00D41FBC"/>
    <w:rsid w:val="00D4445F"/>
    <w:rsid w:val="00D46B27"/>
    <w:rsid w:val="00D51D22"/>
    <w:rsid w:val="00D5398E"/>
    <w:rsid w:val="00D56CFC"/>
    <w:rsid w:val="00D644DE"/>
    <w:rsid w:val="00D86129"/>
    <w:rsid w:val="00D910E6"/>
    <w:rsid w:val="00DA0996"/>
    <w:rsid w:val="00DA25B7"/>
    <w:rsid w:val="00DA3D16"/>
    <w:rsid w:val="00DB69CD"/>
    <w:rsid w:val="00DD118C"/>
    <w:rsid w:val="00DD16D0"/>
    <w:rsid w:val="00DD2743"/>
    <w:rsid w:val="00DD44D6"/>
    <w:rsid w:val="00DD496B"/>
    <w:rsid w:val="00DD4C80"/>
    <w:rsid w:val="00DE2789"/>
    <w:rsid w:val="00DE3106"/>
    <w:rsid w:val="00DE5976"/>
    <w:rsid w:val="00DF5A59"/>
    <w:rsid w:val="00E0011A"/>
    <w:rsid w:val="00E010F8"/>
    <w:rsid w:val="00E06F7A"/>
    <w:rsid w:val="00E10F1D"/>
    <w:rsid w:val="00E171DA"/>
    <w:rsid w:val="00E300A9"/>
    <w:rsid w:val="00E35E40"/>
    <w:rsid w:val="00E47186"/>
    <w:rsid w:val="00E474D8"/>
    <w:rsid w:val="00E560D7"/>
    <w:rsid w:val="00E659AC"/>
    <w:rsid w:val="00E65C07"/>
    <w:rsid w:val="00E65DE2"/>
    <w:rsid w:val="00E71B78"/>
    <w:rsid w:val="00E72C0B"/>
    <w:rsid w:val="00E83D40"/>
    <w:rsid w:val="00E8585B"/>
    <w:rsid w:val="00E926A2"/>
    <w:rsid w:val="00E96DF2"/>
    <w:rsid w:val="00E97DD7"/>
    <w:rsid w:val="00EA5361"/>
    <w:rsid w:val="00EA5985"/>
    <w:rsid w:val="00EB03FD"/>
    <w:rsid w:val="00EB09B9"/>
    <w:rsid w:val="00EB35A1"/>
    <w:rsid w:val="00EB5B28"/>
    <w:rsid w:val="00EB5C7D"/>
    <w:rsid w:val="00EB61CD"/>
    <w:rsid w:val="00EC366F"/>
    <w:rsid w:val="00EE2157"/>
    <w:rsid w:val="00EE62C9"/>
    <w:rsid w:val="00EF2D78"/>
    <w:rsid w:val="00EF4B5F"/>
    <w:rsid w:val="00F004B5"/>
    <w:rsid w:val="00F16400"/>
    <w:rsid w:val="00F23C8B"/>
    <w:rsid w:val="00F26441"/>
    <w:rsid w:val="00F3021D"/>
    <w:rsid w:val="00F31042"/>
    <w:rsid w:val="00F32E67"/>
    <w:rsid w:val="00F3316F"/>
    <w:rsid w:val="00F3545C"/>
    <w:rsid w:val="00F40292"/>
    <w:rsid w:val="00F4655D"/>
    <w:rsid w:val="00F53C1E"/>
    <w:rsid w:val="00F60EED"/>
    <w:rsid w:val="00F67299"/>
    <w:rsid w:val="00F70230"/>
    <w:rsid w:val="00F71C59"/>
    <w:rsid w:val="00F72AA7"/>
    <w:rsid w:val="00F74B22"/>
    <w:rsid w:val="00F82622"/>
    <w:rsid w:val="00F87FD8"/>
    <w:rsid w:val="00F90AE9"/>
    <w:rsid w:val="00F93645"/>
    <w:rsid w:val="00F9405A"/>
    <w:rsid w:val="00FA20BB"/>
    <w:rsid w:val="00FA2687"/>
    <w:rsid w:val="00FA4886"/>
    <w:rsid w:val="00FA6B02"/>
    <w:rsid w:val="00FA7782"/>
    <w:rsid w:val="00FB17AF"/>
    <w:rsid w:val="00FB21FC"/>
    <w:rsid w:val="00FB639E"/>
    <w:rsid w:val="00FC2B58"/>
    <w:rsid w:val="00FC4433"/>
    <w:rsid w:val="00FD066B"/>
    <w:rsid w:val="00FD4E77"/>
    <w:rsid w:val="00FD56B0"/>
    <w:rsid w:val="00FD6974"/>
    <w:rsid w:val="00FE02C0"/>
    <w:rsid w:val="00FE76A0"/>
    <w:rsid w:val="00FE78EE"/>
    <w:rsid w:val="00FF1EDC"/>
    <w:rsid w:val="00FF2E5B"/>
    <w:rsid w:val="00FF3119"/>
    <w:rsid w:val="00FF34DC"/>
    <w:rsid w:val="00FF41A9"/>
    <w:rsid w:val="00FF4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77E1FB78-FF26-4853-AB09-73D555EA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DA9"/>
    <w:rPr>
      <w:sz w:val="24"/>
      <w:szCs w:val="24"/>
    </w:rPr>
  </w:style>
  <w:style w:type="paragraph" w:styleId="3">
    <w:name w:val="heading 3"/>
    <w:basedOn w:val="a"/>
    <w:qFormat/>
    <w:rsid w:val="00756B39"/>
    <w:pPr>
      <w:spacing w:before="375" w:after="225"/>
      <w:outlineLvl w:val="2"/>
    </w:pPr>
    <w:rPr>
      <w:rFonts w:ascii="Arial" w:hAnsi="Arial" w:cs="Arial"/>
      <w:b/>
      <w:bCs/>
      <w:sz w:val="18"/>
      <w:szCs w:val="18"/>
    </w:rPr>
  </w:style>
  <w:style w:type="paragraph" w:styleId="4">
    <w:name w:val="heading 4"/>
    <w:basedOn w:val="a"/>
    <w:next w:val="a"/>
    <w:qFormat/>
    <w:rsid w:val="00A62F9B"/>
    <w:pPr>
      <w:keepNext/>
      <w:spacing w:before="240" w:after="60"/>
      <w:outlineLvl w:val="3"/>
    </w:pPr>
    <w:rPr>
      <w:b/>
      <w:bCs/>
      <w:sz w:val="28"/>
      <w:szCs w:val="28"/>
    </w:rPr>
  </w:style>
  <w:style w:type="paragraph" w:styleId="5">
    <w:name w:val="heading 5"/>
    <w:basedOn w:val="a"/>
    <w:next w:val="a"/>
    <w:qFormat/>
    <w:rsid w:val="00A62F9B"/>
    <w:pPr>
      <w:spacing w:before="240" w:after="60"/>
      <w:outlineLvl w:val="4"/>
    </w:pPr>
    <w:rPr>
      <w:b/>
      <w:bCs/>
      <w:i/>
      <w:iCs/>
      <w:sz w:val="26"/>
      <w:szCs w:val="26"/>
    </w:rPr>
  </w:style>
  <w:style w:type="paragraph" w:styleId="7">
    <w:name w:val="heading 7"/>
    <w:basedOn w:val="a"/>
    <w:next w:val="a"/>
    <w:qFormat/>
    <w:rsid w:val="006D79F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71DC5"/>
    <w:rPr>
      <w:color w:val="0000FF"/>
      <w:u w:val="single"/>
    </w:rPr>
  </w:style>
  <w:style w:type="paragraph" w:styleId="a4">
    <w:name w:val="Normal (Web)"/>
    <w:basedOn w:val="a"/>
    <w:rsid w:val="00AF6B99"/>
    <w:pPr>
      <w:spacing w:before="225" w:after="225"/>
    </w:pPr>
  </w:style>
  <w:style w:type="paragraph" w:styleId="a5">
    <w:name w:val="Title"/>
    <w:basedOn w:val="a"/>
    <w:qFormat/>
    <w:rsid w:val="00FB21FC"/>
    <w:pPr>
      <w:jc w:val="center"/>
    </w:pPr>
    <w:rPr>
      <w:b/>
      <w:bCs/>
      <w:sz w:val="36"/>
    </w:rPr>
  </w:style>
  <w:style w:type="paragraph" w:styleId="2">
    <w:name w:val="Body Text Indent 2"/>
    <w:basedOn w:val="a"/>
    <w:rsid w:val="00FB21FC"/>
    <w:pPr>
      <w:spacing w:after="120" w:line="480" w:lineRule="auto"/>
      <w:ind w:left="283"/>
    </w:pPr>
  </w:style>
  <w:style w:type="paragraph" w:styleId="a6">
    <w:name w:val="Body Text Indent"/>
    <w:basedOn w:val="a"/>
    <w:rsid w:val="00FB21FC"/>
    <w:pPr>
      <w:spacing w:after="120"/>
      <w:ind w:left="283"/>
    </w:pPr>
  </w:style>
  <w:style w:type="paragraph" w:customStyle="1" w:styleId="Abzac-news">
    <w:name w:val="Abzac-news"/>
    <w:basedOn w:val="a"/>
    <w:rsid w:val="00FB21FC"/>
    <w:pPr>
      <w:ind w:firstLine="709"/>
      <w:jc w:val="both"/>
    </w:pPr>
    <w:rPr>
      <w:sz w:val="22"/>
      <w:szCs w:val="20"/>
    </w:rPr>
  </w:style>
  <w:style w:type="paragraph" w:styleId="30">
    <w:name w:val="Body Text 3"/>
    <w:basedOn w:val="a"/>
    <w:rsid w:val="00FB21FC"/>
    <w:pPr>
      <w:spacing w:after="120"/>
    </w:pPr>
    <w:rPr>
      <w:sz w:val="16"/>
      <w:szCs w:val="16"/>
    </w:rPr>
  </w:style>
  <w:style w:type="character" w:styleId="a7">
    <w:name w:val="Strong"/>
    <w:basedOn w:val="a0"/>
    <w:qFormat/>
    <w:rsid w:val="00A62F9B"/>
    <w:rPr>
      <w:b/>
      <w:bCs/>
    </w:rPr>
  </w:style>
  <w:style w:type="character" w:styleId="a8">
    <w:name w:val="FollowedHyperlink"/>
    <w:basedOn w:val="a0"/>
    <w:rsid w:val="008E7FD4"/>
    <w:rPr>
      <w:color w:val="800080"/>
      <w:u w:val="single"/>
    </w:rPr>
  </w:style>
  <w:style w:type="paragraph" w:customStyle="1" w:styleId="BodyText22">
    <w:name w:val="Body Text 22"/>
    <w:basedOn w:val="a"/>
    <w:rsid w:val="00FD56B0"/>
    <w:pPr>
      <w:ind w:firstLine="720"/>
      <w:jc w:val="both"/>
    </w:pPr>
    <w:rPr>
      <w:snapToGrid w:val="0"/>
      <w:sz w:val="28"/>
      <w:szCs w:val="20"/>
    </w:rPr>
  </w:style>
  <w:style w:type="paragraph" w:styleId="a9">
    <w:name w:val="Plain Text"/>
    <w:basedOn w:val="a"/>
    <w:rsid w:val="00FD56B0"/>
    <w:rPr>
      <w:rFonts w:ascii="Courier New" w:hAnsi="Courier New"/>
      <w:sz w:val="20"/>
      <w:szCs w:val="20"/>
    </w:rPr>
  </w:style>
  <w:style w:type="table" w:styleId="aa">
    <w:name w:val="Table Grid"/>
    <w:basedOn w:val="a1"/>
    <w:rsid w:val="00FD5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
    <w:name w:val="td"/>
    <w:basedOn w:val="a0"/>
    <w:rsid w:val="006E23FA"/>
  </w:style>
  <w:style w:type="paragraph" w:styleId="ab">
    <w:name w:val="Body Text"/>
    <w:basedOn w:val="a"/>
    <w:rsid w:val="006E23FA"/>
    <w:pPr>
      <w:spacing w:after="120"/>
    </w:pPr>
  </w:style>
  <w:style w:type="paragraph" w:styleId="20">
    <w:name w:val="Body Text 2"/>
    <w:basedOn w:val="a"/>
    <w:rsid w:val="004518BA"/>
    <w:pPr>
      <w:spacing w:after="120" w:line="480" w:lineRule="auto"/>
    </w:pPr>
  </w:style>
  <w:style w:type="paragraph" w:customStyle="1" w:styleId="ConsPlusNormal">
    <w:name w:val="ConsPlusNormal"/>
    <w:rsid w:val="00F70230"/>
    <w:pPr>
      <w:widowControl w:val="0"/>
      <w:autoSpaceDE w:val="0"/>
      <w:autoSpaceDN w:val="0"/>
      <w:adjustRightInd w:val="0"/>
      <w:ind w:firstLine="720"/>
    </w:pPr>
    <w:rPr>
      <w:rFonts w:ascii="Arial" w:hAnsi="Arial" w:cs="Arial"/>
    </w:rPr>
  </w:style>
  <w:style w:type="paragraph" w:styleId="ac">
    <w:name w:val="footer"/>
    <w:basedOn w:val="a"/>
    <w:rsid w:val="00C05B66"/>
    <w:pPr>
      <w:tabs>
        <w:tab w:val="center" w:pos="4677"/>
        <w:tab w:val="right" w:pos="9355"/>
      </w:tabs>
    </w:pPr>
  </w:style>
  <w:style w:type="character" w:styleId="ad">
    <w:name w:val="page number"/>
    <w:basedOn w:val="a0"/>
    <w:rsid w:val="00C05B66"/>
  </w:style>
  <w:style w:type="character" w:styleId="ae">
    <w:name w:val="Emphasis"/>
    <w:basedOn w:val="a0"/>
    <w:qFormat/>
    <w:rsid w:val="00BA0A5D"/>
    <w:rPr>
      <w:i/>
      <w:iCs/>
    </w:rPr>
  </w:style>
  <w:style w:type="paragraph" w:styleId="af">
    <w:name w:val="footnote text"/>
    <w:basedOn w:val="a"/>
    <w:semiHidden/>
    <w:rsid w:val="00DD44D6"/>
    <w:rPr>
      <w:sz w:val="20"/>
      <w:szCs w:val="20"/>
    </w:rPr>
  </w:style>
  <w:style w:type="character" w:styleId="af0">
    <w:name w:val="footnote reference"/>
    <w:basedOn w:val="a0"/>
    <w:semiHidden/>
    <w:rsid w:val="00DD44D6"/>
    <w:rPr>
      <w:vertAlign w:val="superscript"/>
    </w:rPr>
  </w:style>
  <w:style w:type="paragraph" w:styleId="af1">
    <w:name w:val="header"/>
    <w:basedOn w:val="a"/>
    <w:rsid w:val="007041A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9275">
      <w:bodyDiv w:val="1"/>
      <w:marLeft w:val="0"/>
      <w:marRight w:val="0"/>
      <w:marTop w:val="0"/>
      <w:marBottom w:val="0"/>
      <w:divBdr>
        <w:top w:val="none" w:sz="0" w:space="0" w:color="auto"/>
        <w:left w:val="none" w:sz="0" w:space="0" w:color="auto"/>
        <w:bottom w:val="none" w:sz="0" w:space="0" w:color="auto"/>
        <w:right w:val="none" w:sz="0" w:space="0" w:color="auto"/>
      </w:divBdr>
      <w:divsChild>
        <w:div w:id="146895470">
          <w:marLeft w:val="0"/>
          <w:marRight w:val="0"/>
          <w:marTop w:val="0"/>
          <w:marBottom w:val="0"/>
          <w:divBdr>
            <w:top w:val="single" w:sz="18" w:space="0" w:color="193F68"/>
            <w:left w:val="none" w:sz="0" w:space="0" w:color="auto"/>
            <w:bottom w:val="none" w:sz="0" w:space="0" w:color="auto"/>
            <w:right w:val="none" w:sz="0" w:space="0" w:color="auto"/>
          </w:divBdr>
          <w:divsChild>
            <w:div w:id="1260600368">
              <w:marLeft w:val="150"/>
              <w:marRight w:val="150"/>
              <w:marTop w:val="150"/>
              <w:marBottom w:val="150"/>
              <w:divBdr>
                <w:top w:val="single" w:sz="6" w:space="2" w:color="193F68"/>
                <w:left w:val="none" w:sz="0" w:space="0" w:color="auto"/>
                <w:bottom w:val="none" w:sz="0" w:space="0" w:color="auto"/>
                <w:right w:val="none" w:sz="0" w:space="0" w:color="auto"/>
              </w:divBdr>
              <w:divsChild>
                <w:div w:id="15222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6653">
      <w:bodyDiv w:val="1"/>
      <w:marLeft w:val="0"/>
      <w:marRight w:val="0"/>
      <w:marTop w:val="0"/>
      <w:marBottom w:val="0"/>
      <w:divBdr>
        <w:top w:val="none" w:sz="0" w:space="0" w:color="auto"/>
        <w:left w:val="none" w:sz="0" w:space="0" w:color="auto"/>
        <w:bottom w:val="none" w:sz="0" w:space="0" w:color="auto"/>
        <w:right w:val="none" w:sz="0" w:space="0" w:color="auto"/>
      </w:divBdr>
    </w:div>
    <w:div w:id="119615077">
      <w:bodyDiv w:val="1"/>
      <w:marLeft w:val="0"/>
      <w:marRight w:val="0"/>
      <w:marTop w:val="0"/>
      <w:marBottom w:val="0"/>
      <w:divBdr>
        <w:top w:val="none" w:sz="0" w:space="0" w:color="auto"/>
        <w:left w:val="none" w:sz="0" w:space="0" w:color="auto"/>
        <w:bottom w:val="none" w:sz="0" w:space="0" w:color="auto"/>
        <w:right w:val="none" w:sz="0" w:space="0" w:color="auto"/>
      </w:divBdr>
      <w:divsChild>
        <w:div w:id="1763836097">
          <w:marLeft w:val="0"/>
          <w:marRight w:val="0"/>
          <w:marTop w:val="0"/>
          <w:marBottom w:val="0"/>
          <w:divBdr>
            <w:top w:val="single" w:sz="18" w:space="0" w:color="193F68"/>
            <w:left w:val="none" w:sz="0" w:space="0" w:color="auto"/>
            <w:bottom w:val="none" w:sz="0" w:space="0" w:color="auto"/>
            <w:right w:val="none" w:sz="0" w:space="0" w:color="auto"/>
          </w:divBdr>
          <w:divsChild>
            <w:div w:id="562911237">
              <w:marLeft w:val="150"/>
              <w:marRight w:val="150"/>
              <w:marTop w:val="150"/>
              <w:marBottom w:val="150"/>
              <w:divBdr>
                <w:top w:val="single" w:sz="6" w:space="2" w:color="193F68"/>
                <w:left w:val="none" w:sz="0" w:space="0" w:color="auto"/>
                <w:bottom w:val="none" w:sz="0" w:space="0" w:color="auto"/>
                <w:right w:val="none" w:sz="0" w:space="0" w:color="auto"/>
              </w:divBdr>
              <w:divsChild>
                <w:div w:id="10978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1555">
      <w:bodyDiv w:val="1"/>
      <w:marLeft w:val="0"/>
      <w:marRight w:val="0"/>
      <w:marTop w:val="0"/>
      <w:marBottom w:val="0"/>
      <w:divBdr>
        <w:top w:val="none" w:sz="0" w:space="0" w:color="auto"/>
        <w:left w:val="none" w:sz="0" w:space="0" w:color="auto"/>
        <w:bottom w:val="none" w:sz="0" w:space="0" w:color="auto"/>
        <w:right w:val="none" w:sz="0" w:space="0" w:color="auto"/>
      </w:divBdr>
      <w:divsChild>
        <w:div w:id="540753898">
          <w:marLeft w:val="0"/>
          <w:marRight w:val="0"/>
          <w:marTop w:val="0"/>
          <w:marBottom w:val="0"/>
          <w:divBdr>
            <w:top w:val="single" w:sz="18" w:space="0" w:color="193F68"/>
            <w:left w:val="none" w:sz="0" w:space="0" w:color="auto"/>
            <w:bottom w:val="none" w:sz="0" w:space="0" w:color="auto"/>
            <w:right w:val="none" w:sz="0" w:space="0" w:color="auto"/>
          </w:divBdr>
          <w:divsChild>
            <w:div w:id="1056198719">
              <w:marLeft w:val="150"/>
              <w:marRight w:val="150"/>
              <w:marTop w:val="150"/>
              <w:marBottom w:val="150"/>
              <w:divBdr>
                <w:top w:val="single" w:sz="6" w:space="2" w:color="193F68"/>
                <w:left w:val="none" w:sz="0" w:space="0" w:color="auto"/>
                <w:bottom w:val="none" w:sz="0" w:space="0" w:color="auto"/>
                <w:right w:val="none" w:sz="0" w:space="0" w:color="auto"/>
              </w:divBdr>
              <w:divsChild>
                <w:div w:id="15937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0047">
      <w:bodyDiv w:val="1"/>
      <w:marLeft w:val="0"/>
      <w:marRight w:val="0"/>
      <w:marTop w:val="0"/>
      <w:marBottom w:val="0"/>
      <w:divBdr>
        <w:top w:val="none" w:sz="0" w:space="0" w:color="auto"/>
        <w:left w:val="none" w:sz="0" w:space="0" w:color="auto"/>
        <w:bottom w:val="none" w:sz="0" w:space="0" w:color="auto"/>
        <w:right w:val="none" w:sz="0" w:space="0" w:color="auto"/>
      </w:divBdr>
    </w:div>
    <w:div w:id="188684323">
      <w:bodyDiv w:val="1"/>
      <w:marLeft w:val="0"/>
      <w:marRight w:val="0"/>
      <w:marTop w:val="0"/>
      <w:marBottom w:val="0"/>
      <w:divBdr>
        <w:top w:val="none" w:sz="0" w:space="0" w:color="auto"/>
        <w:left w:val="none" w:sz="0" w:space="0" w:color="auto"/>
        <w:bottom w:val="none" w:sz="0" w:space="0" w:color="auto"/>
        <w:right w:val="none" w:sz="0" w:space="0" w:color="auto"/>
      </w:divBdr>
    </w:div>
    <w:div w:id="218326696">
      <w:bodyDiv w:val="1"/>
      <w:marLeft w:val="0"/>
      <w:marRight w:val="0"/>
      <w:marTop w:val="0"/>
      <w:marBottom w:val="0"/>
      <w:divBdr>
        <w:top w:val="none" w:sz="0" w:space="0" w:color="auto"/>
        <w:left w:val="none" w:sz="0" w:space="0" w:color="auto"/>
        <w:bottom w:val="none" w:sz="0" w:space="0" w:color="auto"/>
        <w:right w:val="none" w:sz="0" w:space="0" w:color="auto"/>
      </w:divBdr>
    </w:div>
    <w:div w:id="650839120">
      <w:bodyDiv w:val="1"/>
      <w:marLeft w:val="0"/>
      <w:marRight w:val="0"/>
      <w:marTop w:val="0"/>
      <w:marBottom w:val="0"/>
      <w:divBdr>
        <w:top w:val="none" w:sz="0" w:space="0" w:color="auto"/>
        <w:left w:val="none" w:sz="0" w:space="0" w:color="auto"/>
        <w:bottom w:val="none" w:sz="0" w:space="0" w:color="auto"/>
        <w:right w:val="none" w:sz="0" w:space="0" w:color="auto"/>
      </w:divBdr>
    </w:div>
    <w:div w:id="656691628">
      <w:bodyDiv w:val="1"/>
      <w:marLeft w:val="0"/>
      <w:marRight w:val="0"/>
      <w:marTop w:val="0"/>
      <w:marBottom w:val="0"/>
      <w:divBdr>
        <w:top w:val="none" w:sz="0" w:space="0" w:color="auto"/>
        <w:left w:val="none" w:sz="0" w:space="0" w:color="auto"/>
        <w:bottom w:val="none" w:sz="0" w:space="0" w:color="auto"/>
        <w:right w:val="none" w:sz="0" w:space="0" w:color="auto"/>
      </w:divBdr>
      <w:divsChild>
        <w:div w:id="189295294">
          <w:marLeft w:val="0"/>
          <w:marRight w:val="0"/>
          <w:marTop w:val="0"/>
          <w:marBottom w:val="0"/>
          <w:divBdr>
            <w:top w:val="single" w:sz="18" w:space="0" w:color="193F68"/>
            <w:left w:val="none" w:sz="0" w:space="0" w:color="auto"/>
            <w:bottom w:val="none" w:sz="0" w:space="0" w:color="auto"/>
            <w:right w:val="none" w:sz="0" w:space="0" w:color="auto"/>
          </w:divBdr>
          <w:divsChild>
            <w:div w:id="676542361">
              <w:marLeft w:val="150"/>
              <w:marRight w:val="150"/>
              <w:marTop w:val="150"/>
              <w:marBottom w:val="150"/>
              <w:divBdr>
                <w:top w:val="single" w:sz="6" w:space="2" w:color="193F68"/>
                <w:left w:val="none" w:sz="0" w:space="0" w:color="auto"/>
                <w:bottom w:val="none" w:sz="0" w:space="0" w:color="auto"/>
                <w:right w:val="none" w:sz="0" w:space="0" w:color="auto"/>
              </w:divBdr>
              <w:divsChild>
                <w:div w:id="5233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55927">
      <w:bodyDiv w:val="1"/>
      <w:marLeft w:val="0"/>
      <w:marRight w:val="0"/>
      <w:marTop w:val="0"/>
      <w:marBottom w:val="0"/>
      <w:divBdr>
        <w:top w:val="none" w:sz="0" w:space="0" w:color="auto"/>
        <w:left w:val="none" w:sz="0" w:space="0" w:color="auto"/>
        <w:bottom w:val="none" w:sz="0" w:space="0" w:color="auto"/>
        <w:right w:val="none" w:sz="0" w:space="0" w:color="auto"/>
      </w:divBdr>
      <w:divsChild>
        <w:div w:id="346323224">
          <w:marLeft w:val="0"/>
          <w:marRight w:val="0"/>
          <w:marTop w:val="0"/>
          <w:marBottom w:val="0"/>
          <w:divBdr>
            <w:top w:val="none" w:sz="0" w:space="0" w:color="auto"/>
            <w:left w:val="none" w:sz="0" w:space="0" w:color="auto"/>
            <w:bottom w:val="none" w:sz="0" w:space="0" w:color="auto"/>
            <w:right w:val="none" w:sz="0" w:space="0" w:color="auto"/>
          </w:divBdr>
          <w:divsChild>
            <w:div w:id="18525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11765">
      <w:bodyDiv w:val="1"/>
      <w:marLeft w:val="0"/>
      <w:marRight w:val="0"/>
      <w:marTop w:val="0"/>
      <w:marBottom w:val="0"/>
      <w:divBdr>
        <w:top w:val="none" w:sz="0" w:space="0" w:color="auto"/>
        <w:left w:val="none" w:sz="0" w:space="0" w:color="auto"/>
        <w:bottom w:val="none" w:sz="0" w:space="0" w:color="auto"/>
        <w:right w:val="none" w:sz="0" w:space="0" w:color="auto"/>
      </w:divBdr>
    </w:div>
    <w:div w:id="933902322">
      <w:bodyDiv w:val="1"/>
      <w:marLeft w:val="0"/>
      <w:marRight w:val="0"/>
      <w:marTop w:val="0"/>
      <w:marBottom w:val="0"/>
      <w:divBdr>
        <w:top w:val="none" w:sz="0" w:space="0" w:color="auto"/>
        <w:left w:val="none" w:sz="0" w:space="0" w:color="auto"/>
        <w:bottom w:val="none" w:sz="0" w:space="0" w:color="auto"/>
        <w:right w:val="none" w:sz="0" w:space="0" w:color="auto"/>
      </w:divBdr>
      <w:divsChild>
        <w:div w:id="1699116245">
          <w:marLeft w:val="0"/>
          <w:marRight w:val="0"/>
          <w:marTop w:val="0"/>
          <w:marBottom w:val="0"/>
          <w:divBdr>
            <w:top w:val="none" w:sz="0" w:space="0" w:color="auto"/>
            <w:left w:val="none" w:sz="0" w:space="0" w:color="auto"/>
            <w:bottom w:val="none" w:sz="0" w:space="0" w:color="auto"/>
            <w:right w:val="none" w:sz="0" w:space="0" w:color="auto"/>
          </w:divBdr>
        </w:div>
      </w:divsChild>
    </w:div>
    <w:div w:id="958532438">
      <w:bodyDiv w:val="1"/>
      <w:marLeft w:val="0"/>
      <w:marRight w:val="0"/>
      <w:marTop w:val="0"/>
      <w:marBottom w:val="0"/>
      <w:divBdr>
        <w:top w:val="none" w:sz="0" w:space="0" w:color="auto"/>
        <w:left w:val="none" w:sz="0" w:space="0" w:color="auto"/>
        <w:bottom w:val="none" w:sz="0" w:space="0" w:color="auto"/>
        <w:right w:val="none" w:sz="0" w:space="0" w:color="auto"/>
      </w:divBdr>
    </w:div>
    <w:div w:id="1031029123">
      <w:bodyDiv w:val="1"/>
      <w:marLeft w:val="0"/>
      <w:marRight w:val="0"/>
      <w:marTop w:val="0"/>
      <w:marBottom w:val="0"/>
      <w:divBdr>
        <w:top w:val="none" w:sz="0" w:space="0" w:color="auto"/>
        <w:left w:val="none" w:sz="0" w:space="0" w:color="auto"/>
        <w:bottom w:val="none" w:sz="0" w:space="0" w:color="auto"/>
        <w:right w:val="none" w:sz="0" w:space="0" w:color="auto"/>
      </w:divBdr>
    </w:div>
    <w:div w:id="1044138145">
      <w:bodyDiv w:val="1"/>
      <w:marLeft w:val="0"/>
      <w:marRight w:val="0"/>
      <w:marTop w:val="0"/>
      <w:marBottom w:val="0"/>
      <w:divBdr>
        <w:top w:val="none" w:sz="0" w:space="0" w:color="auto"/>
        <w:left w:val="none" w:sz="0" w:space="0" w:color="auto"/>
        <w:bottom w:val="none" w:sz="0" w:space="0" w:color="auto"/>
        <w:right w:val="none" w:sz="0" w:space="0" w:color="auto"/>
      </w:divBdr>
    </w:div>
    <w:div w:id="1054506830">
      <w:bodyDiv w:val="1"/>
      <w:marLeft w:val="0"/>
      <w:marRight w:val="0"/>
      <w:marTop w:val="0"/>
      <w:marBottom w:val="0"/>
      <w:divBdr>
        <w:top w:val="none" w:sz="0" w:space="0" w:color="auto"/>
        <w:left w:val="none" w:sz="0" w:space="0" w:color="auto"/>
        <w:bottom w:val="none" w:sz="0" w:space="0" w:color="auto"/>
        <w:right w:val="none" w:sz="0" w:space="0" w:color="auto"/>
      </w:divBdr>
      <w:divsChild>
        <w:div w:id="859440934">
          <w:marLeft w:val="0"/>
          <w:marRight w:val="0"/>
          <w:marTop w:val="0"/>
          <w:marBottom w:val="0"/>
          <w:divBdr>
            <w:top w:val="single" w:sz="18" w:space="0" w:color="193F68"/>
            <w:left w:val="none" w:sz="0" w:space="0" w:color="auto"/>
            <w:bottom w:val="none" w:sz="0" w:space="0" w:color="auto"/>
            <w:right w:val="none" w:sz="0" w:space="0" w:color="auto"/>
          </w:divBdr>
          <w:divsChild>
            <w:div w:id="1376539662">
              <w:marLeft w:val="150"/>
              <w:marRight w:val="150"/>
              <w:marTop w:val="150"/>
              <w:marBottom w:val="150"/>
              <w:divBdr>
                <w:top w:val="single" w:sz="6" w:space="2" w:color="193F68"/>
                <w:left w:val="none" w:sz="0" w:space="0" w:color="auto"/>
                <w:bottom w:val="none" w:sz="0" w:space="0" w:color="auto"/>
                <w:right w:val="none" w:sz="0" w:space="0" w:color="auto"/>
              </w:divBdr>
              <w:divsChild>
                <w:div w:id="1829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70862">
      <w:bodyDiv w:val="1"/>
      <w:marLeft w:val="0"/>
      <w:marRight w:val="0"/>
      <w:marTop w:val="0"/>
      <w:marBottom w:val="0"/>
      <w:divBdr>
        <w:top w:val="none" w:sz="0" w:space="0" w:color="auto"/>
        <w:left w:val="none" w:sz="0" w:space="0" w:color="auto"/>
        <w:bottom w:val="none" w:sz="0" w:space="0" w:color="auto"/>
        <w:right w:val="none" w:sz="0" w:space="0" w:color="auto"/>
      </w:divBdr>
    </w:div>
    <w:div w:id="1211645775">
      <w:bodyDiv w:val="1"/>
      <w:marLeft w:val="0"/>
      <w:marRight w:val="0"/>
      <w:marTop w:val="0"/>
      <w:marBottom w:val="0"/>
      <w:divBdr>
        <w:top w:val="none" w:sz="0" w:space="0" w:color="auto"/>
        <w:left w:val="none" w:sz="0" w:space="0" w:color="auto"/>
        <w:bottom w:val="none" w:sz="0" w:space="0" w:color="auto"/>
        <w:right w:val="none" w:sz="0" w:space="0" w:color="auto"/>
      </w:divBdr>
    </w:div>
    <w:div w:id="1218708551">
      <w:bodyDiv w:val="1"/>
      <w:marLeft w:val="0"/>
      <w:marRight w:val="0"/>
      <w:marTop w:val="0"/>
      <w:marBottom w:val="0"/>
      <w:divBdr>
        <w:top w:val="none" w:sz="0" w:space="0" w:color="auto"/>
        <w:left w:val="none" w:sz="0" w:space="0" w:color="auto"/>
        <w:bottom w:val="none" w:sz="0" w:space="0" w:color="auto"/>
        <w:right w:val="none" w:sz="0" w:space="0" w:color="auto"/>
      </w:divBdr>
    </w:div>
    <w:div w:id="1230074907">
      <w:bodyDiv w:val="1"/>
      <w:marLeft w:val="0"/>
      <w:marRight w:val="0"/>
      <w:marTop w:val="0"/>
      <w:marBottom w:val="0"/>
      <w:divBdr>
        <w:top w:val="none" w:sz="0" w:space="0" w:color="auto"/>
        <w:left w:val="none" w:sz="0" w:space="0" w:color="auto"/>
        <w:bottom w:val="none" w:sz="0" w:space="0" w:color="auto"/>
        <w:right w:val="none" w:sz="0" w:space="0" w:color="auto"/>
      </w:divBdr>
    </w:div>
    <w:div w:id="1372994021">
      <w:bodyDiv w:val="1"/>
      <w:marLeft w:val="0"/>
      <w:marRight w:val="0"/>
      <w:marTop w:val="0"/>
      <w:marBottom w:val="0"/>
      <w:divBdr>
        <w:top w:val="none" w:sz="0" w:space="0" w:color="auto"/>
        <w:left w:val="none" w:sz="0" w:space="0" w:color="auto"/>
        <w:bottom w:val="none" w:sz="0" w:space="0" w:color="auto"/>
        <w:right w:val="none" w:sz="0" w:space="0" w:color="auto"/>
      </w:divBdr>
      <w:divsChild>
        <w:div w:id="1603222414">
          <w:marLeft w:val="0"/>
          <w:marRight w:val="0"/>
          <w:marTop w:val="0"/>
          <w:marBottom w:val="0"/>
          <w:divBdr>
            <w:top w:val="single" w:sz="18" w:space="0" w:color="193F68"/>
            <w:left w:val="none" w:sz="0" w:space="0" w:color="auto"/>
            <w:bottom w:val="none" w:sz="0" w:space="0" w:color="auto"/>
            <w:right w:val="none" w:sz="0" w:space="0" w:color="auto"/>
          </w:divBdr>
          <w:divsChild>
            <w:div w:id="533689238">
              <w:marLeft w:val="150"/>
              <w:marRight w:val="150"/>
              <w:marTop w:val="150"/>
              <w:marBottom w:val="150"/>
              <w:divBdr>
                <w:top w:val="single" w:sz="6" w:space="2" w:color="193F68"/>
                <w:left w:val="none" w:sz="0" w:space="0" w:color="auto"/>
                <w:bottom w:val="none" w:sz="0" w:space="0" w:color="auto"/>
                <w:right w:val="none" w:sz="0" w:space="0" w:color="auto"/>
              </w:divBdr>
              <w:divsChild>
                <w:div w:id="11235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42747">
      <w:bodyDiv w:val="1"/>
      <w:marLeft w:val="0"/>
      <w:marRight w:val="0"/>
      <w:marTop w:val="0"/>
      <w:marBottom w:val="0"/>
      <w:divBdr>
        <w:top w:val="none" w:sz="0" w:space="0" w:color="auto"/>
        <w:left w:val="none" w:sz="0" w:space="0" w:color="auto"/>
        <w:bottom w:val="none" w:sz="0" w:space="0" w:color="auto"/>
        <w:right w:val="none" w:sz="0" w:space="0" w:color="auto"/>
      </w:divBdr>
    </w:div>
    <w:div w:id="1433742032">
      <w:bodyDiv w:val="1"/>
      <w:marLeft w:val="0"/>
      <w:marRight w:val="0"/>
      <w:marTop w:val="0"/>
      <w:marBottom w:val="0"/>
      <w:divBdr>
        <w:top w:val="none" w:sz="0" w:space="0" w:color="auto"/>
        <w:left w:val="none" w:sz="0" w:space="0" w:color="auto"/>
        <w:bottom w:val="none" w:sz="0" w:space="0" w:color="auto"/>
        <w:right w:val="none" w:sz="0" w:space="0" w:color="auto"/>
      </w:divBdr>
    </w:div>
    <w:div w:id="1512841572">
      <w:bodyDiv w:val="1"/>
      <w:marLeft w:val="0"/>
      <w:marRight w:val="0"/>
      <w:marTop w:val="0"/>
      <w:marBottom w:val="0"/>
      <w:divBdr>
        <w:top w:val="none" w:sz="0" w:space="0" w:color="auto"/>
        <w:left w:val="none" w:sz="0" w:space="0" w:color="auto"/>
        <w:bottom w:val="none" w:sz="0" w:space="0" w:color="auto"/>
        <w:right w:val="none" w:sz="0" w:space="0" w:color="auto"/>
      </w:divBdr>
    </w:div>
    <w:div w:id="1541015672">
      <w:bodyDiv w:val="1"/>
      <w:marLeft w:val="0"/>
      <w:marRight w:val="0"/>
      <w:marTop w:val="0"/>
      <w:marBottom w:val="0"/>
      <w:divBdr>
        <w:top w:val="none" w:sz="0" w:space="0" w:color="auto"/>
        <w:left w:val="none" w:sz="0" w:space="0" w:color="auto"/>
        <w:bottom w:val="none" w:sz="0" w:space="0" w:color="auto"/>
        <w:right w:val="none" w:sz="0" w:space="0" w:color="auto"/>
      </w:divBdr>
    </w:div>
    <w:div w:id="1698702646">
      <w:bodyDiv w:val="1"/>
      <w:marLeft w:val="0"/>
      <w:marRight w:val="0"/>
      <w:marTop w:val="0"/>
      <w:marBottom w:val="0"/>
      <w:divBdr>
        <w:top w:val="none" w:sz="0" w:space="0" w:color="auto"/>
        <w:left w:val="none" w:sz="0" w:space="0" w:color="auto"/>
        <w:bottom w:val="none" w:sz="0" w:space="0" w:color="auto"/>
        <w:right w:val="none" w:sz="0" w:space="0" w:color="auto"/>
      </w:divBdr>
    </w:div>
    <w:div w:id="1732580410">
      <w:bodyDiv w:val="1"/>
      <w:marLeft w:val="0"/>
      <w:marRight w:val="0"/>
      <w:marTop w:val="0"/>
      <w:marBottom w:val="0"/>
      <w:divBdr>
        <w:top w:val="none" w:sz="0" w:space="0" w:color="auto"/>
        <w:left w:val="none" w:sz="0" w:space="0" w:color="auto"/>
        <w:bottom w:val="none" w:sz="0" w:space="0" w:color="auto"/>
        <w:right w:val="none" w:sz="0" w:space="0" w:color="auto"/>
      </w:divBdr>
      <w:divsChild>
        <w:div w:id="2009164483">
          <w:marLeft w:val="0"/>
          <w:marRight w:val="0"/>
          <w:marTop w:val="0"/>
          <w:marBottom w:val="0"/>
          <w:divBdr>
            <w:top w:val="single" w:sz="18" w:space="0" w:color="193F68"/>
            <w:left w:val="none" w:sz="0" w:space="0" w:color="auto"/>
            <w:bottom w:val="none" w:sz="0" w:space="0" w:color="auto"/>
            <w:right w:val="none" w:sz="0" w:space="0" w:color="auto"/>
          </w:divBdr>
          <w:divsChild>
            <w:div w:id="1252855452">
              <w:marLeft w:val="150"/>
              <w:marRight w:val="150"/>
              <w:marTop w:val="150"/>
              <w:marBottom w:val="150"/>
              <w:divBdr>
                <w:top w:val="single" w:sz="6" w:space="2" w:color="193F68"/>
                <w:left w:val="none" w:sz="0" w:space="0" w:color="auto"/>
                <w:bottom w:val="none" w:sz="0" w:space="0" w:color="auto"/>
                <w:right w:val="none" w:sz="0" w:space="0" w:color="auto"/>
              </w:divBdr>
              <w:divsChild>
                <w:div w:id="13971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2204">
      <w:bodyDiv w:val="1"/>
      <w:marLeft w:val="0"/>
      <w:marRight w:val="0"/>
      <w:marTop w:val="0"/>
      <w:marBottom w:val="0"/>
      <w:divBdr>
        <w:top w:val="none" w:sz="0" w:space="0" w:color="auto"/>
        <w:left w:val="none" w:sz="0" w:space="0" w:color="auto"/>
        <w:bottom w:val="none" w:sz="0" w:space="0" w:color="auto"/>
        <w:right w:val="none" w:sz="0" w:space="0" w:color="auto"/>
      </w:divBdr>
    </w:div>
    <w:div w:id="1822576487">
      <w:bodyDiv w:val="1"/>
      <w:marLeft w:val="0"/>
      <w:marRight w:val="0"/>
      <w:marTop w:val="0"/>
      <w:marBottom w:val="0"/>
      <w:divBdr>
        <w:top w:val="none" w:sz="0" w:space="0" w:color="auto"/>
        <w:left w:val="none" w:sz="0" w:space="0" w:color="auto"/>
        <w:bottom w:val="none" w:sz="0" w:space="0" w:color="auto"/>
        <w:right w:val="none" w:sz="0" w:space="0" w:color="auto"/>
      </w:divBdr>
      <w:divsChild>
        <w:div w:id="308361183">
          <w:marLeft w:val="0"/>
          <w:marRight w:val="0"/>
          <w:marTop w:val="0"/>
          <w:marBottom w:val="0"/>
          <w:divBdr>
            <w:top w:val="none" w:sz="0" w:space="0" w:color="auto"/>
            <w:left w:val="none" w:sz="0" w:space="0" w:color="auto"/>
            <w:bottom w:val="none" w:sz="0" w:space="0" w:color="auto"/>
            <w:right w:val="none" w:sz="0" w:space="0" w:color="auto"/>
          </w:divBdr>
          <w:divsChild>
            <w:div w:id="107891931">
              <w:marLeft w:val="0"/>
              <w:marRight w:val="0"/>
              <w:marTop w:val="0"/>
              <w:marBottom w:val="0"/>
              <w:divBdr>
                <w:top w:val="none" w:sz="0" w:space="0" w:color="auto"/>
                <w:left w:val="none" w:sz="0" w:space="0" w:color="auto"/>
                <w:bottom w:val="none" w:sz="0" w:space="0" w:color="auto"/>
                <w:right w:val="none" w:sz="0" w:space="0" w:color="auto"/>
              </w:divBdr>
              <w:divsChild>
                <w:div w:id="910886882">
                  <w:marLeft w:val="0"/>
                  <w:marRight w:val="0"/>
                  <w:marTop w:val="0"/>
                  <w:marBottom w:val="0"/>
                  <w:divBdr>
                    <w:top w:val="none" w:sz="0" w:space="0" w:color="auto"/>
                    <w:left w:val="none" w:sz="0" w:space="0" w:color="auto"/>
                    <w:bottom w:val="none" w:sz="0" w:space="0" w:color="auto"/>
                    <w:right w:val="none" w:sz="0" w:space="0" w:color="auto"/>
                  </w:divBdr>
                  <w:divsChild>
                    <w:div w:id="907955684">
                      <w:marLeft w:val="4200"/>
                      <w:marRight w:val="450"/>
                      <w:marTop w:val="0"/>
                      <w:marBottom w:val="0"/>
                      <w:divBdr>
                        <w:top w:val="none" w:sz="0" w:space="0" w:color="auto"/>
                        <w:left w:val="none" w:sz="0" w:space="0" w:color="auto"/>
                        <w:bottom w:val="none" w:sz="0" w:space="0" w:color="auto"/>
                        <w:right w:val="none" w:sz="0" w:space="0" w:color="auto"/>
                      </w:divBdr>
                      <w:divsChild>
                        <w:div w:id="1414741805">
                          <w:marLeft w:val="0"/>
                          <w:marRight w:val="0"/>
                          <w:marTop w:val="0"/>
                          <w:marBottom w:val="0"/>
                          <w:divBdr>
                            <w:top w:val="none" w:sz="0" w:space="0" w:color="auto"/>
                            <w:left w:val="none" w:sz="0" w:space="0" w:color="auto"/>
                            <w:bottom w:val="none" w:sz="0" w:space="0" w:color="auto"/>
                            <w:right w:val="none" w:sz="0" w:space="0" w:color="auto"/>
                          </w:divBdr>
                          <w:divsChild>
                            <w:div w:id="883447312">
                              <w:marLeft w:val="0"/>
                              <w:marRight w:val="0"/>
                              <w:marTop w:val="0"/>
                              <w:marBottom w:val="0"/>
                              <w:divBdr>
                                <w:top w:val="none" w:sz="0" w:space="0" w:color="auto"/>
                                <w:left w:val="none" w:sz="0" w:space="0" w:color="auto"/>
                                <w:bottom w:val="none" w:sz="0" w:space="0" w:color="auto"/>
                                <w:right w:val="none" w:sz="0" w:space="0" w:color="auto"/>
                              </w:divBdr>
                              <w:divsChild>
                                <w:div w:id="380444679">
                                  <w:marLeft w:val="0"/>
                                  <w:marRight w:val="0"/>
                                  <w:marTop w:val="0"/>
                                  <w:marBottom w:val="0"/>
                                  <w:divBdr>
                                    <w:top w:val="none" w:sz="0" w:space="0" w:color="auto"/>
                                    <w:left w:val="none" w:sz="0" w:space="0" w:color="auto"/>
                                    <w:bottom w:val="none" w:sz="0" w:space="0" w:color="auto"/>
                                    <w:right w:val="none" w:sz="0" w:space="0" w:color="auto"/>
                                  </w:divBdr>
                                </w:div>
                                <w:div w:id="9162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30232</Words>
  <Characters>172326</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Введение СНГ</vt:lpstr>
    </vt:vector>
  </TitlesOfParts>
  <Company>Inc.</Company>
  <LinksUpToDate>false</LinksUpToDate>
  <CharactersWithSpaces>202154</CharactersWithSpaces>
  <SharedDoc>false</SharedDoc>
  <HLinks>
    <vt:vector size="126" baseType="variant">
      <vt:variant>
        <vt:i4>3407986</vt:i4>
      </vt:variant>
      <vt:variant>
        <vt:i4>60</vt:i4>
      </vt:variant>
      <vt:variant>
        <vt:i4>0</vt:i4>
      </vt:variant>
      <vt:variant>
        <vt:i4>5</vt:i4>
      </vt:variant>
      <vt:variant>
        <vt:lpwstr>http://www.reuters.com/</vt:lpwstr>
      </vt:variant>
      <vt:variant>
        <vt:lpwstr/>
      </vt:variant>
      <vt:variant>
        <vt:i4>5177348</vt:i4>
      </vt:variant>
      <vt:variant>
        <vt:i4>57</vt:i4>
      </vt:variant>
      <vt:variant>
        <vt:i4>0</vt:i4>
      </vt:variant>
      <vt:variant>
        <vt:i4>5</vt:i4>
      </vt:variant>
      <vt:variant>
        <vt:lpwstr>http://rustrade.org/</vt:lpwstr>
      </vt:variant>
      <vt:variant>
        <vt:lpwstr/>
      </vt:variant>
      <vt:variant>
        <vt:i4>4456453</vt:i4>
      </vt:variant>
      <vt:variant>
        <vt:i4>54</vt:i4>
      </vt:variant>
      <vt:variant>
        <vt:i4>0</vt:i4>
      </vt:variant>
      <vt:variant>
        <vt:i4>5</vt:i4>
      </vt:variant>
      <vt:variant>
        <vt:lpwstr>http://www.carnegie.ru/russian/Projects/pro-et-contra.htm</vt:lpwstr>
      </vt:variant>
      <vt:variant>
        <vt:lpwstr/>
      </vt:variant>
      <vt:variant>
        <vt:i4>6357051</vt:i4>
      </vt:variant>
      <vt:variant>
        <vt:i4>51</vt:i4>
      </vt:variant>
      <vt:variant>
        <vt:i4>0</vt:i4>
      </vt:variant>
      <vt:variant>
        <vt:i4>5</vt:i4>
      </vt:variant>
      <vt:variant>
        <vt:lpwstr>http://www.cirp.ru/</vt:lpwstr>
      </vt:variant>
      <vt:variant>
        <vt:lpwstr/>
      </vt:variant>
      <vt:variant>
        <vt:i4>8061049</vt:i4>
      </vt:variant>
      <vt:variant>
        <vt:i4>48</vt:i4>
      </vt:variant>
      <vt:variant>
        <vt:i4>0</vt:i4>
      </vt:variant>
      <vt:variant>
        <vt:i4>5</vt:i4>
      </vt:variant>
      <vt:variant>
        <vt:lpwstr>http://mfa.gov.by/</vt:lpwstr>
      </vt:variant>
      <vt:variant>
        <vt:lpwstr/>
      </vt:variant>
      <vt:variant>
        <vt:i4>1572874</vt:i4>
      </vt:variant>
      <vt:variant>
        <vt:i4>45</vt:i4>
      </vt:variant>
      <vt:variant>
        <vt:i4>0</vt:i4>
      </vt:variant>
      <vt:variant>
        <vt:i4>5</vt:i4>
      </vt:variant>
      <vt:variant>
        <vt:lpwstr>http://embassybel.ru/</vt:lpwstr>
      </vt:variant>
      <vt:variant>
        <vt:lpwstr/>
      </vt:variant>
      <vt:variant>
        <vt:i4>7274538</vt:i4>
      </vt:variant>
      <vt:variant>
        <vt:i4>42</vt:i4>
      </vt:variant>
      <vt:variant>
        <vt:i4>0</vt:i4>
      </vt:variant>
      <vt:variant>
        <vt:i4>5</vt:i4>
      </vt:variant>
      <vt:variant>
        <vt:lpwstr>http://www.rami.ru/</vt:lpwstr>
      </vt:variant>
      <vt:variant>
        <vt:lpwstr/>
      </vt:variant>
      <vt:variant>
        <vt:i4>2818174</vt:i4>
      </vt:variant>
      <vt:variant>
        <vt:i4>39</vt:i4>
      </vt:variant>
      <vt:variant>
        <vt:i4>0</vt:i4>
      </vt:variant>
      <vt:variant>
        <vt:i4>5</vt:i4>
      </vt:variant>
      <vt:variant>
        <vt:lpwstr>http://www/</vt:lpwstr>
      </vt:variant>
      <vt:variant>
        <vt:lpwstr/>
      </vt:variant>
      <vt:variant>
        <vt:i4>65538</vt:i4>
      </vt:variant>
      <vt:variant>
        <vt:i4>36</vt:i4>
      </vt:variant>
      <vt:variant>
        <vt:i4>0</vt:i4>
      </vt:variant>
      <vt:variant>
        <vt:i4>5</vt:i4>
      </vt:variant>
      <vt:variant>
        <vt:lpwstr>http://liberty-belarus.info/</vt:lpwstr>
      </vt:variant>
      <vt:variant>
        <vt:lpwstr/>
      </vt:variant>
      <vt:variant>
        <vt:i4>1900625</vt:i4>
      </vt:variant>
      <vt:variant>
        <vt:i4>33</vt:i4>
      </vt:variant>
      <vt:variant>
        <vt:i4>0</vt:i4>
      </vt:variant>
      <vt:variant>
        <vt:i4>5</vt:i4>
      </vt:variant>
      <vt:variant>
        <vt:lpwstr>http://www.ispr/</vt:lpwstr>
      </vt:variant>
      <vt:variant>
        <vt:lpwstr/>
      </vt:variant>
      <vt:variant>
        <vt:i4>458822</vt:i4>
      </vt:variant>
      <vt:variant>
        <vt:i4>30</vt:i4>
      </vt:variant>
      <vt:variant>
        <vt:i4>0</vt:i4>
      </vt:variant>
      <vt:variant>
        <vt:i4>5</vt:i4>
      </vt:variant>
      <vt:variant>
        <vt:lpwstr>http://www.m-economy.ru/</vt:lpwstr>
      </vt:variant>
      <vt:variant>
        <vt:lpwstr/>
      </vt:variant>
      <vt:variant>
        <vt:i4>458782</vt:i4>
      </vt:variant>
      <vt:variant>
        <vt:i4>27</vt:i4>
      </vt:variant>
      <vt:variant>
        <vt:i4>0</vt:i4>
      </vt:variant>
      <vt:variant>
        <vt:i4>5</vt:i4>
      </vt:variant>
      <vt:variant>
        <vt:lpwstr>http://www.soyuzinfo.ru/</vt:lpwstr>
      </vt:variant>
      <vt:variant>
        <vt:lpwstr/>
      </vt:variant>
      <vt:variant>
        <vt:i4>65543</vt:i4>
      </vt:variant>
      <vt:variant>
        <vt:i4>24</vt:i4>
      </vt:variant>
      <vt:variant>
        <vt:i4>0</vt:i4>
      </vt:variant>
      <vt:variant>
        <vt:i4>5</vt:i4>
      </vt:variant>
      <vt:variant>
        <vt:lpwstr>http://www.cefir.ru/</vt:lpwstr>
      </vt:variant>
      <vt:variant>
        <vt:lpwstr/>
      </vt:variant>
      <vt:variant>
        <vt:i4>3932272</vt:i4>
      </vt:variant>
      <vt:variant>
        <vt:i4>21</vt:i4>
      </vt:variant>
      <vt:variant>
        <vt:i4>0</vt:i4>
      </vt:variant>
      <vt:variant>
        <vt:i4>5</vt:i4>
      </vt:variant>
      <vt:variant>
        <vt:lpwstr>http://rusrev.org/</vt:lpwstr>
      </vt:variant>
      <vt:variant>
        <vt:lpwstr/>
      </vt:variant>
      <vt:variant>
        <vt:i4>8257638</vt:i4>
      </vt:variant>
      <vt:variant>
        <vt:i4>18</vt:i4>
      </vt:variant>
      <vt:variant>
        <vt:i4>0</vt:i4>
      </vt:variant>
      <vt:variant>
        <vt:i4>5</vt:i4>
      </vt:variant>
      <vt:variant>
        <vt:lpwstr>http://www.materic.ru/</vt:lpwstr>
      </vt:variant>
      <vt:variant>
        <vt:lpwstr/>
      </vt:variant>
      <vt:variant>
        <vt:i4>1179655</vt:i4>
      </vt:variant>
      <vt:variant>
        <vt:i4>15</vt:i4>
      </vt:variant>
      <vt:variant>
        <vt:i4>0</vt:i4>
      </vt:variant>
      <vt:variant>
        <vt:i4>5</vt:i4>
      </vt:variant>
      <vt:variant>
        <vt:lpwstr>http://evolutio.info/</vt:lpwstr>
      </vt:variant>
      <vt:variant>
        <vt:lpwstr/>
      </vt:variant>
      <vt:variant>
        <vt:i4>6422624</vt:i4>
      </vt:variant>
      <vt:variant>
        <vt:i4>12</vt:i4>
      </vt:variant>
      <vt:variant>
        <vt:i4>0</vt:i4>
      </vt:variant>
      <vt:variant>
        <vt:i4>5</vt:i4>
      </vt:variant>
      <vt:variant>
        <vt:lpwstr>http://www.gks.ru/</vt:lpwstr>
      </vt:variant>
      <vt:variant>
        <vt:lpwstr/>
      </vt:variant>
      <vt:variant>
        <vt:i4>8060970</vt:i4>
      </vt:variant>
      <vt:variant>
        <vt:i4>9</vt:i4>
      </vt:variant>
      <vt:variant>
        <vt:i4>0</vt:i4>
      </vt:variant>
      <vt:variant>
        <vt:i4>5</vt:i4>
      </vt:variant>
      <vt:variant>
        <vt:lpwstr>http://www.economy.gov.ru/</vt:lpwstr>
      </vt:variant>
      <vt:variant>
        <vt:lpwstr/>
      </vt:variant>
      <vt:variant>
        <vt:i4>7405664</vt:i4>
      </vt:variant>
      <vt:variant>
        <vt:i4>6</vt:i4>
      </vt:variant>
      <vt:variant>
        <vt:i4>0</vt:i4>
      </vt:variant>
      <vt:variant>
        <vt:i4>5</vt:i4>
      </vt:variant>
      <vt:variant>
        <vt:lpwstr>http://www.tks.ru/</vt:lpwstr>
      </vt:variant>
      <vt:variant>
        <vt:lpwstr/>
      </vt:variant>
      <vt:variant>
        <vt:i4>524464</vt:i4>
      </vt:variant>
      <vt:variant>
        <vt:i4>3</vt:i4>
      </vt:variant>
      <vt:variant>
        <vt:i4>0</vt:i4>
      </vt:variant>
      <vt:variant>
        <vt:i4>5</vt:i4>
      </vt:variant>
      <vt:variant>
        <vt:lpwstr>http://ru.wikipedia.org/wiki/Ð¡ÐÐ Ð</vt:lpwstr>
      </vt:variant>
      <vt:variant>
        <vt:lpwstr/>
      </vt:variant>
      <vt:variant>
        <vt:i4>4390951</vt:i4>
      </vt:variant>
      <vt:variant>
        <vt:i4>0</vt:i4>
      </vt:variant>
      <vt:variant>
        <vt:i4>0</vt:i4>
      </vt:variant>
      <vt:variant>
        <vt:i4>5</vt:i4>
      </vt:variant>
      <vt:variant>
        <vt:lpwstr>http://vch.ru/cgi-bin/guide.cgi?table_code=14&amp;action=show&amp;id=5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СНГ</dc:title>
  <dc:subject/>
  <dc:creator>Лена</dc:creator>
  <cp:keywords/>
  <dc:description/>
  <cp:lastModifiedBy>Irina</cp:lastModifiedBy>
  <cp:revision>2</cp:revision>
  <cp:lastPrinted>2007-06-05T21:59:00Z</cp:lastPrinted>
  <dcterms:created xsi:type="dcterms:W3CDTF">2014-10-31T19:16:00Z</dcterms:created>
  <dcterms:modified xsi:type="dcterms:W3CDTF">2014-10-31T19:16:00Z</dcterms:modified>
</cp:coreProperties>
</file>