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C139B0">
      <w:pPr>
        <w:spacing w:line="360" w:lineRule="auto"/>
        <w:jc w:val="center"/>
        <w:rPr>
          <w:b/>
          <w:sz w:val="32"/>
          <w:lang w:val="en-US"/>
        </w:rPr>
      </w:pPr>
    </w:p>
    <w:p w:rsidR="00C139B0" w:rsidRDefault="004A5345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Реферат з економічної географії</w:t>
      </w:r>
    </w:p>
    <w:p w:rsidR="00C139B0" w:rsidRDefault="004A5345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Алжир – загальна характеристика.</w:t>
      </w:r>
    </w:p>
    <w:p w:rsidR="00C139B0" w:rsidRDefault="00C139B0">
      <w:pPr>
        <w:spacing w:line="360" w:lineRule="auto"/>
        <w:jc w:val="center"/>
        <w:rPr>
          <w:b/>
          <w:sz w:val="32"/>
        </w:rPr>
      </w:pPr>
    </w:p>
    <w:p w:rsidR="00C139B0" w:rsidRDefault="004A5345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br w:type="page"/>
        <w:t>ПЛАН</w:t>
      </w:r>
    </w:p>
    <w:p w:rsidR="00C139B0" w:rsidRDefault="00C139B0">
      <w:pPr>
        <w:spacing w:line="360" w:lineRule="auto"/>
        <w:jc w:val="center"/>
        <w:rPr>
          <w:b/>
          <w:sz w:val="32"/>
          <w:lang w:val="uk-UA"/>
        </w:rPr>
      </w:pPr>
    </w:p>
    <w:p w:rsidR="00C139B0" w:rsidRDefault="004A5345">
      <w:pPr>
        <w:pStyle w:val="1"/>
        <w:tabs>
          <w:tab w:val="right" w:leader="dot" w:pos="9345"/>
        </w:tabs>
        <w:spacing w:line="480" w:lineRule="auto"/>
        <w:rPr>
          <w:noProof/>
          <w:sz w:val="32"/>
        </w:rPr>
      </w:pPr>
      <w:r>
        <w:rPr>
          <w:sz w:val="32"/>
          <w:lang w:val="uk-UA"/>
        </w:rPr>
        <w:fldChar w:fldCharType="begin"/>
      </w:r>
      <w:r>
        <w:rPr>
          <w:sz w:val="32"/>
          <w:lang w:val="uk-UA"/>
        </w:rPr>
        <w:instrText xml:space="preserve"> TOC \o "1-3" \h \z \u </w:instrText>
      </w:r>
      <w:r>
        <w:rPr>
          <w:sz w:val="32"/>
          <w:lang w:val="uk-UA"/>
        </w:rPr>
        <w:fldChar w:fldCharType="separate"/>
      </w:r>
      <w:hyperlink w:anchor="_Toc94058846" w:history="1">
        <w:r>
          <w:rPr>
            <w:rStyle w:val="a3"/>
            <w:noProof/>
            <w:sz w:val="32"/>
          </w:rPr>
          <w:t>1. Обсяг експорту, імпорту</w:t>
        </w:r>
        <w:r>
          <w:rPr>
            <w:noProof/>
            <w:sz w:val="32"/>
          </w:rPr>
          <w:tab/>
        </w:r>
        <w:r>
          <w:rPr>
            <w:noProof/>
            <w:sz w:val="32"/>
          </w:rPr>
          <w:fldChar w:fldCharType="begin"/>
        </w:r>
        <w:r>
          <w:rPr>
            <w:noProof/>
            <w:sz w:val="32"/>
          </w:rPr>
          <w:instrText xml:space="preserve"> PAGEREF _Toc94058846 \h </w:instrText>
        </w:r>
        <w:r>
          <w:rPr>
            <w:noProof/>
            <w:sz w:val="32"/>
          </w:rPr>
        </w:r>
        <w:r>
          <w:rPr>
            <w:noProof/>
            <w:sz w:val="32"/>
          </w:rPr>
          <w:fldChar w:fldCharType="separate"/>
        </w:r>
        <w:r>
          <w:rPr>
            <w:noProof/>
            <w:sz w:val="32"/>
          </w:rPr>
          <w:t>3</w:t>
        </w:r>
        <w:r>
          <w:rPr>
            <w:noProof/>
            <w:sz w:val="32"/>
          </w:rPr>
          <w:fldChar w:fldCharType="end"/>
        </w:r>
      </w:hyperlink>
    </w:p>
    <w:p w:rsidR="00C139B0" w:rsidRDefault="00BC0960">
      <w:pPr>
        <w:pStyle w:val="1"/>
        <w:tabs>
          <w:tab w:val="right" w:leader="dot" w:pos="9345"/>
        </w:tabs>
        <w:spacing w:line="480" w:lineRule="auto"/>
        <w:rPr>
          <w:noProof/>
          <w:sz w:val="32"/>
        </w:rPr>
      </w:pPr>
      <w:hyperlink w:anchor="_Toc94058847" w:history="1">
        <w:r w:rsidR="004A5345">
          <w:rPr>
            <w:rStyle w:val="a3"/>
            <w:noProof/>
            <w:sz w:val="32"/>
          </w:rPr>
          <w:t>2. ВВП</w:t>
        </w:r>
        <w:r w:rsidR="004A5345">
          <w:rPr>
            <w:noProof/>
            <w:sz w:val="32"/>
          </w:rPr>
          <w:tab/>
        </w:r>
        <w:r w:rsidR="004A5345">
          <w:rPr>
            <w:noProof/>
            <w:sz w:val="32"/>
          </w:rPr>
          <w:fldChar w:fldCharType="begin"/>
        </w:r>
        <w:r w:rsidR="004A5345">
          <w:rPr>
            <w:noProof/>
            <w:sz w:val="32"/>
          </w:rPr>
          <w:instrText xml:space="preserve"> PAGEREF _Toc94058847 \h </w:instrText>
        </w:r>
        <w:r w:rsidR="004A5345">
          <w:rPr>
            <w:noProof/>
            <w:sz w:val="32"/>
          </w:rPr>
        </w:r>
        <w:r w:rsidR="004A5345">
          <w:rPr>
            <w:noProof/>
            <w:sz w:val="32"/>
          </w:rPr>
          <w:fldChar w:fldCharType="separate"/>
        </w:r>
        <w:r w:rsidR="004A5345">
          <w:rPr>
            <w:noProof/>
            <w:sz w:val="32"/>
          </w:rPr>
          <w:t>9</w:t>
        </w:r>
        <w:r w:rsidR="004A5345">
          <w:rPr>
            <w:noProof/>
            <w:sz w:val="32"/>
          </w:rPr>
          <w:fldChar w:fldCharType="end"/>
        </w:r>
      </w:hyperlink>
    </w:p>
    <w:p w:rsidR="00C139B0" w:rsidRDefault="00BC0960">
      <w:pPr>
        <w:pStyle w:val="1"/>
        <w:tabs>
          <w:tab w:val="right" w:leader="dot" w:pos="9345"/>
        </w:tabs>
        <w:spacing w:line="480" w:lineRule="auto"/>
        <w:rPr>
          <w:noProof/>
          <w:sz w:val="32"/>
        </w:rPr>
      </w:pPr>
      <w:hyperlink w:anchor="_Toc94058849" w:history="1">
        <w:r w:rsidR="004A5345">
          <w:rPr>
            <w:rStyle w:val="a3"/>
            <w:noProof/>
            <w:sz w:val="32"/>
          </w:rPr>
          <w:t>3. Зовнішній торговельний обіг (ЗТО) квот</w:t>
        </w:r>
        <w:r w:rsidR="004A5345">
          <w:rPr>
            <w:noProof/>
            <w:sz w:val="32"/>
          </w:rPr>
          <w:tab/>
        </w:r>
        <w:r w:rsidR="004A5345">
          <w:rPr>
            <w:noProof/>
            <w:sz w:val="32"/>
          </w:rPr>
          <w:fldChar w:fldCharType="begin"/>
        </w:r>
        <w:r w:rsidR="004A5345">
          <w:rPr>
            <w:noProof/>
            <w:sz w:val="32"/>
          </w:rPr>
          <w:instrText xml:space="preserve"> PAGEREF _Toc94058849 \h </w:instrText>
        </w:r>
        <w:r w:rsidR="004A5345">
          <w:rPr>
            <w:noProof/>
            <w:sz w:val="32"/>
          </w:rPr>
        </w:r>
        <w:r w:rsidR="004A5345">
          <w:rPr>
            <w:noProof/>
            <w:sz w:val="32"/>
          </w:rPr>
          <w:fldChar w:fldCharType="separate"/>
        </w:r>
        <w:r w:rsidR="004A5345">
          <w:rPr>
            <w:noProof/>
            <w:sz w:val="32"/>
          </w:rPr>
          <w:t>14</w:t>
        </w:r>
        <w:r w:rsidR="004A5345">
          <w:rPr>
            <w:noProof/>
            <w:sz w:val="32"/>
          </w:rPr>
          <w:fldChar w:fldCharType="end"/>
        </w:r>
      </w:hyperlink>
    </w:p>
    <w:p w:rsidR="00C139B0" w:rsidRDefault="00BC0960">
      <w:pPr>
        <w:pStyle w:val="1"/>
        <w:tabs>
          <w:tab w:val="right" w:leader="dot" w:pos="9345"/>
        </w:tabs>
        <w:spacing w:line="480" w:lineRule="auto"/>
        <w:rPr>
          <w:noProof/>
          <w:sz w:val="32"/>
        </w:rPr>
      </w:pPr>
      <w:hyperlink w:anchor="_Toc94058850" w:history="1">
        <w:r w:rsidR="004A5345">
          <w:rPr>
            <w:rStyle w:val="a3"/>
            <w:noProof/>
            <w:sz w:val="32"/>
          </w:rPr>
          <w:t>4. Населення (чисельність) за 2001 – 2003 роки</w:t>
        </w:r>
        <w:r w:rsidR="004A5345">
          <w:rPr>
            <w:noProof/>
            <w:sz w:val="32"/>
          </w:rPr>
          <w:tab/>
        </w:r>
        <w:r w:rsidR="004A5345">
          <w:rPr>
            <w:noProof/>
            <w:sz w:val="32"/>
          </w:rPr>
          <w:fldChar w:fldCharType="begin"/>
        </w:r>
        <w:r w:rsidR="004A5345">
          <w:rPr>
            <w:noProof/>
            <w:sz w:val="32"/>
          </w:rPr>
          <w:instrText xml:space="preserve"> PAGEREF _Toc94058850 \h </w:instrText>
        </w:r>
        <w:r w:rsidR="004A5345">
          <w:rPr>
            <w:noProof/>
            <w:sz w:val="32"/>
          </w:rPr>
        </w:r>
        <w:r w:rsidR="004A5345">
          <w:rPr>
            <w:noProof/>
            <w:sz w:val="32"/>
          </w:rPr>
          <w:fldChar w:fldCharType="separate"/>
        </w:r>
        <w:r w:rsidR="004A5345">
          <w:rPr>
            <w:noProof/>
            <w:sz w:val="32"/>
          </w:rPr>
          <w:t>15</w:t>
        </w:r>
        <w:r w:rsidR="004A5345">
          <w:rPr>
            <w:noProof/>
            <w:sz w:val="32"/>
          </w:rPr>
          <w:fldChar w:fldCharType="end"/>
        </w:r>
      </w:hyperlink>
    </w:p>
    <w:p w:rsidR="00C139B0" w:rsidRDefault="00BC0960">
      <w:pPr>
        <w:pStyle w:val="1"/>
        <w:tabs>
          <w:tab w:val="right" w:leader="dot" w:pos="9345"/>
        </w:tabs>
        <w:spacing w:line="480" w:lineRule="auto"/>
        <w:rPr>
          <w:noProof/>
          <w:sz w:val="32"/>
        </w:rPr>
      </w:pPr>
      <w:hyperlink w:anchor="_Toc94058851" w:history="1">
        <w:r w:rsidR="004A5345">
          <w:rPr>
            <w:rStyle w:val="a3"/>
            <w:noProof/>
            <w:sz w:val="32"/>
          </w:rPr>
          <w:t>5. Коефіцієнт покриття експортом імпорту на душу населення</w:t>
        </w:r>
        <w:r w:rsidR="004A5345">
          <w:rPr>
            <w:noProof/>
            <w:sz w:val="32"/>
          </w:rPr>
          <w:tab/>
        </w:r>
        <w:r w:rsidR="004A5345">
          <w:rPr>
            <w:noProof/>
            <w:sz w:val="32"/>
          </w:rPr>
          <w:fldChar w:fldCharType="begin"/>
        </w:r>
        <w:r w:rsidR="004A5345">
          <w:rPr>
            <w:noProof/>
            <w:sz w:val="32"/>
          </w:rPr>
          <w:instrText xml:space="preserve"> PAGEREF _Toc94058851 \h </w:instrText>
        </w:r>
        <w:r w:rsidR="004A5345">
          <w:rPr>
            <w:noProof/>
            <w:sz w:val="32"/>
          </w:rPr>
        </w:r>
        <w:r w:rsidR="004A5345">
          <w:rPr>
            <w:noProof/>
            <w:sz w:val="32"/>
          </w:rPr>
          <w:fldChar w:fldCharType="separate"/>
        </w:r>
        <w:r w:rsidR="004A5345">
          <w:rPr>
            <w:noProof/>
            <w:sz w:val="32"/>
          </w:rPr>
          <w:t>17</w:t>
        </w:r>
        <w:r w:rsidR="004A5345">
          <w:rPr>
            <w:noProof/>
            <w:sz w:val="32"/>
          </w:rPr>
          <w:fldChar w:fldCharType="end"/>
        </w:r>
      </w:hyperlink>
    </w:p>
    <w:p w:rsidR="00C139B0" w:rsidRDefault="00BC0960">
      <w:pPr>
        <w:pStyle w:val="1"/>
        <w:tabs>
          <w:tab w:val="right" w:leader="dot" w:pos="9345"/>
        </w:tabs>
        <w:spacing w:line="480" w:lineRule="auto"/>
        <w:rPr>
          <w:noProof/>
          <w:sz w:val="32"/>
        </w:rPr>
      </w:pPr>
      <w:hyperlink w:anchor="_Toc94058852" w:history="1">
        <w:r w:rsidR="004A5345">
          <w:rPr>
            <w:rStyle w:val="a3"/>
            <w:noProof/>
            <w:sz w:val="32"/>
          </w:rPr>
          <w:t>6. Результати аналізу, географічна видова</w:t>
        </w:r>
        <w:r w:rsidR="004A5345">
          <w:rPr>
            <w:noProof/>
            <w:sz w:val="32"/>
          </w:rPr>
          <w:tab/>
        </w:r>
        <w:r w:rsidR="004A5345">
          <w:rPr>
            <w:noProof/>
            <w:sz w:val="32"/>
          </w:rPr>
          <w:fldChar w:fldCharType="begin"/>
        </w:r>
        <w:r w:rsidR="004A5345">
          <w:rPr>
            <w:noProof/>
            <w:sz w:val="32"/>
          </w:rPr>
          <w:instrText xml:space="preserve"> PAGEREF _Toc94058852 \h </w:instrText>
        </w:r>
        <w:r w:rsidR="004A5345">
          <w:rPr>
            <w:noProof/>
            <w:sz w:val="32"/>
          </w:rPr>
        </w:r>
        <w:r w:rsidR="004A5345">
          <w:rPr>
            <w:noProof/>
            <w:sz w:val="32"/>
          </w:rPr>
          <w:fldChar w:fldCharType="separate"/>
        </w:r>
        <w:r w:rsidR="004A5345">
          <w:rPr>
            <w:noProof/>
            <w:sz w:val="32"/>
          </w:rPr>
          <w:t>18</w:t>
        </w:r>
        <w:r w:rsidR="004A5345">
          <w:rPr>
            <w:noProof/>
            <w:sz w:val="32"/>
          </w:rPr>
          <w:fldChar w:fldCharType="end"/>
        </w:r>
      </w:hyperlink>
    </w:p>
    <w:p w:rsidR="00C139B0" w:rsidRDefault="00BC0960">
      <w:pPr>
        <w:pStyle w:val="1"/>
        <w:tabs>
          <w:tab w:val="right" w:leader="dot" w:pos="9345"/>
        </w:tabs>
        <w:spacing w:line="480" w:lineRule="auto"/>
        <w:rPr>
          <w:noProof/>
          <w:sz w:val="32"/>
        </w:rPr>
      </w:pPr>
      <w:hyperlink w:anchor="_Toc94058853" w:history="1">
        <w:r w:rsidR="004A5345">
          <w:rPr>
            <w:rStyle w:val="a3"/>
            <w:noProof/>
            <w:sz w:val="32"/>
          </w:rPr>
          <w:t>Список літератури</w:t>
        </w:r>
        <w:r w:rsidR="004A5345">
          <w:rPr>
            <w:noProof/>
            <w:sz w:val="32"/>
          </w:rPr>
          <w:tab/>
        </w:r>
        <w:r w:rsidR="004A5345">
          <w:rPr>
            <w:noProof/>
            <w:sz w:val="32"/>
          </w:rPr>
          <w:fldChar w:fldCharType="begin"/>
        </w:r>
        <w:r w:rsidR="004A5345">
          <w:rPr>
            <w:noProof/>
            <w:sz w:val="32"/>
          </w:rPr>
          <w:instrText xml:space="preserve"> PAGEREF _Toc94058853 \h </w:instrText>
        </w:r>
        <w:r w:rsidR="004A5345">
          <w:rPr>
            <w:noProof/>
            <w:sz w:val="32"/>
          </w:rPr>
        </w:r>
        <w:r w:rsidR="004A5345">
          <w:rPr>
            <w:noProof/>
            <w:sz w:val="32"/>
          </w:rPr>
          <w:fldChar w:fldCharType="separate"/>
        </w:r>
        <w:r w:rsidR="004A5345">
          <w:rPr>
            <w:noProof/>
            <w:sz w:val="32"/>
          </w:rPr>
          <w:t>19</w:t>
        </w:r>
        <w:r w:rsidR="004A5345">
          <w:rPr>
            <w:noProof/>
            <w:sz w:val="32"/>
          </w:rPr>
          <w:fldChar w:fldCharType="end"/>
        </w:r>
      </w:hyperlink>
    </w:p>
    <w:p w:rsidR="00C139B0" w:rsidRDefault="004A5345">
      <w:pPr>
        <w:spacing w:line="480" w:lineRule="auto"/>
        <w:jc w:val="center"/>
        <w:outlineLvl w:val="0"/>
        <w:rPr>
          <w:b/>
          <w:sz w:val="32"/>
          <w:lang w:val="uk-UA"/>
        </w:rPr>
      </w:pPr>
      <w:r>
        <w:rPr>
          <w:sz w:val="32"/>
          <w:lang w:val="uk-UA"/>
        </w:rPr>
        <w:fldChar w:fldCharType="end"/>
      </w:r>
      <w:r>
        <w:rPr>
          <w:b/>
          <w:sz w:val="28"/>
          <w:lang w:val="uk-UA"/>
        </w:rPr>
        <w:br w:type="page"/>
      </w:r>
      <w:bookmarkStart w:id="0" w:name="_Toc94058846"/>
      <w:r>
        <w:rPr>
          <w:b/>
          <w:sz w:val="32"/>
          <w:lang w:val="uk-UA"/>
        </w:rPr>
        <w:t>1. Обсяг експорту, імпорту</w:t>
      </w:r>
      <w:bookmarkEnd w:id="0"/>
    </w:p>
    <w:p w:rsidR="00C139B0" w:rsidRDefault="00C139B0">
      <w:pPr>
        <w:spacing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Експорт - нафта, зріджений газ, нафтопродукти, а також залізна руда, тютюн, вино, овочі і фрукти. Обсяги експорту наведено в таблиці 1.1.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Імпортуються машини й устаткування, продовольство, сировина і споживчі товари. Обсяги імпорту наведено в таблиці 1.1.</w:t>
      </w:r>
    </w:p>
    <w:p w:rsidR="00C139B0" w:rsidRDefault="004A5345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 xml:space="preserve">Основні зовнішньоторговельні партнери - Франція, ФРН, Італія, Японія </w:t>
      </w:r>
      <w:r>
        <w:rPr>
          <w:sz w:val="28"/>
        </w:rPr>
        <w:t>[3]</w:t>
      </w: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1.1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Обсяги експорту та імпорту Алжиру за 1999 – 2003 роки, млрд. дол..*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614"/>
        <w:gridCol w:w="1614"/>
        <w:gridCol w:w="1614"/>
        <w:gridCol w:w="1614"/>
        <w:gridCol w:w="1615"/>
      </w:tblGrid>
      <w:tr w:rsidR="00C139B0">
        <w:tc>
          <w:tcPr>
            <w:tcW w:w="1500" w:type="dxa"/>
          </w:tcPr>
          <w:p w:rsidR="00C139B0" w:rsidRDefault="00C139B0">
            <w:pPr>
              <w:jc w:val="both"/>
              <w:rPr>
                <w:lang w:val="uk-UA"/>
              </w:rPr>
            </w:pP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61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139B0">
        <w:tc>
          <w:tcPr>
            <w:tcW w:w="150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12,32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21,65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19,09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18,71</w:t>
            </w:r>
          </w:p>
        </w:tc>
        <w:tc>
          <w:tcPr>
            <w:tcW w:w="161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25,48</w:t>
            </w:r>
          </w:p>
        </w:tc>
      </w:tr>
      <w:tr w:rsidR="00C139B0">
        <w:tc>
          <w:tcPr>
            <w:tcW w:w="150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-8,96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-9,35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-9,48</w:t>
            </w:r>
          </w:p>
        </w:tc>
        <w:tc>
          <w:tcPr>
            <w:tcW w:w="16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-12,01</w:t>
            </w:r>
          </w:p>
        </w:tc>
        <w:tc>
          <w:tcPr>
            <w:tcW w:w="161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-16,17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*Джерела: </w:t>
      </w:r>
      <w:r>
        <w:rPr>
          <w:sz w:val="28"/>
          <w:lang w:val="en-US"/>
        </w:rPr>
        <w:t>World Bank and Algerian authoritics</w:t>
      </w:r>
    </w:p>
    <w:p w:rsidR="00C139B0" w:rsidRDefault="00C139B0">
      <w:pPr>
        <w:spacing w:line="360" w:lineRule="auto"/>
        <w:ind w:firstLine="709"/>
        <w:jc w:val="both"/>
        <w:rPr>
          <w:sz w:val="28"/>
          <w:lang w:val="en-US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Імпорт сільськогосподарської продукції. По уточненим даним USDA, у 2002/03 МГ в Алжир імпортовано 204 тис. т соняшникової олії. Зокрема, з Аргентини було поставлено 23 тис. т, Росії - 141 тис. т, України - 40 тис. т.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 оцінках USDA, у 2003/04 МГ імпорт соняшникової олії в Алжир склав 210 тис. т, у т.ч. з Аргентини - 23 тис. т, Росії - 107 тис. т, України - 29 тис. т, Франції - 18 тис. т, США - 12 тис. т. </w:t>
      </w:r>
    </w:p>
    <w:p w:rsidR="00C139B0" w:rsidRDefault="004A5345">
      <w:pPr>
        <w:spacing w:line="360" w:lineRule="auto"/>
        <w:jc w:val="right"/>
        <w:rPr>
          <w:i/>
          <w:sz w:val="28"/>
        </w:rPr>
      </w:pPr>
      <w:r>
        <w:rPr>
          <w:i/>
          <w:sz w:val="28"/>
          <w:lang w:val="uk-UA"/>
        </w:rPr>
        <w:br w:type="page"/>
        <w:t>Таблиця 1.</w:t>
      </w:r>
      <w:r>
        <w:rPr>
          <w:i/>
          <w:sz w:val="28"/>
        </w:rPr>
        <w:t>2</w:t>
      </w:r>
    </w:p>
    <w:p w:rsidR="00C139B0" w:rsidRDefault="004A534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Баланс попиту та пропозиції зернових культур, тис. тон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2"/>
        <w:gridCol w:w="1154"/>
        <w:gridCol w:w="1154"/>
        <w:gridCol w:w="1154"/>
        <w:gridCol w:w="1154"/>
        <w:gridCol w:w="1292"/>
      </w:tblGrid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Зернові всього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2000/01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2001/02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2002/03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2003/04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2004/05*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933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2 630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1 955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4 267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4 152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7 559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6 687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7 792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5 575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5 475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8 361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8 798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8 883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9 491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9 616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1 664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2 183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3 047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3 398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3 409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Пшениця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2000/01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2001/02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2002/03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2003/04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2004/05*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760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2 010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1 502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2 970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2 900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5 600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4 572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6 079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3 600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3 700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6 150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6 372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6 650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6 700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6 750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1 571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1 781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2 712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2 582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2 432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Ячмінь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574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416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1 220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1 200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379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279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750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850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950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346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671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931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Кукурудза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1 600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1 655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1 387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1 900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1 700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1 601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1 650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1 400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1 800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1 800</w:t>
            </w:r>
          </w:p>
        </w:tc>
      </w:tr>
      <w:tr w:rsidR="00C139B0">
        <w:trPr>
          <w:jc w:val="center"/>
        </w:trPr>
        <w:tc>
          <w:tcPr>
            <w:tcW w:w="297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15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129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</w:tr>
      <w:tr w:rsidR="00C139B0">
        <w:trPr>
          <w:jc w:val="center"/>
        </w:trPr>
        <w:tc>
          <w:tcPr>
            <w:tcW w:w="8880" w:type="dxa"/>
            <w:gridSpan w:val="6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Джерело: USDA</w:t>
            </w:r>
          </w:p>
        </w:tc>
      </w:tr>
      <w:tr w:rsidR="00C139B0">
        <w:trPr>
          <w:jc w:val="center"/>
        </w:trPr>
        <w:tc>
          <w:tcPr>
            <w:tcW w:w="8880" w:type="dxa"/>
            <w:gridSpan w:val="6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* - прогноз</w:t>
            </w:r>
          </w:p>
        </w:tc>
      </w:tr>
    </w:tbl>
    <w:p w:rsidR="00C139B0" w:rsidRDefault="00C139B0">
      <w:pPr>
        <w:pStyle w:val="2"/>
        <w:spacing w:before="0" w:after="0"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Виробництво пшениці в Алжиру в 2003/04 МГ зросло в порівнянні з попереднім сезоном на 1,47 млн. тон, досягши 2,97 млн. тон (найвищий показник із середини 90-х років) (таблиця 1.</w:t>
      </w:r>
      <w:r>
        <w:rPr>
          <w:sz w:val="28"/>
        </w:rPr>
        <w:t>2</w:t>
      </w:r>
      <w:r>
        <w:rPr>
          <w:sz w:val="28"/>
          <w:lang w:val="uk-UA"/>
        </w:rPr>
        <w:t>). Основною причиною настільки помітного росту стали досить сприятливі погодні умови (гарні і своєчасні дощі) у період вирощування. Крім того, позитивні результати дали урядові заходи в рамках національного Плану розвитку сільського господарства (PNDA). Даний план був прийнятий у 2000 р. і націлений на висновок сільськогосподарського сектора з тривалої стагнації, зі створенням спеціального фонду підтримки виробників на випадок утрат врожаю від засухи</w:t>
      </w:r>
      <w:r>
        <w:rPr>
          <w:sz w:val="28"/>
        </w:rPr>
        <w:t xml:space="preserve"> [4]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Пшениця є ключовим продовольчим продуктом в Алжиру, тому розвитку місцевого виробництва даної культури уряд приділяє особливу увагу. Слід зазначити, що на тверду пшеницю сорту дурум приходиться близько 43% усіх площ сільськогосподарського призначення в країні, ще близько 19% займають посіви м'якої пшениці. Проте, велика частина споживаної в Алжиру пшениці імпортується. У 2003/04 МГ імпорт склав 3,6 млн. тон, що, однак, представляло помітне зниження в порівнянні з 6,1 млн. тон, завезеними в попередньому (невдалому в плані внутрішнього виробництва і високих цін пропозиції) сезоні 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Внутрішнє споживання пшениці в Алжиру росте досить повільними темпами, незважаючи на непоганий ріст ВВП і доходів населення. У минулому сезоні споживання пшениці взагалі практично не збільшилося, що зв'язувалося з підвищенням світових цін на зерно і, відповідно, внутрішніх цін на хліб.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структурі алжирського імпорту пшениці переважає м'яка пшениця, але також досить велика (порядку 40%) частка пшениці дурум. Основними постачальниками пшениці в Алжир є Франція, Канада, Німеччина, Сирія, а також Росія. Україні позаторік також удалося продати непоганий обсяг пшениці в Алжир (180 тис. тон), однак у 2003/04 МГ по відомих причинах український експорт у розглянуту країну скоротився до мінімуму.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Частка пшениці виробництва США на алжирському ринку в останні роки невелика (близько 180 тис. тон у рік), але досить стабільна через надання Алжиру пільгових кредитів по програмі GSM-103.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Буквально донедавна пшеничний ринок Алжиру - внутрішнє виробництво, переробка й імпорт - контролювався державою через монопольну компанію Алжирський комітет із зернового (OAІ). У 1998 р. уряд провів приватизацію ряду борошномельних підприємств і пішло на часткову лібералізацію зовнішньої торгівлі. Реформи продовжуються і зараз, проте, у руках OAІ усе ще зосереджене близько 70% всього алжирського імпорту пшениці. Найбільш великою приватною компанією, що імпортує, що володіє також значними потужностями для переробки і збереження пшениці, є Cevіtal.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Тим часом, імпорт повинний збільшитися на 100 тис. тонн - до 3,7 млн. тонн через ріст внутрішнього попиту. Основним постачальником дурума буде залишатися Канада, тоді як за просування своєї м'якої пшениці в Алжир будуть запекло бороти Франція й інші країни ЄС, а також Аргентина і країни Чорноморського регіону [4]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Найбільш споживаними кормовими зерновими культурами в Алжиру є кукурудза, ячмінь і сорго. Місцеве виробництво дозволяє більш-менш адекватно покрити потреби лише в двох останніх культурах, тоді як кукурудза майже в повному обсязі імпортується.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Внутрішнє виробництво ячменя, особливо в 2003/04 МГ, перетерпіло помітний стрибок - майже на 200% у порівнянні з попереднім сезоном, що порозумівалося , у першу чергу, розширенням посівних площ під впливом перспектив росту попиту з боку зростаючого тваринницького сектора (почасти за рахунок відновленого імпорту живого КРС) і часткової заміни ячменем кормової пшениці. Сприятлива погода також, зрозуміло, зіграла свою позитивну роль в одержанні гарного врожаю ячменя в країні. Як наслідок, імпорт ячменя в Алжир у 2003/04 МГ скоротився з 279 до 10 тис. тон (раніше найбільшими постачальниками ячменя в Алжир були Росія і Сирія).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Імпорт кукурудзи в Алжир у 2003/04 МГ зріс більш ніж на 0,5 млн. тон - до 1,9 млн. тонн також під впливом гарного попиту на цю культуру з боку місцевих тваринників. Основними експортерами кукурудзи в Алжир традиційно є США й Аргентина (усього близько 80% імпорту). Невеликі обсяги зерна завозяться також з ЄС, Румунії й України.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Імпорт кукурудзи виробляються як державою (OAІ), так і приватними компаніями (Cevіtal і ін.). </w:t>
      </w:r>
    </w:p>
    <w:p w:rsidR="00C139B0" w:rsidRDefault="004A5345">
      <w:pPr>
        <w:spacing w:line="360" w:lineRule="auto"/>
        <w:jc w:val="right"/>
        <w:rPr>
          <w:i/>
          <w:sz w:val="28"/>
        </w:rPr>
      </w:pPr>
      <w:r>
        <w:rPr>
          <w:i/>
          <w:sz w:val="28"/>
          <w:lang w:val="uk-UA"/>
        </w:rPr>
        <w:br w:type="page"/>
        <w:t>Таблиця 1.</w:t>
      </w:r>
      <w:r>
        <w:rPr>
          <w:i/>
          <w:sz w:val="28"/>
        </w:rPr>
        <w:t>3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Продукти олійного комплексу, тис. тон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0"/>
        <w:gridCol w:w="1260"/>
        <w:gridCol w:w="1080"/>
        <w:gridCol w:w="1080"/>
        <w:gridCol w:w="1080"/>
        <w:gridCol w:w="1335"/>
      </w:tblGrid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Олійні масла всього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2000/01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2001/02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2002/03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2003/04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2004/05*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378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378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409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409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385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460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Сонячне масло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2000/01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2001/02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2002/03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2003/04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2004/05*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235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Пальмове масло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2000/01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2001/02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2002/03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2003/04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2004/05*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Соєве масло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2000/01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2001/02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2002/03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2003/04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2004/05*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Соєвий шрот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2000/01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2001/02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2002/03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2003/04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2004/05*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425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440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510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за МГ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внутрішнє споживання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425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440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510</w:t>
            </w:r>
          </w:p>
        </w:tc>
      </w:tr>
      <w:tr w:rsidR="00C139B0">
        <w:trPr>
          <w:jc w:val="center"/>
        </w:trPr>
        <w:tc>
          <w:tcPr>
            <w:tcW w:w="303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кінцеві запаси</w:t>
            </w:r>
          </w:p>
        </w:tc>
        <w:tc>
          <w:tcPr>
            <w:tcW w:w="126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3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139B0">
        <w:trPr>
          <w:jc w:val="center"/>
        </w:trPr>
        <w:tc>
          <w:tcPr>
            <w:tcW w:w="8865" w:type="dxa"/>
            <w:gridSpan w:val="6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Джерело: USDA</w:t>
            </w:r>
          </w:p>
        </w:tc>
      </w:tr>
      <w:tr w:rsidR="00C139B0">
        <w:trPr>
          <w:jc w:val="center"/>
        </w:trPr>
        <w:tc>
          <w:tcPr>
            <w:tcW w:w="8865" w:type="dxa"/>
            <w:gridSpan w:val="6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* - прогноз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139B0" w:rsidRDefault="004A5345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Олійні культури в Алжиру практично не виробляються і не переробляються. Внутрішні потреби в рослинних оліях і шротах задовольняються майже на 100% за рахунок імпорту (таблиця 1.</w:t>
      </w:r>
      <w:r>
        <w:rPr>
          <w:sz w:val="28"/>
        </w:rPr>
        <w:t>3</w:t>
      </w:r>
      <w:r>
        <w:rPr>
          <w:sz w:val="28"/>
          <w:lang w:val="uk-UA"/>
        </w:rPr>
        <w:t>)</w:t>
      </w:r>
      <w:r>
        <w:rPr>
          <w:sz w:val="28"/>
        </w:rPr>
        <w:t xml:space="preserve"> [6]</w:t>
      </w:r>
    </w:p>
    <w:p w:rsidR="00C139B0" w:rsidRDefault="004A5345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Попит на олії і шроти з боку Алжиру в останні роки має тенденцію до росту. </w:t>
      </w:r>
    </w:p>
    <w:p w:rsidR="00C139B0" w:rsidRDefault="004A5345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структурі імпорту олій традиційно переважає соняшникову олію, що поставляється в основному з Аргентини й України. У дійсності, Алжир протягом останнього років є найбільшим світовим покупцем соняшникової олії (у 2003/04 МГ імпорт продукту склав 190 тис. тонн, що тоді як випливає за Алжиром Єгипет придбав "усього" 103 тис. тон). </w:t>
      </w:r>
    </w:p>
    <w:p w:rsidR="00C139B0" w:rsidRDefault="004A5345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інших олій перевага віддається, головним чином, пальмовій і соєвій. Імпорт рапсової олії незначний, хоча в минулому сезоні він виріс з 2 до 10 тис. тон. </w:t>
      </w:r>
    </w:p>
    <w:p w:rsidR="00C139B0" w:rsidRDefault="004A5345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протеїнових шротів імпортується винятково соєвий шрот (майже весь - з Південної Америки). </w:t>
      </w:r>
    </w:p>
    <w:p w:rsidR="00C139B0" w:rsidRDefault="004A5345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Слід також зазначити значний ріст імпорту, що очікується, соєвої олії в країну в 2004/05 МГ - з 40 до 120 тис. тон. </w:t>
      </w:r>
    </w:p>
    <w:p w:rsidR="00C139B0" w:rsidRDefault="004A5345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Розглянемо динаміку експорту та імпорту нафтопродуктів в Алжирі протягом 1998 – 2002 років (таблиця 1.4).</w:t>
      </w:r>
    </w:p>
    <w:p w:rsidR="00C139B0" w:rsidRDefault="004A5345">
      <w:pPr>
        <w:pStyle w:val="text"/>
        <w:spacing w:before="0" w:after="0"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1.4</w:t>
      </w:r>
    </w:p>
    <w:p w:rsidR="00C139B0" w:rsidRDefault="004A5345">
      <w:pPr>
        <w:pStyle w:val="text"/>
        <w:spacing w:before="0" w:after="0"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Виробництво, експорт та споживання нафтопродуктів протягом 1998 – 2002 років, млн.. тон*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545"/>
        <w:gridCol w:w="1545"/>
        <w:gridCol w:w="1545"/>
        <w:gridCol w:w="1545"/>
        <w:gridCol w:w="1546"/>
      </w:tblGrid>
      <w:tr w:rsidR="00C139B0">
        <w:tc>
          <w:tcPr>
            <w:tcW w:w="1845" w:type="dxa"/>
          </w:tcPr>
          <w:p w:rsidR="00C139B0" w:rsidRDefault="00C139B0">
            <w:pPr>
              <w:pStyle w:val="text"/>
              <w:spacing w:before="0" w:after="0"/>
              <w:jc w:val="both"/>
              <w:rPr>
                <w:lang w:val="uk-UA"/>
              </w:rPr>
            </w:pP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1998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Виробництво нафтопродуктів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62,3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63,6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66,8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66,0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70,2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Сира нафта та її замінники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38,4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39,9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41,5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40,6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45,6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Конденсати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16,6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16,4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17,1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15,9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Зріджений газ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Імпорт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Прямий експорт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40,7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41,4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44,7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44,1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48,3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Сира нафта та її замінники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19,3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19,3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21,4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20,4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25,4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Конденсати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15,5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15,3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15,9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14,8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Зріджений газ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5,9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</w:tr>
      <w:tr w:rsidR="00C139B0">
        <w:tc>
          <w:tcPr>
            <w:tcW w:w="18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Споживання зрідженого газу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545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  <w:tc>
          <w:tcPr>
            <w:tcW w:w="1546" w:type="dxa"/>
          </w:tcPr>
          <w:p w:rsidR="00C139B0" w:rsidRDefault="004A5345">
            <w:pPr>
              <w:pStyle w:val="text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1,7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*Джерело: </w:t>
      </w:r>
      <w:r>
        <w:rPr>
          <w:sz w:val="28"/>
          <w:lang w:val="en-US"/>
        </w:rPr>
        <w:t>Algerian authoritics</w:t>
      </w:r>
    </w:p>
    <w:p w:rsidR="00C139B0" w:rsidRDefault="00C139B0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pStyle w:val="text"/>
        <w:spacing w:before="0"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Алжир, збільшивши видобуток до 2010 р. більш ніж у 1,5 рази природного газу, зможе забезпечити 13% його попиту в Європі.</w:t>
      </w:r>
    </w:p>
    <w:p w:rsidR="00C139B0" w:rsidRDefault="004A5345">
      <w:pPr>
        <w:spacing w:line="360" w:lineRule="auto"/>
        <w:jc w:val="center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br w:type="page"/>
      </w:r>
      <w:bookmarkStart w:id="1" w:name="_Toc94058847"/>
      <w:bookmarkStart w:id="2" w:name="_Toc94058848"/>
      <w:r>
        <w:rPr>
          <w:b/>
          <w:sz w:val="32"/>
          <w:lang w:val="uk-UA"/>
        </w:rPr>
        <w:t>2. ВВП</w:t>
      </w:r>
      <w:bookmarkEnd w:id="1"/>
      <w:bookmarkEnd w:id="2"/>
    </w:p>
    <w:p w:rsidR="00C139B0" w:rsidRDefault="00C139B0">
      <w:pPr>
        <w:spacing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2003 валовий внутрішній продукт (ВВП) Алжиру, тобто сукупність зроблених товарів і послуг, становив 66 млрд. дол. США, або 5,400 тис. дол. у розрахунку на душу населення</w:t>
      </w:r>
      <w:r>
        <w:rPr>
          <w:sz w:val="28"/>
        </w:rPr>
        <w:t xml:space="preserve"> (</w:t>
      </w:r>
      <w:r>
        <w:rPr>
          <w:sz w:val="28"/>
          <w:lang w:val="uk-UA"/>
        </w:rPr>
        <w:t>таблиця 2.1 та рисунок 2.1) послуг приходилося близько 32% ВВП, частка сільськогосподарського виробництва - 8% і обробної промисловості - приблизно 60%. У 2002 щорічне збільшення ВВП складало 3,3%. За даними 2003 населення на грані бідності склало 23%</w:t>
      </w:r>
      <w:r>
        <w:rPr>
          <w:sz w:val="28"/>
        </w:rPr>
        <w:t xml:space="preserve"> [6].</w:t>
      </w: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2.1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Динаміка ВВП за 1998 – 2003 роки, млрд.. дол..*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1617"/>
        <w:gridCol w:w="1617"/>
        <w:gridCol w:w="1618"/>
        <w:gridCol w:w="1485"/>
      </w:tblGrid>
      <w:tr w:rsidR="00C139B0">
        <w:trPr>
          <w:jc w:val="center"/>
        </w:trPr>
        <w:tc>
          <w:tcPr>
            <w:tcW w:w="1617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617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617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618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8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139B0">
        <w:trPr>
          <w:jc w:val="center"/>
        </w:trPr>
        <w:tc>
          <w:tcPr>
            <w:tcW w:w="1617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48,85</w:t>
            </w:r>
          </w:p>
        </w:tc>
        <w:tc>
          <w:tcPr>
            <w:tcW w:w="1617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54,42</w:t>
            </w:r>
          </w:p>
        </w:tc>
        <w:tc>
          <w:tcPr>
            <w:tcW w:w="1617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54,85</w:t>
            </w:r>
          </w:p>
        </w:tc>
        <w:tc>
          <w:tcPr>
            <w:tcW w:w="1618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55,90</w:t>
            </w:r>
          </w:p>
        </w:tc>
        <w:tc>
          <w:tcPr>
            <w:tcW w:w="148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66,0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*Джерело: </w:t>
      </w:r>
      <w:r>
        <w:rPr>
          <w:sz w:val="28"/>
          <w:lang w:val="en-US"/>
        </w:rPr>
        <w:t>Algerian authoritics</w:t>
      </w:r>
    </w:p>
    <w:p w:rsidR="00C139B0" w:rsidRDefault="004A5345">
      <w:pPr>
        <w:spacing w:line="360" w:lineRule="auto"/>
        <w:jc w:val="center"/>
        <w:rPr>
          <w:sz w:val="28"/>
          <w:lang w:val="en-US"/>
        </w:rPr>
      </w:pPr>
      <w:r>
        <w:object w:dxaOrig="6397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171.75pt" o:ole="">
            <v:imagedata r:id="rId7" o:title=""/>
          </v:shape>
          <o:OLEObject Type="Embed" ProgID="Excel.Sheet.8" ShapeID="_x0000_i1025" DrawAspect="Content" ObjectID="_1458989264" r:id="rId8">
            <o:FieldCodes>\s</o:FieldCodes>
          </o:OLEObject>
        </w:object>
      </w:r>
    </w:p>
    <w:p w:rsidR="00C139B0" w:rsidRDefault="004A5345">
      <w:pPr>
        <w:spacing w:line="360" w:lineRule="auto"/>
        <w:jc w:val="center"/>
        <w:rPr>
          <w:sz w:val="28"/>
        </w:rPr>
      </w:pPr>
      <w:r>
        <w:rPr>
          <w:sz w:val="28"/>
          <w:lang w:val="uk-UA"/>
        </w:rPr>
        <w:t>Рис. 2.1.</w:t>
      </w:r>
      <w:r>
        <w:rPr>
          <w:b/>
          <w:sz w:val="28"/>
          <w:lang w:val="uk-UA"/>
        </w:rPr>
        <w:t xml:space="preserve"> Динаміка ВВП за 1998 – 2002 роки, млрд.. дол..</w:t>
      </w:r>
    </w:p>
    <w:p w:rsidR="00C139B0" w:rsidRDefault="00C139B0">
      <w:pPr>
        <w:spacing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Сільське господарство. У 1996 у сільському господарстві було зайнято близько 1/5 працездатного населення країни, ця галузь економіки давала 11,7% валового внутрішнього продукту. Сільськогосподарське виробництво зосереджене головним чином у північних приморських районах. Найбільш рентабельним є вирощування винограду, крім того вирощуються різні зернові культури, цитрусові, оливки, фініки і тютюн. Розведення домашньої худоби спрямовано на задоволення внутрішніх потреб.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1990 майже 30 тис. дрібних землевласників одержали у володіння 0,5 млн. га, що були експропрійовані державою в 1973. У 1990-і роки уряд збільшив інвестиції в сільське господарство і розвиток іригаційної системи. З 1985 по 1990 частка державних асигнувань у сільськогосподарські проекти збільшилася з 10% до 14,5% видаткової частини бюджету. Крім того, уряд, з огляду на перспективу виснаження нафтових резервів, оголосив про намір щорічно вводити в експлуатацію 20 тис. га зрошуваних площ </w:t>
      </w:r>
      <w:r>
        <w:rPr>
          <w:sz w:val="28"/>
        </w:rPr>
        <w:t>[4]</w:t>
      </w:r>
      <w:r>
        <w:rPr>
          <w:sz w:val="28"/>
          <w:lang w:val="uk-UA"/>
        </w:rPr>
        <w:t xml:space="preserve">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роки французької колоніальної окупації виноград перетворився у ведучу сільськогосподарську культуру Алжиру. Вино вироблялося як на експорт, так і для споживання усередині країни. З від'їздом із країни європейського населення споживання провина в країні різко знизилося. Уряд Алжиру почало ряд кроків для скорочення обсягів винної продукції в номенклатурі експорту. Площі колишніх виноградників стали використовуватися для вирощування зернових культур, виробництва молочних продуктів, оброблення цитрусових, а те і просто засаджувалися деревами. При використанні виноградників, що залишилися, упор робиться на виробництво більш якісних вин, столового винограду й ізюму.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Озимі зернові культури, що займають більшу частину оброблюваної землі, призначені головним чином для споживання усередині країни. Це насамперед пшениця, ячмінь і овес. Ярові зернові культури представлені просом, житом і рисом. На початку 1990-х років Алжир продовжував імпортувати 75% зерна, споживаного усередині країни. Найважливішою технічною культурою є тютюн. Крім того, Алжир робить картоплю, апельсини, мандарини, оливки і фініки. Вирощування фініків зосереджене в оазисах Сахари.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Найбільш серйозною перешкодою на шляху розвитку алжирського сільського господарства є природні умови. Лише 3% земельних площ країни використовуються для постійного оброблення зернових. Інші 17% служать пасовищами або зайняті лісом. Основна частина території знаходиться головним чином у зоні пустелі.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знаходження Алжиром незалежності в економіці країни існували два чітко помітних сектори сільськогосподарського виробництва: орієнтований на ринок сучасний сектор, що знаходився в руках європейських поселенців і деяких заможних алжирських землевласників, і традиційний сектор, у якому трудилася гнітюча частина алжирського селянства. Європейським колоністам належали кращі землі, у тому числі 75% усіх зрошуваних земель, у їхніх господарствах використовувалися сучасна сільськогосподарська техніка, кращі насіння і добрива. Традиційний сектор складався з дрібних земельних наділів, оброблюваних працею їхніх власників, а також безземельних селян і сезонних сільськогосподарських робітників. Після завоювання країною незалежності в господарствах, що раніше належали європейцям, була проведена земельна реформа. Ці господарства перейшли у ведення "самоврядних" сільських комітетів. У 1962 комітети склали соціалістичний сектор сільськогосподарського виробництва.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1972 почався другий етап здійснення земельної реформи, змістом якої став перерозподіл більш 650 тис. га. Кожен селянин-хлібороб ставав власником наділу, але при цьому трудився в рамках кооперативного господарства</w:t>
      </w:r>
      <w:r>
        <w:rPr>
          <w:sz w:val="28"/>
        </w:rPr>
        <w:t xml:space="preserve"> [2]</w:t>
      </w:r>
      <w:r>
        <w:rPr>
          <w:sz w:val="28"/>
          <w:lang w:val="uk-UA"/>
        </w:rPr>
        <w:t xml:space="preserve">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Лісове господарство. Лісами покрито приблизно 4,7 млн. га території Алжиру. Зустрічаються великі простори, покриті чагарником і корковим дубом, а також значні площі, на яких виростають алепськая сосна, вічнозелений дуб і кедр. В роки війни за незалежність були випалені значні лісові масиви. Велика частина деревини використовується на місцях як паливо і будівельний матеріал. Лісове господарство Алжиру знаходиться у введенні Державної асоціації виробництва пробки і деревини. У 1991 в Алжиру було перероблено більш 300 тис. куб. м деревини і пробки. По виробництву пробки країна займає третє місце у світі після Іспанії і Португалії.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Видобувна промисловість. По запасах коштовної мінеральної сировини Алжир займає одне з перших місць на континенті. Тут добуваються нафта, природний газ, залізна руда, фосфати, вугілля, цинк, ртуть і інші рудні копалини. Видобуток залізної руди зосереджений у декількох районах, у першу чергу Уэнзе, Бени-Сафе і Заккаре на північному сході країни. У районі Бешара і Ксіксу виробляється видобуток бітумного вугілля. Інші важливі корисні копалини, що добуваються в Алжиру, - свинець, цинк і фосфати.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Основні родовища природного газу зосереджені в районі Хасси-Рмель, а головні нафтові родовища знаходяться в Хассі-Месаудє, Эджелє, Хассі-Рмелє, до півдня від Хассі-Месауда й у долині Іллізі. По нафтопроводу нафта надходить у порти Беджаія і Сехіра (Туніс), а природний газ по газопроводу з Хассі-Месауда надходить у Мостаганем, Оран і Алжир.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Розвідка, видобуток і розподіл нафтогазопродуктів знаходяться під контролем держави. У період 1966-1968 здійснення всіх операцій, зв'язаних із продажем нафти, узяла на себе державна компанія СОНАТРАК. У 1967 уряд націоналізувало всі нафтові компанії, крім французьких, а в 1971 придбав 51% акцій компаній, що належали французькому капіталові. Однак у 1980-і роки нафтові запаси Алжиру стали зменшуватися, і СОНАТРАК приступила до пошуку іноземних компаній, готових інвестувати засобу в нафторазвідку. У 1991 з'явився закон, що гарантує іноземним компаніям право на видобуток до 49% запасів нафти і газу. У 1995 обсяг видобутку сирої нафти склав 36,8 млн. т. У тому ж році виробництво газу досягло 60,6 млрд. куб. метрів. Алжир поставляє велику кількість зрідженого газу країнам Західної Європи і США. У 1990 з 12,7 млрд. дол. США - загальної суми експорту Алжиру - 12,3 млрд., тобто 97%, були отримані від вивозу нафти, газу і нафтопродуктів. У 1995 надходження від експорту нафти і газу склали біля половини обсягу національного бюджету</w:t>
      </w:r>
      <w:r>
        <w:rPr>
          <w:sz w:val="28"/>
        </w:rPr>
        <w:t xml:space="preserve"> [2]</w:t>
      </w:r>
      <w:r>
        <w:rPr>
          <w:sz w:val="28"/>
          <w:lang w:val="uk-UA"/>
        </w:rPr>
        <w:t xml:space="preserve">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Промисловість. До моменту досягнення незалежності промисловий розвиток Алжиру знаходилося на низькому рівні. Найбільший розвиток одержали харчова промисловість, виробництво будівельних матеріалів і текстилю. Подібно іншим галузям економіки, промислове виробництво випробувало на собі важкі наслідки від'їзду з країни європейських підприємців і фахівців. Більш того, європейські компанії, побоюючись націоналізації, не випробували бажання інвестувати капітал в економіку Алжиру.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Починаючи з 1970-х років в урядових планах економічного розвитку Алжиру пріоритет віддавався промисловому розвиткові країни. Великі сталеливарні заводи були побудовані в Аннабє і Джіджелє. На заводах Константини і Сіді-Бель-Аббеса стали виробляються трактори й інша сільськогосподарська техніка. У Скікдє був споруджений великий нафтохімічний комплекс. Швидко розвивалися целюлозно-паперова і текстильна промисловість, виробництво цементу й електроустаткування. У багатьох регіонах Алжиру виникли дрібні виробництва взуття й одягу і навіть дрібні металургійні підприємства, обладнані на засоби приватних інвесторів. Виробництво сільськогосподарського інвентарю, вантажівок і верстатів, що ніколи було монопольною сферою діяльності Національної машинобудівної компанії, стало моделлю для реструктурування інших великих національних компаній. Успіх експерименту спонукав у 1990 Всесвітній банк надати Алжиру додаткова позика в розмірі 99,5 млн. дол. для реструктурування інших промислових підприємств. </w:t>
      </w:r>
    </w:p>
    <w:p w:rsidR="00C139B0" w:rsidRDefault="004A5345">
      <w:pPr>
        <w:spacing w:line="360" w:lineRule="auto"/>
        <w:jc w:val="center"/>
        <w:outlineLvl w:val="0"/>
        <w:rPr>
          <w:b/>
          <w:sz w:val="32"/>
          <w:lang w:val="uk-UA"/>
        </w:rPr>
      </w:pPr>
      <w:r>
        <w:rPr>
          <w:sz w:val="28"/>
          <w:lang w:val="uk-UA"/>
        </w:rPr>
        <w:br w:type="page"/>
      </w:r>
      <w:bookmarkStart w:id="3" w:name="_Toc94058849"/>
      <w:r>
        <w:rPr>
          <w:b/>
          <w:sz w:val="32"/>
          <w:lang w:val="uk-UA"/>
        </w:rPr>
        <w:t>3. Зовнішній торговельний обіг (ЗТО) квот</w:t>
      </w:r>
      <w:bookmarkEnd w:id="3"/>
    </w:p>
    <w:p w:rsidR="00C139B0" w:rsidRDefault="00C139B0">
      <w:pPr>
        <w:spacing w:line="360" w:lineRule="auto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Середнє виробництво сирої нафти  в Алжирі протягом 2003 становило приблизно 1.2 мільйонами bbl/d. Разом з 445 000 bbl/d конденсату і 250 000 bbl/d зрідженого природного газу, виробництво складало у середньому приблизно 1.86 мільйона bbl/d повного виробництва нафти протягом 2003, у порівнянні з 1.57 мільйонів bbl/d у 2002. Алжирське виробництво сирої нафти багато більше квоти ОПЕК у 782 000 bbl/d (з 1 листопаду 2003; тільки виробництво сирої нафти підлягло квоті ОПЕК). Чистий нафтовий експорт (включаючи сиру нафту, конденсат і зріджений природний газ) склав приблизно 1.65 мільйонів bbl/d у 2002, більшість з якого пішло в Європу і Сполучені Штати. Внутрішнє споживання нафти - приблизно 212 000 bbl/d</w:t>
      </w:r>
      <w:r>
        <w:rPr>
          <w:sz w:val="28"/>
        </w:rPr>
        <w:t xml:space="preserve"> [4]</w:t>
      </w:r>
      <w:r>
        <w:rPr>
          <w:sz w:val="28"/>
          <w:lang w:val="uk-UA"/>
        </w:rPr>
        <w:t>.</w:t>
      </w: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1.1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Зовнішній торговельний обіг за 1999 – 2003 роки, млрд. дол...*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582"/>
        <w:gridCol w:w="1583"/>
        <w:gridCol w:w="1583"/>
        <w:gridCol w:w="1583"/>
        <w:gridCol w:w="1584"/>
      </w:tblGrid>
      <w:tr w:rsidR="00C139B0">
        <w:tc>
          <w:tcPr>
            <w:tcW w:w="1656" w:type="dxa"/>
          </w:tcPr>
          <w:p w:rsidR="00C139B0" w:rsidRDefault="00C139B0">
            <w:pPr>
              <w:jc w:val="both"/>
              <w:rPr>
                <w:lang w:val="uk-UA"/>
              </w:rPr>
            </w:pPr>
          </w:p>
        </w:tc>
        <w:tc>
          <w:tcPr>
            <w:tcW w:w="158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139B0">
        <w:tc>
          <w:tcPr>
            <w:tcW w:w="165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</w:t>
            </w:r>
          </w:p>
        </w:tc>
        <w:tc>
          <w:tcPr>
            <w:tcW w:w="158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12,32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21,65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19,09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18,71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25,48</w:t>
            </w:r>
          </w:p>
        </w:tc>
      </w:tr>
      <w:tr w:rsidR="00C139B0">
        <w:tc>
          <w:tcPr>
            <w:tcW w:w="165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</w:t>
            </w:r>
          </w:p>
        </w:tc>
        <w:tc>
          <w:tcPr>
            <w:tcW w:w="158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-8,96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-9,35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-9,48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-12,01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-16,17</w:t>
            </w:r>
          </w:p>
        </w:tc>
      </w:tr>
      <w:tr w:rsidR="00C139B0">
        <w:tc>
          <w:tcPr>
            <w:tcW w:w="165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Торговельний баланс</w:t>
            </w:r>
          </w:p>
        </w:tc>
        <w:tc>
          <w:tcPr>
            <w:tcW w:w="1582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3,36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12,30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9,61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6,70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9,31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*Джерела: </w:t>
      </w:r>
      <w:r>
        <w:rPr>
          <w:sz w:val="28"/>
          <w:lang w:val="en-US"/>
        </w:rPr>
        <w:t>World Bank and Algerian authoritics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:rsidR="00C139B0" w:rsidRDefault="004A5345">
      <w:pPr>
        <w:spacing w:line="360" w:lineRule="auto"/>
        <w:jc w:val="center"/>
        <w:outlineLvl w:val="0"/>
        <w:rPr>
          <w:b/>
          <w:sz w:val="32"/>
          <w:lang w:val="uk-UA"/>
        </w:rPr>
      </w:pPr>
      <w:r>
        <w:rPr>
          <w:sz w:val="28"/>
          <w:lang w:val="uk-UA"/>
        </w:rPr>
        <w:br w:type="page"/>
      </w:r>
      <w:bookmarkStart w:id="4" w:name="_Toc94058850"/>
      <w:r>
        <w:rPr>
          <w:b/>
          <w:sz w:val="32"/>
          <w:lang w:val="uk-UA"/>
        </w:rPr>
        <w:t>4. Населення (чисельність) за 2001 – 2003 роки</w:t>
      </w:r>
      <w:bookmarkEnd w:id="4"/>
    </w:p>
    <w:p w:rsidR="00C139B0" w:rsidRDefault="00C139B0">
      <w:pPr>
        <w:spacing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 епоху французького завоювання чисельність населення Алжиру складала блтзько 3 млн. чоловік. У 1966 вона досягла вже 11,823 млн. чоловік, а в 2003 - 32,82 млн. чоловік (таблиця 4.1). У 2003 рівень народжуваності складав 21,94 на 1000 чоловік, а рівень смертності - 5,09 на 1000 чоловік (таблиця 4.2). Дитяча смертність (дітей до року) складає 37,74 на 1000 народжених. У 2003 близько 63% населення було від 15 до 64 роки, 32,8% молодше 15-ти років і 4,2% населення старше 65 років (таблиця 4.3). Середня тривалість життя в Алжирі на 2003 рік складала 69,14 років у чоловіків і 72,01 років у жінок (таблиця 4.4)</w:t>
      </w:r>
      <w:r>
        <w:rPr>
          <w:sz w:val="28"/>
        </w:rPr>
        <w:t xml:space="preserve"> [5]</w:t>
      </w:r>
      <w:r>
        <w:rPr>
          <w:sz w:val="28"/>
          <w:lang w:val="uk-UA"/>
        </w:rPr>
        <w:t>.</w:t>
      </w:r>
    </w:p>
    <w:p w:rsidR="00C139B0" w:rsidRDefault="004A5345">
      <w:pPr>
        <w:spacing w:line="360" w:lineRule="auto"/>
        <w:ind w:firstLine="709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4.1</w:t>
      </w:r>
    </w:p>
    <w:p w:rsidR="00C139B0" w:rsidRDefault="004A5345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uk-UA"/>
        </w:rPr>
        <w:t>Чисельність населення Алжиру 1999 – 2003 роки, млн.. чол..</w:t>
      </w:r>
      <w:r>
        <w:rPr>
          <w:b/>
          <w:sz w:val="28"/>
          <w:lang w:val="en-US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</w:tblGrid>
      <w:tr w:rsidR="00C139B0">
        <w:trPr>
          <w:jc w:val="center"/>
        </w:trPr>
        <w:tc>
          <w:tcPr>
            <w:tcW w:w="239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239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239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139B0">
        <w:trPr>
          <w:jc w:val="center"/>
        </w:trPr>
        <w:tc>
          <w:tcPr>
            <w:tcW w:w="239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239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31,3</w:t>
            </w:r>
          </w:p>
        </w:tc>
        <w:tc>
          <w:tcPr>
            <w:tcW w:w="239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32,8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*</w:t>
      </w:r>
      <w:r>
        <w:rPr>
          <w:sz w:val="28"/>
          <w:lang w:val="uk-UA"/>
        </w:rPr>
        <w:t xml:space="preserve">Джерело: </w:t>
      </w:r>
      <w:r>
        <w:rPr>
          <w:sz w:val="28"/>
          <w:lang w:val="en-US"/>
        </w:rPr>
        <w:t>World Bank</w:t>
      </w: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4.2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Зміни чисельності на 1000 чоловік в 2003 році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9"/>
        <w:gridCol w:w="836"/>
      </w:tblGrid>
      <w:tr w:rsidR="00C139B0">
        <w:trPr>
          <w:jc w:val="center"/>
        </w:trPr>
        <w:tc>
          <w:tcPr>
            <w:tcW w:w="28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народжених</w:t>
            </w:r>
          </w:p>
        </w:tc>
        <w:tc>
          <w:tcPr>
            <w:tcW w:w="8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21,94</w:t>
            </w:r>
          </w:p>
        </w:tc>
      </w:tr>
      <w:tr w:rsidR="00C139B0">
        <w:trPr>
          <w:jc w:val="center"/>
        </w:trPr>
        <w:tc>
          <w:tcPr>
            <w:tcW w:w="28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померлих</w:t>
            </w:r>
          </w:p>
        </w:tc>
        <w:tc>
          <w:tcPr>
            <w:tcW w:w="8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5,09</w:t>
            </w:r>
          </w:p>
        </w:tc>
      </w:tr>
      <w:tr w:rsidR="00C139B0">
        <w:trPr>
          <w:jc w:val="center"/>
        </w:trPr>
        <w:tc>
          <w:tcPr>
            <w:tcW w:w="28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 мігрантів</w:t>
            </w:r>
          </w:p>
        </w:tc>
        <w:tc>
          <w:tcPr>
            <w:tcW w:w="8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-0,40</w:t>
            </w:r>
          </w:p>
        </w:tc>
      </w:tr>
      <w:tr w:rsidR="00C139B0">
        <w:trPr>
          <w:jc w:val="center"/>
        </w:trPr>
        <w:tc>
          <w:tcPr>
            <w:tcW w:w="28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Річний приріст населення</w:t>
            </w:r>
          </w:p>
        </w:tc>
        <w:tc>
          <w:tcPr>
            <w:tcW w:w="8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1,65%</w:t>
            </w:r>
          </w:p>
        </w:tc>
      </w:tr>
    </w:tbl>
    <w:p w:rsidR="00C139B0" w:rsidRDefault="00C139B0">
      <w:pPr>
        <w:spacing w:line="360" w:lineRule="auto"/>
        <w:jc w:val="right"/>
        <w:rPr>
          <w:i/>
          <w:sz w:val="28"/>
          <w:lang w:val="uk-UA"/>
        </w:rPr>
      </w:pP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4.3</w:t>
      </w:r>
    </w:p>
    <w:p w:rsidR="00C139B0" w:rsidRDefault="004A5345">
      <w:pPr>
        <w:spacing w:line="360" w:lineRule="auto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 xml:space="preserve">Розподіл чисельності (липень 2003 року, тис. чол..)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9"/>
        <w:gridCol w:w="1174"/>
        <w:gridCol w:w="936"/>
        <w:gridCol w:w="959"/>
      </w:tblGrid>
      <w:tr w:rsidR="00C139B0">
        <w:trPr>
          <w:jc w:val="center"/>
        </w:trPr>
        <w:tc>
          <w:tcPr>
            <w:tcW w:w="229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117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чоловіків</w:t>
            </w:r>
          </w:p>
        </w:tc>
        <w:tc>
          <w:tcPr>
            <w:tcW w:w="9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жінок</w:t>
            </w:r>
          </w:p>
        </w:tc>
        <w:tc>
          <w:tcPr>
            <w:tcW w:w="9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C139B0">
        <w:trPr>
          <w:jc w:val="center"/>
        </w:trPr>
        <w:tc>
          <w:tcPr>
            <w:tcW w:w="229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 0 до 14 років</w:t>
            </w:r>
          </w:p>
        </w:tc>
        <w:tc>
          <w:tcPr>
            <w:tcW w:w="117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5 485</w:t>
            </w:r>
          </w:p>
        </w:tc>
        <w:tc>
          <w:tcPr>
            <w:tcW w:w="9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5 285</w:t>
            </w:r>
          </w:p>
        </w:tc>
        <w:tc>
          <w:tcPr>
            <w:tcW w:w="9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32,8%</w:t>
            </w:r>
          </w:p>
        </w:tc>
      </w:tr>
      <w:tr w:rsidR="00C139B0">
        <w:trPr>
          <w:jc w:val="center"/>
        </w:trPr>
        <w:tc>
          <w:tcPr>
            <w:tcW w:w="229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 15 до 64 років</w:t>
            </w:r>
          </w:p>
        </w:tc>
        <w:tc>
          <w:tcPr>
            <w:tcW w:w="117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10 460</w:t>
            </w:r>
          </w:p>
        </w:tc>
        <w:tc>
          <w:tcPr>
            <w:tcW w:w="9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10 224</w:t>
            </w:r>
          </w:p>
        </w:tc>
        <w:tc>
          <w:tcPr>
            <w:tcW w:w="9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63,0%</w:t>
            </w:r>
          </w:p>
        </w:tc>
      </w:tr>
      <w:tr w:rsidR="00C139B0">
        <w:trPr>
          <w:jc w:val="center"/>
        </w:trPr>
        <w:tc>
          <w:tcPr>
            <w:tcW w:w="229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більше 65 років</w:t>
            </w:r>
          </w:p>
        </w:tc>
        <w:tc>
          <w:tcPr>
            <w:tcW w:w="117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625</w:t>
            </w:r>
          </w:p>
        </w:tc>
        <w:tc>
          <w:tcPr>
            <w:tcW w:w="936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738</w:t>
            </w:r>
          </w:p>
        </w:tc>
        <w:tc>
          <w:tcPr>
            <w:tcW w:w="95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4,2%</w:t>
            </w:r>
          </w:p>
        </w:tc>
      </w:tr>
    </w:tbl>
    <w:p w:rsidR="00C139B0" w:rsidRDefault="00C139B0">
      <w:pPr>
        <w:spacing w:line="360" w:lineRule="auto"/>
        <w:jc w:val="right"/>
        <w:rPr>
          <w:i/>
          <w:sz w:val="28"/>
          <w:lang w:val="uk-UA"/>
        </w:rPr>
      </w:pP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4.4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Розподіл за віком (липень 2003 року, років)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5"/>
        <w:gridCol w:w="1174"/>
        <w:gridCol w:w="814"/>
        <w:gridCol w:w="884"/>
      </w:tblGrid>
      <w:tr w:rsidR="00C139B0">
        <w:trPr>
          <w:jc w:val="center"/>
        </w:trPr>
        <w:tc>
          <w:tcPr>
            <w:tcW w:w="3775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</w:tc>
        <w:tc>
          <w:tcPr>
            <w:tcW w:w="117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чоловіків</w:t>
            </w:r>
          </w:p>
        </w:tc>
        <w:tc>
          <w:tcPr>
            <w:tcW w:w="8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жінок</w:t>
            </w:r>
          </w:p>
        </w:tc>
        <w:tc>
          <w:tcPr>
            <w:tcW w:w="8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</w:tr>
      <w:tr w:rsidR="00C139B0">
        <w:trPr>
          <w:jc w:val="center"/>
        </w:trPr>
        <w:tc>
          <w:tcPr>
            <w:tcW w:w="3775" w:type="dxa"/>
          </w:tcPr>
          <w:p w:rsidR="00C139B0" w:rsidRDefault="00BC0960">
            <w:pPr>
              <w:jc w:val="both"/>
              <w:rPr>
                <w:lang w:val="uk-UA"/>
              </w:rPr>
            </w:pPr>
            <w:hyperlink r:id="rId9" w:history="1">
              <w:r w:rsidR="004A5345">
                <w:rPr>
                  <w:rStyle w:val="a3"/>
                  <w:u w:val="none"/>
                  <w:lang w:val="uk-UA"/>
                </w:rPr>
                <w:t>середній вік населення (років)</w:t>
              </w:r>
            </w:hyperlink>
          </w:p>
        </w:tc>
        <w:tc>
          <w:tcPr>
            <w:tcW w:w="117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22,3</w:t>
            </w:r>
          </w:p>
        </w:tc>
        <w:tc>
          <w:tcPr>
            <w:tcW w:w="8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22,6</w:t>
            </w:r>
          </w:p>
        </w:tc>
        <w:tc>
          <w:tcPr>
            <w:tcW w:w="8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</w:tr>
      <w:tr w:rsidR="00C139B0">
        <w:trPr>
          <w:jc w:val="center"/>
        </w:trPr>
        <w:tc>
          <w:tcPr>
            <w:tcW w:w="3775" w:type="dxa"/>
          </w:tcPr>
          <w:p w:rsidR="00C139B0" w:rsidRDefault="00BC0960">
            <w:pPr>
              <w:jc w:val="both"/>
              <w:rPr>
                <w:lang w:val="uk-UA"/>
              </w:rPr>
            </w:pPr>
            <w:hyperlink r:id="rId10" w:history="1">
              <w:r w:rsidR="004A5345">
                <w:rPr>
                  <w:rStyle w:val="a3"/>
                  <w:u w:val="none"/>
                  <w:lang w:val="uk-UA"/>
                </w:rPr>
                <w:t>середня тривалість життя (років)</w:t>
              </w:r>
            </w:hyperlink>
          </w:p>
        </w:tc>
        <w:tc>
          <w:tcPr>
            <w:tcW w:w="117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69,1</w:t>
            </w:r>
          </w:p>
        </w:tc>
        <w:tc>
          <w:tcPr>
            <w:tcW w:w="81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72,0</w:t>
            </w:r>
          </w:p>
        </w:tc>
        <w:tc>
          <w:tcPr>
            <w:tcW w:w="8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70,5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Близько 3/4 населення зосереджено в передгір'ях Телль-Атласа, приблизно 1,5 млн. чоловік проживають у районі високогір'я і менш одного мільйона - у пустелі Сахара. Найбільша щільність відзначається поблизу столиці й у регіоні Кабилія.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Місцеве населення складає 56%, сільське – 44%.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Прогноз чисельності за даними ООН на 2025 рік становить 46 611 тис. чол., на 2050 рік - 57 731 тис. чол.</w:t>
      </w:r>
    </w:p>
    <w:p w:rsidR="00C139B0" w:rsidRDefault="00C139B0">
      <w:pPr>
        <w:spacing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jc w:val="center"/>
        <w:outlineLvl w:val="0"/>
        <w:rPr>
          <w:b/>
          <w:sz w:val="32"/>
          <w:lang w:val="uk-UA"/>
        </w:rPr>
      </w:pPr>
      <w:r>
        <w:rPr>
          <w:sz w:val="28"/>
          <w:lang w:val="uk-UA"/>
        </w:rPr>
        <w:br w:type="page"/>
      </w:r>
      <w:bookmarkStart w:id="5" w:name="_Toc94058851"/>
      <w:r>
        <w:rPr>
          <w:b/>
          <w:sz w:val="32"/>
          <w:lang w:val="uk-UA"/>
        </w:rPr>
        <w:t>5. Коефіцієнт покриття експортом імпорту на душу населення</w:t>
      </w:r>
      <w:bookmarkEnd w:id="5"/>
    </w:p>
    <w:p w:rsidR="00C139B0" w:rsidRDefault="00C139B0">
      <w:pPr>
        <w:spacing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Коефіцієнт покриття експортом імпорту – співвідношення експорту і імпорту.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 допомогою вихідних даних (таблиця 5.1) розрахуємо коефіцієнт покриття експортом імпорту.</w:t>
      </w: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5.1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Вихідні дані для розрахунку коефіцієнту покриття експортом імпорту на душу населення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за 1999 – 2003 роки*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1583"/>
        <w:gridCol w:w="1583"/>
        <w:gridCol w:w="1584"/>
      </w:tblGrid>
      <w:tr w:rsidR="00C139B0">
        <w:trPr>
          <w:jc w:val="center"/>
        </w:trPr>
        <w:tc>
          <w:tcPr>
            <w:tcW w:w="2841" w:type="dxa"/>
          </w:tcPr>
          <w:p w:rsidR="00C139B0" w:rsidRDefault="00C139B0">
            <w:pPr>
              <w:jc w:val="both"/>
              <w:rPr>
                <w:lang w:val="uk-UA"/>
              </w:rPr>
            </w:pP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139B0">
        <w:trPr>
          <w:jc w:val="center"/>
        </w:trPr>
        <w:tc>
          <w:tcPr>
            <w:tcW w:w="2841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Експорт, млрд.. дол..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12,32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18,71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25,48</w:t>
            </w:r>
          </w:p>
        </w:tc>
      </w:tr>
      <w:tr w:rsidR="00C139B0">
        <w:trPr>
          <w:jc w:val="center"/>
        </w:trPr>
        <w:tc>
          <w:tcPr>
            <w:tcW w:w="2841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Імпорт, млрд.. дол..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-8,96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-12,01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-16,17</w:t>
            </w:r>
          </w:p>
        </w:tc>
      </w:tr>
      <w:tr w:rsidR="00C139B0">
        <w:trPr>
          <w:jc w:val="center"/>
        </w:trPr>
        <w:tc>
          <w:tcPr>
            <w:tcW w:w="2841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Чисельність населення, млн.. чол..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31,3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32,8</w:t>
            </w:r>
          </w:p>
        </w:tc>
      </w:tr>
    </w:tbl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*Джерела: </w:t>
      </w:r>
      <w:r>
        <w:rPr>
          <w:sz w:val="28"/>
          <w:lang w:val="en-US"/>
        </w:rPr>
        <w:t>World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Bank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Algerian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authoritics</w:t>
      </w: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5.2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Коефіцієнт покриття експортом імпорту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за 1999 – 2003 роки, млрд. дол...*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340"/>
        <w:gridCol w:w="2513"/>
      </w:tblGrid>
      <w:tr w:rsidR="00C139B0">
        <w:trPr>
          <w:jc w:val="center"/>
        </w:trPr>
        <w:tc>
          <w:tcPr>
            <w:tcW w:w="208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234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251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139B0">
        <w:trPr>
          <w:jc w:val="center"/>
        </w:trPr>
        <w:tc>
          <w:tcPr>
            <w:tcW w:w="208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12,32/8,96 = 1,38</w:t>
            </w:r>
          </w:p>
        </w:tc>
        <w:tc>
          <w:tcPr>
            <w:tcW w:w="2340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18,71/12,01 =1,56 </w:t>
            </w:r>
          </w:p>
        </w:tc>
        <w:tc>
          <w:tcPr>
            <w:tcW w:w="251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25,48/16,17 = 1,58</w:t>
            </w:r>
          </w:p>
        </w:tc>
      </w:tr>
    </w:tbl>
    <w:p w:rsidR="00C139B0" w:rsidRDefault="00C139B0">
      <w:pPr>
        <w:spacing w:line="360" w:lineRule="auto"/>
        <w:jc w:val="center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Розраховані в таблиці 5.2 коефіцієнти покриття експортом імпорту свідчать про перевищення експорту над імпортом.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 допомогою таблиці 5.3 розрахуємо  коефіцієнти покриття експортом імпорту на душу населення на базі  вихідних даних таблиць 5.1 та 5.2.</w:t>
      </w:r>
    </w:p>
    <w:p w:rsidR="00C139B0" w:rsidRDefault="004A5345">
      <w:pPr>
        <w:spacing w:line="360" w:lineRule="auto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Таблиця 5.3</w:t>
      </w:r>
    </w:p>
    <w:p w:rsidR="00C139B0" w:rsidRDefault="004A5345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Коефіцієнт покриття експортом імпорту на душу населення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за 1999 – 2003 роки, млрд. дол..*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1583"/>
        <w:gridCol w:w="2219"/>
        <w:gridCol w:w="1584"/>
      </w:tblGrid>
      <w:tr w:rsidR="00C139B0">
        <w:trPr>
          <w:jc w:val="center"/>
        </w:trPr>
        <w:tc>
          <w:tcPr>
            <w:tcW w:w="2841" w:type="dxa"/>
          </w:tcPr>
          <w:p w:rsidR="00C139B0" w:rsidRDefault="00C139B0">
            <w:pPr>
              <w:jc w:val="both"/>
              <w:rPr>
                <w:lang w:val="uk-UA"/>
              </w:rPr>
            </w:pP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221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2003</w:t>
            </w:r>
          </w:p>
        </w:tc>
      </w:tr>
      <w:tr w:rsidR="00C139B0">
        <w:trPr>
          <w:jc w:val="center"/>
        </w:trPr>
        <w:tc>
          <w:tcPr>
            <w:tcW w:w="2841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Експорт на душу населення, млн.. дол..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12320/30,0 = 410,6</w:t>
            </w:r>
          </w:p>
        </w:tc>
        <w:tc>
          <w:tcPr>
            <w:tcW w:w="221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18710/31,3 = 597,8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25480/32,8 = 776,8</w:t>
            </w:r>
          </w:p>
        </w:tc>
      </w:tr>
      <w:tr w:rsidR="00C139B0">
        <w:trPr>
          <w:jc w:val="center"/>
        </w:trPr>
        <w:tc>
          <w:tcPr>
            <w:tcW w:w="2841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Імпорт на душу населення, млн.. дол..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8960/30,0 = 298,7</w:t>
            </w:r>
          </w:p>
        </w:tc>
        <w:tc>
          <w:tcPr>
            <w:tcW w:w="221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12010/31,3 = 383,7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16170/32,8 = 493,0</w:t>
            </w:r>
          </w:p>
        </w:tc>
      </w:tr>
      <w:tr w:rsidR="00C139B0">
        <w:trPr>
          <w:jc w:val="center"/>
        </w:trPr>
        <w:tc>
          <w:tcPr>
            <w:tcW w:w="2841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Коефіцієнти покриття експортом імпорту на душу населення</w:t>
            </w:r>
          </w:p>
        </w:tc>
        <w:tc>
          <w:tcPr>
            <w:tcW w:w="1583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410,6/298,7 = 1,37</w:t>
            </w:r>
          </w:p>
        </w:tc>
        <w:tc>
          <w:tcPr>
            <w:tcW w:w="2219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597,8/383,7 = 1,56</w:t>
            </w:r>
          </w:p>
        </w:tc>
        <w:tc>
          <w:tcPr>
            <w:tcW w:w="1584" w:type="dxa"/>
          </w:tcPr>
          <w:p w:rsidR="00C139B0" w:rsidRDefault="004A53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776,8/493,0 = 1,58 </w:t>
            </w:r>
          </w:p>
        </w:tc>
      </w:tr>
    </w:tbl>
    <w:p w:rsidR="00C139B0" w:rsidRDefault="004A5345">
      <w:pPr>
        <w:spacing w:line="360" w:lineRule="auto"/>
        <w:jc w:val="center"/>
        <w:outlineLvl w:val="0"/>
        <w:rPr>
          <w:b/>
          <w:sz w:val="32"/>
          <w:lang w:val="uk-UA"/>
        </w:rPr>
      </w:pPr>
      <w:r>
        <w:rPr>
          <w:sz w:val="28"/>
          <w:lang w:val="uk-UA"/>
        </w:rPr>
        <w:br w:type="page"/>
      </w:r>
      <w:bookmarkStart w:id="6" w:name="_Toc94058852"/>
      <w:r>
        <w:rPr>
          <w:b/>
          <w:sz w:val="32"/>
          <w:lang w:val="uk-UA"/>
        </w:rPr>
        <w:t>6. Результати аналізу, географічна видова</w:t>
      </w:r>
      <w:bookmarkEnd w:id="6"/>
    </w:p>
    <w:p w:rsidR="00C139B0" w:rsidRDefault="00C139B0">
      <w:pPr>
        <w:spacing w:line="360" w:lineRule="auto"/>
        <w:ind w:firstLine="709"/>
        <w:jc w:val="both"/>
        <w:rPr>
          <w:sz w:val="28"/>
          <w:lang w:val="uk-UA"/>
        </w:rPr>
      </w:pP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Алжир - індустріально-аграрна країна. Ведучі позиції в економіці зберігає держсектор. Приватний сектор переважає в легкій і харчовій промисловості (70-90%), будівництві (60%), сфері послуг, оптовій і роздрібній торгівлі (до 80%), сільському господарстві (80%). У 2003 році темпи росту ВВП склали 6%. На 2004 рік запланований ріст ВВП у 5,1%. Промисловість є найважливішої складової економіки АНДР, що забезпечує 58,2% ВВП, що веде галуззю є нафтогазова. Алжир займає 7-ме місце у світі по виробництву газу і 4-е - по обсягу його експорту. Крім газу і нафти ведеться видобуток залізної руди, фосфатів, кольорових металів. Обробна промисловість представлена підприємствами металургійної, машинобудівної, нафтопереробної, хімічної й електротехнічної галузей, а також по переробці сільськогосподарської сировини. Сільське господарство лише на третину забезпечує потреби країни в продовольстві. Його частка у ВВП складає 10-12%.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Зовнішньоторговельний оборот Алжиру в 2002 р. склав 22 млрд. дол., з яких на частку ЄС приходиться близько 60%. Експортуються нафта і зріджений газ, вино, цитрусові, пробка, будматеріали й ін. 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Імпортуються машини й устаткування, продовольство, сировина і споживчі товари.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Основні зовнішньоторговельні партнери - Франція, ФРН, Італія, Японія.</w:t>
      </w:r>
    </w:p>
    <w:p w:rsidR="00C139B0" w:rsidRDefault="004A53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Зовнішня політика. Алжир є членом ООН, ЛАГ, ОАЕ, ОИК, ОПЕК, бере участь в Євросередньоземлеморському процесі, НАТО, роботі "групи 15". У двосторонньому форматі найбільш тісні зв'язки склалися в Алжиру з Францією, Італією, Іспанією, США. Починаються періодичні спроби реанімувати діяльність Союзу арабського Магриба.</w:t>
      </w:r>
    </w:p>
    <w:p w:rsidR="00C139B0" w:rsidRDefault="004A5345">
      <w:pPr>
        <w:spacing w:line="360" w:lineRule="auto"/>
        <w:jc w:val="center"/>
        <w:outlineLvl w:val="0"/>
        <w:rPr>
          <w:b/>
          <w:sz w:val="32"/>
          <w:lang w:val="uk-UA"/>
        </w:rPr>
      </w:pPr>
      <w:r>
        <w:rPr>
          <w:sz w:val="28"/>
          <w:lang w:val="uk-UA"/>
        </w:rPr>
        <w:br w:type="page"/>
      </w:r>
      <w:bookmarkStart w:id="7" w:name="_Toc94058853"/>
      <w:r>
        <w:rPr>
          <w:b/>
          <w:sz w:val="32"/>
          <w:lang w:val="uk-UA"/>
        </w:rPr>
        <w:t>Список літератури</w:t>
      </w:r>
      <w:bookmarkEnd w:id="7"/>
    </w:p>
    <w:p w:rsidR="00C139B0" w:rsidRDefault="00C139B0">
      <w:pPr>
        <w:spacing w:line="360" w:lineRule="auto"/>
        <w:jc w:val="center"/>
        <w:rPr>
          <w:b/>
          <w:sz w:val="28"/>
          <w:lang w:val="uk-UA"/>
        </w:rPr>
      </w:pPr>
    </w:p>
    <w:p w:rsidR="00C139B0" w:rsidRDefault="004A53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Дронов В. П., Максаковский В. П., Ром В. Я. Экономическая и социальная география, справочные материалы. - К., 2002.</w:t>
      </w:r>
    </w:p>
    <w:p w:rsidR="00C139B0" w:rsidRDefault="004A53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Кредісова А.І. Управління зовнішньоекономічною діяльністю. - К.: ”Альтерпрес”, 2000.</w:t>
      </w:r>
    </w:p>
    <w:p w:rsidR="00C139B0" w:rsidRDefault="004A5345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Линдерт П. Экономика мирохозяйственных связей. – М., </w:t>
      </w:r>
      <w:r>
        <w:rPr>
          <w:sz w:val="28"/>
        </w:rPr>
        <w:t>200</w:t>
      </w:r>
      <w:r>
        <w:rPr>
          <w:sz w:val="28"/>
          <w:lang w:val="uk-UA"/>
        </w:rPr>
        <w:t>2.</w:t>
      </w:r>
    </w:p>
    <w:p w:rsidR="00C139B0" w:rsidRDefault="004A534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Chipman G. S. International trade. // Econometrica. – </w:t>
      </w:r>
      <w:r>
        <w:rPr>
          <w:sz w:val="28"/>
          <w:lang w:val="en-US"/>
        </w:rPr>
        <w:t>2003</w:t>
      </w:r>
      <w:r>
        <w:rPr>
          <w:sz w:val="28"/>
          <w:lang w:val="uk-UA"/>
        </w:rPr>
        <w:t>. –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№</w:t>
      </w:r>
      <w:r>
        <w:rPr>
          <w:sz w:val="28"/>
          <w:lang w:val="en-US"/>
        </w:rPr>
        <w:t>1</w:t>
      </w:r>
      <w:r>
        <w:rPr>
          <w:sz w:val="28"/>
          <w:lang w:val="uk-UA"/>
        </w:rPr>
        <w:t>.</w:t>
      </w:r>
    </w:p>
    <w:p w:rsidR="00C139B0" w:rsidRDefault="004A534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Chipman G. S. International trade. // Econometrica. – </w:t>
      </w:r>
      <w:r>
        <w:rPr>
          <w:sz w:val="28"/>
          <w:lang w:val="en-US"/>
        </w:rPr>
        <w:t>2003</w:t>
      </w:r>
      <w:r>
        <w:rPr>
          <w:sz w:val="28"/>
          <w:lang w:val="uk-UA"/>
        </w:rPr>
        <w:t>. –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№</w:t>
      </w:r>
      <w:r>
        <w:rPr>
          <w:sz w:val="28"/>
          <w:lang w:val="en-US"/>
        </w:rPr>
        <w:t>2</w:t>
      </w:r>
      <w:r>
        <w:rPr>
          <w:sz w:val="28"/>
          <w:lang w:val="uk-UA"/>
        </w:rPr>
        <w:t>.</w:t>
      </w:r>
    </w:p>
    <w:p w:rsidR="00C139B0" w:rsidRDefault="004A5345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uk-UA"/>
        </w:rPr>
        <w:t>6</w:t>
      </w:r>
      <w:r>
        <w:rPr>
          <w:sz w:val="28"/>
          <w:lang w:val="en-US"/>
        </w:rPr>
        <w:t xml:space="preserve">. </w:t>
      </w:r>
      <w:r>
        <w:rPr>
          <w:sz w:val="28"/>
          <w:lang w:val="uk-UA"/>
        </w:rPr>
        <w:t xml:space="preserve">Chipman G. S. International trade. // Econometrica. – </w:t>
      </w:r>
      <w:r>
        <w:rPr>
          <w:sz w:val="28"/>
          <w:lang w:val="en-US"/>
        </w:rPr>
        <w:t>2003</w:t>
      </w:r>
      <w:r>
        <w:rPr>
          <w:sz w:val="28"/>
          <w:lang w:val="uk-UA"/>
        </w:rPr>
        <w:t>. –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№</w:t>
      </w:r>
      <w:r>
        <w:rPr>
          <w:sz w:val="28"/>
          <w:lang w:val="en-US"/>
        </w:rPr>
        <w:t>3</w:t>
      </w:r>
      <w:r>
        <w:rPr>
          <w:sz w:val="28"/>
          <w:lang w:val="uk-UA"/>
        </w:rPr>
        <w:t>.</w:t>
      </w:r>
    </w:p>
    <w:p w:rsidR="00C139B0" w:rsidRDefault="00C139B0">
      <w:pPr>
        <w:spacing w:line="360" w:lineRule="auto"/>
        <w:jc w:val="center"/>
        <w:rPr>
          <w:sz w:val="28"/>
          <w:lang w:val="en-US"/>
        </w:rPr>
      </w:pPr>
      <w:bookmarkStart w:id="8" w:name="_GoBack"/>
      <w:bookmarkEnd w:id="8"/>
    </w:p>
    <w:sectPr w:rsidR="00C139B0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B0" w:rsidRDefault="004A5345">
      <w:r>
        <w:separator/>
      </w:r>
    </w:p>
  </w:endnote>
  <w:endnote w:type="continuationSeparator" w:id="0">
    <w:p w:rsidR="00C139B0" w:rsidRDefault="004A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B0" w:rsidRDefault="004A53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9B0" w:rsidRDefault="00C139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B0" w:rsidRDefault="004A53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:rsidR="00C139B0" w:rsidRDefault="00C139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B0" w:rsidRDefault="004A5345">
      <w:r>
        <w:separator/>
      </w:r>
    </w:p>
  </w:footnote>
  <w:footnote w:type="continuationSeparator" w:id="0">
    <w:p w:rsidR="00C139B0" w:rsidRDefault="004A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86666"/>
    <w:multiLevelType w:val="hybridMultilevel"/>
    <w:tmpl w:val="9B6619E8"/>
    <w:lvl w:ilvl="0" w:tplc="9470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823FFA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BC0A81F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9CAE2DD2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1BD405E0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BA363CFC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268B80A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D43A4BFE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D7C076BA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345"/>
    <w:rsid w:val="004A5345"/>
    <w:rsid w:val="00BC0960"/>
    <w:rsid w:val="00C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B1A125-F1AD-4569-A0C0-026B8F1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clsnumberformat1">
    <w:name w:val="clsnumberformat1"/>
    <w:basedOn w:val="a0"/>
    <w:rPr>
      <w:b/>
      <w:bCs/>
      <w:color w:val="003399"/>
      <w:sz w:val="16"/>
      <w:szCs w:val="16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text">
    <w:name w:val="text"/>
    <w:basedOn w:val="a"/>
    <w:pPr>
      <w:spacing w:before="100" w:beforeAutospacing="1" w:after="100" w:afterAutospacing="1"/>
    </w:pPr>
  </w:style>
  <w:style w:type="paragraph" w:customStyle="1" w:styleId="texti">
    <w:name w:val="texti"/>
    <w:basedOn w:val="a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geo.ru/table.shtml?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geo.ru/table.shtml?id=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Manager>Природничі науки</Manager>
  <Company>Природничі науки</Company>
  <LinksUpToDate>false</LinksUpToDate>
  <CharactersWithSpaces>24568</CharactersWithSpaces>
  <SharedDoc>false</SharedDoc>
  <HyperlinkBase>Природничі науки</HyperlinkBase>
  <HLinks>
    <vt:vector size="54" baseType="variant">
      <vt:variant>
        <vt:i4>1966098</vt:i4>
      </vt:variant>
      <vt:variant>
        <vt:i4>51</vt:i4>
      </vt:variant>
      <vt:variant>
        <vt:i4>0</vt:i4>
      </vt:variant>
      <vt:variant>
        <vt:i4>5</vt:i4>
      </vt:variant>
      <vt:variant>
        <vt:lpwstr>http://wgeo.ru/table.shtml?id=30</vt:lpwstr>
      </vt:variant>
      <vt:variant>
        <vt:lpwstr/>
      </vt:variant>
      <vt:variant>
        <vt:i4>1835026</vt:i4>
      </vt:variant>
      <vt:variant>
        <vt:i4>48</vt:i4>
      </vt:variant>
      <vt:variant>
        <vt:i4>0</vt:i4>
      </vt:variant>
      <vt:variant>
        <vt:i4>5</vt:i4>
      </vt:variant>
      <vt:variant>
        <vt:lpwstr>http://wgeo.ru/table.shtml?id=32</vt:lpwstr>
      </vt:variant>
      <vt:variant>
        <vt:lpwstr/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_Toc94058853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_Toc94058852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_Toc94058851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_Toc94058850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_Toc94058849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_Toc94058847</vt:lpwstr>
      </vt:variant>
      <vt:variant>
        <vt:i4>1572917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_Toc94058846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2005-01-21T11:41:00Z</cp:lastPrinted>
  <dcterms:created xsi:type="dcterms:W3CDTF">2014-04-14T11:01:00Z</dcterms:created>
  <dcterms:modified xsi:type="dcterms:W3CDTF">2014-04-14T11:01:00Z</dcterms:modified>
  <cp:category>Природничі науки</cp:category>
</cp:coreProperties>
</file>