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EF" w:rsidRDefault="00B876EF" w:rsidP="00275EA1">
      <w:pPr>
        <w:pStyle w:val="3"/>
        <w:spacing w:line="360" w:lineRule="auto"/>
        <w:jc w:val="center"/>
        <w:rPr>
          <w:sz w:val="28"/>
          <w:szCs w:val="28"/>
        </w:rPr>
      </w:pPr>
    </w:p>
    <w:p w:rsidR="00415C60" w:rsidRDefault="00415C60" w:rsidP="00275EA1">
      <w:pPr>
        <w:pStyle w:val="3"/>
        <w:spacing w:line="360" w:lineRule="auto"/>
        <w:jc w:val="center"/>
        <w:rPr>
          <w:sz w:val="28"/>
          <w:szCs w:val="28"/>
        </w:rPr>
      </w:pPr>
    </w:p>
    <w:p w:rsidR="00415C60" w:rsidRPr="00275EA1" w:rsidRDefault="00415C60" w:rsidP="00275EA1">
      <w:pPr>
        <w:pStyle w:val="3"/>
        <w:spacing w:line="360" w:lineRule="auto"/>
        <w:jc w:val="center"/>
        <w:rPr>
          <w:sz w:val="28"/>
          <w:szCs w:val="28"/>
        </w:rPr>
      </w:pPr>
      <w:r w:rsidRPr="00275EA1">
        <w:rPr>
          <w:sz w:val="28"/>
          <w:szCs w:val="28"/>
        </w:rPr>
        <w:t>СОДЕРЖАНИЕ</w:t>
      </w:r>
    </w:p>
    <w:p w:rsidR="00415C60" w:rsidRPr="00275EA1" w:rsidRDefault="00415C60" w:rsidP="00275EA1">
      <w:pPr>
        <w:pStyle w:val="3"/>
        <w:spacing w:line="360" w:lineRule="auto"/>
        <w:rPr>
          <w:sz w:val="28"/>
          <w:szCs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91999">
        <w:rPr>
          <w:sz w:val="28"/>
        </w:rPr>
        <w:t>1</w:t>
      </w:r>
      <w:r>
        <w:rPr>
          <w:sz w:val="28"/>
        </w:rPr>
        <w:t>.</w:t>
      </w:r>
      <w:r w:rsidRPr="00275EA1">
        <w:rPr>
          <w:sz w:val="28"/>
        </w:rPr>
        <w:t>Введение</w:t>
      </w:r>
      <w:r>
        <w:rPr>
          <w:sz w:val="28"/>
        </w:rPr>
        <w:t>…………………………………………………………..стр.2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>
        <w:rPr>
          <w:sz w:val="28"/>
        </w:rPr>
        <w:t>2.</w:t>
      </w:r>
      <w:r w:rsidRPr="00275EA1">
        <w:rPr>
          <w:sz w:val="28"/>
        </w:rPr>
        <w:t>Понятие права международной безопасности, источники</w:t>
      </w:r>
      <w:r>
        <w:rPr>
          <w:sz w:val="28"/>
        </w:rPr>
        <w:t>……стр. 4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>
        <w:rPr>
          <w:sz w:val="28"/>
        </w:rPr>
        <w:t>3.</w:t>
      </w:r>
      <w:r w:rsidRPr="00275EA1">
        <w:rPr>
          <w:sz w:val="28"/>
        </w:rPr>
        <w:t>Роль международного права в предотвращении войны</w:t>
      </w:r>
      <w:r>
        <w:rPr>
          <w:sz w:val="28"/>
        </w:rPr>
        <w:t>……….стр.7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>
        <w:rPr>
          <w:sz w:val="28"/>
        </w:rPr>
        <w:t>4.</w:t>
      </w:r>
      <w:r w:rsidRPr="00275EA1">
        <w:rPr>
          <w:sz w:val="28"/>
        </w:rPr>
        <w:t>Коллективная безопасность</w:t>
      </w:r>
      <w:r>
        <w:rPr>
          <w:sz w:val="28"/>
        </w:rPr>
        <w:t>……………………………………..стр. 8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>
        <w:rPr>
          <w:sz w:val="28"/>
        </w:rPr>
        <w:t>5.</w:t>
      </w:r>
      <w:r w:rsidRPr="00275EA1">
        <w:rPr>
          <w:sz w:val="28"/>
        </w:rPr>
        <w:t>Разоружение и ограничение вооружения</w:t>
      </w:r>
      <w:r>
        <w:rPr>
          <w:sz w:val="28"/>
        </w:rPr>
        <w:t>………………………стр. 11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>
        <w:rPr>
          <w:sz w:val="28"/>
        </w:rPr>
        <w:t>6.</w:t>
      </w:r>
      <w:r w:rsidRPr="00275EA1">
        <w:rPr>
          <w:sz w:val="28"/>
        </w:rPr>
        <w:t>Меры по укреплению доверия, сужению материальной базы и пространственной сферы военных конфликтов</w:t>
      </w:r>
      <w:r>
        <w:rPr>
          <w:sz w:val="28"/>
        </w:rPr>
        <w:t>…………………стр.13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>
        <w:rPr>
          <w:sz w:val="28"/>
        </w:rPr>
        <w:t>7.</w:t>
      </w:r>
      <w:r w:rsidRPr="00275EA1">
        <w:rPr>
          <w:sz w:val="28"/>
        </w:rPr>
        <w:t>Заключение</w:t>
      </w:r>
      <w:r>
        <w:rPr>
          <w:sz w:val="28"/>
        </w:rPr>
        <w:t>……………………………………………………… стр.15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>
        <w:rPr>
          <w:sz w:val="28"/>
        </w:rPr>
        <w:t>8.Литература……………………………………………………….стр.16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pStyle w:val="a8"/>
      </w:pPr>
      <w:r w:rsidRPr="00275EA1">
        <w:br w:type="page"/>
        <w:t>Введение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Вопрос о войне и мире – коренной вопрос современных международных отношений. Проблема обеспечения международной безопасности в широком ее понимании есть проблема обеспечения мира и предотвращения войны.</w:t>
      </w:r>
      <w:r w:rsidRPr="00275EA1">
        <w:rPr>
          <w:rStyle w:val="a5"/>
          <w:rFonts w:ascii="Times New Roman" w:hAnsi="Times New Roman"/>
          <w:sz w:val="28"/>
          <w:szCs w:val="24"/>
        </w:rPr>
        <w:footnoteReference w:id="1"/>
      </w:r>
      <w:r w:rsidRPr="00275EA1">
        <w:rPr>
          <w:rFonts w:ascii="Times New Roman" w:hAnsi="Times New Roman"/>
          <w:sz w:val="28"/>
          <w:szCs w:val="24"/>
        </w:rPr>
        <w:t xml:space="preserve"> Современное международное право, являясь правом мира, призвано служить этой цели. 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Стремление государств обеспечить стабильный мир на земле зависит в первую очередь от внешней политики и от безусловного выполнения принципов  и норм современного международного права. Объективная необходимость сотрудничества государств в вопросах обеспечения мира обусловила процесс формирования и функционирования новой отрасли общего международного права – права международной безопасности.</w:t>
      </w:r>
      <w:r w:rsidRPr="00275EA1">
        <w:rPr>
          <w:rStyle w:val="a5"/>
          <w:rFonts w:ascii="Times New Roman" w:hAnsi="Times New Roman"/>
          <w:sz w:val="28"/>
          <w:szCs w:val="24"/>
        </w:rPr>
        <w:footnoteReference w:id="2"/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Следует иметь ввиду изменения в объекте правового регулирования, проишедшие в последние годы. Сегодня наряду с сохраняющейся опасностью конфликтов между государствами все более серьезной становится угроза безопасности, исходящая от внутригосударственных конфликтов, порождаемых межнациональными, межэтническими, межрелигиозными противоречиями и столкновениями.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В наше время тема безопасности очень актуальна и понятно, почему. В современную эпоху постоянных военных конфликтов просто необходим механизм их урегулирования, а особенно предотвращения. Генеральный секретарь ООН Бутрос Бутрос-Гали отмечал, что без мира не может быть развития и в обществе станет назревать конфликт. А без демократии невозможно достигнуть сколько-нибудь существенного развития; при отсутствии развития мир не может сохраняться  в течение длительного периода времени.</w:t>
      </w:r>
      <w:r w:rsidRPr="00275EA1">
        <w:rPr>
          <w:rStyle w:val="a5"/>
          <w:rFonts w:ascii="Times New Roman" w:hAnsi="Times New Roman"/>
          <w:sz w:val="28"/>
          <w:szCs w:val="24"/>
        </w:rPr>
        <w:footnoteReference w:id="3"/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 xml:space="preserve">В моей работе речь пойдет о праве международной безопасности. Я дам его понятие, расскажу об источниках, роли права международной безопасности, покажу, каким образом оно развивалось и как сейчас поддерживается международная безопасность. 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5EA1">
        <w:rPr>
          <w:rFonts w:ascii="Times New Roman" w:hAnsi="Times New Roman"/>
          <w:sz w:val="28"/>
        </w:rPr>
        <w:t>Понятие права международной безопасности, источники</w:t>
      </w:r>
      <w:r>
        <w:rPr>
          <w:rFonts w:ascii="Times New Roman" w:hAnsi="Times New Roman"/>
          <w:sz w:val="28"/>
        </w:rPr>
        <w:t>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Право международной безопасности представляет систему принципов и норм, регулирующих военно- политические отношения государств и других субъектов международного права в целях предотвращения применения военной силы в международных отношениях, ограничения и сокращения вооружений.</w:t>
      </w:r>
      <w:r>
        <w:rPr>
          <w:rStyle w:val="a5"/>
          <w:rFonts w:ascii="Times New Roman" w:hAnsi="Times New Roman"/>
          <w:sz w:val="28"/>
          <w:szCs w:val="24"/>
        </w:rPr>
        <w:footnoteReference w:customMarkFollows="1" w:id="4"/>
        <w:t>1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Уже вполне четко определились главные, основополагающие реальности в области международной безопасности и межгосударственных отношений, к числу которых, в частности, относятся следующие :</w:t>
      </w:r>
    </w:p>
    <w:p w:rsidR="00415C60" w:rsidRPr="00275EA1" w:rsidRDefault="00415C60" w:rsidP="00275EA1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Идеологическая и классовая борьба не могут лежать в основе мирных межгосударственных отношений.</w:t>
      </w:r>
    </w:p>
    <w:p w:rsidR="00415C60" w:rsidRPr="00275EA1" w:rsidRDefault="00415C60" w:rsidP="00275EA1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Ядерная война не может быть средством достижения политических, экономических, идеологических и каких бы то ни было других целей. Поэтому существуют договоры о запрещении ядерного  оружия и оружия массового уничтожения.</w:t>
      </w:r>
    </w:p>
    <w:p w:rsidR="00415C60" w:rsidRPr="00275EA1" w:rsidRDefault="00415C60" w:rsidP="00275EA1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Международная безопасность имеет всеобъемлющий характер. Т.е., затрагивает многие вопросы и сферы общественной жизни.</w:t>
      </w:r>
    </w:p>
    <w:p w:rsidR="00415C60" w:rsidRPr="00275EA1" w:rsidRDefault="00415C60" w:rsidP="00275EA1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Международная безопасность неделима. Нельзя строить безопасность одного государства за счет безопасности другого. Нельзя допускать гонку вооружений.</w:t>
      </w:r>
    </w:p>
    <w:p w:rsidR="00415C60" w:rsidRPr="00275EA1" w:rsidRDefault="00415C60" w:rsidP="00275EA1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Неизмеримо выросла миротворческая роль ООН в борьбе за безопасность</w:t>
      </w:r>
    </w:p>
    <w:p w:rsidR="00415C60" w:rsidRPr="00291999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Перечисленные выше реальности современного мира и другие факторы свидетельствуют, с одной стороны, о многогранности и всеобъемлющем характере международной безопасности ,а с другой – о неразрывной связи безопасности каждого отдельного государства с безопасностью всего международного сообщества в целом, а также связи между безопасностью и развитием.</w:t>
      </w:r>
      <w:r>
        <w:rPr>
          <w:rStyle w:val="a5"/>
          <w:rFonts w:ascii="Times New Roman" w:hAnsi="Times New Roman"/>
          <w:sz w:val="28"/>
          <w:szCs w:val="24"/>
        </w:rPr>
        <w:footnoteReference w:customMarkFollows="1" w:id="5"/>
        <w:t>2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Как и любая отрасль международного права опирается на общие принципы международного права, особенно на принцип неприменения силы или угрозы силой, принцип мирного разрешения споров, принцип территориальной целостности и нерушимости границ, а также ряд отраслевых принципов, таких, как принцип равенства и одинаковой безопасности, принцип ненанесения ущерба и др.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У  права международной безопасности есть одна особенность – это то, что его принципы при регулировании международных отношений тесно переплетаются с принципами и нормами всех других отраслей международного права и образуют таким образом вторичную структуру, обслуживающую по существу, всю систему современного международного права. Эта возможность дает основание говорить о том, что право международной безопасности является комплексной отраслью современного международного права.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Основным источником, регламентирующим международно-правовые способы и средства обеспечения мира, является Устав ООН (гл.</w:t>
      </w:r>
      <w:r w:rsidRPr="00275EA1">
        <w:rPr>
          <w:rFonts w:ascii="Times New Roman" w:hAnsi="Times New Roman"/>
          <w:sz w:val="28"/>
          <w:szCs w:val="24"/>
          <w:lang w:val="en-US"/>
        </w:rPr>
        <w:t>I</w:t>
      </w:r>
      <w:r w:rsidRPr="00275EA1">
        <w:rPr>
          <w:rFonts w:ascii="Times New Roman" w:hAnsi="Times New Roman"/>
          <w:sz w:val="28"/>
          <w:szCs w:val="24"/>
        </w:rPr>
        <w:t xml:space="preserve">, гл. </w:t>
      </w:r>
      <w:r w:rsidRPr="00275EA1">
        <w:rPr>
          <w:rFonts w:ascii="Times New Roman" w:hAnsi="Times New Roman"/>
          <w:sz w:val="28"/>
          <w:szCs w:val="24"/>
          <w:lang w:val="en-US"/>
        </w:rPr>
        <w:t>VI</w:t>
      </w:r>
      <w:r w:rsidRPr="00275EA1">
        <w:rPr>
          <w:rFonts w:ascii="Times New Roman" w:hAnsi="Times New Roman"/>
          <w:sz w:val="28"/>
          <w:szCs w:val="24"/>
        </w:rPr>
        <w:t xml:space="preserve">, гл. </w:t>
      </w:r>
      <w:r w:rsidRPr="00275EA1">
        <w:rPr>
          <w:rFonts w:ascii="Times New Roman" w:hAnsi="Times New Roman"/>
          <w:sz w:val="28"/>
          <w:szCs w:val="24"/>
          <w:lang w:val="en-US"/>
        </w:rPr>
        <w:t>VII</w:t>
      </w:r>
      <w:r w:rsidRPr="00275EA1">
        <w:rPr>
          <w:rFonts w:ascii="Times New Roman" w:hAnsi="Times New Roman"/>
          <w:sz w:val="28"/>
          <w:szCs w:val="24"/>
        </w:rPr>
        <w:t>). Поддерживать международный мира и безопасность и с этой целью принимать эффективные коллективные меры … – главные из целей Организации Объединенных Наций (ст.1)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Принятые в рамках ООН резолюции Генеральной Ассамблеи, содержащие принципиально новые нормативные положения и ориентированные на конкретизацию предписаний Устава, также могут быть отнесены к категории источников права международной безопасности. Например, “О неприменении силы в международных отношениях и запрещении навечно применения ядерного оружия” (1972 г.) или “Определение агрессии” (1974 г.)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Важное место в комплексе источников права международной безопасности занимают взаимосвязанные многосторонние и двусторонние договоры. Их можно разделить на 4 группы :</w:t>
      </w:r>
    </w:p>
    <w:p w:rsidR="00415C60" w:rsidRPr="00275EA1" w:rsidRDefault="00415C60" w:rsidP="00275EA1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Договоры, сдерживающие гонку ядерных вооружений в пространственном отношении. Это : Договор об Антарктике (1959г.), Договор о нераспространении ядерного оружия (1968г.), Договор о безъядерной зоне в южной части Тихого океана (1985г.) и др.</w:t>
      </w:r>
    </w:p>
    <w:p w:rsidR="00415C60" w:rsidRPr="00275EA1" w:rsidRDefault="00415C60" w:rsidP="00275EA1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Договоры, ограничивающие наращивание вооружений в количественном и качественном отношениях. Это: Договор о запрещении испытаний ядерного оружия в атмосфере, в космическом пространстве и под водой (1963г.), Договор о всеобъемлющем запрещении испытаний ядерного оружия (1996г.)Договор Между РФ и США о дальнейшем сокращении и ограничении стратегических наступательных вооружений (1993г.)</w:t>
      </w:r>
    </w:p>
    <w:p w:rsidR="00415C60" w:rsidRPr="00275EA1" w:rsidRDefault="00415C60" w:rsidP="00275EA1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Договоры, запрещающие производство определенных видов оружия и предписывающие из уничтожение. Таковы : Конвенция о запрещении разработки, производства и применения химического оружия и его уничтожении (1993г.), Договор между СССР и США о ликвидации их ракет средней и меньшей дальности (1987г.)</w:t>
      </w:r>
    </w:p>
    <w:p w:rsidR="00415C60" w:rsidRPr="00275EA1" w:rsidRDefault="00415C60" w:rsidP="00275EA1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 xml:space="preserve">Договоры, рассчитанные на предотвращение случайного (несанкционированного) возникновения войны. Это – Соглашение о линиях прямой связи между СССР и США (1963, 1971гг.), и др. 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Среди источников также особого внимания заслуживают документы, принятые в рамках СБСЕ .</w:t>
      </w:r>
      <w:r>
        <w:rPr>
          <w:rStyle w:val="a5"/>
          <w:rFonts w:ascii="Times New Roman" w:hAnsi="Times New Roman"/>
          <w:sz w:val="28"/>
          <w:szCs w:val="24"/>
        </w:rPr>
        <w:footnoteReference w:customMarkFollows="1" w:id="6"/>
        <w:t>1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pStyle w:val="2"/>
        <w:spacing w:line="360" w:lineRule="auto"/>
        <w:jc w:val="center"/>
        <w:rPr>
          <w:sz w:val="28"/>
        </w:rPr>
      </w:pPr>
      <w:r w:rsidRPr="00275EA1">
        <w:rPr>
          <w:sz w:val="28"/>
        </w:rPr>
        <w:t>Роль международного права в предотвращении войны</w:t>
      </w:r>
      <w:r>
        <w:rPr>
          <w:sz w:val="28"/>
        </w:rPr>
        <w:t>.</w:t>
      </w:r>
    </w:p>
    <w:p w:rsidR="00415C60" w:rsidRDefault="00415C60" w:rsidP="00275EA1">
      <w:pPr>
        <w:pStyle w:val="2"/>
        <w:spacing w:line="360" w:lineRule="auto"/>
        <w:jc w:val="center"/>
        <w:rPr>
          <w:sz w:val="28"/>
        </w:rPr>
      </w:pPr>
    </w:p>
    <w:p w:rsidR="00415C60" w:rsidRPr="00275EA1" w:rsidRDefault="00415C60" w:rsidP="00275EA1">
      <w:pPr>
        <w:pStyle w:val="2"/>
        <w:spacing w:line="360" w:lineRule="auto"/>
        <w:jc w:val="both"/>
        <w:rPr>
          <w:sz w:val="28"/>
        </w:rPr>
      </w:pPr>
      <w:r w:rsidRPr="00275EA1">
        <w:rPr>
          <w:sz w:val="28"/>
        </w:rPr>
        <w:tab/>
        <w:t xml:space="preserve">В наше время международное право решает проблемы угрозы миру и разрабатывает для этого арсенал конкретных средств. Это совокупность правовых и иных методов, направленных на сохранение мира и предотвращение вооруженных конфликтов и применяемых государствами индивидуально или коллективно. </w:t>
      </w:r>
    </w:p>
    <w:p w:rsidR="00415C60" w:rsidRPr="00275EA1" w:rsidRDefault="00415C60" w:rsidP="00275EA1">
      <w:pPr>
        <w:pStyle w:val="2"/>
        <w:spacing w:line="360" w:lineRule="auto"/>
        <w:jc w:val="both"/>
        <w:rPr>
          <w:sz w:val="28"/>
        </w:rPr>
      </w:pPr>
      <w:r w:rsidRPr="00275EA1">
        <w:rPr>
          <w:sz w:val="28"/>
        </w:rPr>
        <w:t xml:space="preserve">             К этим средствам можно отнести мирные средства разрешения споров, разоружение, меры по предотвращению ядерной войны и внезапного нападения, коллективная безопасность, неприсоединение и нейтралитет, меры по пресечению актов агрессии,  самооборона, нейтрализация и демилитаризация отдельных территорий, ликвидация иностранных военных баз и др. Все эти средства являются международно-правовыми, т.к. они регламентированы договорами и проводятся в жизнь на основе принципов и норм современного международного права. </w:t>
      </w:r>
    </w:p>
    <w:p w:rsidR="00415C60" w:rsidRPr="00275EA1" w:rsidRDefault="00415C60" w:rsidP="00275EA1">
      <w:pPr>
        <w:pStyle w:val="2"/>
        <w:spacing w:line="360" w:lineRule="auto"/>
        <w:jc w:val="both"/>
        <w:rPr>
          <w:sz w:val="28"/>
        </w:rPr>
      </w:pPr>
      <w:r w:rsidRPr="00275EA1">
        <w:rPr>
          <w:sz w:val="28"/>
        </w:rPr>
        <w:tab/>
        <w:t>В числе таких договоров – подписанное 22 июня 1973г. Соглашение между СССР и США о предотвращении ядерной войны.</w:t>
      </w:r>
      <w:r w:rsidRPr="00275EA1">
        <w:rPr>
          <w:rStyle w:val="a5"/>
          <w:sz w:val="28"/>
        </w:rPr>
        <w:footnoteReference w:id="7"/>
      </w:r>
    </w:p>
    <w:p w:rsidR="00415C60" w:rsidRPr="00275EA1" w:rsidRDefault="00415C60" w:rsidP="00275EA1">
      <w:pPr>
        <w:pStyle w:val="2"/>
        <w:spacing w:line="360" w:lineRule="auto"/>
        <w:jc w:val="both"/>
        <w:rPr>
          <w:sz w:val="28"/>
        </w:rPr>
      </w:pPr>
      <w:r w:rsidRPr="00275EA1">
        <w:rPr>
          <w:sz w:val="28"/>
        </w:rPr>
        <w:tab/>
        <w:t>Цели политики обеих стран по этому Соглашению – “устранение опасности ядерной войны и применения ядерного оружия…,предотвращение возникновения ситуаций, способное вызвать опасное обострение их отношений, избежание военных конфронтаций…</w:t>
      </w:r>
      <w:r w:rsidRPr="00275EA1">
        <w:rPr>
          <w:rStyle w:val="a5"/>
          <w:sz w:val="28"/>
        </w:rPr>
        <w:footnoteReference w:id="8"/>
      </w:r>
      <w:r w:rsidRPr="00275EA1">
        <w:rPr>
          <w:sz w:val="28"/>
        </w:rPr>
        <w:t xml:space="preserve">”. </w:t>
      </w:r>
    </w:p>
    <w:p w:rsidR="00415C60" w:rsidRDefault="00415C60" w:rsidP="00275EA1">
      <w:pPr>
        <w:pStyle w:val="2"/>
        <w:spacing w:line="360" w:lineRule="auto"/>
        <w:jc w:val="both"/>
        <w:rPr>
          <w:sz w:val="28"/>
        </w:rPr>
      </w:pPr>
      <w:r w:rsidRPr="00275EA1">
        <w:rPr>
          <w:sz w:val="28"/>
        </w:rPr>
        <w:tab/>
        <w:t>Говоря о средствах обеспечения международной безопасности, нужно сказать, что все-таки наиболее важно создание системы коллективной безопасности на универсальной и региональной основах, и меры по достижению всеобщего разоружения. Именно эти средства в большей мере обеспечивают равную и всеобщую безопасность.</w:t>
      </w:r>
    </w:p>
    <w:p w:rsidR="00415C60" w:rsidRDefault="00415C60" w:rsidP="00275EA1">
      <w:pPr>
        <w:pStyle w:val="2"/>
        <w:spacing w:line="360" w:lineRule="auto"/>
        <w:jc w:val="both"/>
        <w:rPr>
          <w:sz w:val="28"/>
        </w:rPr>
      </w:pPr>
    </w:p>
    <w:p w:rsidR="00415C60" w:rsidRPr="00275EA1" w:rsidRDefault="00415C60" w:rsidP="00275EA1">
      <w:pPr>
        <w:pStyle w:val="2"/>
        <w:spacing w:line="360" w:lineRule="auto"/>
        <w:jc w:val="both"/>
        <w:rPr>
          <w:sz w:val="28"/>
        </w:rPr>
      </w:pPr>
    </w:p>
    <w:p w:rsidR="00415C60" w:rsidRDefault="00415C60" w:rsidP="00275EA1">
      <w:pPr>
        <w:pStyle w:val="2"/>
        <w:spacing w:line="360" w:lineRule="auto"/>
        <w:jc w:val="center"/>
        <w:rPr>
          <w:sz w:val="28"/>
        </w:rPr>
      </w:pPr>
      <w:r w:rsidRPr="00275EA1">
        <w:rPr>
          <w:sz w:val="28"/>
        </w:rPr>
        <w:t>Коллективная безопасность</w:t>
      </w:r>
      <w:r>
        <w:rPr>
          <w:sz w:val="28"/>
        </w:rPr>
        <w:t>.</w:t>
      </w:r>
    </w:p>
    <w:p w:rsidR="00415C60" w:rsidRDefault="00415C60" w:rsidP="00275EA1">
      <w:pPr>
        <w:pStyle w:val="2"/>
        <w:spacing w:line="360" w:lineRule="auto"/>
        <w:jc w:val="center"/>
        <w:rPr>
          <w:sz w:val="28"/>
        </w:rPr>
      </w:pPr>
    </w:p>
    <w:p w:rsidR="00415C60" w:rsidRPr="00275EA1" w:rsidRDefault="00415C60" w:rsidP="00275EA1">
      <w:pPr>
        <w:pStyle w:val="2"/>
        <w:spacing w:line="360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Pr="00275EA1">
        <w:rPr>
          <w:sz w:val="28"/>
        </w:rPr>
        <w:t>Коллективная безопасность представляет собой систему совместных действий государств всего мира или определенного географического региона, предпринимаемых для предотвращения и устранения угрозы миру и подавления актов агрессии или других нарушений мира.</w:t>
      </w:r>
      <w:r w:rsidRPr="00275EA1">
        <w:rPr>
          <w:rStyle w:val="a5"/>
          <w:sz w:val="28"/>
        </w:rPr>
        <w:footnoteReference w:id="9"/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Во всеобщей заинтересованности всех государств в коллективных действиях в целях обеспечения безопасности нет ничего странного. Ведь любой конфликт внутри страны может “перекинуться” на территорию другого государства, локальный конфликт – перерасти в мировую войну. Поэтому существуют определенные системы поддержания коллективной безопасности. В настоящее время их выделено две.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Универсальная система коллективной безопасности – была основана на нормах Устава ООН и предусматривает действия государств в соответствии с решениями этой организации. Началом этой системы можно считать союз государств антигитлеровской коалиции и принятие Декларации Объединенных Наций от 1января 1942г. Т.Е.  государства, совершенно различные в своих взглядах объединились на основе общей проблемы.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 xml:space="preserve">В послевоенный период была создана всемирная система коллективной безопасности в форме ООН. Ее основная задача – “избавить грядущие поколения от бедствий и войны”. Система коллективных мероприятий, предусмотренная Уставом ООН, охватывает : меры по запрещению угрозы силой или ее применения (п.4 ст.2), меры мирного разрешения международных споров (гл. </w:t>
      </w:r>
      <w:r w:rsidRPr="00275EA1">
        <w:rPr>
          <w:rFonts w:ascii="Times New Roman" w:hAnsi="Times New Roman"/>
          <w:sz w:val="28"/>
          <w:szCs w:val="24"/>
          <w:lang w:val="en-US"/>
        </w:rPr>
        <w:t>VI</w:t>
      </w:r>
      <w:r w:rsidRPr="00275EA1">
        <w:rPr>
          <w:rFonts w:ascii="Times New Roman" w:hAnsi="Times New Roman"/>
          <w:sz w:val="28"/>
          <w:szCs w:val="24"/>
        </w:rPr>
        <w:t xml:space="preserve">), меры разоружения (ст. 11, 26, 47), меры по использованию региональных организаций безопасности (гл. </w:t>
      </w:r>
      <w:r w:rsidRPr="00275EA1">
        <w:rPr>
          <w:rFonts w:ascii="Times New Roman" w:hAnsi="Times New Roman"/>
          <w:sz w:val="28"/>
          <w:szCs w:val="24"/>
          <w:lang w:val="en-US"/>
        </w:rPr>
        <w:t>VIII</w:t>
      </w:r>
      <w:r w:rsidRPr="00275EA1">
        <w:rPr>
          <w:rFonts w:ascii="Times New Roman" w:hAnsi="Times New Roman"/>
          <w:sz w:val="28"/>
          <w:szCs w:val="24"/>
        </w:rPr>
        <w:t>) . временные меры по пресечению нарушений мира (ст.40), принудительные меры безопасности без использования вооруженных сил (ст.41), и с их использованием (ст.42).</w:t>
      </w:r>
      <w:r w:rsidRPr="00275EA1">
        <w:rPr>
          <w:rStyle w:val="a5"/>
          <w:rFonts w:ascii="Times New Roman" w:hAnsi="Times New Roman"/>
          <w:sz w:val="28"/>
          <w:szCs w:val="24"/>
        </w:rPr>
        <w:footnoteReference w:id="10"/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Функция поддержания международного мира и безопасности возложена на Генеральную Ассамблею И Совет Безопасности ООН, их компетенция четко разграничена.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 xml:space="preserve">ООН также проводит операции по поддержанию мира. Их задача : </w:t>
      </w:r>
    </w:p>
    <w:p w:rsidR="00415C60" w:rsidRPr="00275EA1" w:rsidRDefault="00415C60" w:rsidP="00275EA1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Расследование инцидентов и проведение переговоров с конфликтующими сторонами с целью их примирения</w:t>
      </w:r>
    </w:p>
    <w:p w:rsidR="00415C60" w:rsidRPr="00275EA1" w:rsidRDefault="00415C60" w:rsidP="00275EA1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Проверка соблюдения договоренности о прекращении огня</w:t>
      </w:r>
    </w:p>
    <w:p w:rsidR="00415C60" w:rsidRPr="00275EA1" w:rsidRDefault="00415C60" w:rsidP="00275EA1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Содействие поддержанию законности и правопорядка</w:t>
      </w:r>
    </w:p>
    <w:p w:rsidR="00415C60" w:rsidRPr="00275EA1" w:rsidRDefault="00415C60" w:rsidP="00275EA1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Предоставление гуманитарной помощи</w:t>
      </w:r>
    </w:p>
    <w:p w:rsidR="00415C60" w:rsidRPr="00275EA1" w:rsidRDefault="00415C60" w:rsidP="00275EA1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Наблюдение за ситуацией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Во всех случаях операции должны строго выдерживать принципы :</w:t>
      </w:r>
    </w:p>
    <w:p w:rsidR="00415C60" w:rsidRPr="00275EA1" w:rsidRDefault="00415C60" w:rsidP="00275EA1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Принятие СБ решения о проведении операции, определение ее мандата и осуществление общего руководства при согласии сторон в конфликте на проведение операции</w:t>
      </w:r>
    </w:p>
    <w:p w:rsidR="00415C60" w:rsidRPr="00275EA1" w:rsidRDefault="00415C60" w:rsidP="00275EA1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Добровольность предоставления воинских контингентов государствами-членами, приемлемыми для сторон</w:t>
      </w:r>
    </w:p>
    <w:p w:rsidR="00415C60" w:rsidRPr="00275EA1" w:rsidRDefault="00415C60" w:rsidP="00275EA1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Финансирование международным сообществом</w:t>
      </w:r>
    </w:p>
    <w:p w:rsidR="00415C60" w:rsidRPr="00275EA1" w:rsidRDefault="00415C60" w:rsidP="00275EA1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Командование Генерального секретаря с предоставлением полномочий, вытекающих из мандата, предоставленного СБ</w:t>
      </w:r>
    </w:p>
    <w:p w:rsidR="00415C60" w:rsidRPr="00275EA1" w:rsidRDefault="00415C60" w:rsidP="00275EA1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Беспристрастность сил и сведение к минимуму применения военной силы (только для самообороны)</w:t>
      </w:r>
      <w:r w:rsidRPr="00275EA1">
        <w:rPr>
          <w:rStyle w:val="a5"/>
          <w:rFonts w:ascii="Times New Roman" w:hAnsi="Times New Roman"/>
          <w:sz w:val="28"/>
          <w:szCs w:val="24"/>
        </w:rPr>
        <w:footnoteReference w:id="11"/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</w:t>
      </w:r>
      <w:r w:rsidRPr="00275EA1">
        <w:rPr>
          <w:rFonts w:ascii="Times New Roman" w:hAnsi="Times New Roman"/>
          <w:sz w:val="28"/>
          <w:szCs w:val="24"/>
        </w:rPr>
        <w:t>Региональные системы коллективной безопасности – представлены организациями на отдельных контитентах и в регионах. ООН разрешает деятельность таких организаций “при условии, что …их деятельность совместима с целями и принципами ООН”. Чтобы от такой деятельности был толк, нужно участие всех государств региона, независимо от их строя. Цели региональной системы – те же, существуют лишь некоторые ограничения – деятельность организации должна затрагивать интересы только региональных государств, и решать вопросы на территории своего региона.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К компетенции их можно отнести урегулирование споров между собой. (п.2 ст.52 Устава ООН).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Можно назвать некоторые документы из этой области : 1949г.- Североатлантический договор (НАТО), Варшавский Договор – 1955г.; СБСЕ – Заключительный акт (1975г.)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Если говорить о некоторых континентах в отдельности, то нужно отметить региональные организации:</w:t>
      </w:r>
    </w:p>
    <w:p w:rsidR="00415C60" w:rsidRPr="00275EA1" w:rsidRDefault="00415C60" w:rsidP="00275EA1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на Европейском континенте – НАТО с 1949г., ОБСЕ – с 1955г.. С 1955 по 1991гг. – Организация Варшавского Договора</w:t>
      </w:r>
    </w:p>
    <w:p w:rsidR="00415C60" w:rsidRPr="00275EA1" w:rsidRDefault="00415C60" w:rsidP="00275EA1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на Евроазиатском континенте – СНГ – с 1992г. (Устав СНГ 1993г., Договор о коллективной безопасности 1992г. и др.)</w:t>
      </w:r>
      <w:r w:rsidRPr="00275EA1">
        <w:rPr>
          <w:rStyle w:val="a5"/>
          <w:rFonts w:ascii="Times New Roman" w:hAnsi="Times New Roman"/>
          <w:sz w:val="28"/>
          <w:szCs w:val="24"/>
        </w:rPr>
        <w:footnoteReference w:id="12"/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 xml:space="preserve"> Я считаю нужным отдельно остановиться на Коллективной безопасности в рамках СНГ. 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Государства – участники, в соответствии с взятыми обязательствами, должны поддерживать международные мир и безопасность. В случае угрозы миру проводятся совместные консультации с целью ее устранения.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Коллективная безопасность СНГ строится на основании норм Устава ООН и Договора о коллективной безопасности от 15 мая 1992г. Этот договор носит сугубо оборонительный характер, открыт для государств, в нем заинтересованных и его поддерживающих.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Совет глав государств СНГ обязан в соответствии с Соглашением от 20 марта 1992г. незамедлительно информировать СБСЕ и ОБСЕ о решении проводить миротворческую деятельность.</w:t>
      </w: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15C60" w:rsidRDefault="00415C60" w:rsidP="00275EA1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275EA1">
        <w:rPr>
          <w:rFonts w:ascii="Times New Roman" w:hAnsi="Times New Roman"/>
          <w:sz w:val="28"/>
        </w:rPr>
        <w:t>Разоружение и ограничение вооружения</w:t>
      </w:r>
      <w:r>
        <w:rPr>
          <w:rFonts w:ascii="Times New Roman" w:hAnsi="Times New Roman"/>
          <w:sz w:val="28"/>
        </w:rPr>
        <w:t>.</w:t>
      </w:r>
    </w:p>
    <w:p w:rsidR="00415C60" w:rsidRDefault="00415C60" w:rsidP="00275EA1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Процесс контроля над вооружениями и разоружением - эффективный инструмент обеспечения безопасности и стабильности . В условиях, когда процесс контроля над вооружениями приобрел глобальный характер, в числе приоритетных оказалась задача эффективного предотвращения распространения оружия массового уничтожения. Однако, это длительный и постепенный процесс.</w:t>
      </w:r>
      <w:r w:rsidRPr="00275EA1">
        <w:rPr>
          <w:rStyle w:val="a5"/>
          <w:rFonts w:ascii="Times New Roman" w:hAnsi="Times New Roman"/>
          <w:sz w:val="28"/>
          <w:szCs w:val="24"/>
        </w:rPr>
        <w:footnoteReference w:id="13"/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Я бы хотела рассмотреть действующие международные договоры и соглашения относительно разоружения.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Договоры о запрещении ядерных испытаний. 5 августа 1963г. представителями СССР, США и Великобритании подписан договор о запрещении испытаний ядерного оружия в атмосфере, в космическом пространстве и под водой. Этот договор имел универсальный характер. Другой договор был подписан в июне 1996г. – Договор о всеобъемлющем запрещении ядерных испытаний. В ст.1 определены “основные обязательства” .Я кратко их перечислю:</w:t>
      </w:r>
    </w:p>
    <w:p w:rsidR="00415C60" w:rsidRPr="00275EA1" w:rsidRDefault="00415C60" w:rsidP="00275EA1">
      <w:pPr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Запрещение любых взрывов</w:t>
      </w:r>
    </w:p>
    <w:p w:rsidR="00415C60" w:rsidRPr="00275EA1" w:rsidRDefault="00415C60" w:rsidP="00275EA1">
      <w:pPr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Неучастие во взрывах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 xml:space="preserve">Для достижения цели и объекта Договора учреждается Организация по Договору (ст. </w:t>
      </w:r>
      <w:r w:rsidRPr="00275EA1">
        <w:rPr>
          <w:rFonts w:ascii="Times New Roman" w:hAnsi="Times New Roman"/>
          <w:sz w:val="28"/>
          <w:szCs w:val="24"/>
          <w:lang w:val="en-US"/>
        </w:rPr>
        <w:t>II</w:t>
      </w:r>
      <w:r w:rsidRPr="00275EA1">
        <w:rPr>
          <w:rFonts w:ascii="Times New Roman" w:hAnsi="Times New Roman"/>
          <w:sz w:val="28"/>
          <w:szCs w:val="24"/>
        </w:rPr>
        <w:t>). Члены – все участники. Местонахождения – г. Вена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Органы Организации : Конференция государств-участников, Исполнительный совет, Технический секретариат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Генеральный директор назначается Конференцией по рекомендации Исполнительного совета сроком на 4 года.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Весь персонал Организации пользуется привилегиями и иммунитетами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Договором предусмотрен международный контроль и инспекции на местах, а также меры укрепления доверия.</w:t>
      </w:r>
    </w:p>
    <w:p w:rsidR="00415C60" w:rsidRPr="00275EA1" w:rsidRDefault="00415C60" w:rsidP="00275EA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>Договор о нераспространении ядерного оружия подписан 1 июля 1968г.(универсальный) . В этом договоре определены позиции государств, обладающих ядерным оружием, и им необладающих. Также говориться о прекращении гонки вооружений.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Договоры о демилитаризации отдельных территориальных пространств. (Запрещение оружия на определенных территориях). Сюда можно отнести : Договор об Антарктике 1956г., Договор о космосе 1967г., и др.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Договоры об ограничении стратегических вооружений. Здесь наиболее важны советско-американские двусторонние договоры: Договор об ограничении систем противоракетной обороны от 26 мая 1972г. и дополнительный протокол к нему от 3 июля 1974г., ОСВ-1, ОСВ-2, Договор о ликвидации ракет средней и меньшей дальности от 8 декабря 1987г., Договор между РФ и США о дальнейшем сокращении и ограничении стратегических наступательных вооружений от 3 января 1993г. и др.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 xml:space="preserve">Конвенция о запрещении бактериологического и токсинного оружия. Женевский протокол 1925г. – это запрещение применения на войне удушливых, ядовитых или др. подобных газов и бактериологических средств. 10 апреля 1972г. была открыта для подписания Конвенция о запрещении разработки, производства и накопления запасов бактериологического и токсинного оружия и об их уничтожении. Конвенция имеет универсальный характер и является бессрочной. </w:t>
      </w:r>
    </w:p>
    <w:p w:rsidR="00415C60" w:rsidRPr="00275EA1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75EA1">
        <w:rPr>
          <w:rFonts w:ascii="Times New Roman" w:hAnsi="Times New Roman"/>
          <w:sz w:val="28"/>
          <w:szCs w:val="24"/>
        </w:rPr>
        <w:tab/>
        <w:t>Конвенция о запрещении разработки, производства, накопления и применения химического оружия и о его уничтожении – открыта для подписания в январе 1993г. Каждый участник обязуется никогда, ни при каких обстоятельствах не разрабатывать, не производить, не приобретать, не накапливать и не сохранять химическое оружие и не передавать его прямо или косвенно кому бы то ни было. Все государства обязаны уничтожить уже имеющееся у них оружие. РФ в числе первых подписала эту Конвенцию, а ФЗ от 5 ноября 1997г. ратифицировала ее.</w:t>
      </w:r>
    </w:p>
    <w:p w:rsidR="00415C60" w:rsidRDefault="00415C60" w:rsidP="00275EA1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275EA1">
        <w:rPr>
          <w:rFonts w:ascii="Times New Roman" w:hAnsi="Times New Roman"/>
          <w:sz w:val="28"/>
        </w:rPr>
        <w:t>Меры по укреплению доверия, сужению материальной базы и пространственной сферы военных конфликтов</w:t>
      </w:r>
      <w:r>
        <w:rPr>
          <w:rFonts w:ascii="Times New Roman" w:hAnsi="Times New Roman"/>
          <w:sz w:val="28"/>
        </w:rPr>
        <w:t>.</w:t>
      </w:r>
    </w:p>
    <w:p w:rsidR="00415C60" w:rsidRPr="00275EA1" w:rsidRDefault="00415C60" w:rsidP="00275EA1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Меры укрепления доверия в качестве института права международной безопасности представляют совокупность норм, регламентирующих военную деятельность государств посредством установления мер информационного и контрольного характера с целью достижения взаимопонимания, предотвращения внезапного нападения или несанкционированного конфликта, а также обеспечения процесса разоружения.</w:t>
      </w:r>
      <w:r w:rsidRPr="00275EA1">
        <w:rPr>
          <w:rStyle w:val="a5"/>
          <w:sz w:val="28"/>
        </w:rPr>
        <w:footnoteReference w:id="14"/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Как юридический, этот институт начал оформляться в 60-70гг. принятием ряда соглашений, нормы которых имеют своей целью устранить недоверие и предотвратить возникновение случайных критических ситуаций.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Особое внимание надо обратить на двусторонние договоры и соглашения, в которых меры укрепления доверия занимают главное место (Соглашение между СССР и США об уведомлениях о пусках межконтинентальных баллистических ракет подводных лодок 1988г. и др.)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Меры укрепления доверия разрабатываются и совершенствуются также и на региональном уровне.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В Заключительный акт СБСЕ 1975г. был включен Документ по мерам укрепления доверия и некоторым аспектам безопасности и разоружения.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Чтобы поддерживать безопасность, участникам нужно постоянно контактировать между собой (посещение авиабаз ,обмены и контакты ученых, военных).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Институт мер укрепления доверия имеет неразрывную связь с институтом международного контроля. (т.е. создание общих контрольных органов). Как метод контроля широко применяется инспекция, предусмотренная международным соглашением.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Наряду с этим определенную роль играет неприсоединение. Это, с одной стороны, внешнеполитический курс государства, не участвующего в каких бы то ни было военных блоках, а с другой, - совокупность норм, определяющих конкретные обязательства государств в области : проведения независимого политического курса, поддержание антиколониальной борьбы,  всяческое содействие международному миру.</w:t>
      </w:r>
      <w:r w:rsidRPr="00275EA1">
        <w:rPr>
          <w:rStyle w:val="a5"/>
          <w:sz w:val="28"/>
        </w:rPr>
        <w:footnoteReference w:id="15"/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jc w:val="center"/>
        <w:rPr>
          <w:sz w:val="28"/>
          <w:szCs w:val="28"/>
        </w:rPr>
      </w:pPr>
      <w:r w:rsidRPr="00275EA1">
        <w:rPr>
          <w:sz w:val="28"/>
          <w:szCs w:val="28"/>
        </w:rPr>
        <w:t>ЗАКЛЮЧЕНИЕ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В качестве заключения мне хотелось бы сделать некоторые выводы. Безопасность необходима всегда и всем – это ясно – ведь без нее жизнь просто недопустима, а если и возможна, то нормальным такое существование точно не назвать.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Это было ясно всегда и поэтому системы и средства поддержания безопасности стали разрабатываться давно. И все время они менялись. Но реалии современной жизни не привели к отказу от тех норм, процедур и институтов, которые лежали в основе международных отношений. Многое меняется. Поэтому системы безопасности надо приспосабливать под складывающуюся ситуацию .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  <w:r w:rsidRPr="00275EA1">
        <w:rPr>
          <w:sz w:val="28"/>
        </w:rPr>
        <w:tab/>
        <w:t>Я считаю, что только сотрудничество всех государств и неукоснительное соблюдение Закона может обеспечить безопасность вообще и международную, в частности.</w:t>
      </w: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Pr="00275EA1" w:rsidRDefault="00415C60" w:rsidP="00275EA1">
      <w:pPr>
        <w:pStyle w:val="3"/>
        <w:spacing w:line="360" w:lineRule="auto"/>
        <w:rPr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275EA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15C60" w:rsidRDefault="00415C60" w:rsidP="00E8487B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</w:t>
      </w:r>
    </w:p>
    <w:p w:rsidR="00415C60" w:rsidRPr="00363EC4" w:rsidRDefault="00415C60" w:rsidP="00363E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5C60" w:rsidRPr="00363EC4" w:rsidRDefault="00415C60" w:rsidP="00363EC4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63EC4">
        <w:rPr>
          <w:sz w:val="28"/>
          <w:szCs w:val="28"/>
        </w:rPr>
        <w:t>Бекяшева К.А., Международное публичное право.  М., 1999, стр.333-335</w:t>
      </w:r>
    </w:p>
    <w:p w:rsidR="00415C60" w:rsidRPr="00363EC4" w:rsidRDefault="00415C60" w:rsidP="00363EC4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63EC4">
        <w:rPr>
          <w:sz w:val="28"/>
          <w:szCs w:val="28"/>
        </w:rPr>
        <w:t>Игнатенко Г.В., Международное право. М., 1995, стр. 299</w:t>
      </w:r>
    </w:p>
    <w:p w:rsidR="00415C60" w:rsidRPr="00363EC4" w:rsidRDefault="00415C60" w:rsidP="00363EC4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63EC4">
        <w:rPr>
          <w:sz w:val="28"/>
          <w:szCs w:val="28"/>
        </w:rPr>
        <w:t>Игнатенко Г.В., Тиунова О.И., Международное право М.,1999, стр.431</w:t>
      </w:r>
    </w:p>
    <w:p w:rsidR="00415C60" w:rsidRPr="00363EC4" w:rsidRDefault="00415C60" w:rsidP="00363EC4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63EC4">
        <w:rPr>
          <w:sz w:val="28"/>
          <w:szCs w:val="28"/>
        </w:rPr>
        <w:t>Тункина Г.И. Международное право ,М.,1982, стр.303</w:t>
      </w:r>
    </w:p>
    <w:p w:rsidR="00415C60" w:rsidRPr="00363EC4" w:rsidRDefault="00415C60" w:rsidP="00363EC4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63EC4">
        <w:rPr>
          <w:sz w:val="28"/>
          <w:szCs w:val="28"/>
        </w:rPr>
        <w:t>Международная безопасность и разоружение. Ежегодник СИПРИ 1994, М.,1994</w:t>
      </w:r>
    </w:p>
    <w:p w:rsidR="00415C60" w:rsidRPr="00363EC4" w:rsidRDefault="00415C60" w:rsidP="00363E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15C60" w:rsidRPr="00363EC4" w:rsidSect="00827279">
      <w:headerReference w:type="default" r:id="rId7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60" w:rsidRDefault="00415C60" w:rsidP="00275EA1">
      <w:pPr>
        <w:spacing w:after="0" w:line="240" w:lineRule="auto"/>
      </w:pPr>
      <w:r>
        <w:separator/>
      </w:r>
    </w:p>
  </w:endnote>
  <w:endnote w:type="continuationSeparator" w:id="0">
    <w:p w:rsidR="00415C60" w:rsidRDefault="00415C60" w:rsidP="0027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60" w:rsidRDefault="00415C60" w:rsidP="00275EA1">
      <w:pPr>
        <w:spacing w:after="0" w:line="240" w:lineRule="auto"/>
      </w:pPr>
      <w:r>
        <w:separator/>
      </w:r>
    </w:p>
  </w:footnote>
  <w:footnote w:type="continuationSeparator" w:id="0">
    <w:p w:rsidR="00415C60" w:rsidRDefault="00415C60" w:rsidP="00275EA1">
      <w:pPr>
        <w:spacing w:after="0" w:line="240" w:lineRule="auto"/>
      </w:pPr>
      <w:r>
        <w:continuationSeparator/>
      </w:r>
    </w:p>
  </w:footnote>
  <w:footnote w:id="1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право под ред. Тункина Г.И. М.,1982, стр.303</w:t>
      </w:r>
    </w:p>
    <w:p w:rsidR="00415C60" w:rsidRDefault="00415C60" w:rsidP="00275EA1">
      <w:pPr>
        <w:pStyle w:val="a3"/>
      </w:pPr>
    </w:p>
  </w:footnote>
  <w:footnote w:id="2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право под ред. Игнатенко Г.В. М.,1995, стр.299</w:t>
      </w:r>
    </w:p>
  </w:footnote>
  <w:footnote w:id="3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Международная безопасность и разоружение. Ежегодник СИПРИ 1994, М.,1994, стр.1</w:t>
      </w:r>
    </w:p>
  </w:footnote>
  <w:footnote w:id="4">
    <w:p w:rsidR="00415C60" w:rsidRDefault="00415C60" w:rsidP="00275EA1">
      <w:pPr>
        <w:pStyle w:val="a3"/>
      </w:pPr>
      <w:r>
        <w:rPr>
          <w:rStyle w:val="a5"/>
        </w:rPr>
        <w:t>1</w:t>
      </w:r>
      <w:r>
        <w:t xml:space="preserve"> Международное право под ред. Игнатенко Г.В., Тиунова О.И. М.,1999, стр.431</w:t>
      </w:r>
    </w:p>
    <w:p w:rsidR="00415C60" w:rsidRDefault="00415C60" w:rsidP="00275EA1">
      <w:pPr>
        <w:pStyle w:val="a3"/>
      </w:pPr>
    </w:p>
  </w:footnote>
  <w:footnote w:id="5">
    <w:p w:rsidR="00415C60" w:rsidRDefault="00415C60">
      <w:pPr>
        <w:pStyle w:val="a3"/>
      </w:pPr>
      <w:r>
        <w:rPr>
          <w:rStyle w:val="a5"/>
        </w:rPr>
        <w:t>2</w:t>
      </w:r>
      <w:r>
        <w:t xml:space="preserve"> Международное публичное право под. ред. Бекяшева К.А. М., 1999, стр.333-335</w:t>
      </w:r>
    </w:p>
  </w:footnote>
  <w:footnote w:id="6">
    <w:p w:rsidR="00415C60" w:rsidRDefault="00415C60">
      <w:pPr>
        <w:pStyle w:val="a3"/>
      </w:pPr>
      <w:r>
        <w:rPr>
          <w:rStyle w:val="a5"/>
        </w:rPr>
        <w:t>1</w:t>
      </w:r>
      <w:r>
        <w:t xml:space="preserve"> Международное право под ред. Игнатенко Г.В., Тиунова О.И., М.,1999, стр.431-433</w:t>
      </w:r>
    </w:p>
  </w:footnote>
  <w:footnote w:id="7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право под ред. Игнатенко Г.В., Тиунова О.И., М.,1999, стр.434</w:t>
      </w:r>
    </w:p>
  </w:footnote>
  <w:footnote w:id="8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право в документах, М.,1982, стр.715</w:t>
      </w:r>
    </w:p>
  </w:footnote>
  <w:footnote w:id="9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право под ред. Тункина Г.И., М.,1982,стр.307</w:t>
      </w:r>
    </w:p>
  </w:footnote>
  <w:footnote w:id="10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право под ред.Игнатенко Г.В. , М.,1995, стр.303-304</w:t>
      </w:r>
    </w:p>
  </w:footnote>
  <w:footnote w:id="11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право под ред.Игнатенко Г.В., Тиунова О.И. М.,1999, стр.435-436</w:t>
      </w:r>
    </w:p>
  </w:footnote>
  <w:footnote w:id="12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публичное право под ред. Бекяшева К.А., М., 1999, стр.342-343</w:t>
      </w:r>
    </w:p>
  </w:footnote>
  <w:footnote w:id="13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Международная безопасность и разоружение. Ежегодник СИПРИ 1994г. М.,1994г., стр.6-7</w:t>
      </w:r>
    </w:p>
  </w:footnote>
  <w:footnote w:id="14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право под ред. Игнатенко Г.В. М.,1995, стр. 311</w:t>
      </w:r>
    </w:p>
  </w:footnote>
  <w:footnote w:id="15">
    <w:p w:rsidR="00415C60" w:rsidRDefault="00415C60" w:rsidP="00275EA1">
      <w:pPr>
        <w:pStyle w:val="a3"/>
      </w:pPr>
      <w:r>
        <w:rPr>
          <w:rStyle w:val="a5"/>
        </w:rPr>
        <w:footnoteRef/>
      </w:r>
      <w:r>
        <w:t xml:space="preserve"> Международное публичное право под ред. Бекяшева К.А. М., 1999, стр.353-354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60" w:rsidRDefault="00415C6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6EF">
      <w:rPr>
        <w:noProof/>
      </w:rPr>
      <w:t>1</w:t>
    </w:r>
    <w:r>
      <w:fldChar w:fldCharType="end"/>
    </w:r>
  </w:p>
  <w:p w:rsidR="00415C60" w:rsidRDefault="00415C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B510F"/>
    <w:multiLevelType w:val="hybridMultilevel"/>
    <w:tmpl w:val="CF242146"/>
    <w:lvl w:ilvl="0" w:tplc="CDE42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B62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72845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460B4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52BF37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78A6F1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>
    <w:nsid w:val="69FC45C8"/>
    <w:multiLevelType w:val="singleLevel"/>
    <w:tmpl w:val="BB8200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AF278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EA1"/>
    <w:rsid w:val="002459E3"/>
    <w:rsid w:val="00275EA1"/>
    <w:rsid w:val="00291999"/>
    <w:rsid w:val="00363EC4"/>
    <w:rsid w:val="00415C60"/>
    <w:rsid w:val="0074089F"/>
    <w:rsid w:val="007B3B5E"/>
    <w:rsid w:val="00827279"/>
    <w:rsid w:val="00917E8D"/>
    <w:rsid w:val="009C62F1"/>
    <w:rsid w:val="00B876EF"/>
    <w:rsid w:val="00CF454F"/>
    <w:rsid w:val="00E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5B832-5C6E-415C-865E-ACCB99ED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27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75EA1"/>
    <w:pPr>
      <w:keepNext/>
      <w:autoSpaceDE w:val="0"/>
      <w:autoSpaceDN w:val="0"/>
      <w:spacing w:after="0" w:line="432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75EA1"/>
    <w:rPr>
      <w:rFonts w:ascii="Times New Roman" w:hAnsi="Times New Roman" w:cs="Times New Roman"/>
      <w:sz w:val="28"/>
      <w:szCs w:val="28"/>
    </w:rPr>
  </w:style>
  <w:style w:type="paragraph" w:styleId="a3">
    <w:name w:val="footnote text"/>
    <w:basedOn w:val="a"/>
    <w:link w:val="a4"/>
    <w:rsid w:val="00275EA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виноски Знак"/>
    <w:basedOn w:val="a0"/>
    <w:link w:val="a3"/>
    <w:locked/>
    <w:rsid w:val="00275EA1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275EA1"/>
    <w:rPr>
      <w:rFonts w:cs="Times New Roman"/>
      <w:vertAlign w:val="superscript"/>
    </w:rPr>
  </w:style>
  <w:style w:type="paragraph" w:styleId="a6">
    <w:name w:val="Body Text"/>
    <w:basedOn w:val="a"/>
    <w:link w:val="a7"/>
    <w:rsid w:val="00275EA1"/>
    <w:pPr>
      <w:autoSpaceDE w:val="0"/>
      <w:autoSpaceDN w:val="0"/>
      <w:spacing w:after="0" w:line="432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7">
    <w:name w:val="Основний текст Знак"/>
    <w:basedOn w:val="a0"/>
    <w:link w:val="a6"/>
    <w:locked/>
    <w:rsid w:val="00275EA1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275EA1"/>
    <w:pPr>
      <w:autoSpaceDE w:val="0"/>
      <w:autoSpaceDN w:val="0"/>
      <w:spacing w:after="0" w:line="432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2 Знак"/>
    <w:basedOn w:val="a0"/>
    <w:link w:val="2"/>
    <w:locked/>
    <w:rsid w:val="00275EA1"/>
    <w:rPr>
      <w:rFonts w:ascii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275EA1"/>
    <w:pPr>
      <w:autoSpaceDE w:val="0"/>
      <w:autoSpaceDN w:val="0"/>
      <w:spacing w:after="0" w:line="36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9">
    <w:name w:val="Назва Знак"/>
    <w:basedOn w:val="a0"/>
    <w:link w:val="a8"/>
    <w:locked/>
    <w:rsid w:val="00275EA1"/>
    <w:rPr>
      <w:rFonts w:ascii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rsid w:val="00275EA1"/>
    <w:pPr>
      <w:autoSpaceDE w:val="0"/>
      <w:autoSpaceDN w:val="0"/>
      <w:spacing w:after="0" w:line="432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ий текст 3 Знак"/>
    <w:basedOn w:val="a0"/>
    <w:link w:val="3"/>
    <w:locked/>
    <w:rsid w:val="00275EA1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291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locked/>
    <w:rsid w:val="00291999"/>
    <w:rPr>
      <w:rFonts w:cs="Times New Roman"/>
    </w:rPr>
  </w:style>
  <w:style w:type="paragraph" w:styleId="ac">
    <w:name w:val="footer"/>
    <w:basedOn w:val="a"/>
    <w:link w:val="ad"/>
    <w:semiHidden/>
    <w:rsid w:val="00291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semiHidden/>
    <w:locked/>
    <w:rsid w:val="002919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19169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Irina</cp:lastModifiedBy>
  <cp:revision>2</cp:revision>
  <cp:lastPrinted>2010-09-20T13:51:00Z</cp:lastPrinted>
  <dcterms:created xsi:type="dcterms:W3CDTF">2014-08-15T18:32:00Z</dcterms:created>
  <dcterms:modified xsi:type="dcterms:W3CDTF">2014-08-15T18:32:00Z</dcterms:modified>
</cp:coreProperties>
</file>