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477692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77692" w:rsidRDefault="00CF1919" w:rsidP="0047769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b/>
          <w:noProof/>
          <w:color w:val="000000"/>
          <w:sz w:val="28"/>
          <w:szCs w:val="28"/>
        </w:rPr>
        <w:t>Сертификация услуг на транспорте</w:t>
      </w:r>
    </w:p>
    <w:p w:rsidR="00CF1919" w:rsidRPr="00EB6FE4" w:rsidRDefault="00477692" w:rsidP="00B70BED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CF1919" w:rsidRPr="00EB6FE4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t>Понятие сертифи</w:t>
      </w:r>
      <w:r w:rsidR="00B70BED" w:rsidRPr="00EB6FE4">
        <w:rPr>
          <w:rFonts w:ascii="Times New Roman" w:hAnsi="Times New Roman"/>
          <w:b/>
          <w:noProof/>
          <w:color w:val="000000"/>
          <w:sz w:val="28"/>
          <w:szCs w:val="28"/>
        </w:rPr>
        <w:t>кации. Основные цели и принципы</w:t>
      </w:r>
    </w:p>
    <w:p w:rsidR="00B70BED" w:rsidRPr="00EB6FE4" w:rsidRDefault="00B70BE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CF1919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ертификация - </w:t>
      </w:r>
      <w:r w:rsidRPr="00EB6FE4">
        <w:rPr>
          <w:rFonts w:ascii="Times New Roman" w:hAnsi="Times New Roman"/>
          <w:noProof/>
          <w:color w:val="000000"/>
          <w:sz w:val="28"/>
          <w:szCs w:val="28"/>
        </w:rPr>
        <w:t>это процедура, посредствам которой третья сторона письменно удостоверяет, что должным образом идентифицированная продукция, процесс или услуга соответствует заданным требованиям. Термин «сертификация» в переводе с латыни – «сделано верно».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Из определения следует: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>независимость лица или органа, производимого сертификацию («первая» - продавец, «вторая» - покупатель);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>продукция (процесс, услуга) должна быть идентифицирована, т.е. проведена процедура посредствам которой установлено ее соответствие заранее сформулированным требованиям, предъявленным к данному виду продукции (в нормативно-технической документации, в информации о продукции). Без установленных требований сертификация не проводится;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>письменное подтверждение соответствия заданным требованиям специальным документом, имеющим определенную степень защиты – Сертификатом соответствия.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Посредством сертификации потребителю гарантируется, что изделие (услуга) с определенной степенью уверенности (не абсолютной) соответствует требованиям действующих документов, независимо от того, когда, кем и где оно произведено или выполнено.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Цели сертификации: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- создание условий для деятельности организаций на едином товарном рынке РФ, а также для участия в международном экономическом, научно-техническом сотрудничестве и международной торговле;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- защита потребителя от недобросовестности изготовителя (продавца, исполнителя);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- контроль безопасности продукции (услуги) для окружающей среды, жизни, здоровью и имуществу граждан;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- содействие потребителю в компетентном выборе продукции;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- содействие экспорту и повышение конкурентоспособности продукции;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- подтверждение показателей качества продукции, заявленных изготовителем.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CF1919" w:rsidRPr="00EB6FE4">
        <w:rPr>
          <w:rFonts w:ascii="Times New Roman" w:hAnsi="Times New Roman"/>
          <w:noProof/>
          <w:color w:val="000000"/>
          <w:sz w:val="28"/>
          <w:szCs w:val="28"/>
        </w:rPr>
        <w:t>бъектами</w:t>
      </w: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 сертификации на автомобильном транспорте являются: продукция, услуги и иные объекты (процессы, работы, системы качества и т.д.).</w:t>
      </w:r>
      <w:r w:rsidR="00CF1919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B6FE4">
        <w:rPr>
          <w:rFonts w:ascii="Times New Roman" w:hAnsi="Times New Roman"/>
          <w:noProof/>
          <w:color w:val="000000"/>
          <w:sz w:val="28"/>
          <w:szCs w:val="28"/>
        </w:rPr>
        <w:t>Продукция (услуги) сертифицируются по разным причинам. Однако среди них следует выделить две основные: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Первая – подтверждение безопасности товара для здоровья и жизни человека, его имуществу и окружающей природной среды;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Вторая – завоевание рынка, т.е. повышение конкурентоспособности товара (услуги).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Первая цель достигается путем проведения </w:t>
      </w:r>
      <w:r w:rsidR="00CF1919" w:rsidRPr="00EB6FE4">
        <w:rPr>
          <w:rFonts w:ascii="Times New Roman" w:hAnsi="Times New Roman"/>
          <w:noProof/>
          <w:color w:val="000000"/>
          <w:sz w:val="28"/>
          <w:szCs w:val="28"/>
        </w:rPr>
        <w:t>обязательной</w:t>
      </w: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 сертификации. </w:t>
      </w:r>
    </w:p>
    <w:p w:rsidR="00CF1919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Вторая – путем добровольной сертификации.</w:t>
      </w:r>
    </w:p>
    <w:p w:rsidR="00CF1919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Перечень товаров, подлежащих обязательной сертификации, утвержден Постановлением Правительства РФ №1013 от 13.08.1997г. «Об утверждении перечня товаров, подлежащих обязательной сертификации, и перечня работ, услуг, подлежащих обязательной сертификации».</w:t>
      </w:r>
      <w:r w:rsidR="00CF1919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B6FE4">
        <w:rPr>
          <w:rFonts w:ascii="Times New Roman" w:hAnsi="Times New Roman"/>
          <w:noProof/>
          <w:color w:val="000000"/>
          <w:sz w:val="28"/>
          <w:szCs w:val="28"/>
        </w:rPr>
        <w:t>В связи с изданием Постановления Правительства РФ от 10 февраля 2004г. №72 обязательной сер</w:t>
      </w:r>
      <w:r w:rsidR="00CF1919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тификации подлежат только товары. </w:t>
      </w: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Перечень услуг, подлежащих обязательной сертификации </w:t>
      </w:r>
      <w:r w:rsidR="00CF1919" w:rsidRPr="00EB6FE4">
        <w:rPr>
          <w:rFonts w:ascii="Times New Roman" w:hAnsi="Times New Roman"/>
          <w:noProof/>
          <w:color w:val="000000"/>
          <w:sz w:val="28"/>
          <w:szCs w:val="28"/>
        </w:rPr>
        <w:t>утратил силу</w:t>
      </w:r>
      <w:r w:rsidRPr="00EB6FE4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Участники сертификации: 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Федеральное агентство по техническому регулированию и метрологии, находящееся в ведении Министерства промышленности и энергетики РФ; 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государственные органы управления, уполномоченные проводить работы по сертификации; 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Центральные органы систем сертификации; 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местные органы по сертификации; 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испытательные лаборатории; 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>изготовители (продавцы, исполнители) продукции (услуг)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Законодательная база сертификации основывается на: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>законодательных актах РФ (ФЗ «О техническом регулировании» от 27 декабря 2002г. №184-ФЗ);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>международных, межгосударственных стандартах, к которым Россия присоединяется;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>государственных стандартах Российской Федерации (ГОСТ Р);</w:t>
      </w:r>
    </w:p>
    <w:p w:rsidR="0002278D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02278D" w:rsidRPr="00EB6FE4">
        <w:rPr>
          <w:rFonts w:ascii="Times New Roman" w:hAnsi="Times New Roman"/>
          <w:noProof/>
          <w:color w:val="000000"/>
          <w:sz w:val="28"/>
          <w:szCs w:val="28"/>
        </w:rPr>
        <w:t>отраслевых стандартах, технических условиях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Система сертификации на автомобильном транспорте</w:t>
      </w:r>
      <w:r w:rsidR="00CF1919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B6FE4">
        <w:rPr>
          <w:rFonts w:ascii="Times New Roman" w:hAnsi="Times New Roman"/>
          <w:noProof/>
          <w:color w:val="000000"/>
          <w:sz w:val="28"/>
          <w:szCs w:val="28"/>
        </w:rPr>
        <w:t>представляет собой комплекс систем сертификации однородной продукции и услуг по различным направлениям деятельности.</w:t>
      </w:r>
    </w:p>
    <w:p w:rsidR="00CF1919" w:rsidRPr="00EB6FE4" w:rsidRDefault="00CF191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ПРОДУКЦИЯ</w:t>
      </w:r>
    </w:p>
    <w:p w:rsidR="0002278D" w:rsidRPr="00EB6FE4" w:rsidRDefault="00EA2E13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group id="_x0000_s1026" editas="canvas" style="width:414pt;height:279pt;mso-position-horizontal-relative:char;mso-position-vertical-relative:line" coordorigin="2277,7110" coordsize="6494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7;top:7110;width:6494;height:4320" o:preferrelative="f">
              <v:fill o:detectmouseclick="t"/>
              <v:path o:extrusionok="t" o:connecttype="none"/>
            </v:shape>
            <v:rect id="_x0000_s1028" style="position:absolute;left:2277;top:7110;width:1553;height:1115">
              <v:textbox>
                <w:txbxContent>
                  <w:p w:rsidR="0002278D" w:rsidRDefault="0002278D" w:rsidP="0002278D">
                    <w:pPr>
                      <w:jc w:val="center"/>
                      <w:outlineLvl w:val="2"/>
                    </w:pPr>
                    <w:r>
                      <w:t>Механические транспортные средства</w:t>
                    </w:r>
                  </w:p>
                </w:txbxContent>
              </v:textbox>
            </v:rect>
            <v:rect id="_x0000_s1029" style="position:absolute;left:4395;top:7110;width:1694;height:1115">
              <v:textbox>
                <w:txbxContent>
                  <w:p w:rsidR="0002278D" w:rsidRDefault="0002278D" w:rsidP="0002278D">
                    <w:pPr>
                      <w:jc w:val="center"/>
                    </w:pPr>
                    <w:r>
                      <w:t>Гаражное оборудование</w:t>
                    </w:r>
                  </w:p>
                </w:txbxContent>
              </v:textbox>
            </v:rect>
            <v:rect id="_x0000_s1030" style="position:absolute;left:7077;top:7110;width:1553;height:1115">
              <v:textbox>
                <w:txbxContent>
                  <w:p w:rsidR="0002278D" w:rsidRDefault="0002278D" w:rsidP="0002278D">
                    <w:pPr>
                      <w:jc w:val="center"/>
                    </w:pPr>
                    <w:r>
                      <w:t>Нефтепродукты</w:t>
                    </w:r>
                  </w:p>
                </w:txbxContent>
              </v:textbox>
            </v:rect>
            <v:rect id="_x0000_s1031" style="position:absolute;left:3971;top:8782;width:3388;height:1114">
              <v:textbox>
                <w:txbxContent>
                  <w:p w:rsidR="0002278D" w:rsidRDefault="0002278D" w:rsidP="0002278D">
                    <w:pPr>
                      <w:jc w:val="center"/>
                      <w:rPr>
                        <w:b/>
                      </w:rPr>
                    </w:pPr>
                  </w:p>
                  <w:p w:rsidR="0002278D" w:rsidRDefault="0002278D" w:rsidP="0002278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СИСТЕМА СЕРТИФИКАЦИИ НА АВТОМОБИЛЬНОМ ТРАНСПОРТЕ</w:t>
                    </w:r>
                  </w:p>
                </w:txbxContent>
              </v:textbox>
            </v:rect>
            <v:rect id="_x0000_s1032" style="position:absolute;left:2559;top:10315;width:1553;height:976">
              <v:textbox>
                <w:txbxContent>
                  <w:p w:rsidR="0002278D" w:rsidRDefault="0002278D" w:rsidP="0002278D">
                    <w:pPr>
                      <w:jc w:val="center"/>
                    </w:pPr>
                    <w:r>
                      <w:t>Услуги по ремонту и ТО</w:t>
                    </w:r>
                  </w:p>
                </w:txbxContent>
              </v:textbox>
            </v:rect>
            <v:rect id="_x0000_s1033" style="position:absolute;left:4818;top:10315;width:1835;height:976">
              <v:textbox>
                <w:txbxContent>
                  <w:p w:rsidR="0002278D" w:rsidRDefault="0002278D" w:rsidP="0002278D">
                    <w:pPr>
                      <w:jc w:val="center"/>
                    </w:pPr>
                    <w:r>
                      <w:t>Услуги по перевозке пассажиров</w:t>
                    </w:r>
                  </w:p>
                </w:txbxContent>
              </v:textbox>
            </v:rect>
            <v:rect id="_x0000_s1034" style="position:absolute;left:7218;top:10315;width:1553;height:976">
              <v:textbox>
                <w:txbxContent>
                  <w:p w:rsidR="0002278D" w:rsidRDefault="0002278D" w:rsidP="0002278D">
                    <w:pPr>
                      <w:jc w:val="center"/>
                    </w:pPr>
                    <w:r>
                      <w:t>Услуги по перевозке грузов</w:t>
                    </w:r>
                  </w:p>
                </w:txbxContent>
              </v:textbox>
            </v:rect>
            <v:line id="_x0000_s1035" style="position:absolute;flip:x y" from="3548,8225" to="5664,8782">
              <v:stroke endarrow="block"/>
            </v:line>
            <v:line id="_x0000_s1036" style="position:absolute;flip:y" from="5665,8225" to="5665,8782">
              <v:stroke endarrow="block"/>
            </v:line>
            <v:line id="_x0000_s1037" style="position:absolute;flip:y" from="5665,8225" to="7783,8782">
              <v:stroke endarrow="block"/>
            </v:line>
            <v:line id="_x0000_s1038" style="position:absolute;flip:x" from="3548,9897" to="5665,10315">
              <v:stroke endarrow="block"/>
            </v:line>
            <v:line id="_x0000_s1039" style="position:absolute" from="5665,9897" to="5665,10315">
              <v:stroke endarrow="block"/>
            </v:line>
            <v:line id="_x0000_s1040" style="position:absolute" from="5665,9897" to="7924,10315">
              <v:stroke endarrow="block"/>
            </v:line>
            <w10:wrap type="none"/>
            <w10:anchorlock/>
          </v:group>
        </w:pic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УСЛУГИ</w:t>
      </w:r>
    </w:p>
    <w:p w:rsidR="0002278D" w:rsidRPr="00EB6FE4" w:rsidRDefault="0002278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A7676" w:rsidRPr="00EB6FE4" w:rsidRDefault="00B70BED" w:rsidP="00B70BE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8A7676" w:rsidRPr="00EB6FE4">
        <w:rPr>
          <w:rFonts w:ascii="Times New Roman" w:hAnsi="Times New Roman"/>
          <w:b/>
          <w:noProof/>
          <w:color w:val="000000"/>
          <w:sz w:val="28"/>
          <w:szCs w:val="28"/>
        </w:rPr>
        <w:t>Как оформляется перево</w:t>
      </w:r>
      <w:r w:rsidRPr="00EB6FE4">
        <w:rPr>
          <w:rFonts w:ascii="Times New Roman" w:hAnsi="Times New Roman"/>
          <w:b/>
          <w:noProof/>
          <w:color w:val="000000"/>
          <w:sz w:val="28"/>
          <w:szCs w:val="28"/>
        </w:rPr>
        <w:t>зка груза нетоварного характера</w:t>
      </w:r>
    </w:p>
    <w:p w:rsidR="00B70BED" w:rsidRPr="00EB6FE4" w:rsidRDefault="00B70BE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A7676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На сегодняшний день в необходимости осуществления грузоперевозок, особенно автомобильным транспортом никто не сомневается. Огромный грузооборот, осуществляемый этим видом транспорта, обеспечивает поддержку значительной части экономики России.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Надо отметить, что транспортное законодательство наряду с договором перевозки устанавливает необходимость оформления целого ряда сопутствующих перевозке документов, в которых должны найти свое отражение четко определенные сведения о перевозимом грузе, сторонах, участвующих в рассматриваемых отношениях, об условиях перевозки. Законодательство, императивно установив круг этих сведений, не оставило ничего на усмотрение грузоотправителя, грузоперевозчика или других лиц. Жесткие рамки формы таких документов обеспечивают точность и оперативность перевозки, а также защиту интересов сторон. Главное в данных отношениях - точно и неукоснительно следовать требованиям законодательства, предъявляемым к оформлению перевозок.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До начала совершения каких-либо действий по перевозке груза автотранспортные предприятия или организации заключают с грузоотправителями или грузополучателями договоры на перевозку грузов автомобильным транспортом.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Прямым договором на перевозку какого-то конкретного груза является основной документ на перевозку - накладная (товарно-транспортная накладная, коносамент и др.). Договоры же длительного срока действия между перевозчиком и потребителями транспортных услуг правильнее именовать договорами организации перевозки, транспортного обслуживания и т.п., отражая в них, как правило, только вопросы, которые являются специфическими для перевозок тех или иных грузов: сроки доставки, температурный режим, регулярность подачи (и куда) транспортных средств, особенности погрузки/выгрузки, тип подвижного состава, особые условия перевозки (с горки не спускать, на воздушной подушке и т.д.). Многие же другие вопросы, которые в обычных хозяйственных договорах могут быть предметом согласования сторон, в транспортном договоре таковыми не являются (за исключением допускаемых деталей, не влияющих на безопасность движения), и в договоре по ним достаточно положений, отсылающих к нормам, установленным в транспортном законодательстве.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Согласно ст.785 ГК РФ, "по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(получателю), а отправитель обязуется уплатить за перевозку груза установленную плату".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Договоры могут заключаться на одну перевозку, на несколько перевозок, на определенный срок.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На основании плана перевозок грузов автотранспортные предприятия или организации заключают с грузоотправителями или грузополучателями годовые договоры на перевозку грузов автомобильным транспортом.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Годовой договор может заключаться также автотранспортным предприятием или организацией, со снабженческо-сбытовой или иной организацией, не являющейся грузоотправителем или грузополучателем. В этом случае в соответствии с договором организации, не являющиеся грузоотправителями или грузополучателями, пользуются правами и несут обязанности и ответственность, предусмотренные для грузоотправителей и грузополучателей.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Общими правилами перевозок грузов автомобильным транспортом (утв. Минавтотрансом РСФСР 25 октября 1974 г. по согласованию с Госпланом РСФСР и Госарбитражем РСФСР) утвержден типовой годовой договор на перевозку грузов автомобильным транспортом.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Согласно этим правилам, договор перевозки грузов автомобильным транспортом имеет следующее содержание:</w:t>
      </w:r>
    </w:p>
    <w:p w:rsidR="003609FC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1. Наименование автотранспортного предприятия.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2. Наименование грузоотправителя, грузополучателя.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3. Предмет договора: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3.1. Объем перевозки;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3.2. Транспортно-экспедиционные услуги;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3.3. Сумма договора.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4. Условия перевозок: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4.1. Условия выполнения перевозок грузов;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4.2. Основание перевозки грузов;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4.3. Форма заявок;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4.4. Приложения к заявкам;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4.5. Обязанности автотранспортного предприятия;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4.6. Обязанности грузоотправителя;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4.7. Дополнительные условия.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5. Расчеты за перевозку: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5.1. Размер платы за перевозку грузов;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5.2. Размер сборов за выполнение автотранспортным предприятием связанных с перевозкой операций и услуг;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5.3. Причитающиеся автотранспортному предприятию суммы за перевозку грузов и связанные с ней транспортно-экспедиционные операции;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5.4. Окончательный расчет по платежам за перевозку грузов, а также за транспортно-экспедиционные операции и другие услуги.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6. Ответственность сторон.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7. Срок действия договора и юридические адреса сторон.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По договору на перевозку грузов автомобильным транспортом автотранспортное предприятие или организация обязывается в установленные сроки принимать, а грузоотправитель предъявлять к перевозке грузы в обусловленном объеме. В годовом договоре устанавливаются объемы и условия перевозок, порядок расчетов и определяются рациональные маршруты и схемы грузопотоков.</w:t>
      </w:r>
    </w:p>
    <w:p w:rsidR="00FB3CF9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На перевозку грузов грузоотправитель представляет в автотранспортное предприятие или организацию при наличии годового договора на перевозку грузов соответствующую заявку, а при отсутствии годового договора -разовый заказ.</w:t>
      </w:r>
    </w:p>
    <w:p w:rsidR="00047407" w:rsidRPr="00EB6FE4" w:rsidRDefault="00FB3CF9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Перевозка грузов нетоварного характера </w:t>
      </w:r>
      <w:r w:rsidR="00047407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— это материальные объекты, принятые к перевозке автомобильным транспортом, которые по своим качествам не имеют товарной или иной ценности для использования, владения или применения в жизнедеятельности человека, а также не требуют обязательных условий утилизации, переработки, учета или хранения, например, грунт, снег, строительный мусор, перевозимый в отвалы, бытовые отходы, </w:t>
      </w:r>
      <w:r w:rsidRPr="00EB6FE4">
        <w:rPr>
          <w:rFonts w:ascii="Times New Roman" w:hAnsi="Times New Roman"/>
          <w:noProof/>
          <w:color w:val="000000"/>
          <w:sz w:val="28"/>
          <w:szCs w:val="28"/>
        </w:rPr>
        <w:t>оформляется актом замера или актом взвешивания.</w:t>
      </w:r>
      <w:r w:rsidR="00047407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 Акт замера или акт взвешивания перевезенных грузов нетоварного характера составляется грузоотправителем в трех экземплярах, из которых:</w:t>
      </w:r>
    </w:p>
    <w:p w:rsidR="00047407" w:rsidRPr="00EB6FE4" w:rsidRDefault="00047407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- первый экземпляр остается у грузоотправителя и служит основанием для учета выполняемых объемов перевозок;</w:t>
      </w:r>
    </w:p>
    <w:p w:rsidR="00047407" w:rsidRPr="00EB6FE4" w:rsidRDefault="00047407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- второй и третий экземпляры сдаются автотранспортному предприятию или организации. Второй экземпляр служит основанием для расчетов автотранспортного предприятия или организации с грузоотправителем и прилагается к счету, а третий прилагается к путевому листу и служит основанием для учета транспортной работы.</w:t>
      </w:r>
    </w:p>
    <w:p w:rsidR="00B70BED" w:rsidRPr="00EB6FE4" w:rsidRDefault="00EA3DB8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Перевозки однородных грузов от одного грузоотправителя в адрес одного грузополучателя на одно и то же расстояние могут оформляться одной товарно-транспортной накладной, одним актом замера или одним актом взвешивания суммарно на всю работу, выполненную автомобилем в течение смены.</w:t>
      </w:r>
      <w:r w:rsidR="00047407" w:rsidRPr="00EB6FE4">
        <w:rPr>
          <w:rFonts w:ascii="Times New Roman" w:hAnsi="Times New Roman"/>
          <w:noProof/>
          <w:color w:val="000000"/>
          <w:sz w:val="28"/>
          <w:szCs w:val="20"/>
        </w:rPr>
        <w:t xml:space="preserve"> </w:t>
      </w:r>
    </w:p>
    <w:p w:rsidR="00047407" w:rsidRPr="00EB6FE4" w:rsidRDefault="00047407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При этом оформление может производиться путем выдачи грузоотправителем шоферу талона на каждую отдельную ездку.</w:t>
      </w:r>
    </w:p>
    <w:p w:rsidR="00047407" w:rsidRPr="00EB6FE4" w:rsidRDefault="00047407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Талон действителен только на день выдачи и заполняется в трех экземплярах, из которых:</w:t>
      </w:r>
    </w:p>
    <w:p w:rsidR="00047407" w:rsidRPr="00EB6FE4" w:rsidRDefault="00047407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- первый остается у грузоотправителя;</w:t>
      </w:r>
    </w:p>
    <w:p w:rsidR="00047407" w:rsidRPr="00EB6FE4" w:rsidRDefault="00047407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- второй - у водителя;</w:t>
      </w:r>
    </w:p>
    <w:p w:rsidR="00047407" w:rsidRPr="00EB6FE4" w:rsidRDefault="00047407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- третий - у грузополучателя.</w:t>
      </w:r>
    </w:p>
    <w:p w:rsidR="00047407" w:rsidRPr="00EB6FE4" w:rsidRDefault="00047407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При перевозке грузов нетоварного характера третий экземпляр талона не выписывается.</w:t>
      </w:r>
    </w:p>
    <w:p w:rsidR="00047407" w:rsidRPr="00EB6FE4" w:rsidRDefault="00047407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При выполнении последней ездки грузоотправитель вместо выданных талонов оформляет товарно-транспортную накладную, акт замера или акт взвешивания на все количество перевезенного груза, а талоны, на основании которых составляется товарно-транспортная накладная, акт замера или акт взвешивания, подлежат уничтожению.</w:t>
      </w:r>
    </w:p>
    <w:p w:rsidR="00EA3DB8" w:rsidRPr="00EB6FE4" w:rsidRDefault="00047407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Реквизиты талона устанавливаются по согласованию между автотранспортным предприятием или организацией, грузоотправителем и грузополучателем и должны содержать сведения, необходимые для учета количества перевозимого груза и времени работы автомобиля.</w:t>
      </w:r>
    </w:p>
    <w:p w:rsidR="00047407" w:rsidRPr="00EB6FE4" w:rsidRDefault="00EA3DB8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Перевозимый груз является материальной ценностью, и за нее кто-то должен нести ответственность. Такая ответственность возлагается на экспедитора, с которым заключается договор транспортной экспедиции.</w:t>
      </w:r>
      <w:r w:rsidR="00047407"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EA3DB8" w:rsidRPr="00EB6FE4" w:rsidRDefault="00EA3DB8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Согласно ст.801 ГК РФ, "по договору транспортной экспедиции одна сторона (экспедитор) обязуется за вознаграждение и за счет другой стороны (клиента - грузоотправителя или грузополучателя) выполнить или организовать выполнение определенных договором экспедиции услуг, связанных с перевозкой груза".</w:t>
      </w:r>
    </w:p>
    <w:p w:rsidR="00EA3DB8" w:rsidRPr="00EB6FE4" w:rsidRDefault="00EA3DB8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Договором транспортной экспедиции на экспедитора могут быть возложены такие обязанности, как: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организовывать перевозку груза транспортом и по маршруту, избранными экспедитором или клиентом;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заключать от имени клиента или от своего имени договор (договоры) перевозки груза;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обеспечивать отправку и получение груза;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другие обязанности, связанные с перевозкой.</w:t>
      </w:r>
    </w:p>
    <w:p w:rsidR="00EA3DB8" w:rsidRPr="00EB6FE4" w:rsidRDefault="00EA3DB8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операций, как: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получение требующихся для экспорта или импорта документов;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выполнение таможенных и иных формальностей;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проверка количества и состояния груза;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погрузка и выгрузка груза;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уплата пошлин, сборов и других расходов, возлагаемых на клиента;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хранение груза;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получение груза в пункте назначения;</w:t>
      </w:r>
    </w:p>
    <w:p w:rsidR="00EA3DB8" w:rsidRPr="00EB6FE4" w:rsidRDefault="00573755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EA3DB8" w:rsidRPr="00EB6FE4">
        <w:rPr>
          <w:rFonts w:ascii="Times New Roman" w:hAnsi="Times New Roman"/>
          <w:noProof/>
          <w:color w:val="000000"/>
          <w:sz w:val="28"/>
          <w:szCs w:val="28"/>
        </w:rPr>
        <w:t>выполнение иных операций и услуг, предусмотренных договором.</w:t>
      </w:r>
    </w:p>
    <w:p w:rsidR="00EA3DB8" w:rsidRPr="00EB6FE4" w:rsidRDefault="00EA3DB8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Поскольку перевозка груза производится автотранспортным предприятием или организацией, как правило, без сопровождения его экспедитором грузоотправителя (грузополучателя), функции экспедитора выполняет шофер-экспедитор автотранспортного предприятия или организации.</w:t>
      </w:r>
    </w:p>
    <w:p w:rsidR="00EA3DB8" w:rsidRPr="00EB6FE4" w:rsidRDefault="00EA3DB8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При приеме груза к перевозке шофер-экспедитор автотранспортного предприятия или организации предъявляет грузоотправителю служебное удостоверение и путевой лист, заверенный печатью автотранспортного предприятия или организации и в дальнейшем выполняет все вышеперечисленные обязанности и услуги.</w:t>
      </w:r>
    </w:p>
    <w:p w:rsidR="00B70BED" w:rsidRPr="00EB6FE4" w:rsidRDefault="00B70BE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A3DB8" w:rsidRPr="00EB6FE4" w:rsidRDefault="00B70BED" w:rsidP="00B70BED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EA3DB8" w:rsidRPr="00EB6FE4">
        <w:rPr>
          <w:rFonts w:ascii="Times New Roman" w:hAnsi="Times New Roman"/>
          <w:b/>
          <w:noProof/>
          <w:color w:val="000000"/>
          <w:sz w:val="28"/>
          <w:szCs w:val="28"/>
        </w:rPr>
        <w:t>Список используемой литературы</w:t>
      </w:r>
    </w:p>
    <w:p w:rsidR="00B70BED" w:rsidRPr="00EB6FE4" w:rsidRDefault="00B70BED" w:rsidP="00B70BE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A3DB8" w:rsidRPr="00EB6FE4" w:rsidRDefault="00EA3DB8" w:rsidP="00B70BED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B6FE4">
        <w:rPr>
          <w:rFonts w:ascii="Times New Roman" w:hAnsi="Times New Roman"/>
          <w:noProof/>
          <w:color w:val="000000"/>
          <w:sz w:val="28"/>
          <w:szCs w:val="28"/>
        </w:rPr>
        <w:t>С.Г. Ляпунов "Гражданин и право", N 7, 8, июль, август, 2001 г.</w:t>
      </w:r>
      <w:bookmarkStart w:id="0" w:name="_GoBack"/>
      <w:bookmarkEnd w:id="0"/>
    </w:p>
    <w:sectPr w:rsidR="00EA3DB8" w:rsidRPr="00EB6FE4" w:rsidSect="00B70BE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15" w:rsidRDefault="00443B15" w:rsidP="00C05DEA">
      <w:pPr>
        <w:spacing w:after="0" w:line="240" w:lineRule="auto"/>
      </w:pPr>
      <w:r>
        <w:separator/>
      </w:r>
    </w:p>
  </w:endnote>
  <w:endnote w:type="continuationSeparator" w:id="0">
    <w:p w:rsidR="00443B15" w:rsidRDefault="00443B15" w:rsidP="00C0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15" w:rsidRDefault="00443B15" w:rsidP="00C05DEA">
      <w:pPr>
        <w:spacing w:after="0" w:line="240" w:lineRule="auto"/>
      </w:pPr>
      <w:r>
        <w:separator/>
      </w:r>
    </w:p>
  </w:footnote>
  <w:footnote w:type="continuationSeparator" w:id="0">
    <w:p w:rsidR="00443B15" w:rsidRDefault="00443B15" w:rsidP="00C05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4AF"/>
    <w:multiLevelType w:val="hybridMultilevel"/>
    <w:tmpl w:val="EA8A70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C061A4"/>
    <w:multiLevelType w:val="hybridMultilevel"/>
    <w:tmpl w:val="29642890"/>
    <w:lvl w:ilvl="0" w:tplc="25442E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0C277FA"/>
    <w:multiLevelType w:val="hybridMultilevel"/>
    <w:tmpl w:val="D8A82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AA12EA"/>
    <w:multiLevelType w:val="hybridMultilevel"/>
    <w:tmpl w:val="964670E8"/>
    <w:lvl w:ilvl="0" w:tplc="B7F6E430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4F5FFC"/>
    <w:multiLevelType w:val="hybridMultilevel"/>
    <w:tmpl w:val="91AE55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2F6255"/>
    <w:multiLevelType w:val="hybridMultilevel"/>
    <w:tmpl w:val="202C9F02"/>
    <w:lvl w:ilvl="0" w:tplc="B082F94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D97E95"/>
    <w:multiLevelType w:val="hybridMultilevel"/>
    <w:tmpl w:val="9BE08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CF9"/>
    <w:rsid w:val="0002278D"/>
    <w:rsid w:val="00047407"/>
    <w:rsid w:val="00066374"/>
    <w:rsid w:val="000E477C"/>
    <w:rsid w:val="00216CEA"/>
    <w:rsid w:val="002C6EA9"/>
    <w:rsid w:val="002E7B1A"/>
    <w:rsid w:val="003609FC"/>
    <w:rsid w:val="003B065D"/>
    <w:rsid w:val="00443B15"/>
    <w:rsid w:val="00477692"/>
    <w:rsid w:val="00573755"/>
    <w:rsid w:val="005F6901"/>
    <w:rsid w:val="00817BAF"/>
    <w:rsid w:val="00827E9E"/>
    <w:rsid w:val="008971F5"/>
    <w:rsid w:val="008A7676"/>
    <w:rsid w:val="009A641C"/>
    <w:rsid w:val="009C7087"/>
    <w:rsid w:val="00A4567B"/>
    <w:rsid w:val="00B21A51"/>
    <w:rsid w:val="00B70BED"/>
    <w:rsid w:val="00C05DEA"/>
    <w:rsid w:val="00C370AF"/>
    <w:rsid w:val="00CA5BA9"/>
    <w:rsid w:val="00CE1827"/>
    <w:rsid w:val="00CF1919"/>
    <w:rsid w:val="00DE47DB"/>
    <w:rsid w:val="00E342C3"/>
    <w:rsid w:val="00E771DE"/>
    <w:rsid w:val="00EA2E13"/>
    <w:rsid w:val="00EA3DB8"/>
    <w:rsid w:val="00EB6FE4"/>
    <w:rsid w:val="00ED148D"/>
    <w:rsid w:val="00F01E31"/>
    <w:rsid w:val="00F344A8"/>
    <w:rsid w:val="00FB3CF9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AF9D87CE-C40D-496A-9429-BFB173D2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F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B065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B065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List Paragraph"/>
    <w:basedOn w:val="a"/>
    <w:uiPriority w:val="34"/>
    <w:qFormat/>
    <w:rsid w:val="00EA3DB8"/>
    <w:pPr>
      <w:ind w:left="720"/>
      <w:contextualSpacing/>
    </w:pPr>
  </w:style>
  <w:style w:type="character" w:styleId="a4">
    <w:name w:val="Strong"/>
    <w:basedOn w:val="a0"/>
    <w:uiPriority w:val="22"/>
    <w:qFormat/>
    <w:rsid w:val="003B065D"/>
    <w:rPr>
      <w:rFonts w:cs="Times New Roman"/>
      <w:b/>
      <w:bCs/>
    </w:rPr>
  </w:style>
  <w:style w:type="paragraph" w:styleId="a5">
    <w:name w:val="Normal (Web)"/>
    <w:basedOn w:val="a"/>
    <w:uiPriority w:val="99"/>
    <w:semiHidden/>
    <w:unhideWhenUsed/>
    <w:rsid w:val="003B0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065D"/>
    <w:rPr>
      <w:rFonts w:cs="Times New Roman"/>
      <w:color w:val="0000FF"/>
      <w:u w:val="single"/>
    </w:rPr>
  </w:style>
  <w:style w:type="paragraph" w:customStyle="1" w:styleId="ConsNormal">
    <w:name w:val="ConsNormal"/>
    <w:rsid w:val="0002278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C05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05DEA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05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05D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1963</Words>
  <Characters>11192</Characters>
  <Application>Microsoft Office Word</Application>
  <DocSecurity>0</DocSecurity>
  <Lines>93</Lines>
  <Paragraphs>26</Paragraphs>
  <ScaleCrop>false</ScaleCrop>
  <Company>Dom</Company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</dc:creator>
  <cp:keywords/>
  <dc:description/>
  <cp:lastModifiedBy>admin</cp:lastModifiedBy>
  <cp:revision>2</cp:revision>
  <dcterms:created xsi:type="dcterms:W3CDTF">2014-04-06T04:27:00Z</dcterms:created>
  <dcterms:modified xsi:type="dcterms:W3CDTF">2014-04-06T04:27:00Z</dcterms:modified>
</cp:coreProperties>
</file>