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0C" w:rsidRPr="00AF0599" w:rsidRDefault="0024120C" w:rsidP="0024120C">
      <w:pPr>
        <w:spacing w:before="120" w:line="240" w:lineRule="auto"/>
        <w:ind w:firstLine="0"/>
        <w:jc w:val="center"/>
        <w:rPr>
          <w:b/>
          <w:sz w:val="32"/>
          <w:szCs w:val="24"/>
        </w:rPr>
      </w:pPr>
      <w:r w:rsidRPr="00AF0599">
        <w:rPr>
          <w:b/>
          <w:sz w:val="32"/>
          <w:szCs w:val="24"/>
        </w:rPr>
        <w:t>Экономический суд СНГ</w:t>
      </w:r>
    </w:p>
    <w:p w:rsidR="0024120C" w:rsidRPr="0024120C" w:rsidRDefault="0024120C" w:rsidP="0024120C">
      <w:pPr>
        <w:spacing w:before="120" w:line="240" w:lineRule="auto"/>
        <w:ind w:firstLine="567"/>
        <w:rPr>
          <w:sz w:val="24"/>
          <w:szCs w:val="24"/>
        </w:rPr>
      </w:pPr>
      <w:r w:rsidRPr="00AF0599">
        <w:rPr>
          <w:sz w:val="24"/>
          <w:szCs w:val="24"/>
        </w:rPr>
        <w:t xml:space="preserve">Экономический суд — орган Содружества Независимых Государств. </w:t>
      </w:r>
    </w:p>
    <w:p w:rsidR="0024120C" w:rsidRPr="00AF0599" w:rsidRDefault="0024120C" w:rsidP="0024120C">
      <w:pPr>
        <w:spacing w:before="120" w:line="240" w:lineRule="auto"/>
        <w:ind w:firstLine="567"/>
        <w:rPr>
          <w:sz w:val="24"/>
          <w:szCs w:val="24"/>
        </w:rPr>
      </w:pPr>
      <w:r w:rsidRPr="00AF0599">
        <w:rPr>
          <w:sz w:val="24"/>
          <w:szCs w:val="24"/>
        </w:rPr>
        <w:t xml:space="preserve">Его создание было предусмотрено Соглашением о мерах по обеспечению улучшения расчетов между хозяйственными организациями стран — участниц СНГ от 15 мая </w:t>
      </w:r>
      <w:smartTag w:uri="urn:schemas-microsoft-com:office:smarttags" w:element="metricconverter">
        <w:smartTagPr>
          <w:attr w:name="ProductID" w:val="1992 г"/>
        </w:smartTagPr>
        <w:r w:rsidRPr="00AF0599">
          <w:rPr>
            <w:sz w:val="24"/>
            <w:szCs w:val="24"/>
          </w:rPr>
          <w:t>1992 г</w:t>
        </w:r>
      </w:smartTag>
      <w:r w:rsidRPr="00AF0599">
        <w:rPr>
          <w:sz w:val="24"/>
          <w:szCs w:val="24"/>
        </w:rPr>
        <w:t xml:space="preserve">. Вскоре, 6 июля </w:t>
      </w:r>
      <w:smartTag w:uri="urn:schemas-microsoft-com:office:smarttags" w:element="metricconverter">
        <w:smartTagPr>
          <w:attr w:name="ProductID" w:val="1992 г"/>
        </w:smartTagPr>
        <w:r w:rsidRPr="00AF0599">
          <w:rPr>
            <w:sz w:val="24"/>
            <w:szCs w:val="24"/>
          </w:rPr>
          <w:t>1992 г</w:t>
        </w:r>
      </w:smartTag>
      <w:r w:rsidRPr="00AF0599">
        <w:rPr>
          <w:sz w:val="24"/>
          <w:szCs w:val="24"/>
        </w:rPr>
        <w:t>., было подписано Соглашение о статусе Экономического суда СНГ, основным решением которого стало утверждение Положения об этом Суде.</w:t>
      </w:r>
    </w:p>
    <w:p w:rsidR="0024120C" w:rsidRPr="00AF0599" w:rsidRDefault="0024120C" w:rsidP="0024120C">
      <w:pPr>
        <w:spacing w:before="120" w:line="240" w:lineRule="auto"/>
        <w:ind w:firstLine="567"/>
        <w:rPr>
          <w:sz w:val="24"/>
          <w:szCs w:val="24"/>
        </w:rPr>
      </w:pPr>
      <w:r w:rsidRPr="00AF0599">
        <w:rPr>
          <w:sz w:val="24"/>
          <w:szCs w:val="24"/>
        </w:rPr>
        <w:t xml:space="preserve">В Уставе СНГ от 22 января </w:t>
      </w:r>
      <w:smartTag w:uri="urn:schemas-microsoft-com:office:smarttags" w:element="metricconverter">
        <w:smartTagPr>
          <w:attr w:name="ProductID" w:val="1993 г"/>
        </w:smartTagPr>
        <w:r w:rsidRPr="00AF0599">
          <w:rPr>
            <w:sz w:val="24"/>
            <w:szCs w:val="24"/>
          </w:rPr>
          <w:t>1993 г</w:t>
        </w:r>
      </w:smartTag>
      <w:r w:rsidRPr="00AF0599">
        <w:rPr>
          <w:sz w:val="24"/>
          <w:szCs w:val="24"/>
        </w:rPr>
        <w:t>. Экономическому суду посвящена ст. 32.Суд состоит из представителей (по два человека) всех государств — участников СНГ, избираемых или назначаемых на строго профессиональной основе из числа судей хозяйственных, арбитражных судов и иных лиц, являющихся специалистами высокой квалификации в области экономических правоотношений.</w:t>
      </w:r>
    </w:p>
    <w:p w:rsidR="0024120C" w:rsidRPr="00AF0599" w:rsidRDefault="0024120C" w:rsidP="0024120C">
      <w:pPr>
        <w:spacing w:before="120" w:line="240" w:lineRule="auto"/>
        <w:ind w:firstLine="567"/>
        <w:rPr>
          <w:sz w:val="24"/>
          <w:szCs w:val="24"/>
        </w:rPr>
      </w:pPr>
      <w:r w:rsidRPr="00AF0599">
        <w:rPr>
          <w:sz w:val="24"/>
          <w:szCs w:val="24"/>
        </w:rPr>
        <w:t>Срок их полномочий — десять лет.</w:t>
      </w:r>
    </w:p>
    <w:p w:rsidR="0024120C" w:rsidRPr="00AF0599" w:rsidRDefault="0024120C" w:rsidP="0024120C">
      <w:pPr>
        <w:spacing w:before="120" w:line="240" w:lineRule="auto"/>
        <w:ind w:firstLine="567"/>
        <w:rPr>
          <w:sz w:val="24"/>
          <w:szCs w:val="24"/>
        </w:rPr>
      </w:pPr>
      <w:r w:rsidRPr="00AF0599">
        <w:rPr>
          <w:sz w:val="24"/>
          <w:szCs w:val="24"/>
        </w:rPr>
        <w:t>Председатель Суда и его заместители избираются и утверждаются Советом глав государств сроком на пять лет.</w:t>
      </w:r>
    </w:p>
    <w:p w:rsidR="0024120C" w:rsidRPr="00AF0599" w:rsidRDefault="0024120C" w:rsidP="0024120C">
      <w:pPr>
        <w:spacing w:before="120" w:line="240" w:lineRule="auto"/>
        <w:ind w:firstLine="567"/>
        <w:rPr>
          <w:sz w:val="24"/>
          <w:szCs w:val="24"/>
        </w:rPr>
      </w:pPr>
      <w:r w:rsidRPr="00AF0599">
        <w:rPr>
          <w:sz w:val="24"/>
          <w:szCs w:val="24"/>
        </w:rPr>
        <w:t>Судьи независимы и неприкосновенны, не подпадают под юрисдикцию государства пребывания, не могут быть привлечены к уголовной и административной ответственности в судебном порядке, арестованы, подвергнуты приводу без согласия Экономического суда.</w:t>
      </w:r>
    </w:p>
    <w:p w:rsidR="0024120C" w:rsidRPr="00AF0599" w:rsidRDefault="0024120C" w:rsidP="0024120C">
      <w:pPr>
        <w:spacing w:before="120" w:line="240" w:lineRule="auto"/>
        <w:ind w:firstLine="567"/>
        <w:rPr>
          <w:sz w:val="24"/>
          <w:szCs w:val="24"/>
        </w:rPr>
      </w:pPr>
      <w:r w:rsidRPr="00AF0599">
        <w:rPr>
          <w:sz w:val="24"/>
          <w:szCs w:val="24"/>
        </w:rPr>
        <w:t>К ведению Экономического суда относится разрешение: а) споров, возникающих при исполнении экономических обязательств; б) споров о соответствии нормативных и других актов по экономическим вопросам, принятых в государствах-участниках, соглашениям и иным актам Содружества; в) по договоренности между государствами — других споров, связанных с исполнением соглашений и иных актов Содружества.</w:t>
      </w:r>
    </w:p>
    <w:p w:rsidR="0024120C" w:rsidRPr="00AF0599" w:rsidRDefault="0024120C" w:rsidP="0024120C">
      <w:pPr>
        <w:spacing w:before="120" w:line="240" w:lineRule="auto"/>
        <w:ind w:firstLine="567"/>
        <w:rPr>
          <w:sz w:val="24"/>
          <w:szCs w:val="24"/>
        </w:rPr>
      </w:pPr>
      <w:r w:rsidRPr="00AF0599">
        <w:rPr>
          <w:sz w:val="24"/>
          <w:szCs w:val="24"/>
        </w:rPr>
        <w:t>Суд рассматривает споры по заявлению заинтересованных государств, а также институтов Содружества. Суд не возбуждает дела по собственной инициативе.</w:t>
      </w:r>
    </w:p>
    <w:p w:rsidR="0024120C" w:rsidRPr="00AF0599" w:rsidRDefault="0024120C" w:rsidP="0024120C">
      <w:pPr>
        <w:spacing w:before="120" w:line="240" w:lineRule="auto"/>
        <w:ind w:firstLine="567"/>
        <w:rPr>
          <w:sz w:val="24"/>
          <w:szCs w:val="24"/>
        </w:rPr>
      </w:pPr>
      <w:r w:rsidRPr="00AF0599">
        <w:rPr>
          <w:sz w:val="24"/>
          <w:szCs w:val="24"/>
        </w:rPr>
        <w:t xml:space="preserve">Процедура разрешения споров и осуществления толкования определена рядом статей Положения, а также Регламентом, утвержденным в </w:t>
      </w:r>
      <w:smartTag w:uri="urn:schemas-microsoft-com:office:smarttags" w:element="metricconverter">
        <w:smartTagPr>
          <w:attr w:name="ProductID" w:val="1994 г"/>
        </w:smartTagPr>
        <w:r w:rsidRPr="00AF0599">
          <w:rPr>
            <w:sz w:val="24"/>
            <w:szCs w:val="24"/>
          </w:rPr>
          <w:t>1994 г</w:t>
        </w:r>
      </w:smartTag>
      <w:r w:rsidRPr="00AF0599">
        <w:rPr>
          <w:sz w:val="24"/>
          <w:szCs w:val="24"/>
        </w:rPr>
        <w:t>. самим Судом.</w:t>
      </w:r>
    </w:p>
    <w:p w:rsidR="0024120C" w:rsidRPr="00AF0599" w:rsidRDefault="0024120C" w:rsidP="0024120C">
      <w:pPr>
        <w:spacing w:before="120" w:line="240" w:lineRule="auto"/>
        <w:ind w:firstLine="567"/>
        <w:rPr>
          <w:sz w:val="24"/>
          <w:szCs w:val="24"/>
        </w:rPr>
      </w:pPr>
      <w:r w:rsidRPr="00AF0599">
        <w:rPr>
          <w:sz w:val="24"/>
          <w:szCs w:val="24"/>
        </w:rPr>
        <w:t>Судопроизводство ведется на языке межгосударственного общения, принятом в СНГ, т. е. на русском языке. В ходе рассмотрения дела Суд вправе запрашивать необходимые материалы от органов государств-участников, субъектов хозяйствования и должностных лиц.</w:t>
      </w:r>
    </w:p>
    <w:p w:rsidR="0024120C" w:rsidRPr="00AF0599" w:rsidRDefault="0024120C" w:rsidP="0024120C">
      <w:pPr>
        <w:spacing w:before="120" w:line="240" w:lineRule="auto"/>
        <w:ind w:firstLine="567"/>
        <w:rPr>
          <w:sz w:val="24"/>
          <w:szCs w:val="24"/>
        </w:rPr>
      </w:pPr>
      <w:r w:rsidRPr="00AF0599">
        <w:rPr>
          <w:sz w:val="24"/>
          <w:szCs w:val="24"/>
        </w:rPr>
        <w:t>Обращение в Суд не облагается пошлиной. Судебные издержки возлагаются на сторону, признанную допустившей нарушение либо неосновательно возбудившую спор. По результатам рассмотрения спора Суд принимает решение, в котором при установлении факта нарушения, как сказано в Положении об Экономическом суде, "определяются меры, которые рекомендуется принять соответствующему государству в целях устранения нарушения и его последствий". Очевидно, такая формулировка не дает основания для безусловного вывода о рекомендательном характере решений Суда, поскольку она сопровождается следующим предписанием: "Государство, в отношении которого принято решение Суда, обеспечивает его выполнение".</w:t>
      </w:r>
    </w:p>
    <w:p w:rsidR="0024120C" w:rsidRPr="00AF0599" w:rsidRDefault="0024120C" w:rsidP="0024120C">
      <w:pPr>
        <w:spacing w:before="120" w:line="240" w:lineRule="auto"/>
        <w:ind w:firstLine="567"/>
        <w:rPr>
          <w:sz w:val="24"/>
          <w:szCs w:val="24"/>
        </w:rPr>
      </w:pPr>
      <w:r w:rsidRPr="00AF0599">
        <w:rPr>
          <w:sz w:val="24"/>
          <w:szCs w:val="24"/>
        </w:rPr>
        <w:t>Наряду с разрешением споров Экономический суд вправе толковать положения соглашений и иных актов Содружества по экономическим вопросам и толковать акты бывшего Союза ССР с точки зрения допустимости их взаимосогласованного применения. Толкование осуществляется как при принятии решений по конкретным делам, так и по запросам высших органов государств, включая их высшие хозяйственные, арбитражные суды, и по вопросам институтов (учреждений) Содружества.</w:t>
      </w:r>
    </w:p>
    <w:p w:rsidR="0024120C" w:rsidRPr="00AF0599" w:rsidRDefault="0024120C" w:rsidP="0024120C">
      <w:pPr>
        <w:spacing w:before="120" w:line="240" w:lineRule="auto"/>
        <w:ind w:firstLine="567"/>
        <w:rPr>
          <w:sz w:val="24"/>
          <w:szCs w:val="24"/>
        </w:rPr>
      </w:pPr>
      <w:r w:rsidRPr="00AF0599">
        <w:rPr>
          <w:sz w:val="24"/>
          <w:szCs w:val="24"/>
        </w:rPr>
        <w:t>При этом на практике Суд выходит за рамки вопросов экономического характера, оценивая проблемы организационно-политического значения, включая толкование норм Устава СНГ.</w:t>
      </w:r>
    </w:p>
    <w:p w:rsidR="0024120C" w:rsidRPr="00AF0599" w:rsidRDefault="0024120C" w:rsidP="0024120C">
      <w:pPr>
        <w:spacing w:before="120" w:line="240" w:lineRule="auto"/>
        <w:ind w:firstLine="567"/>
        <w:rPr>
          <w:sz w:val="24"/>
          <w:szCs w:val="24"/>
        </w:rPr>
      </w:pPr>
      <w:r w:rsidRPr="00AF0599">
        <w:rPr>
          <w:sz w:val="24"/>
          <w:szCs w:val="24"/>
        </w:rPr>
        <w:t xml:space="preserve">Одно из его решений (от 15 мая </w:t>
      </w:r>
      <w:smartTag w:uri="urn:schemas-microsoft-com:office:smarttags" w:element="metricconverter">
        <w:smartTagPr>
          <w:attr w:name="ProductID" w:val="1997 г"/>
        </w:smartTagPr>
        <w:r w:rsidRPr="00AF0599">
          <w:rPr>
            <w:sz w:val="24"/>
            <w:szCs w:val="24"/>
          </w:rPr>
          <w:t>1997 г</w:t>
        </w:r>
      </w:smartTag>
      <w:r w:rsidRPr="00AF0599">
        <w:rPr>
          <w:sz w:val="24"/>
          <w:szCs w:val="24"/>
        </w:rPr>
        <w:t>.) обусловлено запросом Межгосударственного экономического комитета Экономического союза относительно толкования нормы Договора о создании Экономического союза, предусматривающей для государств — членов этого Союза возможность урегулирования спорных вопросов в иных, чем Экономический суд, международных судебных органах. Это решение ориентирует государства на урегулирование споров именно в Экономическом</w:t>
      </w:r>
    </w:p>
    <w:p w:rsidR="0024120C" w:rsidRPr="00AF0599" w:rsidRDefault="0024120C" w:rsidP="0024120C">
      <w:pPr>
        <w:spacing w:before="120" w:line="240" w:lineRule="auto"/>
        <w:ind w:firstLine="567"/>
        <w:rPr>
          <w:sz w:val="24"/>
          <w:szCs w:val="24"/>
        </w:rPr>
      </w:pPr>
      <w:r w:rsidRPr="00AF0599">
        <w:rPr>
          <w:sz w:val="24"/>
          <w:szCs w:val="24"/>
        </w:rPr>
        <w:t>Суде СНГ. И только при невозможности урегулирования спорных вопросов через Экономический суд по основаниям, предусмотренным его Регламентом, государства — члены Экономического союза могут обращаться в Международный</w:t>
      </w:r>
    </w:p>
    <w:p w:rsidR="0024120C" w:rsidRPr="00AF0599" w:rsidRDefault="0024120C" w:rsidP="0024120C">
      <w:pPr>
        <w:spacing w:before="120" w:line="240" w:lineRule="auto"/>
        <w:ind w:firstLine="567"/>
        <w:rPr>
          <w:sz w:val="24"/>
          <w:szCs w:val="24"/>
        </w:rPr>
      </w:pPr>
      <w:r w:rsidRPr="00AF0599">
        <w:rPr>
          <w:sz w:val="24"/>
          <w:szCs w:val="24"/>
        </w:rPr>
        <w:t>Суд ООН или Постоянную палату третейского суда. Иначе говоря, соответствующие споры подпадают под юрисдикцию указанных универсальных (по сфере действия юрисдикции и предмету компетенции) международных судебных органов.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20C"/>
    <w:rsid w:val="00036D45"/>
    <w:rsid w:val="001A35F6"/>
    <w:rsid w:val="0024120C"/>
    <w:rsid w:val="00811DD4"/>
    <w:rsid w:val="00AF0599"/>
    <w:rsid w:val="00D47F7E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16F2EE-15E3-4CD8-B26F-E8DF4921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0C"/>
    <w:pPr>
      <w:spacing w:line="36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120C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24120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Экономический суд СНГ</vt:lpstr>
    </vt:vector>
  </TitlesOfParts>
  <Company>Home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Экономический суд СНГ</dc:title>
  <dc:subject/>
  <dc:creator>User</dc:creator>
  <cp:keywords/>
  <dc:description/>
  <cp:lastModifiedBy>admin</cp:lastModifiedBy>
  <cp:revision>2</cp:revision>
  <dcterms:created xsi:type="dcterms:W3CDTF">2014-03-28T15:14:00Z</dcterms:created>
  <dcterms:modified xsi:type="dcterms:W3CDTF">2014-03-28T15:14:00Z</dcterms:modified>
</cp:coreProperties>
</file>