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9F8" w:rsidRPr="00B26512" w:rsidRDefault="002319F8" w:rsidP="00B26512">
      <w:pPr>
        <w:spacing w:line="360" w:lineRule="auto"/>
        <w:jc w:val="center"/>
        <w:rPr>
          <w:b/>
          <w:bCs/>
          <w:sz w:val="28"/>
          <w:szCs w:val="28"/>
        </w:rPr>
      </w:pPr>
      <w:r w:rsidRPr="00B26512">
        <w:rPr>
          <w:b/>
          <w:bCs/>
          <w:sz w:val="28"/>
          <w:szCs w:val="28"/>
        </w:rPr>
        <w:t>СОДЕРЖАНИЕ</w:t>
      </w:r>
    </w:p>
    <w:p w:rsidR="002319F8" w:rsidRPr="00B26512" w:rsidRDefault="002319F8" w:rsidP="00B26512">
      <w:pPr>
        <w:spacing w:line="360" w:lineRule="auto"/>
        <w:rPr>
          <w:b/>
          <w:bCs/>
          <w:sz w:val="28"/>
          <w:szCs w:val="28"/>
        </w:rPr>
      </w:pPr>
    </w:p>
    <w:p w:rsidR="002319F8" w:rsidRPr="00B26512" w:rsidRDefault="002319F8" w:rsidP="00B26512">
      <w:pPr>
        <w:spacing w:line="360" w:lineRule="auto"/>
        <w:rPr>
          <w:sz w:val="28"/>
          <w:szCs w:val="28"/>
          <w:lang w:val="en-US"/>
        </w:rPr>
      </w:pPr>
      <w:r w:rsidRPr="00B26512">
        <w:rPr>
          <w:sz w:val="28"/>
          <w:szCs w:val="28"/>
        </w:rPr>
        <w:t>ВВЕДЕНИЕ</w:t>
      </w:r>
    </w:p>
    <w:p w:rsidR="002319F8" w:rsidRPr="00B26512" w:rsidRDefault="002319F8" w:rsidP="00B26512">
      <w:pPr>
        <w:pStyle w:val="1"/>
        <w:spacing w:line="360" w:lineRule="auto"/>
        <w:jc w:val="left"/>
        <w:rPr>
          <w:sz w:val="28"/>
          <w:szCs w:val="28"/>
        </w:rPr>
      </w:pPr>
      <w:r w:rsidRPr="00B26512">
        <w:rPr>
          <w:sz w:val="28"/>
          <w:szCs w:val="28"/>
        </w:rPr>
        <w:t xml:space="preserve">ПРИМЕНЕНИЕ ТЕОРИИ РЕШЕНИЯ ИЗОБРЕТАТЕЛЬСКИХ </w:t>
      </w:r>
    </w:p>
    <w:p w:rsidR="002319F8" w:rsidRPr="00B26512" w:rsidRDefault="002319F8" w:rsidP="00B26512">
      <w:pPr>
        <w:pStyle w:val="1"/>
        <w:spacing w:line="360" w:lineRule="auto"/>
        <w:jc w:val="left"/>
        <w:rPr>
          <w:sz w:val="28"/>
          <w:szCs w:val="28"/>
        </w:rPr>
      </w:pPr>
      <w:r w:rsidRPr="00B26512">
        <w:rPr>
          <w:sz w:val="28"/>
          <w:szCs w:val="28"/>
        </w:rPr>
        <w:t>ЗАДАЧ ПРИ СОЗДАНИИ НОВОЙ ТЕХНИКИ</w:t>
      </w:r>
    </w:p>
    <w:p w:rsidR="002319F8" w:rsidRPr="00B26512" w:rsidRDefault="002319F8" w:rsidP="00B26512">
      <w:pPr>
        <w:spacing w:line="360" w:lineRule="auto"/>
        <w:rPr>
          <w:sz w:val="28"/>
          <w:szCs w:val="28"/>
        </w:rPr>
      </w:pPr>
      <w:r w:rsidRPr="00B26512">
        <w:rPr>
          <w:sz w:val="28"/>
          <w:szCs w:val="28"/>
        </w:rPr>
        <w:t>1</w:t>
      </w:r>
      <w:r w:rsidR="00B26512">
        <w:rPr>
          <w:sz w:val="28"/>
          <w:szCs w:val="28"/>
        </w:rPr>
        <w:t>.</w:t>
      </w:r>
      <w:r w:rsidRPr="00B26512">
        <w:rPr>
          <w:sz w:val="28"/>
          <w:szCs w:val="28"/>
        </w:rPr>
        <w:t xml:space="preserve"> Закон полноты частей системы</w:t>
      </w:r>
    </w:p>
    <w:p w:rsidR="002319F8" w:rsidRPr="00B26512" w:rsidRDefault="002319F8" w:rsidP="00B26512">
      <w:pPr>
        <w:spacing w:line="360" w:lineRule="auto"/>
        <w:rPr>
          <w:sz w:val="28"/>
          <w:szCs w:val="28"/>
        </w:rPr>
      </w:pPr>
      <w:r w:rsidRPr="00B26512">
        <w:rPr>
          <w:sz w:val="28"/>
          <w:szCs w:val="28"/>
        </w:rPr>
        <w:t>2</w:t>
      </w:r>
      <w:r w:rsidR="00B26512">
        <w:rPr>
          <w:sz w:val="28"/>
          <w:szCs w:val="28"/>
        </w:rPr>
        <w:t>.</w:t>
      </w:r>
      <w:r w:rsidRPr="00B26512">
        <w:rPr>
          <w:sz w:val="28"/>
          <w:szCs w:val="28"/>
        </w:rPr>
        <w:t xml:space="preserve"> Закон «энергетической проводимости» системы</w:t>
      </w:r>
    </w:p>
    <w:p w:rsidR="002319F8" w:rsidRPr="00B26512" w:rsidRDefault="002319F8" w:rsidP="00B26512">
      <w:pPr>
        <w:spacing w:line="360" w:lineRule="auto"/>
        <w:rPr>
          <w:sz w:val="28"/>
          <w:szCs w:val="28"/>
        </w:rPr>
      </w:pPr>
      <w:r w:rsidRPr="00B26512">
        <w:rPr>
          <w:sz w:val="28"/>
          <w:szCs w:val="28"/>
        </w:rPr>
        <w:t>3</w:t>
      </w:r>
      <w:r w:rsidR="00B26512">
        <w:rPr>
          <w:sz w:val="28"/>
          <w:szCs w:val="28"/>
        </w:rPr>
        <w:t>.</w:t>
      </w:r>
      <w:r w:rsidRPr="00B26512">
        <w:rPr>
          <w:sz w:val="28"/>
          <w:szCs w:val="28"/>
        </w:rPr>
        <w:t xml:space="preserve"> Закон согласования ритмики частей системы</w:t>
      </w:r>
    </w:p>
    <w:p w:rsidR="002319F8" w:rsidRPr="00B26512" w:rsidRDefault="002319F8" w:rsidP="00B26512">
      <w:pPr>
        <w:spacing w:line="360" w:lineRule="auto"/>
        <w:rPr>
          <w:sz w:val="28"/>
          <w:szCs w:val="28"/>
        </w:rPr>
      </w:pPr>
      <w:r w:rsidRPr="00B26512">
        <w:rPr>
          <w:sz w:val="28"/>
          <w:szCs w:val="28"/>
        </w:rPr>
        <w:t>4</w:t>
      </w:r>
      <w:r w:rsidR="00B26512">
        <w:rPr>
          <w:sz w:val="28"/>
          <w:szCs w:val="28"/>
        </w:rPr>
        <w:t>.</w:t>
      </w:r>
      <w:r w:rsidRPr="00B26512">
        <w:rPr>
          <w:sz w:val="28"/>
          <w:szCs w:val="28"/>
        </w:rPr>
        <w:t xml:space="preserve"> Закон увеличения степени идеальной системы</w:t>
      </w:r>
    </w:p>
    <w:p w:rsidR="002319F8" w:rsidRPr="00B26512" w:rsidRDefault="002319F8" w:rsidP="00B26512">
      <w:pPr>
        <w:spacing w:line="360" w:lineRule="auto"/>
        <w:rPr>
          <w:sz w:val="28"/>
          <w:szCs w:val="28"/>
        </w:rPr>
      </w:pPr>
      <w:r w:rsidRPr="00B26512">
        <w:rPr>
          <w:sz w:val="28"/>
          <w:szCs w:val="28"/>
        </w:rPr>
        <w:t>5</w:t>
      </w:r>
      <w:r w:rsidR="00B26512">
        <w:rPr>
          <w:sz w:val="28"/>
          <w:szCs w:val="28"/>
        </w:rPr>
        <w:t>.</w:t>
      </w:r>
      <w:r w:rsidRPr="00B26512">
        <w:rPr>
          <w:sz w:val="28"/>
          <w:szCs w:val="28"/>
        </w:rPr>
        <w:t xml:space="preserve"> Закон неравномерности развития частей системы</w:t>
      </w:r>
    </w:p>
    <w:p w:rsidR="002319F8" w:rsidRPr="00B26512" w:rsidRDefault="002319F8" w:rsidP="00B26512">
      <w:pPr>
        <w:spacing w:line="360" w:lineRule="auto"/>
        <w:rPr>
          <w:sz w:val="28"/>
          <w:szCs w:val="28"/>
        </w:rPr>
      </w:pPr>
      <w:r w:rsidRPr="00B26512">
        <w:rPr>
          <w:sz w:val="28"/>
          <w:szCs w:val="28"/>
        </w:rPr>
        <w:t>6</w:t>
      </w:r>
      <w:r w:rsidR="00B26512">
        <w:rPr>
          <w:sz w:val="28"/>
          <w:szCs w:val="28"/>
        </w:rPr>
        <w:t>.</w:t>
      </w:r>
      <w:r w:rsidRPr="00B26512">
        <w:rPr>
          <w:sz w:val="28"/>
          <w:szCs w:val="28"/>
        </w:rPr>
        <w:t xml:space="preserve"> Закон перехода в надсистему</w:t>
      </w:r>
    </w:p>
    <w:p w:rsidR="002319F8" w:rsidRPr="00B26512" w:rsidRDefault="002319F8" w:rsidP="00B26512">
      <w:pPr>
        <w:spacing w:line="360" w:lineRule="auto"/>
        <w:rPr>
          <w:sz w:val="28"/>
          <w:szCs w:val="28"/>
        </w:rPr>
      </w:pPr>
      <w:r w:rsidRPr="00B26512">
        <w:rPr>
          <w:sz w:val="28"/>
          <w:szCs w:val="28"/>
        </w:rPr>
        <w:t>7</w:t>
      </w:r>
      <w:r w:rsidR="00B26512">
        <w:rPr>
          <w:sz w:val="28"/>
          <w:szCs w:val="28"/>
        </w:rPr>
        <w:t>.</w:t>
      </w:r>
      <w:r w:rsidRPr="00B26512">
        <w:rPr>
          <w:sz w:val="28"/>
          <w:szCs w:val="28"/>
        </w:rPr>
        <w:t xml:space="preserve"> Закон перехода с макроуровня на микроуровень</w:t>
      </w:r>
    </w:p>
    <w:p w:rsidR="002319F8" w:rsidRPr="00B26512" w:rsidRDefault="002319F8" w:rsidP="00B26512">
      <w:pPr>
        <w:spacing w:line="360" w:lineRule="auto"/>
        <w:rPr>
          <w:sz w:val="28"/>
          <w:szCs w:val="28"/>
        </w:rPr>
      </w:pPr>
      <w:r w:rsidRPr="00B26512">
        <w:rPr>
          <w:sz w:val="28"/>
          <w:szCs w:val="28"/>
        </w:rPr>
        <w:t>8</w:t>
      </w:r>
      <w:r w:rsidR="00B26512">
        <w:rPr>
          <w:sz w:val="28"/>
          <w:szCs w:val="28"/>
        </w:rPr>
        <w:t>.</w:t>
      </w:r>
      <w:r w:rsidRPr="00B26512">
        <w:rPr>
          <w:sz w:val="28"/>
          <w:szCs w:val="28"/>
        </w:rPr>
        <w:t xml:space="preserve"> Закон увеличения степени веполности</w:t>
      </w:r>
    </w:p>
    <w:p w:rsidR="002319F8" w:rsidRPr="00B26512" w:rsidRDefault="002319F8" w:rsidP="00B26512">
      <w:pPr>
        <w:spacing w:line="360" w:lineRule="auto"/>
        <w:rPr>
          <w:sz w:val="28"/>
          <w:szCs w:val="28"/>
        </w:rPr>
      </w:pPr>
      <w:r w:rsidRPr="00B26512">
        <w:rPr>
          <w:sz w:val="28"/>
          <w:szCs w:val="28"/>
        </w:rPr>
        <w:t>9</w:t>
      </w:r>
      <w:r w:rsidR="00B26512">
        <w:rPr>
          <w:sz w:val="28"/>
          <w:szCs w:val="28"/>
        </w:rPr>
        <w:t>.</w:t>
      </w:r>
      <w:r w:rsidRPr="00B26512">
        <w:rPr>
          <w:sz w:val="28"/>
          <w:szCs w:val="28"/>
        </w:rPr>
        <w:t xml:space="preserve"> Качества творческой личности</w:t>
      </w:r>
    </w:p>
    <w:p w:rsidR="002319F8" w:rsidRPr="00B26512" w:rsidRDefault="002319F8" w:rsidP="00B26512">
      <w:pPr>
        <w:spacing w:line="360" w:lineRule="auto"/>
        <w:rPr>
          <w:sz w:val="28"/>
          <w:szCs w:val="28"/>
        </w:rPr>
      </w:pPr>
      <w:r w:rsidRPr="00B26512">
        <w:rPr>
          <w:sz w:val="28"/>
          <w:szCs w:val="28"/>
        </w:rPr>
        <w:t>10</w:t>
      </w:r>
      <w:r w:rsidR="00B26512">
        <w:rPr>
          <w:sz w:val="28"/>
          <w:szCs w:val="28"/>
        </w:rPr>
        <w:t>.</w:t>
      </w:r>
      <w:r w:rsidRPr="00B26512">
        <w:rPr>
          <w:sz w:val="28"/>
          <w:szCs w:val="28"/>
        </w:rPr>
        <w:t xml:space="preserve"> Теория решения изобретательских задач (ТРИЗ)</w:t>
      </w:r>
    </w:p>
    <w:p w:rsidR="002319F8" w:rsidRPr="00B26512" w:rsidRDefault="002319F8" w:rsidP="00B26512">
      <w:pPr>
        <w:spacing w:line="360" w:lineRule="auto"/>
        <w:rPr>
          <w:color w:val="000000"/>
          <w:sz w:val="28"/>
          <w:szCs w:val="28"/>
        </w:rPr>
      </w:pPr>
      <w:r w:rsidRPr="00B26512">
        <w:rPr>
          <w:color w:val="000000"/>
          <w:sz w:val="28"/>
          <w:szCs w:val="28"/>
        </w:rPr>
        <w:t>ВЫВОД</w:t>
      </w:r>
    </w:p>
    <w:p w:rsidR="002319F8" w:rsidRPr="00B26512" w:rsidRDefault="002319F8" w:rsidP="00B26512">
      <w:pPr>
        <w:pStyle w:val="1"/>
        <w:spacing w:line="360" w:lineRule="auto"/>
        <w:jc w:val="left"/>
        <w:rPr>
          <w:sz w:val="28"/>
          <w:szCs w:val="28"/>
        </w:rPr>
      </w:pPr>
      <w:r w:rsidRPr="00B26512">
        <w:rPr>
          <w:sz w:val="28"/>
          <w:szCs w:val="28"/>
        </w:rPr>
        <w:t>СПИСОК ЛИТЕРАТУРЫ</w:t>
      </w:r>
    </w:p>
    <w:p w:rsidR="00B26512" w:rsidRDefault="002319F8" w:rsidP="00B26512">
      <w:pPr>
        <w:spacing w:line="360" w:lineRule="auto"/>
        <w:rPr>
          <w:sz w:val="28"/>
          <w:szCs w:val="28"/>
        </w:rPr>
      </w:pPr>
      <w:r w:rsidRPr="00B26512">
        <w:rPr>
          <w:sz w:val="28"/>
          <w:szCs w:val="28"/>
        </w:rPr>
        <w:t>ПРИЛОЖЕНИЕ А</w:t>
      </w:r>
    </w:p>
    <w:p w:rsidR="00B26512" w:rsidRDefault="00B26512" w:rsidP="00B26512">
      <w:pPr>
        <w:spacing w:line="360" w:lineRule="auto"/>
        <w:rPr>
          <w:sz w:val="28"/>
          <w:szCs w:val="28"/>
        </w:rPr>
      </w:pPr>
    </w:p>
    <w:p w:rsidR="002319F8" w:rsidRPr="00B26512" w:rsidRDefault="00B26512" w:rsidP="00B2651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2319F8" w:rsidRPr="00B26512">
        <w:rPr>
          <w:b/>
          <w:bCs/>
          <w:sz w:val="28"/>
          <w:szCs w:val="28"/>
        </w:rPr>
        <w:t>ВВЕДЕНИЕ</w:t>
      </w:r>
    </w:p>
    <w:p w:rsidR="002319F8" w:rsidRPr="00B26512" w:rsidRDefault="002319F8" w:rsidP="00B26512">
      <w:pPr>
        <w:spacing w:line="360" w:lineRule="auto"/>
        <w:jc w:val="both"/>
        <w:rPr>
          <w:sz w:val="28"/>
          <w:szCs w:val="28"/>
        </w:rPr>
      </w:pP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Тема работы «Применение теории решения изобретательских задач при создании новой техники» по дисциплине «Основы технического творчества».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В данной работе рассматриваются элементы теории решения изобретательских задач, которые по степени трудоемкости обычно делят на пять уровней (классов).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Для самых легких задач (первый уровень) характерно применение средств (устройств), способов, веществ, которые прямо предназначены именно для данной цели. В задачах этого уровня объект (устройство) не изменяется.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На втором уровне объект изменяется, но не сильно.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На третьем уровне объект изменяется сильно.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На четвертом уровне объект уже изменяется полностью.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На пятом уровне меняется вся техническая система, в которую входит объект.</w:t>
      </w:r>
    </w:p>
    <w:p w:rsidR="002319F8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Задачи высших уровней отличаются от задач низших уровней не только числом проб, необходимых для обнаружения решения, но и большей сложностью.</w:t>
      </w:r>
    </w:p>
    <w:p w:rsidR="00B26512" w:rsidRDefault="00B26512" w:rsidP="00B26512">
      <w:pPr>
        <w:spacing w:line="360" w:lineRule="auto"/>
        <w:jc w:val="both"/>
        <w:rPr>
          <w:sz w:val="28"/>
          <w:szCs w:val="28"/>
        </w:rPr>
      </w:pPr>
    </w:p>
    <w:p w:rsidR="002319F8" w:rsidRPr="00B26512" w:rsidRDefault="00B26512" w:rsidP="00B26512">
      <w:pPr>
        <w:spacing w:line="360" w:lineRule="auto"/>
        <w:jc w:val="center"/>
        <w:rPr>
          <w:b/>
          <w:bCs/>
          <w:sz w:val="28"/>
          <w:szCs w:val="28"/>
        </w:rPr>
      </w:pPr>
      <w:r>
        <w:br w:type="page"/>
      </w:r>
      <w:r w:rsidR="002319F8" w:rsidRPr="00B26512">
        <w:rPr>
          <w:b/>
          <w:bCs/>
          <w:sz w:val="28"/>
          <w:szCs w:val="28"/>
        </w:rPr>
        <w:t>ПРИМЕНЕНИЕ ТЕОРИИ РЕШЕНИЯ ИЗОБРЕТАТЕЛЬСКИХ ЗАДАЧ ПРИ СОЗДАНИИ НОВОЙ ТЕХНИКИ</w:t>
      </w:r>
    </w:p>
    <w:p w:rsidR="002319F8" w:rsidRPr="00B26512" w:rsidRDefault="002319F8" w:rsidP="00B26512">
      <w:pPr>
        <w:spacing w:line="360" w:lineRule="auto"/>
        <w:jc w:val="both"/>
        <w:rPr>
          <w:sz w:val="28"/>
          <w:szCs w:val="28"/>
        </w:rPr>
      </w:pP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Пути решения изобретательских задач приведены в таблице 1.</w:t>
      </w:r>
    </w:p>
    <w:p w:rsidR="002319F8" w:rsidRPr="00B26512" w:rsidRDefault="002319F8" w:rsidP="00B26512">
      <w:pPr>
        <w:spacing w:line="360" w:lineRule="auto"/>
        <w:jc w:val="both"/>
        <w:rPr>
          <w:sz w:val="28"/>
          <w:szCs w:val="28"/>
        </w:rPr>
      </w:pP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Таблица 1 – Пути решения изобретательских задач.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7654"/>
      </w:tblGrid>
      <w:tr w:rsidR="002319F8" w:rsidRPr="00B26512" w:rsidTr="00B26512">
        <w:trPr>
          <w:trHeight w:val="588"/>
        </w:trPr>
        <w:tc>
          <w:tcPr>
            <w:tcW w:w="1092" w:type="dxa"/>
            <w:vAlign w:val="center"/>
          </w:tcPr>
          <w:p w:rsidR="002319F8" w:rsidRPr="00B26512" w:rsidRDefault="002319F8" w:rsidP="00B26512">
            <w:pPr>
              <w:spacing w:line="360" w:lineRule="auto"/>
              <w:rPr>
                <w:sz w:val="20"/>
                <w:szCs w:val="20"/>
              </w:rPr>
            </w:pPr>
            <w:r w:rsidRPr="00B26512">
              <w:rPr>
                <w:sz w:val="20"/>
                <w:szCs w:val="20"/>
              </w:rPr>
              <w:t>№ уровня</w:t>
            </w:r>
          </w:p>
        </w:tc>
        <w:tc>
          <w:tcPr>
            <w:tcW w:w="7654" w:type="dxa"/>
            <w:vAlign w:val="center"/>
          </w:tcPr>
          <w:p w:rsidR="002319F8" w:rsidRPr="00B26512" w:rsidRDefault="002319F8" w:rsidP="00B26512">
            <w:pPr>
              <w:spacing w:line="360" w:lineRule="auto"/>
              <w:rPr>
                <w:sz w:val="20"/>
                <w:szCs w:val="20"/>
              </w:rPr>
            </w:pPr>
            <w:r w:rsidRPr="00B26512">
              <w:rPr>
                <w:sz w:val="20"/>
                <w:szCs w:val="20"/>
              </w:rPr>
              <w:t>Пределы решения</w:t>
            </w:r>
          </w:p>
        </w:tc>
      </w:tr>
      <w:tr w:rsidR="002319F8" w:rsidRPr="00B26512" w:rsidTr="00B26512">
        <w:tc>
          <w:tcPr>
            <w:tcW w:w="1092" w:type="dxa"/>
          </w:tcPr>
          <w:p w:rsidR="002319F8" w:rsidRPr="00B26512" w:rsidRDefault="002319F8" w:rsidP="00B26512">
            <w:pPr>
              <w:spacing w:line="360" w:lineRule="auto"/>
              <w:rPr>
                <w:sz w:val="20"/>
                <w:szCs w:val="20"/>
              </w:rPr>
            </w:pPr>
            <w:r w:rsidRPr="00B26512">
              <w:rPr>
                <w:sz w:val="20"/>
                <w:szCs w:val="20"/>
              </w:rPr>
              <w:t>I</w:t>
            </w:r>
          </w:p>
        </w:tc>
        <w:tc>
          <w:tcPr>
            <w:tcW w:w="7654" w:type="dxa"/>
          </w:tcPr>
          <w:p w:rsidR="002319F8" w:rsidRPr="00B26512" w:rsidRDefault="002319F8" w:rsidP="00B26512">
            <w:pPr>
              <w:spacing w:line="360" w:lineRule="auto"/>
              <w:rPr>
                <w:sz w:val="20"/>
                <w:szCs w:val="20"/>
              </w:rPr>
            </w:pPr>
            <w:r w:rsidRPr="00B26512">
              <w:rPr>
                <w:sz w:val="20"/>
                <w:szCs w:val="20"/>
              </w:rPr>
              <w:t xml:space="preserve">Одна узкая специальность </w:t>
            </w:r>
          </w:p>
        </w:tc>
      </w:tr>
      <w:tr w:rsidR="002319F8" w:rsidRPr="00B26512" w:rsidTr="00B26512">
        <w:tc>
          <w:tcPr>
            <w:tcW w:w="1092" w:type="dxa"/>
          </w:tcPr>
          <w:p w:rsidR="002319F8" w:rsidRPr="00B26512" w:rsidRDefault="002319F8" w:rsidP="00B26512">
            <w:pPr>
              <w:spacing w:line="360" w:lineRule="auto"/>
              <w:rPr>
                <w:sz w:val="20"/>
                <w:szCs w:val="20"/>
              </w:rPr>
            </w:pPr>
            <w:r w:rsidRPr="00B26512">
              <w:rPr>
                <w:sz w:val="20"/>
                <w:szCs w:val="20"/>
              </w:rPr>
              <w:t>II</w:t>
            </w:r>
          </w:p>
        </w:tc>
        <w:tc>
          <w:tcPr>
            <w:tcW w:w="7654" w:type="dxa"/>
          </w:tcPr>
          <w:p w:rsidR="002319F8" w:rsidRPr="00B26512" w:rsidRDefault="002319F8" w:rsidP="00B26512">
            <w:pPr>
              <w:spacing w:line="360" w:lineRule="auto"/>
              <w:rPr>
                <w:sz w:val="20"/>
                <w:szCs w:val="20"/>
              </w:rPr>
            </w:pPr>
            <w:r w:rsidRPr="00B26512">
              <w:rPr>
                <w:sz w:val="20"/>
                <w:szCs w:val="20"/>
              </w:rPr>
              <w:t xml:space="preserve">Одна отрасль техники </w:t>
            </w:r>
          </w:p>
        </w:tc>
      </w:tr>
      <w:tr w:rsidR="002319F8" w:rsidRPr="00B26512" w:rsidTr="00B26512">
        <w:tc>
          <w:tcPr>
            <w:tcW w:w="1092" w:type="dxa"/>
          </w:tcPr>
          <w:p w:rsidR="002319F8" w:rsidRPr="00B26512" w:rsidRDefault="002319F8" w:rsidP="00B26512">
            <w:pPr>
              <w:spacing w:line="360" w:lineRule="auto"/>
              <w:rPr>
                <w:sz w:val="20"/>
                <w:szCs w:val="20"/>
              </w:rPr>
            </w:pPr>
            <w:r w:rsidRPr="00B26512">
              <w:rPr>
                <w:sz w:val="20"/>
                <w:szCs w:val="20"/>
              </w:rPr>
              <w:t>III</w:t>
            </w:r>
          </w:p>
        </w:tc>
        <w:tc>
          <w:tcPr>
            <w:tcW w:w="7654" w:type="dxa"/>
          </w:tcPr>
          <w:p w:rsidR="002319F8" w:rsidRPr="00B26512" w:rsidRDefault="002319F8" w:rsidP="00B26512">
            <w:pPr>
              <w:spacing w:line="360" w:lineRule="auto"/>
              <w:rPr>
                <w:sz w:val="20"/>
                <w:szCs w:val="20"/>
              </w:rPr>
            </w:pPr>
            <w:r w:rsidRPr="00B26512">
              <w:rPr>
                <w:sz w:val="20"/>
                <w:szCs w:val="20"/>
              </w:rPr>
              <w:t xml:space="preserve">Решения в других отраслях техники </w:t>
            </w:r>
          </w:p>
        </w:tc>
      </w:tr>
      <w:tr w:rsidR="002319F8" w:rsidRPr="00B26512" w:rsidTr="00B26512">
        <w:tc>
          <w:tcPr>
            <w:tcW w:w="1092" w:type="dxa"/>
          </w:tcPr>
          <w:p w:rsidR="002319F8" w:rsidRPr="00B26512" w:rsidRDefault="002319F8" w:rsidP="00B26512">
            <w:pPr>
              <w:spacing w:line="360" w:lineRule="auto"/>
              <w:rPr>
                <w:sz w:val="20"/>
                <w:szCs w:val="20"/>
              </w:rPr>
            </w:pPr>
            <w:r w:rsidRPr="00B26512">
              <w:rPr>
                <w:sz w:val="20"/>
                <w:szCs w:val="20"/>
              </w:rPr>
              <w:t>IV</w:t>
            </w:r>
          </w:p>
        </w:tc>
        <w:tc>
          <w:tcPr>
            <w:tcW w:w="7654" w:type="dxa"/>
          </w:tcPr>
          <w:p w:rsidR="002319F8" w:rsidRPr="00B26512" w:rsidRDefault="002319F8" w:rsidP="00B26512">
            <w:pPr>
              <w:spacing w:line="360" w:lineRule="auto"/>
              <w:rPr>
                <w:sz w:val="20"/>
                <w:szCs w:val="20"/>
              </w:rPr>
            </w:pPr>
            <w:r w:rsidRPr="00B26512">
              <w:rPr>
                <w:sz w:val="20"/>
                <w:szCs w:val="20"/>
              </w:rPr>
              <w:t>Решения не в технике, а в науке – среди малоприменяемых физических и химических эффектов и явлений</w:t>
            </w:r>
          </w:p>
        </w:tc>
      </w:tr>
      <w:tr w:rsidR="002319F8" w:rsidRPr="00B26512" w:rsidTr="00B26512">
        <w:tc>
          <w:tcPr>
            <w:tcW w:w="1092" w:type="dxa"/>
          </w:tcPr>
          <w:p w:rsidR="002319F8" w:rsidRPr="00B26512" w:rsidRDefault="002319F8" w:rsidP="00B26512">
            <w:pPr>
              <w:spacing w:line="360" w:lineRule="auto"/>
              <w:rPr>
                <w:sz w:val="20"/>
                <w:szCs w:val="20"/>
              </w:rPr>
            </w:pPr>
            <w:r w:rsidRPr="00B26512">
              <w:rPr>
                <w:sz w:val="20"/>
                <w:szCs w:val="20"/>
              </w:rPr>
              <w:t>V</w:t>
            </w:r>
          </w:p>
        </w:tc>
        <w:tc>
          <w:tcPr>
            <w:tcW w:w="7654" w:type="dxa"/>
          </w:tcPr>
          <w:p w:rsidR="002319F8" w:rsidRPr="00B26512" w:rsidRDefault="002319F8" w:rsidP="00B26512">
            <w:pPr>
              <w:spacing w:line="360" w:lineRule="auto"/>
              <w:rPr>
                <w:sz w:val="20"/>
                <w:szCs w:val="20"/>
              </w:rPr>
            </w:pPr>
            <w:r w:rsidRPr="00B26512">
              <w:rPr>
                <w:sz w:val="20"/>
                <w:szCs w:val="20"/>
              </w:rPr>
              <w:t>Решения за пределами современной науки; надо вначале сделать открытие, а потом опираясь на него, решать изобретательскую задачу</w:t>
            </w:r>
          </w:p>
        </w:tc>
      </w:tr>
    </w:tbl>
    <w:p w:rsidR="002319F8" w:rsidRPr="00B26512" w:rsidRDefault="002319F8" w:rsidP="00B26512">
      <w:pPr>
        <w:spacing w:line="360" w:lineRule="auto"/>
        <w:jc w:val="both"/>
        <w:rPr>
          <w:sz w:val="28"/>
          <w:szCs w:val="28"/>
        </w:rPr>
      </w:pP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Для решения задач высших уровней необходимо их переводить на низшие уровни. Поэтому надо учиться сужать поисковое поле.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Любая задача становится изобретательской только в том случае, если для ее решения необходимо преодолеть противоречие. Поэтому надо знать приемы, позволяющие выявлять и устранять противоречия.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Следовательно, нужны приемы, позволяющие выявлять и устранять противоречия, содержащиеся в изобретательских задачах.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Существует довольно много приемов для устранения этих противоречий. Перечень приемов устранения этих противоречий приведен в приложении А. Но кроме этих приемов нужны критерии для оценки полученных результатов, а так же законы развития технических систем, которые можно разделить на три группы: «статику», «кинематику» и «динамику».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Законы «статики» определяют начало жизни технических систем.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Любая техническая система возникает в результате синтеза в единое целое отдельных частей, но не всякое объединение частей дает жизнеспособную систему.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Чтобы система стала жизнеспособной, надо выполнять следующие законы.</w:t>
      </w:r>
    </w:p>
    <w:p w:rsidR="002319F8" w:rsidRPr="00B26512" w:rsidRDefault="002319F8" w:rsidP="00B26512">
      <w:pPr>
        <w:spacing w:line="360" w:lineRule="auto"/>
        <w:rPr>
          <w:b/>
          <w:bCs/>
          <w:sz w:val="28"/>
          <w:szCs w:val="28"/>
        </w:rPr>
      </w:pPr>
    </w:p>
    <w:p w:rsidR="002319F8" w:rsidRPr="00B26512" w:rsidRDefault="002319F8" w:rsidP="00B26512">
      <w:pPr>
        <w:spacing w:line="360" w:lineRule="auto"/>
        <w:jc w:val="center"/>
        <w:rPr>
          <w:b/>
          <w:bCs/>
          <w:sz w:val="28"/>
          <w:szCs w:val="28"/>
        </w:rPr>
      </w:pPr>
      <w:r w:rsidRPr="00B26512">
        <w:rPr>
          <w:b/>
          <w:bCs/>
          <w:sz w:val="28"/>
          <w:szCs w:val="28"/>
        </w:rPr>
        <w:t>1</w:t>
      </w:r>
      <w:r w:rsidR="00B26512">
        <w:rPr>
          <w:b/>
          <w:bCs/>
          <w:sz w:val="28"/>
          <w:szCs w:val="28"/>
        </w:rPr>
        <w:t>.</w:t>
      </w:r>
      <w:r w:rsidRPr="00B26512">
        <w:rPr>
          <w:b/>
          <w:bCs/>
          <w:sz w:val="28"/>
          <w:szCs w:val="28"/>
        </w:rPr>
        <w:t xml:space="preserve"> Закон полноты частей системы</w:t>
      </w:r>
    </w:p>
    <w:p w:rsidR="002319F8" w:rsidRPr="00B26512" w:rsidRDefault="002319F8" w:rsidP="00B26512">
      <w:pPr>
        <w:spacing w:line="360" w:lineRule="auto"/>
        <w:jc w:val="both"/>
        <w:rPr>
          <w:sz w:val="28"/>
          <w:szCs w:val="28"/>
        </w:rPr>
      </w:pP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Необходимым условием принципиальной жизнеспособности технической системы является наличие и минимальная работоспособность основных частей системы.</w:t>
      </w:r>
      <w:r w:rsidR="00B26512">
        <w:rPr>
          <w:sz w:val="28"/>
          <w:szCs w:val="28"/>
        </w:rPr>
        <w:t xml:space="preserve"> </w:t>
      </w:r>
      <w:r w:rsidRPr="00B26512">
        <w:rPr>
          <w:sz w:val="28"/>
          <w:szCs w:val="28"/>
        </w:rPr>
        <w:t xml:space="preserve">Каждая техническая система включает </w:t>
      </w:r>
      <w:r w:rsidRPr="00B26512">
        <w:rPr>
          <w:b/>
          <w:bCs/>
          <w:sz w:val="28"/>
          <w:szCs w:val="28"/>
        </w:rPr>
        <w:t>четыре</w:t>
      </w:r>
      <w:r w:rsidRPr="00B26512">
        <w:rPr>
          <w:sz w:val="28"/>
          <w:szCs w:val="28"/>
        </w:rPr>
        <w:t xml:space="preserve"> основных части: двигатель, трансмиссию (передаточный орган), рабочий орган и орган управления.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Следствие из 1 закона:</w:t>
      </w:r>
      <w:r w:rsidR="00B26512">
        <w:rPr>
          <w:sz w:val="28"/>
          <w:szCs w:val="28"/>
        </w:rPr>
        <w:t xml:space="preserve"> </w:t>
      </w:r>
      <w:r w:rsidRPr="00B26512">
        <w:rPr>
          <w:sz w:val="28"/>
          <w:szCs w:val="28"/>
        </w:rPr>
        <w:t>Техническая система будет управляемой тогда, когда хотя бы одна ее часть будет управляемой. «Быть управляемой» - это значит менять свойства так, как это нужно тому, кто управляет.</w:t>
      </w:r>
    </w:p>
    <w:p w:rsidR="002319F8" w:rsidRPr="00B26512" w:rsidRDefault="002319F8" w:rsidP="00B26512">
      <w:pPr>
        <w:spacing w:line="360" w:lineRule="auto"/>
        <w:rPr>
          <w:b/>
          <w:bCs/>
          <w:sz w:val="28"/>
          <w:szCs w:val="28"/>
        </w:rPr>
      </w:pPr>
    </w:p>
    <w:p w:rsidR="002319F8" w:rsidRPr="00B26512" w:rsidRDefault="002319F8" w:rsidP="00B26512">
      <w:pPr>
        <w:spacing w:line="360" w:lineRule="auto"/>
        <w:jc w:val="center"/>
        <w:rPr>
          <w:b/>
          <w:bCs/>
          <w:sz w:val="28"/>
          <w:szCs w:val="28"/>
        </w:rPr>
      </w:pPr>
      <w:r w:rsidRPr="00B26512">
        <w:rPr>
          <w:b/>
          <w:bCs/>
          <w:sz w:val="28"/>
          <w:szCs w:val="28"/>
        </w:rPr>
        <w:t>2</w:t>
      </w:r>
      <w:r w:rsidR="00B26512">
        <w:rPr>
          <w:b/>
          <w:bCs/>
          <w:sz w:val="28"/>
          <w:szCs w:val="28"/>
        </w:rPr>
        <w:t>.</w:t>
      </w:r>
      <w:r w:rsidRPr="00B26512">
        <w:rPr>
          <w:b/>
          <w:bCs/>
          <w:sz w:val="28"/>
          <w:szCs w:val="28"/>
        </w:rPr>
        <w:t xml:space="preserve"> Закон «энергетической проводимости» системы</w:t>
      </w:r>
    </w:p>
    <w:p w:rsidR="002319F8" w:rsidRPr="00B26512" w:rsidRDefault="002319F8" w:rsidP="00B26512">
      <w:pPr>
        <w:spacing w:line="360" w:lineRule="auto"/>
        <w:jc w:val="both"/>
        <w:rPr>
          <w:sz w:val="28"/>
          <w:szCs w:val="28"/>
        </w:rPr>
      </w:pP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Необходимым условием принципиальной жизнеспособности технической системы является сквозной проход энергии по всем частям системы.</w:t>
      </w:r>
      <w:r w:rsidR="00B26512">
        <w:rPr>
          <w:sz w:val="28"/>
          <w:szCs w:val="28"/>
        </w:rPr>
        <w:t xml:space="preserve"> </w:t>
      </w:r>
      <w:r w:rsidRPr="00B26512">
        <w:rPr>
          <w:sz w:val="28"/>
          <w:szCs w:val="28"/>
        </w:rPr>
        <w:t>Любая техническая система является преобразователем энергии. Отсюда очевидная необходимость передачи энергии от двигателя через трансмиссию к рабочему органу.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Следствие из 2 закона:</w:t>
      </w:r>
      <w:r w:rsidR="00B26512">
        <w:rPr>
          <w:sz w:val="28"/>
          <w:szCs w:val="28"/>
        </w:rPr>
        <w:t xml:space="preserve"> </w:t>
      </w:r>
      <w:r w:rsidRPr="00B26512">
        <w:rPr>
          <w:sz w:val="28"/>
          <w:szCs w:val="28"/>
        </w:rPr>
        <w:t>Чтобы часть технической системы была управляемой, необходимо обеспечить энергетическую проводимость между этой частью и органами управления.</w:t>
      </w:r>
    </w:p>
    <w:p w:rsidR="002319F8" w:rsidRPr="00B26512" w:rsidRDefault="002319F8" w:rsidP="00B26512">
      <w:pPr>
        <w:spacing w:line="360" w:lineRule="auto"/>
        <w:rPr>
          <w:b/>
          <w:bCs/>
          <w:sz w:val="28"/>
          <w:szCs w:val="28"/>
        </w:rPr>
      </w:pPr>
    </w:p>
    <w:p w:rsidR="002319F8" w:rsidRPr="00B26512" w:rsidRDefault="002319F8" w:rsidP="00B26512">
      <w:pPr>
        <w:spacing w:line="360" w:lineRule="auto"/>
        <w:jc w:val="center"/>
        <w:rPr>
          <w:b/>
          <w:bCs/>
          <w:sz w:val="28"/>
          <w:szCs w:val="28"/>
        </w:rPr>
      </w:pPr>
      <w:r w:rsidRPr="00B26512">
        <w:rPr>
          <w:b/>
          <w:bCs/>
          <w:sz w:val="28"/>
          <w:szCs w:val="28"/>
        </w:rPr>
        <w:t>3</w:t>
      </w:r>
      <w:r w:rsidR="00B26512">
        <w:rPr>
          <w:b/>
          <w:bCs/>
          <w:sz w:val="28"/>
          <w:szCs w:val="28"/>
        </w:rPr>
        <w:t>.</w:t>
      </w:r>
      <w:r w:rsidRPr="00B26512">
        <w:rPr>
          <w:b/>
          <w:bCs/>
          <w:sz w:val="28"/>
          <w:szCs w:val="28"/>
        </w:rPr>
        <w:t xml:space="preserve"> Закон согласования ритмики частей системы</w:t>
      </w:r>
    </w:p>
    <w:p w:rsidR="00B26512" w:rsidRDefault="00B26512" w:rsidP="00B26512">
      <w:pPr>
        <w:spacing w:line="360" w:lineRule="auto"/>
        <w:jc w:val="both"/>
        <w:rPr>
          <w:sz w:val="28"/>
          <w:szCs w:val="28"/>
        </w:rPr>
      </w:pP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Необходимым условием принципиальной жизнеспособности технической системы является согласование ритмики (частоты колебаний, периодичности всех частей системы).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Первые три закона относятся к законам «статики».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К «кинематике» относятся законы, определяющие развитие технических систем независимо от конкретных и физических факторов.</w:t>
      </w:r>
    </w:p>
    <w:p w:rsidR="002319F8" w:rsidRPr="00B26512" w:rsidRDefault="002319F8" w:rsidP="00B26512">
      <w:pPr>
        <w:spacing w:line="360" w:lineRule="auto"/>
        <w:rPr>
          <w:b/>
          <w:bCs/>
          <w:sz w:val="28"/>
          <w:szCs w:val="28"/>
        </w:rPr>
      </w:pPr>
    </w:p>
    <w:p w:rsidR="002319F8" w:rsidRPr="00B26512" w:rsidRDefault="002319F8" w:rsidP="00B26512">
      <w:pPr>
        <w:spacing w:line="360" w:lineRule="auto"/>
        <w:jc w:val="center"/>
        <w:rPr>
          <w:b/>
          <w:bCs/>
          <w:sz w:val="28"/>
          <w:szCs w:val="28"/>
        </w:rPr>
      </w:pPr>
      <w:r w:rsidRPr="00B26512">
        <w:rPr>
          <w:b/>
          <w:bCs/>
          <w:sz w:val="28"/>
          <w:szCs w:val="28"/>
        </w:rPr>
        <w:t>4</w:t>
      </w:r>
      <w:r w:rsidR="00B26512">
        <w:rPr>
          <w:b/>
          <w:bCs/>
          <w:sz w:val="28"/>
          <w:szCs w:val="28"/>
        </w:rPr>
        <w:t>.</w:t>
      </w:r>
      <w:r w:rsidRPr="00B26512">
        <w:rPr>
          <w:b/>
          <w:bCs/>
          <w:sz w:val="28"/>
          <w:szCs w:val="28"/>
        </w:rPr>
        <w:t xml:space="preserve"> Закон увеличения степени идеальной системы</w:t>
      </w:r>
    </w:p>
    <w:p w:rsidR="002319F8" w:rsidRPr="00B26512" w:rsidRDefault="002319F8" w:rsidP="00B26512">
      <w:pPr>
        <w:spacing w:line="360" w:lineRule="auto"/>
        <w:jc w:val="both"/>
        <w:rPr>
          <w:sz w:val="28"/>
          <w:szCs w:val="28"/>
        </w:rPr>
      </w:pP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Развитие всех систем идет в направлении увеличения степени идеальности.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Идеальная техническая система – это система, вес, объем и площадь которой стремится к нулю, хотя ее способность выполнять работу не уменьшается.</w:t>
      </w:r>
    </w:p>
    <w:p w:rsidR="002319F8" w:rsidRPr="00B26512" w:rsidRDefault="002319F8" w:rsidP="00B26512">
      <w:pPr>
        <w:spacing w:line="360" w:lineRule="auto"/>
        <w:rPr>
          <w:b/>
          <w:bCs/>
          <w:sz w:val="28"/>
          <w:szCs w:val="28"/>
        </w:rPr>
      </w:pPr>
    </w:p>
    <w:p w:rsidR="002319F8" w:rsidRPr="00B26512" w:rsidRDefault="002319F8" w:rsidP="00B26512">
      <w:pPr>
        <w:spacing w:line="360" w:lineRule="auto"/>
        <w:jc w:val="center"/>
        <w:rPr>
          <w:b/>
          <w:bCs/>
          <w:sz w:val="28"/>
          <w:szCs w:val="28"/>
        </w:rPr>
      </w:pPr>
      <w:r w:rsidRPr="00B26512">
        <w:rPr>
          <w:b/>
          <w:bCs/>
          <w:sz w:val="28"/>
          <w:szCs w:val="28"/>
        </w:rPr>
        <w:t>5</w:t>
      </w:r>
      <w:r w:rsidR="00B26512">
        <w:rPr>
          <w:b/>
          <w:bCs/>
          <w:sz w:val="28"/>
          <w:szCs w:val="28"/>
        </w:rPr>
        <w:t>.</w:t>
      </w:r>
      <w:r w:rsidRPr="00B26512">
        <w:rPr>
          <w:b/>
          <w:bCs/>
          <w:sz w:val="28"/>
          <w:szCs w:val="28"/>
        </w:rPr>
        <w:t xml:space="preserve"> Закон неравномерности развития частей системы</w:t>
      </w:r>
    </w:p>
    <w:p w:rsidR="002319F8" w:rsidRPr="00B26512" w:rsidRDefault="002319F8" w:rsidP="00B26512">
      <w:pPr>
        <w:spacing w:line="360" w:lineRule="auto"/>
        <w:jc w:val="both"/>
        <w:rPr>
          <w:sz w:val="28"/>
          <w:szCs w:val="28"/>
        </w:rPr>
      </w:pP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Развитие частей системы идет не равномерно: чем сложнее система, тем неравномернее развитие ее частей. Эта неравномерность – причина возникновения противоречий, следовательно, изобретательских задач.</w:t>
      </w:r>
    </w:p>
    <w:p w:rsidR="002319F8" w:rsidRPr="00B26512" w:rsidRDefault="002319F8" w:rsidP="00B26512">
      <w:pPr>
        <w:spacing w:line="360" w:lineRule="auto"/>
        <w:rPr>
          <w:b/>
          <w:bCs/>
          <w:sz w:val="28"/>
          <w:szCs w:val="28"/>
        </w:rPr>
      </w:pPr>
    </w:p>
    <w:p w:rsidR="002319F8" w:rsidRPr="00B26512" w:rsidRDefault="002319F8" w:rsidP="00B26512">
      <w:pPr>
        <w:spacing w:line="360" w:lineRule="auto"/>
        <w:jc w:val="center"/>
        <w:rPr>
          <w:b/>
          <w:bCs/>
          <w:sz w:val="28"/>
          <w:szCs w:val="28"/>
        </w:rPr>
      </w:pPr>
      <w:r w:rsidRPr="00B26512">
        <w:rPr>
          <w:b/>
          <w:bCs/>
          <w:sz w:val="28"/>
          <w:szCs w:val="28"/>
        </w:rPr>
        <w:t>6</w:t>
      </w:r>
      <w:r w:rsidR="00B26512">
        <w:rPr>
          <w:b/>
          <w:bCs/>
          <w:sz w:val="28"/>
          <w:szCs w:val="28"/>
        </w:rPr>
        <w:t>.</w:t>
      </w:r>
      <w:r w:rsidRPr="00B26512">
        <w:rPr>
          <w:b/>
          <w:bCs/>
          <w:sz w:val="28"/>
          <w:szCs w:val="28"/>
        </w:rPr>
        <w:t xml:space="preserve"> Закон перехода в надсистему</w:t>
      </w:r>
    </w:p>
    <w:p w:rsidR="002319F8" w:rsidRPr="00B26512" w:rsidRDefault="002319F8" w:rsidP="00B26512">
      <w:pPr>
        <w:spacing w:line="360" w:lineRule="auto"/>
        <w:jc w:val="both"/>
        <w:rPr>
          <w:sz w:val="28"/>
          <w:szCs w:val="28"/>
        </w:rPr>
      </w:pP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Исчерпав возможности развития, система включается в надсистему в качестве одной из частей, при этом дальнейшее развитие идет на уровне надсистемы.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Далее идут законы «динамики».</w:t>
      </w:r>
    </w:p>
    <w:p w:rsidR="002319F8" w:rsidRPr="00B26512" w:rsidRDefault="002319F8" w:rsidP="00B26512">
      <w:pPr>
        <w:spacing w:line="360" w:lineRule="auto"/>
        <w:rPr>
          <w:b/>
          <w:bCs/>
          <w:sz w:val="28"/>
          <w:szCs w:val="28"/>
        </w:rPr>
      </w:pPr>
    </w:p>
    <w:p w:rsidR="002319F8" w:rsidRPr="00B26512" w:rsidRDefault="002319F8" w:rsidP="00B26512">
      <w:pPr>
        <w:spacing w:line="360" w:lineRule="auto"/>
        <w:jc w:val="center"/>
        <w:rPr>
          <w:b/>
          <w:bCs/>
          <w:sz w:val="28"/>
          <w:szCs w:val="28"/>
        </w:rPr>
      </w:pPr>
      <w:r w:rsidRPr="00B26512">
        <w:rPr>
          <w:b/>
          <w:bCs/>
          <w:sz w:val="28"/>
          <w:szCs w:val="28"/>
        </w:rPr>
        <w:t>7</w:t>
      </w:r>
      <w:r w:rsidR="00B26512">
        <w:rPr>
          <w:b/>
          <w:bCs/>
          <w:sz w:val="28"/>
          <w:szCs w:val="28"/>
        </w:rPr>
        <w:t>.</w:t>
      </w:r>
      <w:r w:rsidRPr="00B26512">
        <w:rPr>
          <w:b/>
          <w:bCs/>
          <w:sz w:val="28"/>
          <w:szCs w:val="28"/>
        </w:rPr>
        <w:t xml:space="preserve"> Закон перехода с макроуровня на микроуровень</w:t>
      </w:r>
    </w:p>
    <w:p w:rsidR="002319F8" w:rsidRPr="00B26512" w:rsidRDefault="002319F8" w:rsidP="00B26512">
      <w:pPr>
        <w:spacing w:line="360" w:lineRule="auto"/>
        <w:jc w:val="both"/>
        <w:rPr>
          <w:sz w:val="28"/>
          <w:szCs w:val="28"/>
        </w:rPr>
      </w:pPr>
    </w:p>
    <w:p w:rsid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Развитие рабочих органов технических систем идет сначала на макроуровне, а затем переходит на микроуровень.</w:t>
      </w:r>
    </w:p>
    <w:p w:rsidR="002319F8" w:rsidRPr="00B26512" w:rsidRDefault="00B26512" w:rsidP="00B2651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2319F8" w:rsidRPr="00B2651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 w:rsidR="002319F8" w:rsidRPr="00B26512">
        <w:rPr>
          <w:b/>
          <w:bCs/>
          <w:sz w:val="28"/>
          <w:szCs w:val="28"/>
        </w:rPr>
        <w:t xml:space="preserve"> Закон увеличения степени веполности</w:t>
      </w:r>
    </w:p>
    <w:p w:rsidR="002319F8" w:rsidRPr="00B26512" w:rsidRDefault="002319F8" w:rsidP="00B26512">
      <w:pPr>
        <w:spacing w:line="360" w:lineRule="auto"/>
        <w:jc w:val="both"/>
        <w:rPr>
          <w:sz w:val="28"/>
          <w:szCs w:val="28"/>
        </w:rPr>
      </w:pP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Развитие технических систем идет в направлении увеличения веполности.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Веполность - это два вещества и поле, необходимые и достаточные для образования минимальной технической системы.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Веполь – это система трех элементов: В1, В2, П.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Итак, имея техническую задачу и установив присущее ей техническое противоречие, следует затем искать один из приемов для его устранения. Как указывалось в разделе 5 имеются 40 основных приемов устранения технических противоречий. Хорошее знание этих приемов заметно повышает творческий потенциал изобретателя.</w:t>
      </w:r>
    </w:p>
    <w:p w:rsidR="002319F8" w:rsidRPr="00B26512" w:rsidRDefault="002319F8" w:rsidP="00B26512">
      <w:pPr>
        <w:spacing w:line="360" w:lineRule="auto"/>
        <w:rPr>
          <w:sz w:val="28"/>
          <w:szCs w:val="28"/>
        </w:rPr>
      </w:pPr>
    </w:p>
    <w:p w:rsidR="002319F8" w:rsidRPr="00B26512" w:rsidRDefault="002319F8" w:rsidP="00B26512">
      <w:pPr>
        <w:spacing w:line="360" w:lineRule="auto"/>
        <w:jc w:val="center"/>
        <w:rPr>
          <w:b/>
          <w:bCs/>
          <w:sz w:val="28"/>
          <w:szCs w:val="28"/>
        </w:rPr>
      </w:pPr>
      <w:r w:rsidRPr="00B26512">
        <w:rPr>
          <w:b/>
          <w:bCs/>
          <w:sz w:val="28"/>
          <w:szCs w:val="28"/>
        </w:rPr>
        <w:t>9</w:t>
      </w:r>
      <w:r w:rsidR="00B26512">
        <w:rPr>
          <w:b/>
          <w:bCs/>
          <w:sz w:val="28"/>
          <w:szCs w:val="28"/>
        </w:rPr>
        <w:t>.</w:t>
      </w:r>
      <w:r w:rsidRPr="00B26512">
        <w:rPr>
          <w:b/>
          <w:bCs/>
          <w:sz w:val="28"/>
          <w:szCs w:val="28"/>
        </w:rPr>
        <w:t xml:space="preserve"> Качества творческой личности</w:t>
      </w:r>
    </w:p>
    <w:p w:rsidR="002319F8" w:rsidRPr="00B26512" w:rsidRDefault="002319F8" w:rsidP="00B26512">
      <w:pPr>
        <w:spacing w:line="360" w:lineRule="auto"/>
        <w:jc w:val="both"/>
        <w:rPr>
          <w:sz w:val="28"/>
          <w:szCs w:val="28"/>
        </w:rPr>
      </w:pP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Тщательный анализ жизненного пути многих изобретателей позволяет выделить шесть качеств творческой личности, т.е. минимально необходимый «творческий комплекс»: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а) прежде всего нужна достойная цель – новая (еще не достигнутая), значительная, общественно полезная;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б) нужен комплекс реальных рабочих планов достижения цели и регулярный контроль за выполнением этих планов;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в) высокая работоспособность в выполнении намеченных планов;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г) хорошая техника решения задач;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д) способность отстаивать свои идеи – «умение держать удар»;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е) результативность.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Подводя итоги можно отметить, что теория решения изобретательских задач (ТРИЗ) учит решать изобретательские задачи «по формулам» и по «правилам».</w:t>
      </w:r>
    </w:p>
    <w:p w:rsidR="002319F8" w:rsidRPr="00B26512" w:rsidRDefault="00B26512" w:rsidP="00B2651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2319F8" w:rsidRPr="00B26512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</w:t>
      </w:r>
      <w:r w:rsidR="002319F8" w:rsidRPr="00B26512">
        <w:rPr>
          <w:b/>
          <w:bCs/>
          <w:sz w:val="28"/>
          <w:szCs w:val="28"/>
        </w:rPr>
        <w:t xml:space="preserve"> Теория решения изобретательских задач (ТРИЗ)</w:t>
      </w:r>
    </w:p>
    <w:p w:rsidR="002319F8" w:rsidRPr="00B26512" w:rsidRDefault="002319F8" w:rsidP="00B26512">
      <w:pPr>
        <w:spacing w:line="360" w:lineRule="auto"/>
        <w:jc w:val="both"/>
        <w:rPr>
          <w:sz w:val="28"/>
          <w:szCs w:val="28"/>
        </w:rPr>
      </w:pP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ТРИЗ позволяет сегодня решать изобретательские задачи на том уровне организации умственной деятельности, который завтра станет нормой.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Появление ТРИЗ, ее быстрое развитие – не случайность, а необходимость, продиктованная современной научно-технической революцией.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Проектирование технических систем, сто лет назад бывшее искусством, в наши дни стало точной наукой, хотя и очень трудной. Люди все время думают над все более сложными техническими задачами.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Как же работает ТРИЗ?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Разберем известный пример.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Стремясь использовать вольтову дугу для освещения, изобретатели разных стран несколько десятилетий искали надежный способ или устройство для поддержания постоянного зазора между концами соосных электродов по мере их сгорания.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Одна конструкция сменяла другую, были испробованы сотни вариантов.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А если посмотреть на задачу с позиций ТРИЗ?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Формулируем ИКР: регулятора нет, а зазор постоянен. Далее проанализируем ТП «надежность - удобство эксплуатации» и «удобство эксплуатации - сложность устройства». Для их преодоления поисковая таблица (см. приложение А), соответственно предлагает приемы №№ 17,</w:t>
      </w:r>
      <w:r w:rsidRPr="00B26512">
        <w:rPr>
          <w:i/>
          <w:iCs/>
          <w:color w:val="000000"/>
          <w:sz w:val="28"/>
          <w:szCs w:val="28"/>
        </w:rPr>
        <w:t xml:space="preserve"> </w:t>
      </w:r>
      <w:r w:rsidRPr="00B26512">
        <w:rPr>
          <w:color w:val="000000"/>
          <w:sz w:val="28"/>
          <w:szCs w:val="28"/>
        </w:rPr>
        <w:t>27, 40 и №№ 12</w:t>
      </w:r>
      <w:r w:rsidRPr="00B26512">
        <w:rPr>
          <w:i/>
          <w:iCs/>
          <w:color w:val="000000"/>
          <w:sz w:val="28"/>
          <w:szCs w:val="28"/>
        </w:rPr>
        <w:t xml:space="preserve">, </w:t>
      </w:r>
      <w:r w:rsidRPr="00B26512">
        <w:rPr>
          <w:color w:val="000000"/>
          <w:sz w:val="28"/>
          <w:szCs w:val="28"/>
        </w:rPr>
        <w:t>17, 26, 32, то есть настоятельно рекомендует прием №17. «Переход в другое измерение», пункт «в» которого советует положить электроды «набок». Этот совет в совокупности с ИКР - регулятора нет, а зазор постоянен - прямо выводит на параллельные (!) электроды. И нет надобности в регуляторе, а чтобы дуга не соскальзывала по вертикальным электродам вниз - изолирующая прокладка между ними, ведущая себя подобно стеарину в свече.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Параллельные электроды - это суть изобретения, известного в мире как «свеча Яблочкова». Хорошо, что оно состоялось, но, если полагаться на случай, его ведь могло и не быть, несмотря на огромные затраты сил, средств и времени.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Теперь проанализируем эффективность рекомендаций ТРИЗ на примере</w:t>
      </w:r>
      <w:r w:rsidRPr="00B26512">
        <w:rPr>
          <w:color w:val="000000"/>
          <w:sz w:val="28"/>
          <w:szCs w:val="28"/>
          <w:lang w:val="uk-UA"/>
        </w:rPr>
        <w:t xml:space="preserve"> </w:t>
      </w:r>
      <w:r w:rsidRPr="00B26512">
        <w:rPr>
          <w:color w:val="000000"/>
          <w:sz w:val="28"/>
          <w:szCs w:val="28"/>
        </w:rPr>
        <w:t>решения одной из современных экологических проблем СГПП «Азот», которое было выполнено в ГНИИ «Химтехнология» (г. Северодонецк).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6512">
        <w:rPr>
          <w:color w:val="000000"/>
          <w:sz w:val="28"/>
          <w:szCs w:val="28"/>
        </w:rPr>
        <w:t>Распространенным методом очистки отходящих газов производства азотной кислоты является высокотемпературное каталитическое восстановление оксидов азота природным газом, который подают с некоторым избытком для достижения требуемой степени очистки. Поэтому в отходящих газах всегда присутствуют продукты неполного окисления метана, в частности токсичный монооксид углерода, причем в количестве, превышающем предельно допустимую концентрацию (ПДК) примерно в такое же число раз, как превышение концентрации оксидов азота над их ПДК до очистки; то есть фактически одна вредность заменялась другой... Снизить содержание монооксида углерода в газовых выбросах можно его доокислением на дополнительном слое катализатора.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В институте было предложено осуществить каталитическую очистку отходящих газов от оксидов азота и монооксида углерода в одном реакторе путем введения в межслоевое пространство определенного количества воздуха в качестве окислителя. Очевидно, чтобы обеспечить взрывобезопасность процесса и исключить проскок монооксида углерода надо было не только ввести расчетное количество воздуха, но и равномерно смешать его с основным потоком хвостовых газов. То есть проблема заключалась в равномерном распределении воздуха по сечению реактора в условиях ограниченного межслоевого пространства.</w:t>
      </w:r>
      <w:r w:rsidR="00B26512">
        <w:rPr>
          <w:sz w:val="28"/>
          <w:szCs w:val="28"/>
        </w:rPr>
        <w:t xml:space="preserve"> </w:t>
      </w:r>
      <w:r w:rsidRPr="00B26512">
        <w:rPr>
          <w:color w:val="000000"/>
          <w:sz w:val="28"/>
          <w:szCs w:val="28"/>
        </w:rPr>
        <w:t>Использовать традиционный трубчатый газораспределитель никто не решался, так как для перфорированного канала с «глухим» торцом в общем случае характерна неравномерность истечения газа.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Нужна была новая оригинальная идея!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Парадоксальная формулировка ИКР - при неравномерном истечении из каждого канала в отдельности, в целом формируется равномерное распределение газа - в совокупности с приемом №226 «устранить вредный фактор за счет сложения с другим вредным фактором» подготовили «выход» такой идеи. Оставалось завершающее усилие мысли и...- есть искомая идея! Ее суть в том, что в соседних трубах, расположенных параллельно в одной горизонтальной плоскости, реализуется противоточное движение газа, что само собой обеспечивает взаимную компенсацию неравномерности его истечения по длине каждой из труб. В итоге по сечению реактора достигается близкое к равномерному распределение и смешение воздуха с основным потоком хвостовых газов.</w:t>
      </w:r>
    </w:p>
    <w:p w:rsidR="002319F8" w:rsidRDefault="002319F8" w:rsidP="00B265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6512">
        <w:rPr>
          <w:color w:val="000000"/>
          <w:sz w:val="28"/>
          <w:szCs w:val="28"/>
        </w:rPr>
        <w:t>Эта идея позволила реконструировать 9 агрегатов каталитической очистки (цеха №5 и №6</w:t>
      </w:r>
      <w:r w:rsidRPr="00B26512">
        <w:rPr>
          <w:i/>
          <w:iCs/>
          <w:color w:val="000000"/>
          <w:sz w:val="28"/>
          <w:szCs w:val="28"/>
        </w:rPr>
        <w:t xml:space="preserve"> </w:t>
      </w:r>
      <w:r w:rsidRPr="00B26512">
        <w:rPr>
          <w:color w:val="000000"/>
          <w:sz w:val="28"/>
          <w:szCs w:val="28"/>
          <w:lang w:val="uk-UA"/>
        </w:rPr>
        <w:t xml:space="preserve">СГПП </w:t>
      </w:r>
      <w:r w:rsidRPr="00B26512">
        <w:rPr>
          <w:color w:val="000000"/>
          <w:sz w:val="28"/>
          <w:szCs w:val="28"/>
        </w:rPr>
        <w:t>«Объединение «Азот»), анализ результатов работы которых свидетельствует, что усовершенствованная технология и ее аппаратурное оформление</w:t>
      </w:r>
      <w:r w:rsidR="00B26512" w:rsidRPr="00B26512">
        <w:rPr>
          <w:color w:val="000000"/>
          <w:sz w:val="28"/>
          <w:szCs w:val="28"/>
        </w:rPr>
        <w:t xml:space="preserve"> </w:t>
      </w:r>
      <w:r w:rsidRPr="00B26512">
        <w:rPr>
          <w:color w:val="000000"/>
          <w:sz w:val="28"/>
          <w:szCs w:val="28"/>
        </w:rPr>
        <w:t>являются экологически более совершенными. В частности, содержание токсичного монооксида углерода в отходящих газах уменьшалось в 4-8 раз. Добавим, что эта разработка обеспечила не только экологический, но и существенный экономический эффект за счет экономии ~</w:t>
      </w:r>
      <w:r w:rsidRPr="00B26512">
        <w:rPr>
          <w:color w:val="000000"/>
          <w:sz w:val="28"/>
          <w:szCs w:val="28"/>
          <w:lang w:val="en-US"/>
        </w:rPr>
        <w:t>II</w:t>
      </w:r>
      <w:r w:rsidRPr="00B26512">
        <w:rPr>
          <w:color w:val="000000"/>
          <w:sz w:val="28"/>
          <w:szCs w:val="28"/>
        </w:rPr>
        <w:t xml:space="preserve"> нм</w:t>
      </w:r>
      <w:r w:rsidRPr="00B26512">
        <w:rPr>
          <w:color w:val="000000"/>
          <w:sz w:val="28"/>
          <w:szCs w:val="28"/>
          <w:vertAlign w:val="superscript"/>
        </w:rPr>
        <w:t>3</w:t>
      </w:r>
      <w:r w:rsidRPr="00B26512">
        <w:rPr>
          <w:color w:val="000000"/>
          <w:sz w:val="28"/>
          <w:szCs w:val="28"/>
        </w:rPr>
        <w:t xml:space="preserve"> природного газа азотной кислоты.</w:t>
      </w:r>
    </w:p>
    <w:p w:rsidR="00B26512" w:rsidRDefault="00B26512" w:rsidP="00B26512">
      <w:pPr>
        <w:spacing w:line="360" w:lineRule="auto"/>
        <w:jc w:val="both"/>
        <w:rPr>
          <w:color w:val="000000"/>
          <w:sz w:val="28"/>
          <w:szCs w:val="28"/>
        </w:rPr>
      </w:pPr>
    </w:p>
    <w:p w:rsidR="002319F8" w:rsidRPr="00B26512" w:rsidRDefault="00B26512" w:rsidP="00B26512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319F8" w:rsidRPr="00B26512">
        <w:rPr>
          <w:b/>
          <w:bCs/>
          <w:color w:val="000000"/>
          <w:sz w:val="28"/>
          <w:szCs w:val="28"/>
        </w:rPr>
        <w:t>ВЫВОД</w:t>
      </w:r>
    </w:p>
    <w:p w:rsidR="002319F8" w:rsidRPr="00B26512" w:rsidRDefault="002319F8" w:rsidP="00B26512">
      <w:pPr>
        <w:spacing w:line="360" w:lineRule="auto"/>
        <w:jc w:val="both"/>
        <w:rPr>
          <w:color w:val="000000"/>
          <w:sz w:val="28"/>
          <w:szCs w:val="28"/>
        </w:rPr>
      </w:pPr>
    </w:p>
    <w:p w:rsidR="002319F8" w:rsidRDefault="002319F8" w:rsidP="00B265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6512">
        <w:rPr>
          <w:color w:val="000000"/>
          <w:sz w:val="28"/>
          <w:szCs w:val="28"/>
        </w:rPr>
        <w:t>Из данного примера видно, что умелое использование ТРИЗ может принести большую пользу как отдельному изобретателю, так и целым творческим коллективам и предприятиям.</w:t>
      </w:r>
    </w:p>
    <w:p w:rsidR="001A37B6" w:rsidRPr="001A37B6" w:rsidRDefault="001A37B6" w:rsidP="001A37B6">
      <w:pPr>
        <w:spacing w:line="360" w:lineRule="auto"/>
        <w:jc w:val="both"/>
        <w:rPr>
          <w:color w:val="FFFFFF"/>
          <w:sz w:val="28"/>
          <w:szCs w:val="28"/>
        </w:rPr>
      </w:pPr>
      <w:r w:rsidRPr="001A37B6">
        <w:rPr>
          <w:color w:val="FFFFFF"/>
          <w:sz w:val="28"/>
          <w:szCs w:val="28"/>
        </w:rPr>
        <w:t>теория решение задача изобретение</w:t>
      </w:r>
    </w:p>
    <w:p w:rsidR="00B26512" w:rsidRDefault="00B26512" w:rsidP="00B26512">
      <w:pPr>
        <w:spacing w:line="360" w:lineRule="auto"/>
        <w:jc w:val="both"/>
        <w:rPr>
          <w:color w:val="000000"/>
          <w:sz w:val="28"/>
          <w:szCs w:val="28"/>
        </w:rPr>
      </w:pPr>
    </w:p>
    <w:p w:rsidR="002319F8" w:rsidRPr="00B26512" w:rsidRDefault="00B26512" w:rsidP="00B2651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color w:val="000000"/>
        </w:rPr>
        <w:br w:type="page"/>
      </w:r>
      <w:bookmarkStart w:id="0" w:name="_Toc74471469"/>
      <w:r w:rsidR="002319F8" w:rsidRPr="00B26512">
        <w:rPr>
          <w:b/>
          <w:bCs/>
          <w:sz w:val="28"/>
          <w:szCs w:val="28"/>
        </w:rPr>
        <w:t>СПИСОК ЛИТЕРАТУРЫ</w:t>
      </w:r>
      <w:bookmarkEnd w:id="0"/>
    </w:p>
    <w:p w:rsidR="002319F8" w:rsidRPr="00B26512" w:rsidRDefault="002319F8" w:rsidP="00B26512">
      <w:pPr>
        <w:spacing w:line="360" w:lineRule="auto"/>
        <w:rPr>
          <w:sz w:val="28"/>
          <w:szCs w:val="28"/>
        </w:rPr>
      </w:pPr>
    </w:p>
    <w:p w:rsidR="00B26512" w:rsidRPr="00B26512" w:rsidRDefault="00B26512" w:rsidP="00B2651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26512">
        <w:rPr>
          <w:sz w:val="28"/>
          <w:szCs w:val="28"/>
        </w:rPr>
        <w:t>Чус А.В., Данченко В.Н. Основы технического творчества.– Киев – Донецк: Вища школа, 1983-183с.</w:t>
      </w:r>
    </w:p>
    <w:p w:rsidR="00B26512" w:rsidRPr="00B26512" w:rsidRDefault="00B26512" w:rsidP="00B2651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6512">
        <w:rPr>
          <w:sz w:val="28"/>
          <w:szCs w:val="28"/>
        </w:rPr>
        <w:t>Половинкин А.И. Основы инженерного творчества. – М.: Машиностроение, 1988.-366с.</w:t>
      </w:r>
    </w:p>
    <w:p w:rsidR="00B26512" w:rsidRPr="00B26512" w:rsidRDefault="00B26512" w:rsidP="00B26512">
      <w:pPr>
        <w:spacing w:line="360" w:lineRule="auto"/>
        <w:rPr>
          <w:sz w:val="28"/>
          <w:szCs w:val="28"/>
        </w:rPr>
      </w:pPr>
      <w:r w:rsidRPr="00B26512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B26512">
        <w:rPr>
          <w:sz w:val="28"/>
          <w:szCs w:val="28"/>
        </w:rPr>
        <w:t>Альшулер Г.С. Алгоритм изобретения. – М.: Московский рабочий, 1973.</w:t>
      </w:r>
    </w:p>
    <w:p w:rsidR="00B26512" w:rsidRPr="00B26512" w:rsidRDefault="00B26512" w:rsidP="00B2651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26512">
        <w:rPr>
          <w:sz w:val="28"/>
          <w:szCs w:val="28"/>
        </w:rPr>
        <w:t>Альшулер Г.С. Творчество как точная наука. – М.: Советское радио, 1979.</w:t>
      </w:r>
    </w:p>
    <w:p w:rsidR="00B26512" w:rsidRPr="00B26512" w:rsidRDefault="00B26512" w:rsidP="00B2651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26512">
        <w:rPr>
          <w:sz w:val="28"/>
          <w:szCs w:val="28"/>
        </w:rPr>
        <w:t>Альшулер Г.С. Найти идею. Введение в теорию решения изобретательских задач. – Новосибирск: Наука, 1986.</w:t>
      </w:r>
    </w:p>
    <w:p w:rsidR="00B26512" w:rsidRPr="00B26512" w:rsidRDefault="00B26512" w:rsidP="00B2651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26512">
        <w:rPr>
          <w:sz w:val="28"/>
          <w:szCs w:val="28"/>
        </w:rPr>
        <w:t>Буш Г.Я. Рождение изобретательских идей. – Рига: Лиссма, 1976.</w:t>
      </w:r>
    </w:p>
    <w:p w:rsidR="00B26512" w:rsidRPr="00B26512" w:rsidRDefault="00B26512" w:rsidP="00B2651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26512">
        <w:rPr>
          <w:sz w:val="28"/>
          <w:szCs w:val="28"/>
        </w:rPr>
        <w:t>Буш Г.Я. Методологические проблемы технического творчества. Тезисы докладов. – Рига: Латвийское РС ВОИР, 1979.</w:t>
      </w:r>
    </w:p>
    <w:p w:rsidR="00B26512" w:rsidRPr="00B26512" w:rsidRDefault="00B26512" w:rsidP="00B2651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B26512">
        <w:rPr>
          <w:sz w:val="28"/>
          <w:szCs w:val="28"/>
        </w:rPr>
        <w:t>Буш Г.Я. Методы технического творчества. Рига: Лиссма, 1972.</w:t>
      </w:r>
    </w:p>
    <w:p w:rsidR="00B26512" w:rsidRPr="00B26512" w:rsidRDefault="00B26512" w:rsidP="00B2651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B26512">
        <w:rPr>
          <w:sz w:val="28"/>
          <w:szCs w:val="28"/>
        </w:rPr>
        <w:t>Антонов А.В. Психология изобретательского творчества. – Киев: Вища школа, 1978.</w:t>
      </w:r>
    </w:p>
    <w:p w:rsidR="00B26512" w:rsidRPr="00B26512" w:rsidRDefault="00B26512" w:rsidP="00B2651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B26512">
        <w:rPr>
          <w:sz w:val="28"/>
          <w:szCs w:val="28"/>
        </w:rPr>
        <w:t>Грамп Е.А. Функционально-стоимостной анализ: сущность, теоретические основы, опыт применения за рубежом. – М.: Информэлектро, 1980.</w:t>
      </w:r>
    </w:p>
    <w:p w:rsidR="00B26512" w:rsidRDefault="00B26512" w:rsidP="00B2651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B26512">
        <w:rPr>
          <w:sz w:val="28"/>
          <w:szCs w:val="28"/>
        </w:rPr>
        <w:t>Карпунин М.Г., Майданчик Б.И. Функционально-стоимостной анализ в электротехнической промышленности. – М.: Энергоатомиздат, 1984.</w:t>
      </w:r>
    </w:p>
    <w:p w:rsidR="00B26512" w:rsidRDefault="00B26512" w:rsidP="00B26512">
      <w:pPr>
        <w:spacing w:line="360" w:lineRule="auto"/>
        <w:rPr>
          <w:sz w:val="28"/>
          <w:szCs w:val="28"/>
        </w:rPr>
      </w:pPr>
    </w:p>
    <w:p w:rsidR="00B26512" w:rsidRDefault="00B26512" w:rsidP="00B26512">
      <w:pPr>
        <w:spacing w:line="360" w:lineRule="auto"/>
        <w:jc w:val="center"/>
        <w:rPr>
          <w:b/>
          <w:bCs/>
          <w:sz w:val="28"/>
          <w:szCs w:val="28"/>
        </w:rPr>
      </w:pPr>
      <w:r>
        <w:br w:type="page"/>
      </w:r>
      <w:bookmarkStart w:id="1" w:name="_Toc74471463"/>
      <w:r w:rsidR="002319F8" w:rsidRPr="00B26512">
        <w:rPr>
          <w:b/>
          <w:bCs/>
          <w:sz w:val="28"/>
          <w:szCs w:val="28"/>
        </w:rPr>
        <w:t>ПРИЛОЖЕНИЕ А</w:t>
      </w:r>
    </w:p>
    <w:p w:rsidR="00B26512" w:rsidRDefault="00B26512" w:rsidP="00B26512">
      <w:pPr>
        <w:spacing w:line="360" w:lineRule="auto"/>
        <w:rPr>
          <w:b/>
          <w:bCs/>
          <w:sz w:val="28"/>
          <w:szCs w:val="28"/>
        </w:rPr>
      </w:pPr>
    </w:p>
    <w:p w:rsidR="002319F8" w:rsidRPr="00B26512" w:rsidRDefault="002319F8" w:rsidP="00B26512">
      <w:pPr>
        <w:spacing w:line="360" w:lineRule="auto"/>
        <w:jc w:val="center"/>
        <w:rPr>
          <w:b/>
          <w:bCs/>
          <w:sz w:val="28"/>
          <w:szCs w:val="28"/>
        </w:rPr>
      </w:pPr>
      <w:r w:rsidRPr="00B26512">
        <w:rPr>
          <w:b/>
          <w:bCs/>
          <w:sz w:val="28"/>
          <w:szCs w:val="28"/>
        </w:rPr>
        <w:t>Основные приемы устранения технических противоречий</w:t>
      </w:r>
      <w:bookmarkEnd w:id="1"/>
      <w:r w:rsidRPr="00B26512">
        <w:rPr>
          <w:b/>
          <w:bCs/>
          <w:sz w:val="28"/>
          <w:szCs w:val="28"/>
        </w:rPr>
        <w:t xml:space="preserve"> </w:t>
      </w:r>
      <w:r w:rsidR="00B26512" w:rsidRPr="00B26512">
        <w:rPr>
          <w:b/>
          <w:bCs/>
          <w:sz w:val="28"/>
          <w:szCs w:val="28"/>
        </w:rPr>
        <w:t xml:space="preserve"> </w:t>
      </w:r>
      <w:r w:rsidR="00B26512">
        <w:rPr>
          <w:b/>
          <w:bCs/>
          <w:sz w:val="28"/>
          <w:szCs w:val="28"/>
        </w:rPr>
        <w:t>и примеры технических решений</w:t>
      </w:r>
    </w:p>
    <w:p w:rsidR="002319F8" w:rsidRPr="00B26512" w:rsidRDefault="002319F8" w:rsidP="00B26512">
      <w:pPr>
        <w:spacing w:line="360" w:lineRule="auto"/>
        <w:jc w:val="both"/>
        <w:rPr>
          <w:b/>
          <w:bCs/>
          <w:sz w:val="28"/>
          <w:szCs w:val="28"/>
        </w:rPr>
      </w:pP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sz w:val="28"/>
          <w:szCs w:val="28"/>
        </w:rPr>
        <w:t>1 Принцип дробления</w:t>
      </w:r>
      <w:r w:rsidRPr="00B26512">
        <w:rPr>
          <w:sz w:val="28"/>
          <w:szCs w:val="28"/>
        </w:rPr>
        <w:t>. Разделить объект на части, выполнить разборным, увеличить степень дробления.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Гайка (авт.св. № 742639), в которой резьба и корпус выполнены раздельными деталями, снимается с болта без свинчивания – достаточно снять корпус и резьбовая часть сама распадается.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sz w:val="28"/>
          <w:szCs w:val="28"/>
        </w:rPr>
        <w:t>2 Принцип вынесения</w:t>
      </w:r>
      <w:r w:rsidRPr="00B26512">
        <w:rPr>
          <w:sz w:val="28"/>
          <w:szCs w:val="28"/>
        </w:rPr>
        <w:t>. Отделить от объекта мешающую часть (свойство) или выделить единственно нужную.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sz w:val="28"/>
          <w:szCs w:val="28"/>
        </w:rPr>
        <w:t xml:space="preserve">3 Принцип местного качества. </w:t>
      </w:r>
      <w:r w:rsidRPr="00B26512">
        <w:rPr>
          <w:sz w:val="28"/>
          <w:szCs w:val="28"/>
        </w:rPr>
        <w:t>Перейти</w:t>
      </w:r>
      <w:r w:rsidRPr="00B26512">
        <w:rPr>
          <w:b/>
          <w:bCs/>
          <w:sz w:val="28"/>
          <w:szCs w:val="28"/>
        </w:rPr>
        <w:t xml:space="preserve"> </w:t>
      </w:r>
      <w:r w:rsidRPr="00B26512">
        <w:rPr>
          <w:sz w:val="28"/>
          <w:szCs w:val="28"/>
        </w:rPr>
        <w:t>от однородной структуры объекта (процесса) к неоднородной. Разные части объекта должны иметь разные функции и характеристики, наиболее соответствующие их работе.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Изнашиваемые участки деталей машин, рабочего инструмента (валков прокатных станов) наплавляют дорогим износостойким сплавом, увеличивая их долговечность.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sz w:val="28"/>
          <w:szCs w:val="28"/>
        </w:rPr>
        <w:t xml:space="preserve">4 Принцип асимметрии. </w:t>
      </w:r>
      <w:r w:rsidRPr="00B26512">
        <w:rPr>
          <w:sz w:val="28"/>
          <w:szCs w:val="28"/>
        </w:rPr>
        <w:t>Перейти от симметричной формы к асимметричной.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Прокатка биметаллических полос в валках разного диаметра, вращаемых с разными угловыми скоростями, обеспечивает улучшение качества продукции. При этом валок меньшего диаметра устанавливают со стороны компонента с более высоким пределом текучести (авт.св. № 508380).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sz w:val="28"/>
          <w:szCs w:val="28"/>
        </w:rPr>
        <w:t>5 Принцип объединения</w:t>
      </w:r>
      <w:r w:rsidRPr="00B26512">
        <w:rPr>
          <w:sz w:val="28"/>
          <w:szCs w:val="28"/>
        </w:rPr>
        <w:t>. Соединить (объединить) в пространстве или времени однородные или смежные операции (объекты).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Значительного повышения производительности сортового прокатного стана достигают одновременной прокаткой нескольких профилей из одной заготовки (пат. Англии № 1040119). Например, из швеллера можно получить два уголковых профиля.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sz w:val="28"/>
          <w:szCs w:val="28"/>
        </w:rPr>
        <w:t>6 Принцип универсальности</w:t>
      </w:r>
      <w:r w:rsidRPr="00B26512">
        <w:rPr>
          <w:sz w:val="28"/>
          <w:szCs w:val="28"/>
        </w:rPr>
        <w:t>. Объект выполняет функции других объектов (тех, в которых теперь нет нужды).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Вместо отдельного электродвигателя, приводящего во вращение нажимные винты устройства регулирования расстояния между валками прокатного стана, предложено их привод осуществлять от главного станового двигателя, вращающего прокатные валки (пат. ЧССР № 120705).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Ручка портфеля может одновременно служить эспандером (авт.св. № 187961).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sz w:val="28"/>
          <w:szCs w:val="28"/>
        </w:rPr>
        <w:t>7 Принцип «матрешки»</w:t>
      </w:r>
      <w:r w:rsidRPr="00B26512">
        <w:rPr>
          <w:sz w:val="28"/>
          <w:szCs w:val="28"/>
        </w:rPr>
        <w:t>. Один объект размещен внутри другого, проходит сквозь полость в другом объекте, другой – внутри третьего и т.д.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В шариковой ручке-указке, корпус которой состоит из выдвигаемых телескопических трубок, объединены одновременно принцип «матрешки» и принцип универсальности.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Кузов самосвала-полуприцепа выполнен из двух частей, телескопически входящих друг в друга, - груз из такого самосвала вываливается лучше (авт.св. № 712309).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sz w:val="28"/>
          <w:szCs w:val="28"/>
        </w:rPr>
        <w:t>8 Принцип антивеса.</w:t>
      </w:r>
      <w:r w:rsidRPr="00B26512">
        <w:rPr>
          <w:sz w:val="28"/>
          <w:szCs w:val="28"/>
        </w:rPr>
        <w:t xml:space="preserve"> Компенсировать вес объекта соединением с другими объектами, обладающими подъемной силой, или взаимодействие со средой (за счет аэро-, гидродинамических и других сил).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sz w:val="28"/>
          <w:szCs w:val="28"/>
        </w:rPr>
        <w:t>9 Принцип предварительного напряжения.</w:t>
      </w:r>
      <w:r w:rsidRPr="00B26512">
        <w:rPr>
          <w:sz w:val="28"/>
          <w:szCs w:val="28"/>
        </w:rPr>
        <w:t xml:space="preserve"> Заранее придать объекту деформации (напряжения), противоположные нежелательным.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Если при навивке пружины одновременно закручивать вокруг своей оси и проволоку, то полученная таким образом предварительно-напряженная пружина «двойной» закрутки по своим механическим показателям намного превосходит изготовленные обычным способом (авт.св. № 316509).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sz w:val="28"/>
          <w:szCs w:val="28"/>
        </w:rPr>
        <w:t>10 Принцип предварительного исполнения.</w:t>
      </w:r>
      <w:r w:rsidRPr="00B26512">
        <w:rPr>
          <w:sz w:val="28"/>
          <w:szCs w:val="28"/>
        </w:rPr>
        <w:t xml:space="preserve"> Заранее выполнить требуемое изменение объекта (полностью или частично), расставить объекты так, чтобы они могли вступить в действие с минимальными затратами времени на их доставку.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С целью повышения излучательной способности факела в мартеновской печи газ в горелку подают до температуры 600-700°С (авт.св. № 235053).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sz w:val="28"/>
          <w:szCs w:val="28"/>
        </w:rPr>
        <w:t>11 Принцип «заранее подложенной подушки».</w:t>
      </w:r>
      <w:r w:rsidRPr="00B26512">
        <w:rPr>
          <w:sz w:val="28"/>
          <w:szCs w:val="28"/>
        </w:rPr>
        <w:t xml:space="preserve"> Компенсировать невысокую надежность объекта подготовленными аварийными средствами.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 xml:space="preserve">С целью быстрого залечивания места среза на дереве, на его ветвь (до спиливания) ставят сжимающее кольцо, что является сигналом накопления в этом «больном» месте питательных и лечащих веществ (авт.св. № 456594). 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В ядовитые химические вещества заранее еще при изготовлении добавляют присадки, уменьшающие опасность отравления (авт.св. № 246626).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sz w:val="28"/>
          <w:szCs w:val="28"/>
        </w:rPr>
        <w:t>12 Принцип эквипотенциальности.</w:t>
      </w:r>
      <w:r w:rsidRPr="00B26512">
        <w:rPr>
          <w:sz w:val="28"/>
          <w:szCs w:val="28"/>
        </w:rPr>
        <w:t xml:space="preserve"> Изменить условия работы так, чтобы не приходилось поднимать или опускать объект.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Предложен контейнеровоз (авт.св. № 110661), в котором груз не поднимается в кузов, а лишь устанавливается гидроприводом на опорную скобу. Это позволяет обходится без крана и перевозить более высокие контейнеры.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sz w:val="28"/>
          <w:szCs w:val="28"/>
        </w:rPr>
        <w:t>13 Принцип «наоборот».</w:t>
      </w:r>
      <w:r w:rsidRPr="00B26512">
        <w:rPr>
          <w:sz w:val="28"/>
          <w:szCs w:val="28"/>
        </w:rPr>
        <w:t xml:space="preserve"> Вместо действия, диктуемого условиями, осуществить обратное действие; сделать движущуюся часть неподвижной, а неподвижную – движущейся; перевернуть объект.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Процесс вибрационной очистки металлических изделий в абразивной среде упрощается, если вибрационное движение сообщать не среде, а обрабатываемой детали (авт.св. № 184649).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>В устройстве для тренировки пловцов (авт.св. № 187577) пловец остается на месте, а ему навстречу подается вода.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sz w:val="28"/>
          <w:szCs w:val="28"/>
        </w:rPr>
        <w:t xml:space="preserve">При отливке крупногабаритных тонкостенных деталей по мере заполнения формы жидким металлом, поступающим сверху из неподвижного питателя (чаши), форма движется вниз (авт.св. № 109942). 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14 Принцип сфероидальности.</w:t>
      </w:r>
      <w:r w:rsidRPr="00B26512">
        <w:rPr>
          <w:color w:val="000000"/>
          <w:sz w:val="28"/>
          <w:szCs w:val="28"/>
        </w:rPr>
        <w:t xml:space="preserve"> </w:t>
      </w:r>
      <w:r w:rsidRPr="00B26512">
        <w:rPr>
          <w:color w:val="000000"/>
          <w:sz w:val="28"/>
          <w:szCs w:val="28"/>
          <w:lang w:val="uk-UA"/>
        </w:rPr>
        <w:t xml:space="preserve">Перейти от прямолинейных </w:t>
      </w:r>
      <w:r w:rsidRPr="00B26512">
        <w:rPr>
          <w:color w:val="000000"/>
          <w:sz w:val="28"/>
          <w:szCs w:val="28"/>
        </w:rPr>
        <w:t xml:space="preserve">частей объекта к криволинейным, от плоских поверхностей к сферическим; использовать ролики, шарики, спирали. 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Устройство для вварки труб в трубную решетку имеет электроды в виде катящихся шариков (пат. ФРГ № 1085073).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15 Принцип динамичности.</w:t>
      </w:r>
      <w:r w:rsidRPr="00B26512">
        <w:rPr>
          <w:color w:val="000000"/>
          <w:sz w:val="28"/>
          <w:szCs w:val="28"/>
        </w:rPr>
        <w:t xml:space="preserve"> Характеристики объекта (процесса) должны меняться так, чтобы быть оптимальными на каждом этапе работы, разделить объект на перемещающиеся относительно друг друга части; неподвижный объект сделать подвижным.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6512">
        <w:rPr>
          <w:color w:val="000000"/>
          <w:sz w:val="28"/>
          <w:szCs w:val="28"/>
        </w:rPr>
        <w:t>Смазку валков прокатного стана осуществляют только при наличии металла в клети (пат. Англ. № 1287244).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16 Принцип частичного или избыточного решения.</w:t>
      </w:r>
      <w:r w:rsidRPr="00B26512">
        <w:rPr>
          <w:color w:val="000000"/>
          <w:sz w:val="28"/>
          <w:szCs w:val="28"/>
        </w:rPr>
        <w:t xml:space="preserve"> Если трудно получить 100% требуемого действия, надо получить чуть меньше или чуть больше.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При покраске цилиндрических деталей на них с избытком подают краску (окунают в ванну), а затем вращением детали (авт. св. № 242714) лишнюю краску удаляют.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17 Принцип перехода в другое измерение.</w:t>
      </w:r>
      <w:r w:rsidRPr="00B26512">
        <w:rPr>
          <w:color w:val="000000"/>
          <w:sz w:val="28"/>
          <w:szCs w:val="28"/>
        </w:rPr>
        <w:t xml:space="preserve"> Увеличить число степеней свободы объекта перейти от движения по линии, в одном измерении, к движению в нескольких измерениях, по плоскости, в пространстве; применить многоэтажную компоновку вместо одноэтажной, использовать обратную сторону поверхности.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Для хранения бревен в воде предложено их формировать в пучки диаметром, превышающим длину, и устанавливать в вертикальном, положений (авт. св. №236816).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18 Принцип использования механических колебаний.</w:t>
      </w:r>
      <w:r w:rsidRPr="00B26512">
        <w:rPr>
          <w:color w:val="000000"/>
          <w:sz w:val="28"/>
          <w:szCs w:val="28"/>
        </w:rPr>
        <w:t xml:space="preserve"> Привести объект в колебательное движение; изменить частоту; использовать резонансные и ультразвуковые частоты.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При гидросбиве окалины очистка заготовок происходит более эффективно, если на нее подают пульсирующую струю жидкости с регулируемой частотой и амплитудой колебаний (авт. св. № 611699).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19 Принцип периодического действия.</w:t>
      </w:r>
      <w:r w:rsidRPr="00B26512">
        <w:rPr>
          <w:color w:val="000000"/>
          <w:sz w:val="28"/>
          <w:szCs w:val="28"/>
        </w:rPr>
        <w:t xml:space="preserve"> Перейти от непрерывного действия к периодическому, изменить периодичность.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С целью увеличения теплообмена в камере горения газ в газовую или газомазутную горелку подают импульсами (авт. св. № 248131).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20 Принцип непрерывности полезного действия.</w:t>
      </w:r>
      <w:r w:rsidRPr="00B26512">
        <w:rPr>
          <w:color w:val="000000"/>
          <w:sz w:val="28"/>
          <w:szCs w:val="28"/>
        </w:rPr>
        <w:t xml:space="preserve"> Вести работу непрерывно, устранить холостые и промежуточные ходы; перейти от возвратно-поступательного к вращательному движению.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Производительность обработки отверстий можно повысить, применяя сверла (зенкера), режущие кромки которых позволяют вести обработку как при прямом, так и при обратном ходе инструмента (авт. св. № 262582).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 xml:space="preserve">21 Принцип </w:t>
      </w:r>
      <w:r w:rsidRPr="00B26512">
        <w:rPr>
          <w:b/>
          <w:bCs/>
          <w:color w:val="000000"/>
          <w:sz w:val="28"/>
          <w:szCs w:val="28"/>
          <w:lang w:val="uk-UA"/>
        </w:rPr>
        <w:t>«проскока».</w:t>
      </w:r>
      <w:r w:rsidRPr="00B26512">
        <w:rPr>
          <w:color w:val="000000"/>
          <w:sz w:val="28"/>
          <w:szCs w:val="28"/>
          <w:lang w:val="uk-UA"/>
        </w:rPr>
        <w:t xml:space="preserve"> </w:t>
      </w:r>
      <w:r w:rsidRPr="00B26512">
        <w:rPr>
          <w:color w:val="000000"/>
          <w:sz w:val="28"/>
          <w:szCs w:val="28"/>
        </w:rPr>
        <w:t>Преодолеть отдельные, в том числе вредные и опасные, стадии процесса на повышенной скорости.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22 Принцип «обратить вред в поль</w:t>
      </w:r>
      <w:r w:rsidRPr="00B26512">
        <w:rPr>
          <w:b/>
          <w:bCs/>
          <w:color w:val="000000"/>
          <w:sz w:val="28"/>
          <w:szCs w:val="28"/>
          <w:lang w:val="uk-UA"/>
        </w:rPr>
        <w:t>зу».</w:t>
      </w:r>
      <w:r w:rsidRPr="00B26512">
        <w:rPr>
          <w:color w:val="000000"/>
          <w:sz w:val="28"/>
          <w:szCs w:val="28"/>
          <w:lang w:val="uk-UA"/>
        </w:rPr>
        <w:t xml:space="preserve"> </w:t>
      </w:r>
      <w:r w:rsidRPr="00B26512">
        <w:rPr>
          <w:color w:val="000000"/>
          <w:sz w:val="28"/>
          <w:szCs w:val="28"/>
        </w:rPr>
        <w:t>Использовать вредные факторы для получения положительного эффекта; усилить вредный фактор до такой степени, чтобы он перестал быть таковым; компенсировать один вредный фактор другим.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Чтобы ускорить восстановление сыпучести и снизить трудоемкость, смерзшиеся насыпные материалы подвергают воздействию сверхнизких температур (авт. св. № 409938).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23 Принцип обратной связи.</w:t>
      </w:r>
      <w:r w:rsidRPr="00B26512">
        <w:rPr>
          <w:color w:val="000000"/>
          <w:sz w:val="28"/>
          <w:szCs w:val="28"/>
        </w:rPr>
        <w:t xml:space="preserve"> Ввести обратную связь, если она уже есть - изменить ее. 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24 Принцип «посредника».</w:t>
      </w:r>
      <w:r w:rsidRPr="00B26512">
        <w:rPr>
          <w:color w:val="000000"/>
          <w:sz w:val="28"/>
          <w:szCs w:val="28"/>
        </w:rPr>
        <w:t xml:space="preserve"> Использовать промежуточный объект-переносчик.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Мелкую окалину и ржавчину можно адсорбировать снегом, который подают на поверхность полосы, а затем смывают водой (пат. Японии № 40-1721).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25 Принцип самообслуживания.</w:t>
      </w:r>
      <w:r w:rsidRPr="00B26512">
        <w:rPr>
          <w:color w:val="000000"/>
          <w:sz w:val="28"/>
          <w:szCs w:val="28"/>
        </w:rPr>
        <w:t xml:space="preserve"> Объект должен сам себя обслуживать, выполнять вспомогательные и ремонтные работы, использовать отходы вещества, энергии.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Для повышения стойкости корпуса дробемета его облицовочные износостойкие плиты выполнены в виде магнитов, удерживающих на своей поверхности защитный слой дроби, постоянно обновляющийся в процессе работы агрегата (авт. св. № 261207).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26 Принцип копирования.</w:t>
      </w:r>
      <w:r w:rsidRPr="00B26512">
        <w:rPr>
          <w:color w:val="000000"/>
          <w:sz w:val="28"/>
          <w:szCs w:val="28"/>
        </w:rPr>
        <w:t xml:space="preserve"> Вместо недоступного, сложного, дорогостоящего, неудобного или хрупкого объекта использовать его упрощенные и дешевые копии, в том числе оптические видимые инфракрасные и ультрафиолетовые, в измененном масштабе и т.д.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Для исследования тепловых явлений в твердых, жидких и газообразных средах используют фотоснимки нагретого предмета или среды, отснятые на негативную пленку или пластинки, чувствительные к инфракрасным лучам (авт.св. № 947734).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 xml:space="preserve">27 Принцип замены дорогой долговечности на дешевую недолговечность. </w:t>
      </w:r>
      <w:r w:rsidRPr="00B26512">
        <w:rPr>
          <w:color w:val="000000"/>
          <w:sz w:val="28"/>
          <w:szCs w:val="28"/>
        </w:rPr>
        <w:t xml:space="preserve">Заменить дорогой объект набором дешевых, поступившись при этом некоторыми качествами (например, долговечностью). 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28 Принцип замены механической схемы.</w:t>
      </w:r>
      <w:r w:rsidRPr="00B26512">
        <w:rPr>
          <w:color w:val="000000"/>
          <w:sz w:val="28"/>
          <w:szCs w:val="28"/>
        </w:rPr>
        <w:t xml:space="preserve"> Заменить механическую схему электрической, оптической, тепловой, акустической или «запаховой»; использовать электрические, магнитные и электромагнитные поля для взаимодействия с объектом; перейти от стационарных полей к изменяющимся. 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Магнитное поле, используемое вместо механического воздействия для направления движения тонкой полосы, выходящей из прокатного стана (авт. св. № 501789), не оставляет следов на ее поверхности и не портит ее.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29 Принцип использования пневмо- и гидроконструкций.</w:t>
      </w:r>
      <w:r w:rsidRPr="00B26512">
        <w:rPr>
          <w:color w:val="000000"/>
          <w:sz w:val="28"/>
          <w:szCs w:val="28"/>
        </w:rPr>
        <w:t xml:space="preserve"> Вместо твердых частей объекта использовать газообразные и жидкие: надувные и гидронаполняемые, воздушную подушку, гидростатические и гидрореактивные.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6512">
        <w:rPr>
          <w:color w:val="000000"/>
          <w:sz w:val="28"/>
          <w:szCs w:val="28"/>
        </w:rPr>
        <w:t>Быстрый монтаж и демонтаж пути в труднодоступных местах можно обеспечить с помощью направляющих — наполненных сжатым воздухом эластичных шлангов, установленных в промежуточных опорах (авт. св. № 247109).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 xml:space="preserve">30 Принцип использования гибких оболочек и тонких пленок. </w:t>
      </w:r>
      <w:r w:rsidRPr="00B26512">
        <w:rPr>
          <w:color w:val="000000"/>
          <w:sz w:val="28"/>
          <w:szCs w:val="28"/>
        </w:rPr>
        <w:t>Вместо объемных конструкций использовать гибкие оболочки и тонкие пленки, изолировать с их помощью объект от внешней среды.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Ускорить сушку различных изделий можно, применив формы -опоры, покрытые тонкими токопроводящими полимерными пленками, через которые пропускают ток (авт. св. № 183624).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31 Принцип использования пористых материалов.</w:t>
      </w:r>
      <w:r w:rsidRPr="00B26512">
        <w:rPr>
          <w:color w:val="000000"/>
          <w:sz w:val="28"/>
          <w:szCs w:val="28"/>
        </w:rPr>
        <w:t xml:space="preserve"> Сделать объект или его части пористыми, заполнить поры каким-нибудь веществом.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6512">
        <w:rPr>
          <w:color w:val="000000"/>
          <w:sz w:val="28"/>
          <w:szCs w:val="28"/>
        </w:rPr>
        <w:t xml:space="preserve">Добавки в жидкий металл вносят с помощью огнеупора, пропитанного материалом добавки (авт. св. № 283264). 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32 Принцип изменения окраски.</w:t>
      </w:r>
      <w:r w:rsidRPr="00B26512">
        <w:rPr>
          <w:color w:val="000000"/>
          <w:sz w:val="28"/>
          <w:szCs w:val="28"/>
        </w:rPr>
        <w:t xml:space="preserve"> Изменить окраску или степень прозрачности объекта или внешней среды, использовать красящие добавки, меченные атомы.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6512">
        <w:rPr>
          <w:color w:val="000000"/>
          <w:sz w:val="28"/>
          <w:szCs w:val="28"/>
        </w:rPr>
        <w:t>Прозрачная повязка позволяет наблюдать рану, не снимая повязки (пат. США №3425412).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33 Принцип однородности.</w:t>
      </w:r>
      <w:r w:rsidRPr="00B26512">
        <w:rPr>
          <w:color w:val="000000"/>
          <w:sz w:val="28"/>
          <w:szCs w:val="28"/>
        </w:rPr>
        <w:t xml:space="preserve"> Объекты, взаимодействующие с данным, должны быть сделаны из того же материала (или близкого к нему по свойствам).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6512">
        <w:rPr>
          <w:color w:val="000000"/>
          <w:sz w:val="28"/>
          <w:szCs w:val="28"/>
        </w:rPr>
        <w:t>Для улучшения смазки охлаждаемого подшипника скольжения при повышенных температурах в качестве смазывающего вещества берут тот же материал, что и материал вкладыша подшипника, (авт. св. № 234800).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34 Принцип отброса или регенерации частей.</w:t>
      </w:r>
      <w:r w:rsidRPr="00B26512">
        <w:rPr>
          <w:color w:val="000000"/>
          <w:sz w:val="28"/>
          <w:szCs w:val="28"/>
        </w:rPr>
        <w:t xml:space="preserve"> Выполнившая свое назначение или ставшая ненужной часть объекта должна быть отброшена (растворена, испарена и т.д.) или видоизменена; расходуемые части должны восстанавливаться в ходе работы.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Винтовые микропружины навивают на оправку из эластичного материала, которую затем удаляют, погружая вместе с пружиной в состав, растворяющий эластичный материал (авт. св № 222322).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35 Принцип изменения физико-химических параметров объекта.</w:t>
      </w:r>
      <w:r w:rsidRPr="00B26512">
        <w:rPr>
          <w:color w:val="000000"/>
          <w:sz w:val="28"/>
          <w:szCs w:val="28"/>
        </w:rPr>
        <w:t xml:space="preserve"> Изменить агрегатное состояние объекта, химический состав; концентрацию или консистенцию, степень жидкости, температуру, объем.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>Капли воды, вводимые в струю охлажденного газа, направленную на деталь, мгновенно замерзают и, превратившись в ледяные шарики, обрабатывают поверхность детали не хуже дроби (авт. св. № 715295).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36 Принцип использования фазовых переходов.</w:t>
      </w:r>
      <w:r w:rsidRPr="00B26512">
        <w:rPr>
          <w:color w:val="000000"/>
          <w:sz w:val="28"/>
          <w:szCs w:val="28"/>
        </w:rPr>
        <w:t xml:space="preserve"> Использовать изменение параметров, происходящее при фазовых переходах изменение объема, выделение или поглощение тепла и т. д.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color w:val="000000"/>
          <w:sz w:val="28"/>
          <w:szCs w:val="28"/>
        </w:rPr>
        <w:t xml:space="preserve">Заглушка для герметизации трубопроводов и горловин, с целью упрощения конструкция, выполнена в виде стакана с </w:t>
      </w:r>
      <w:r w:rsidRPr="00B26512">
        <w:rPr>
          <w:color w:val="000000"/>
          <w:sz w:val="28"/>
          <w:szCs w:val="28"/>
          <w:lang w:val="uk-UA"/>
        </w:rPr>
        <w:t xml:space="preserve">легкоплавким </w:t>
      </w:r>
      <w:r w:rsidRPr="00B26512">
        <w:rPr>
          <w:color w:val="000000"/>
          <w:sz w:val="28"/>
          <w:szCs w:val="28"/>
        </w:rPr>
        <w:t>металлическим сплавом, расширяющимся при затвердевании и обеспечивающим герметичность соединения (авт. св. №319806).</w:t>
      </w:r>
    </w:p>
    <w:p w:rsidR="002319F8" w:rsidRPr="00B26512" w:rsidRDefault="002319F8" w:rsidP="00B2651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 xml:space="preserve">37 </w:t>
      </w:r>
      <w:r w:rsidRPr="00B26512">
        <w:rPr>
          <w:b/>
          <w:bCs/>
          <w:color w:val="000000"/>
          <w:sz w:val="28"/>
          <w:szCs w:val="28"/>
          <w:lang w:val="uk-UA"/>
        </w:rPr>
        <w:t xml:space="preserve">Принцип </w:t>
      </w:r>
      <w:r w:rsidRPr="00B26512">
        <w:rPr>
          <w:b/>
          <w:bCs/>
          <w:color w:val="000000"/>
          <w:sz w:val="28"/>
          <w:szCs w:val="28"/>
        </w:rPr>
        <w:t>использования</w:t>
      </w:r>
      <w:r w:rsidRPr="00B26512">
        <w:rPr>
          <w:b/>
          <w:bCs/>
          <w:color w:val="000000"/>
          <w:sz w:val="28"/>
          <w:szCs w:val="28"/>
          <w:lang w:val="uk-UA"/>
        </w:rPr>
        <w:t xml:space="preserve"> термического</w:t>
      </w:r>
      <w:r w:rsidRPr="00B26512">
        <w:rPr>
          <w:b/>
          <w:bCs/>
          <w:color w:val="000000"/>
          <w:sz w:val="28"/>
          <w:szCs w:val="28"/>
        </w:rPr>
        <w:t xml:space="preserve"> расширения</w:t>
      </w:r>
      <w:r w:rsidRPr="00B26512">
        <w:rPr>
          <w:color w:val="000000"/>
          <w:sz w:val="28"/>
          <w:szCs w:val="28"/>
        </w:rPr>
        <w:t>. Использовать термическое расширение и сжатие</w:t>
      </w:r>
      <w:r w:rsidRPr="00B26512">
        <w:rPr>
          <w:color w:val="000000"/>
          <w:sz w:val="28"/>
          <w:szCs w:val="28"/>
          <w:lang w:val="uk-UA"/>
        </w:rPr>
        <w:t xml:space="preserve"> </w:t>
      </w:r>
      <w:r w:rsidRPr="00B26512">
        <w:rPr>
          <w:color w:val="000000"/>
          <w:sz w:val="28"/>
          <w:szCs w:val="28"/>
        </w:rPr>
        <w:t>материалов, применить материалы с разными коэффициентами термического расширения.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sz w:val="28"/>
          <w:szCs w:val="28"/>
        </w:rPr>
        <w:t>38 Принцип использования сильных окислителей.</w:t>
      </w:r>
      <w:r w:rsidRPr="00B26512">
        <w:rPr>
          <w:sz w:val="28"/>
          <w:szCs w:val="28"/>
        </w:rPr>
        <w:t xml:space="preserve"> Вводить обогащенный воздух или кислород, воздействовать на них ионизирующими излучениями, применять озонированный кислород.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6512">
        <w:rPr>
          <w:sz w:val="28"/>
          <w:szCs w:val="28"/>
        </w:rPr>
        <w:t xml:space="preserve">Для повышения качества и производительности плазменной резки нержавеющих сталей в качестве режущего газа используют чистый кислород </w:t>
      </w:r>
      <w:r w:rsidRPr="00B26512">
        <w:rPr>
          <w:color w:val="000000"/>
          <w:sz w:val="28"/>
          <w:szCs w:val="28"/>
        </w:rPr>
        <w:t>(авт. св. № 185418).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sz w:val="28"/>
          <w:szCs w:val="28"/>
        </w:rPr>
      </w:pPr>
      <w:r w:rsidRPr="00B26512">
        <w:rPr>
          <w:b/>
          <w:bCs/>
          <w:sz w:val="28"/>
          <w:szCs w:val="28"/>
        </w:rPr>
        <w:t>39 Принцип изменения степени инертности.</w:t>
      </w:r>
      <w:r w:rsidRPr="00B26512">
        <w:rPr>
          <w:sz w:val="28"/>
          <w:szCs w:val="28"/>
        </w:rPr>
        <w:t xml:space="preserve"> Заменить обычную среду нейтральной, ввести в объект нейтральные части и добавки, вести процесс в вакууме.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6512">
        <w:rPr>
          <w:sz w:val="28"/>
          <w:szCs w:val="28"/>
        </w:rPr>
        <w:t xml:space="preserve">Надежно предотвратить возгорание хлопка в хранилище можно путем обработки его инертным газом при транспортировке к месту хранения </w:t>
      </w:r>
      <w:r w:rsidRPr="00B26512">
        <w:rPr>
          <w:color w:val="000000"/>
          <w:sz w:val="28"/>
          <w:szCs w:val="28"/>
        </w:rPr>
        <w:t>(авт. св. № 270171).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6512">
        <w:rPr>
          <w:b/>
          <w:bCs/>
          <w:color w:val="000000"/>
          <w:sz w:val="28"/>
          <w:szCs w:val="28"/>
        </w:rPr>
        <w:t>40 Принцип использования композиционных материалов</w:t>
      </w:r>
      <w:r w:rsidRPr="00B26512">
        <w:rPr>
          <w:color w:val="000000"/>
          <w:sz w:val="28"/>
          <w:szCs w:val="28"/>
        </w:rPr>
        <w:t>. Перейти от однородных материалов к композиционным.</w:t>
      </w:r>
    </w:p>
    <w:p w:rsidR="002319F8" w:rsidRPr="00B26512" w:rsidRDefault="002319F8" w:rsidP="00B265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6512">
        <w:rPr>
          <w:color w:val="000000"/>
          <w:sz w:val="28"/>
          <w:szCs w:val="28"/>
        </w:rPr>
        <w:t>Шум работающего двигателя можно заглушить, заполнив корпус водоэмульсионной пеной (авт. св. № 473843).</w:t>
      </w:r>
    </w:p>
    <w:p w:rsidR="00B26512" w:rsidRDefault="00B26512" w:rsidP="00B26512">
      <w:pPr>
        <w:spacing w:line="360" w:lineRule="auto"/>
        <w:jc w:val="both"/>
        <w:rPr>
          <w:sz w:val="28"/>
          <w:szCs w:val="28"/>
        </w:rPr>
      </w:pPr>
    </w:p>
    <w:p w:rsidR="002319F8" w:rsidRPr="00B26512" w:rsidRDefault="002319F8" w:rsidP="00B26512">
      <w:pPr>
        <w:spacing w:line="360" w:lineRule="auto"/>
        <w:jc w:val="center"/>
        <w:rPr>
          <w:color w:val="FFFFFF"/>
          <w:sz w:val="28"/>
          <w:szCs w:val="28"/>
        </w:rPr>
      </w:pPr>
      <w:bookmarkStart w:id="2" w:name="_GoBack"/>
      <w:bookmarkEnd w:id="2"/>
    </w:p>
    <w:sectPr w:rsidR="002319F8" w:rsidRPr="00B26512" w:rsidSect="00B26512">
      <w:headerReference w:type="default" r:id="rId7"/>
      <w:foot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A29" w:rsidRDefault="00C90A29" w:rsidP="001E7E98">
      <w:r>
        <w:separator/>
      </w:r>
    </w:p>
  </w:endnote>
  <w:endnote w:type="continuationSeparator" w:id="0">
    <w:p w:rsidR="00C90A29" w:rsidRDefault="00C90A29" w:rsidP="001E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12" w:rsidRDefault="004913FD" w:rsidP="00EF0C65">
    <w:pPr>
      <w:pStyle w:val="a6"/>
      <w:framePr w:wrap="auto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B26512" w:rsidRDefault="00B26512" w:rsidP="00B2651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A29" w:rsidRDefault="00C90A29" w:rsidP="001E7E98">
      <w:r>
        <w:separator/>
      </w:r>
    </w:p>
  </w:footnote>
  <w:footnote w:type="continuationSeparator" w:id="0">
    <w:p w:rsidR="00C90A29" w:rsidRDefault="00C90A29" w:rsidP="001E7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9F8" w:rsidRPr="00B26512" w:rsidRDefault="002319F8" w:rsidP="00B26512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010C"/>
    <w:multiLevelType w:val="hybridMultilevel"/>
    <w:tmpl w:val="D11E239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564"/>
    <w:rsid w:val="000473FA"/>
    <w:rsid w:val="001A37B6"/>
    <w:rsid w:val="001E7E98"/>
    <w:rsid w:val="002319F8"/>
    <w:rsid w:val="00275A86"/>
    <w:rsid w:val="00377564"/>
    <w:rsid w:val="00486104"/>
    <w:rsid w:val="004913FD"/>
    <w:rsid w:val="005042D9"/>
    <w:rsid w:val="007D0AED"/>
    <w:rsid w:val="008801F5"/>
    <w:rsid w:val="00910AC4"/>
    <w:rsid w:val="00930C13"/>
    <w:rsid w:val="009322AF"/>
    <w:rsid w:val="00961109"/>
    <w:rsid w:val="00AE3D8D"/>
    <w:rsid w:val="00B26512"/>
    <w:rsid w:val="00B7689C"/>
    <w:rsid w:val="00C90A29"/>
    <w:rsid w:val="00E83DDE"/>
    <w:rsid w:val="00EA0C9A"/>
    <w:rsid w:val="00EF0C65"/>
    <w:rsid w:val="00F51FA3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3222C6C-B526-461D-8685-17D40E13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56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77564"/>
    <w:pPr>
      <w:keepNext/>
      <w:jc w:val="center"/>
      <w:outlineLvl w:val="0"/>
    </w:pPr>
    <w:rPr>
      <w:kern w:val="3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7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sid w:val="00377564"/>
    <w:rPr>
      <w:kern w:val="32"/>
      <w:sz w:val="32"/>
      <w:szCs w:val="32"/>
    </w:rPr>
  </w:style>
  <w:style w:type="paragraph" w:styleId="a4">
    <w:name w:val="header"/>
    <w:basedOn w:val="a"/>
    <w:link w:val="a5"/>
    <w:uiPriority w:val="99"/>
    <w:rsid w:val="001E7E9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1E7E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E7E98"/>
    <w:rPr>
      <w:sz w:val="24"/>
      <w:szCs w:val="24"/>
    </w:rPr>
  </w:style>
  <w:style w:type="character" w:styleId="a8">
    <w:name w:val="page number"/>
    <w:uiPriority w:val="99"/>
    <w:rsid w:val="00B26512"/>
  </w:style>
  <w:style w:type="character" w:customStyle="1" w:styleId="a7">
    <w:name w:val="Нижний колонтитул Знак"/>
    <w:link w:val="a6"/>
    <w:uiPriority w:val="99"/>
    <w:rsid w:val="001E7E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3848</Words>
  <Characters>21939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OK</Company>
  <LinksUpToDate>false</LinksUpToDate>
  <CharactersWithSpaces>25736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Botanic</dc:creator>
  <cp:keywords/>
  <dc:description/>
  <cp:lastModifiedBy>admin</cp:lastModifiedBy>
  <cp:revision>2</cp:revision>
  <dcterms:created xsi:type="dcterms:W3CDTF">2014-03-22T19:28:00Z</dcterms:created>
  <dcterms:modified xsi:type="dcterms:W3CDTF">2014-03-22T19:28:00Z</dcterms:modified>
</cp:coreProperties>
</file>