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80" w:rsidRDefault="001F4200">
      <w:pPr>
        <w:spacing w:line="360" w:lineRule="auto"/>
        <w:ind w:firstLine="709"/>
        <w:jc w:val="center"/>
        <w:rPr>
          <w:color w:val="000000"/>
          <w:sz w:val="28"/>
          <w:szCs w:val="28"/>
        </w:rPr>
      </w:pPr>
      <w:r>
        <w:rPr>
          <w:color w:val="000000"/>
          <w:sz w:val="28"/>
          <w:szCs w:val="28"/>
        </w:rPr>
        <w:t>Федеральное агенство по обра</w:t>
      </w:r>
      <w:r w:rsidR="00110880">
        <w:rPr>
          <w:color w:val="000000"/>
          <w:sz w:val="28"/>
          <w:szCs w:val="28"/>
        </w:rPr>
        <w:t xml:space="preserve">зованию </w:t>
      </w:r>
    </w:p>
    <w:p w:rsidR="00110880" w:rsidRDefault="00110880">
      <w:pPr>
        <w:spacing w:line="360" w:lineRule="auto"/>
        <w:ind w:firstLine="709"/>
        <w:jc w:val="center"/>
        <w:rPr>
          <w:color w:val="000000"/>
          <w:sz w:val="28"/>
          <w:szCs w:val="28"/>
        </w:rPr>
      </w:pPr>
      <w:r>
        <w:rPr>
          <w:color w:val="000000"/>
          <w:sz w:val="28"/>
          <w:szCs w:val="28"/>
        </w:rPr>
        <w:t>Саратовский государственный социально — экономический университет</w:t>
      </w:r>
    </w:p>
    <w:p w:rsidR="00110880" w:rsidRDefault="00110880">
      <w:pPr>
        <w:spacing w:line="360" w:lineRule="auto"/>
        <w:ind w:firstLine="709"/>
        <w:jc w:val="center"/>
        <w:rPr>
          <w:color w:val="000000"/>
          <w:sz w:val="28"/>
          <w:szCs w:val="28"/>
        </w:rPr>
      </w:pPr>
      <w:r>
        <w:rPr>
          <w:color w:val="000000"/>
          <w:sz w:val="28"/>
          <w:szCs w:val="28"/>
        </w:rPr>
        <w:t>Кафедра таможенного дела</w:t>
      </w:r>
    </w:p>
    <w:p w:rsidR="00110880" w:rsidRDefault="00110880">
      <w:pPr>
        <w:spacing w:line="360" w:lineRule="auto"/>
        <w:ind w:firstLine="709"/>
        <w:jc w:val="center"/>
        <w:rPr>
          <w:color w:val="000000"/>
          <w:sz w:val="28"/>
          <w:szCs w:val="28"/>
        </w:rPr>
      </w:pPr>
    </w:p>
    <w:p w:rsidR="00110880" w:rsidRDefault="00110880">
      <w:pPr>
        <w:spacing w:line="360" w:lineRule="auto"/>
        <w:ind w:firstLine="709"/>
        <w:jc w:val="center"/>
        <w:rPr>
          <w:color w:val="000000"/>
          <w:sz w:val="28"/>
          <w:szCs w:val="28"/>
        </w:rPr>
      </w:pPr>
    </w:p>
    <w:p w:rsidR="00110880" w:rsidRDefault="00110880">
      <w:pPr>
        <w:spacing w:line="360" w:lineRule="auto"/>
        <w:ind w:firstLine="709"/>
        <w:jc w:val="center"/>
        <w:rPr>
          <w:color w:val="000000"/>
          <w:sz w:val="28"/>
          <w:szCs w:val="28"/>
        </w:rPr>
      </w:pPr>
      <w:r>
        <w:rPr>
          <w:color w:val="000000"/>
          <w:sz w:val="28"/>
          <w:szCs w:val="28"/>
        </w:rPr>
        <w:t>ОТЧЕТ</w:t>
      </w:r>
    </w:p>
    <w:p w:rsidR="00110880" w:rsidRDefault="00110880">
      <w:pPr>
        <w:spacing w:line="360" w:lineRule="auto"/>
        <w:ind w:firstLine="709"/>
        <w:jc w:val="center"/>
        <w:rPr>
          <w:color w:val="000000"/>
          <w:sz w:val="28"/>
          <w:szCs w:val="28"/>
        </w:rPr>
      </w:pPr>
      <w:r>
        <w:rPr>
          <w:color w:val="000000"/>
          <w:sz w:val="28"/>
          <w:szCs w:val="28"/>
        </w:rPr>
        <w:t>о второй производственной практике</w:t>
      </w:r>
    </w:p>
    <w:p w:rsidR="00110880" w:rsidRDefault="00110880">
      <w:pPr>
        <w:spacing w:line="360" w:lineRule="auto"/>
        <w:ind w:firstLine="709"/>
        <w:jc w:val="center"/>
        <w:rPr>
          <w:color w:val="000000"/>
          <w:sz w:val="28"/>
          <w:szCs w:val="28"/>
        </w:rPr>
      </w:pPr>
    </w:p>
    <w:p w:rsidR="00110880" w:rsidRDefault="00110880">
      <w:pPr>
        <w:spacing w:line="360" w:lineRule="auto"/>
        <w:ind w:firstLine="709"/>
        <w:jc w:val="center"/>
        <w:rPr>
          <w:color w:val="000000"/>
          <w:sz w:val="28"/>
          <w:szCs w:val="28"/>
        </w:rPr>
      </w:pPr>
      <w:r>
        <w:rPr>
          <w:color w:val="000000"/>
          <w:sz w:val="28"/>
          <w:szCs w:val="28"/>
        </w:rPr>
        <w:t>студента 4 курса 13 группы</w:t>
      </w:r>
    </w:p>
    <w:p w:rsidR="00110880" w:rsidRDefault="00110880">
      <w:pPr>
        <w:spacing w:line="360" w:lineRule="auto"/>
        <w:ind w:firstLine="709"/>
        <w:jc w:val="center"/>
        <w:rPr>
          <w:color w:val="000000"/>
          <w:sz w:val="28"/>
          <w:szCs w:val="28"/>
        </w:rPr>
      </w:pPr>
      <w:r>
        <w:rPr>
          <w:color w:val="000000"/>
          <w:sz w:val="28"/>
          <w:szCs w:val="28"/>
        </w:rPr>
        <w:t>факультета экономики и сервиса</w:t>
      </w:r>
    </w:p>
    <w:p w:rsidR="00110880" w:rsidRDefault="00110880">
      <w:pPr>
        <w:spacing w:line="360" w:lineRule="auto"/>
        <w:ind w:firstLine="709"/>
        <w:jc w:val="center"/>
        <w:rPr>
          <w:color w:val="000000"/>
          <w:sz w:val="28"/>
          <w:szCs w:val="28"/>
        </w:rPr>
      </w:pPr>
      <w:r>
        <w:rPr>
          <w:color w:val="000000"/>
          <w:sz w:val="28"/>
          <w:szCs w:val="28"/>
        </w:rPr>
        <w:t>специальности &lt;&lt;Таможенное дело&gt;&gt;</w:t>
      </w:r>
    </w:p>
    <w:p w:rsidR="00110880" w:rsidRPr="001F4200" w:rsidRDefault="001F4200">
      <w:pPr>
        <w:spacing w:line="360" w:lineRule="auto"/>
        <w:ind w:firstLine="709"/>
        <w:jc w:val="center"/>
        <w:rPr>
          <w:color w:val="000000"/>
          <w:sz w:val="28"/>
          <w:szCs w:val="28"/>
        </w:rPr>
      </w:pPr>
      <w:r>
        <w:rPr>
          <w:color w:val="000000"/>
          <w:sz w:val="28"/>
          <w:szCs w:val="28"/>
        </w:rPr>
        <w:t>Муратов Александр Владимирович</w:t>
      </w:r>
    </w:p>
    <w:p w:rsidR="00110880" w:rsidRDefault="00110880">
      <w:pPr>
        <w:spacing w:line="360" w:lineRule="auto"/>
        <w:ind w:firstLine="709"/>
        <w:jc w:val="center"/>
        <w:rPr>
          <w:color w:val="000000"/>
          <w:sz w:val="28"/>
          <w:szCs w:val="28"/>
        </w:rPr>
      </w:pPr>
    </w:p>
    <w:p w:rsidR="00110880" w:rsidRPr="001F4200" w:rsidRDefault="00110880">
      <w:pPr>
        <w:spacing w:line="360" w:lineRule="auto"/>
        <w:ind w:firstLine="709"/>
        <w:jc w:val="center"/>
        <w:rPr>
          <w:color w:val="000000"/>
          <w:sz w:val="28"/>
          <w:szCs w:val="28"/>
        </w:rPr>
      </w:pPr>
      <w:r>
        <w:rPr>
          <w:color w:val="000000"/>
          <w:sz w:val="28"/>
          <w:szCs w:val="28"/>
        </w:rPr>
        <w:t xml:space="preserve">База практики: </w:t>
      </w:r>
      <w:r w:rsidR="001F4200">
        <w:rPr>
          <w:color w:val="000000"/>
          <w:sz w:val="28"/>
          <w:szCs w:val="28"/>
        </w:rPr>
        <w:t xml:space="preserve">ООО </w:t>
      </w:r>
      <w:r w:rsidR="001F4200" w:rsidRPr="001F4200">
        <w:rPr>
          <w:color w:val="000000"/>
          <w:sz w:val="28"/>
          <w:szCs w:val="28"/>
        </w:rPr>
        <w:t>“</w:t>
      </w:r>
      <w:r w:rsidR="001F4200">
        <w:rPr>
          <w:color w:val="000000"/>
          <w:sz w:val="28"/>
          <w:szCs w:val="28"/>
        </w:rPr>
        <w:t>Мэйджор Карго Сервис</w:t>
      </w:r>
      <w:r w:rsidR="001F4200" w:rsidRPr="001F4200">
        <w:rPr>
          <w:color w:val="000000"/>
          <w:sz w:val="28"/>
          <w:szCs w:val="28"/>
        </w:rPr>
        <w:t xml:space="preserve"> “</w:t>
      </w:r>
      <w:r w:rsidR="001F4200">
        <w:rPr>
          <w:color w:val="000000"/>
          <w:sz w:val="28"/>
          <w:szCs w:val="28"/>
        </w:rPr>
        <w:t xml:space="preserve"> г. Энгельс</w:t>
      </w:r>
    </w:p>
    <w:p w:rsidR="00110880" w:rsidRDefault="00110880">
      <w:pPr>
        <w:spacing w:line="360" w:lineRule="auto"/>
        <w:ind w:firstLine="709"/>
        <w:jc w:val="center"/>
        <w:rPr>
          <w:color w:val="000000"/>
          <w:sz w:val="28"/>
          <w:szCs w:val="28"/>
        </w:rPr>
      </w:pPr>
    </w:p>
    <w:p w:rsidR="00110880" w:rsidRDefault="00110880">
      <w:pPr>
        <w:spacing w:line="360" w:lineRule="auto"/>
        <w:ind w:firstLine="709"/>
        <w:rPr>
          <w:color w:val="000000"/>
          <w:sz w:val="28"/>
          <w:szCs w:val="28"/>
        </w:rPr>
      </w:pPr>
    </w:p>
    <w:p w:rsidR="00110880" w:rsidRDefault="00110880">
      <w:pPr>
        <w:spacing w:line="360" w:lineRule="auto"/>
        <w:ind w:firstLine="709"/>
        <w:jc w:val="center"/>
        <w:rPr>
          <w:color w:val="000000"/>
          <w:sz w:val="28"/>
          <w:szCs w:val="28"/>
        </w:rPr>
      </w:pPr>
    </w:p>
    <w:p w:rsidR="00110880" w:rsidRDefault="00110880">
      <w:pPr>
        <w:spacing w:line="360" w:lineRule="auto"/>
        <w:ind w:firstLine="709"/>
        <w:jc w:val="center"/>
        <w:rPr>
          <w:color w:val="000000"/>
          <w:sz w:val="28"/>
          <w:szCs w:val="28"/>
        </w:rPr>
      </w:pPr>
    </w:p>
    <w:p w:rsidR="00110880" w:rsidRDefault="00110880">
      <w:pPr>
        <w:spacing w:line="360" w:lineRule="auto"/>
        <w:ind w:firstLine="709"/>
        <w:jc w:val="right"/>
        <w:rPr>
          <w:color w:val="000000"/>
          <w:sz w:val="28"/>
          <w:szCs w:val="28"/>
        </w:rPr>
      </w:pPr>
      <w:r>
        <w:rPr>
          <w:color w:val="000000"/>
          <w:sz w:val="28"/>
          <w:szCs w:val="28"/>
        </w:rPr>
        <w:t>Руководитель практики от университета</w:t>
      </w:r>
    </w:p>
    <w:p w:rsidR="00110880" w:rsidRDefault="001F4200">
      <w:pPr>
        <w:spacing w:line="360" w:lineRule="auto"/>
        <w:ind w:firstLine="709"/>
        <w:jc w:val="right"/>
        <w:rPr>
          <w:color w:val="000000"/>
          <w:sz w:val="28"/>
          <w:szCs w:val="28"/>
        </w:rPr>
      </w:pPr>
      <w:r>
        <w:rPr>
          <w:color w:val="000000"/>
          <w:sz w:val="28"/>
          <w:szCs w:val="28"/>
        </w:rPr>
        <w:t>Смирнова И.А</w:t>
      </w:r>
      <w:r w:rsidR="00110880">
        <w:rPr>
          <w:color w:val="000000"/>
          <w:sz w:val="28"/>
          <w:szCs w:val="28"/>
        </w:rPr>
        <w:t>., доцент</w:t>
      </w:r>
    </w:p>
    <w:p w:rsidR="00110880" w:rsidRDefault="00110880">
      <w:pPr>
        <w:spacing w:line="360" w:lineRule="auto"/>
        <w:ind w:firstLine="709"/>
        <w:jc w:val="right"/>
        <w:rPr>
          <w:color w:val="000000"/>
          <w:sz w:val="28"/>
          <w:szCs w:val="28"/>
        </w:rPr>
      </w:pPr>
      <w:r>
        <w:rPr>
          <w:color w:val="000000"/>
          <w:sz w:val="28"/>
          <w:szCs w:val="28"/>
        </w:rPr>
        <w:t>Руководитель практики от таможенного органа</w:t>
      </w:r>
    </w:p>
    <w:p w:rsidR="00110880" w:rsidRDefault="001F4200">
      <w:pPr>
        <w:spacing w:line="360" w:lineRule="auto"/>
        <w:ind w:firstLine="709"/>
        <w:jc w:val="right"/>
        <w:rPr>
          <w:color w:val="000000"/>
          <w:sz w:val="28"/>
          <w:szCs w:val="28"/>
        </w:rPr>
      </w:pPr>
      <w:r>
        <w:rPr>
          <w:color w:val="000000"/>
          <w:sz w:val="28"/>
          <w:szCs w:val="28"/>
        </w:rPr>
        <w:t>Трофимова Н.В. Зам. Директора по развитию ПФО</w:t>
      </w:r>
    </w:p>
    <w:p w:rsidR="00110880" w:rsidRDefault="00110880">
      <w:pPr>
        <w:spacing w:line="360" w:lineRule="auto"/>
        <w:ind w:firstLine="709"/>
        <w:jc w:val="center"/>
        <w:rPr>
          <w:color w:val="000000"/>
          <w:sz w:val="28"/>
          <w:szCs w:val="28"/>
        </w:rPr>
      </w:pPr>
    </w:p>
    <w:p w:rsidR="00110880" w:rsidRDefault="00110880">
      <w:pPr>
        <w:spacing w:line="360" w:lineRule="auto"/>
        <w:ind w:firstLine="709"/>
        <w:jc w:val="center"/>
        <w:rPr>
          <w:color w:val="000000"/>
          <w:sz w:val="28"/>
          <w:szCs w:val="28"/>
        </w:rPr>
      </w:pPr>
    </w:p>
    <w:p w:rsidR="00110880" w:rsidRDefault="00110880">
      <w:pPr>
        <w:spacing w:line="360" w:lineRule="auto"/>
        <w:jc w:val="center"/>
        <w:rPr>
          <w:color w:val="000000"/>
          <w:sz w:val="28"/>
          <w:szCs w:val="28"/>
        </w:rPr>
      </w:pPr>
      <w:r>
        <w:rPr>
          <w:color w:val="000000"/>
          <w:sz w:val="28"/>
          <w:szCs w:val="28"/>
        </w:rPr>
        <w:t>Саратов 2011</w:t>
      </w:r>
    </w:p>
    <w:p w:rsidR="00110880" w:rsidRDefault="00110880">
      <w:pPr>
        <w:pStyle w:val="11"/>
        <w:pageBreakBefore/>
        <w:spacing w:line="360" w:lineRule="auto"/>
        <w:ind w:firstLine="709"/>
        <w:jc w:val="center"/>
        <w:rPr>
          <w:b/>
          <w:bCs/>
          <w:color w:val="000000"/>
          <w:kern w:val="1"/>
          <w:sz w:val="28"/>
          <w:szCs w:val="28"/>
        </w:rPr>
      </w:pPr>
      <w:r>
        <w:rPr>
          <w:b/>
          <w:bCs/>
          <w:color w:val="000000"/>
          <w:kern w:val="1"/>
          <w:sz w:val="28"/>
          <w:szCs w:val="28"/>
        </w:rPr>
        <w:t>Введение</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Летом 2011 года я приступил к прохождению практики в</w:t>
      </w:r>
      <w:r w:rsidR="001F4200">
        <w:rPr>
          <w:color w:val="000000"/>
          <w:sz w:val="28"/>
          <w:szCs w:val="28"/>
        </w:rPr>
        <w:t xml:space="preserve">: ООО </w:t>
      </w:r>
      <w:r w:rsidR="001F4200" w:rsidRPr="001F4200">
        <w:rPr>
          <w:color w:val="000000"/>
          <w:sz w:val="28"/>
          <w:szCs w:val="28"/>
        </w:rPr>
        <w:t>“</w:t>
      </w:r>
      <w:r w:rsidR="001F4200">
        <w:rPr>
          <w:color w:val="000000"/>
          <w:sz w:val="28"/>
          <w:szCs w:val="28"/>
        </w:rPr>
        <w:t>Мэйджор Карго Сервис</w:t>
      </w:r>
      <w:r>
        <w:rPr>
          <w:color w:val="000000"/>
          <w:sz w:val="28"/>
          <w:szCs w:val="28"/>
        </w:rPr>
        <w:t>. Длительность практики один месяц.</w:t>
      </w:r>
    </w:p>
    <w:p w:rsidR="00110880" w:rsidRDefault="00110880">
      <w:pPr>
        <w:spacing w:line="360" w:lineRule="auto"/>
        <w:ind w:firstLine="709"/>
        <w:jc w:val="both"/>
        <w:rPr>
          <w:color w:val="000000"/>
          <w:sz w:val="28"/>
          <w:szCs w:val="28"/>
        </w:rPr>
      </w:pPr>
      <w:r>
        <w:rPr>
          <w:color w:val="000000"/>
          <w:sz w:val="28"/>
          <w:szCs w:val="28"/>
        </w:rPr>
        <w:t>Итак, 29 го числа я прибыл на</w:t>
      </w:r>
      <w:r w:rsidR="001F4200">
        <w:rPr>
          <w:color w:val="000000"/>
          <w:sz w:val="28"/>
          <w:szCs w:val="28"/>
        </w:rPr>
        <w:t xml:space="preserve">: ООО </w:t>
      </w:r>
      <w:r w:rsidR="001F4200" w:rsidRPr="001F4200">
        <w:rPr>
          <w:color w:val="000000"/>
          <w:sz w:val="28"/>
          <w:szCs w:val="28"/>
        </w:rPr>
        <w:t>“</w:t>
      </w:r>
      <w:r w:rsidR="001F4200">
        <w:rPr>
          <w:color w:val="000000"/>
          <w:sz w:val="28"/>
          <w:szCs w:val="28"/>
        </w:rPr>
        <w:t>Мэйджор Карго Сервис</w:t>
      </w:r>
      <w:r>
        <w:rPr>
          <w:color w:val="000000"/>
          <w:sz w:val="28"/>
          <w:szCs w:val="28"/>
        </w:rPr>
        <w:t>.</w:t>
      </w:r>
    </w:p>
    <w:p w:rsidR="00110880" w:rsidRDefault="00110880">
      <w:pPr>
        <w:spacing w:line="360" w:lineRule="auto"/>
        <w:ind w:firstLine="709"/>
        <w:jc w:val="both"/>
        <w:rPr>
          <w:color w:val="000000"/>
          <w:sz w:val="28"/>
          <w:szCs w:val="28"/>
        </w:rPr>
      </w:pPr>
      <w:r>
        <w:rPr>
          <w:color w:val="000000"/>
          <w:sz w:val="28"/>
          <w:szCs w:val="28"/>
        </w:rPr>
        <w:t>Для того чтобы приступить к практике от меня требовалось пройти инструктаж по правилам пожарной безопасности, ознакомление с техникой безопасности и изучение правил по охране труда. Изучение этих положений велось на основе:</w:t>
      </w:r>
    </w:p>
    <w:p w:rsidR="00110880" w:rsidRDefault="00110880">
      <w:pPr>
        <w:tabs>
          <w:tab w:val="left" w:pos="720"/>
        </w:tabs>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Правил пожарной безопасности в Российской Федерации (ППБ 01-03), утвержденных Приказом МЧС России от 18 июня 2003 г. № 313;</w:t>
      </w:r>
    </w:p>
    <w:p w:rsidR="00110880" w:rsidRDefault="00110880">
      <w:pPr>
        <w:tabs>
          <w:tab w:val="left" w:pos="720"/>
        </w:tabs>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Приказа ФТС России от 17 марта 2005 г. № 214 «О пожарной безопасности таможенных органов и организаций, находящихся в ведении ФТС России»;</w:t>
      </w:r>
    </w:p>
    <w:p w:rsidR="00110880" w:rsidRDefault="00110880">
      <w:pPr>
        <w:tabs>
          <w:tab w:val="left" w:pos="720"/>
        </w:tabs>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«Инструкции о мерах безопасности в административных зданиях и на объектах таможенных органов и организаций, находящихся в ведении ФТС России», утвержденной Заместителем Руководителя ФТС России Н.А. Волобуевым 30 июня 2005 г. № 01-117/1;</w:t>
      </w:r>
    </w:p>
    <w:p w:rsidR="00110880" w:rsidRDefault="00110880">
      <w:pPr>
        <w:spacing w:line="360" w:lineRule="auto"/>
        <w:ind w:firstLine="709"/>
        <w:jc w:val="both"/>
        <w:rPr>
          <w:color w:val="000000"/>
          <w:sz w:val="28"/>
          <w:szCs w:val="28"/>
        </w:rPr>
      </w:pPr>
      <w:r>
        <w:rPr>
          <w:color w:val="000000"/>
          <w:sz w:val="28"/>
          <w:szCs w:val="28"/>
        </w:rPr>
        <w:t xml:space="preserve"> Передо мной появились две первоначальные задачи:</w:t>
      </w:r>
    </w:p>
    <w:p w:rsidR="00110880" w:rsidRDefault="00110880">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ознакомление с правилами пожарной безопасности на территории и зданиях</w:t>
      </w:r>
      <w:r w:rsidR="001F4200">
        <w:rPr>
          <w:color w:val="000000"/>
          <w:sz w:val="28"/>
          <w:szCs w:val="28"/>
        </w:rPr>
        <w:t xml:space="preserve">: ООО </w:t>
      </w:r>
      <w:r w:rsidR="001F4200" w:rsidRPr="001F4200">
        <w:rPr>
          <w:color w:val="000000"/>
          <w:sz w:val="28"/>
          <w:szCs w:val="28"/>
        </w:rPr>
        <w:t>“</w:t>
      </w:r>
      <w:r w:rsidR="001F4200">
        <w:rPr>
          <w:color w:val="000000"/>
          <w:sz w:val="28"/>
          <w:szCs w:val="28"/>
        </w:rPr>
        <w:t>Мэйджор Карго Сервис</w:t>
      </w:r>
      <w:r>
        <w:rPr>
          <w:color w:val="000000"/>
          <w:sz w:val="28"/>
          <w:szCs w:val="28"/>
        </w:rPr>
        <w:t>;</w:t>
      </w:r>
    </w:p>
    <w:p w:rsidR="00110880" w:rsidRDefault="00110880">
      <w:pPr>
        <w:spacing w:line="360" w:lineRule="auto"/>
        <w:ind w:firstLine="709"/>
        <w:jc w:val="both"/>
        <w:rPr>
          <w:color w:val="000000"/>
          <w:sz w:val="28"/>
          <w:szCs w:val="28"/>
        </w:rPr>
      </w:pPr>
      <w:r>
        <w:rPr>
          <w:color w:val="000000"/>
          <w:sz w:val="28"/>
          <w:szCs w:val="28"/>
        </w:rPr>
        <w:t>2.</w:t>
      </w:r>
      <w:r>
        <w:rPr>
          <w:color w:val="000000"/>
          <w:sz w:val="28"/>
          <w:szCs w:val="28"/>
        </w:rPr>
        <w:tab/>
        <w:t>выбор темы индивидуального задания, которая ляжет в основе написания данного отчета.</w:t>
      </w:r>
    </w:p>
    <w:p w:rsidR="00110880" w:rsidRDefault="00110880">
      <w:pPr>
        <w:spacing w:line="360" w:lineRule="auto"/>
        <w:ind w:firstLine="709"/>
        <w:jc w:val="both"/>
        <w:rPr>
          <w:color w:val="000000"/>
          <w:sz w:val="28"/>
          <w:szCs w:val="28"/>
        </w:rPr>
      </w:pPr>
      <w:r>
        <w:rPr>
          <w:color w:val="000000"/>
          <w:sz w:val="28"/>
          <w:szCs w:val="28"/>
        </w:rPr>
        <w:t>Выбор темы оказался весьма проблематичным.</w:t>
      </w:r>
    </w:p>
    <w:p w:rsidR="00110880" w:rsidRDefault="00110880">
      <w:pPr>
        <w:spacing w:line="360" w:lineRule="auto"/>
        <w:ind w:firstLine="709"/>
        <w:jc w:val="both"/>
        <w:rPr>
          <w:color w:val="000000"/>
          <w:sz w:val="28"/>
          <w:szCs w:val="28"/>
        </w:rPr>
      </w:pPr>
      <w:r>
        <w:rPr>
          <w:color w:val="000000"/>
          <w:sz w:val="28"/>
          <w:szCs w:val="28"/>
        </w:rPr>
        <w:t>В связи с указаниями моего руководителя по практике от Университета, тема моего исследования ни в коем случае не должна совпадать с темой других иногородних студентов СГСЭУ проходящих практику на таможенных постах, что сильно усложнило выполнение поставленных указаний.</w:t>
      </w:r>
    </w:p>
    <w:p w:rsidR="00110880" w:rsidRDefault="00110880">
      <w:pPr>
        <w:spacing w:line="360" w:lineRule="auto"/>
        <w:ind w:firstLine="709"/>
        <w:jc w:val="both"/>
        <w:rPr>
          <w:color w:val="000000"/>
          <w:sz w:val="28"/>
          <w:szCs w:val="28"/>
        </w:rPr>
      </w:pPr>
      <w:r>
        <w:rPr>
          <w:color w:val="000000"/>
          <w:sz w:val="28"/>
          <w:szCs w:val="28"/>
        </w:rPr>
        <w:t>Поэтому мой выбор остановился на теме, которая непосредственно связана с работой поста и имеет достаточную базу для написания полного и содержательного отчета. А именно:</w:t>
      </w:r>
    </w:p>
    <w:p w:rsidR="00110880" w:rsidRDefault="00110880">
      <w:pPr>
        <w:spacing w:line="360" w:lineRule="auto"/>
        <w:ind w:firstLine="709"/>
        <w:jc w:val="both"/>
        <w:rPr>
          <w:color w:val="000000"/>
          <w:sz w:val="28"/>
          <w:szCs w:val="28"/>
        </w:rPr>
      </w:pPr>
      <w:r>
        <w:rPr>
          <w:color w:val="000000"/>
          <w:sz w:val="28"/>
          <w:szCs w:val="28"/>
        </w:rPr>
        <w:t>Требования таможенного органа к складу временного хранения (СВХ) и порядок осуществление таможенного контроля на СВХ. Эта тема также актуальна как и многие другие, поскольку в отношении данной таможенной процедуры до настоящего времени вводятся новые положения, некоторые из них, принятые ранее, до сих пор не возымеют должного эффекта и находятся в состоянии частичного применения, или же требующие необходимого таможенного обеспечения.</w:t>
      </w:r>
    </w:p>
    <w:p w:rsidR="00110880" w:rsidRDefault="00110880">
      <w:pPr>
        <w:spacing w:line="360" w:lineRule="auto"/>
        <w:ind w:firstLine="709"/>
        <w:jc w:val="both"/>
        <w:rPr>
          <w:color w:val="000000"/>
          <w:sz w:val="28"/>
          <w:szCs w:val="28"/>
        </w:rPr>
      </w:pPr>
      <w:r>
        <w:rPr>
          <w:color w:val="000000"/>
          <w:sz w:val="28"/>
          <w:szCs w:val="28"/>
        </w:rPr>
        <w:t>В последующих двух главах я попытаюсь разбить тему на два взаимодополняющих элемента:</w:t>
      </w:r>
    </w:p>
    <w:p w:rsidR="00110880" w:rsidRDefault="00110880">
      <w:pPr>
        <w:tabs>
          <w:tab w:val="left" w:pos="1004"/>
        </w:tabs>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требования таможенных органов к СВХ;</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 xml:space="preserve">–  </w:t>
      </w:r>
      <w:r>
        <w:rPr>
          <w:color w:val="000000"/>
          <w:sz w:val="28"/>
          <w:szCs w:val="28"/>
        </w:rPr>
        <w:t>таможенный контроль на СВХ.</w:t>
      </w:r>
    </w:p>
    <w:p w:rsidR="00110880" w:rsidRDefault="00110880">
      <w:pPr>
        <w:spacing w:line="360" w:lineRule="auto"/>
        <w:ind w:firstLine="709"/>
        <w:jc w:val="both"/>
        <w:rPr>
          <w:color w:val="000000"/>
          <w:sz w:val="28"/>
          <w:szCs w:val="28"/>
        </w:rPr>
      </w:pPr>
      <w:r>
        <w:rPr>
          <w:color w:val="000000"/>
          <w:sz w:val="28"/>
          <w:szCs w:val="28"/>
        </w:rPr>
        <w:t>Пункт - «требования таможенных органов к СВХ» - включает обязательные требования к обустройству, оборудованию и месту расположения складов временного хранения.</w:t>
      </w:r>
    </w:p>
    <w:p w:rsidR="00110880" w:rsidRDefault="00110880">
      <w:pPr>
        <w:spacing w:line="360" w:lineRule="auto"/>
        <w:ind w:firstLine="709"/>
        <w:jc w:val="both"/>
        <w:rPr>
          <w:color w:val="000000"/>
          <w:sz w:val="28"/>
          <w:szCs w:val="28"/>
        </w:rPr>
      </w:pPr>
      <w:r>
        <w:rPr>
          <w:color w:val="000000"/>
          <w:sz w:val="28"/>
          <w:szCs w:val="28"/>
        </w:rPr>
        <w:t>Пункт - «таможенный контроль на СВХ» - включает правила проведения таможенных операций при временном хранении товара, начиная от заполнения заявления о размещении товаров на СВХ и заканчивая изъятием и составлением акта о задержании товара, нарушившие таможенное законодательство, с последующим помещением последних в специальных оборудованных закрытых помещениях на территории СВХ.</w:t>
      </w:r>
    </w:p>
    <w:p w:rsidR="00110880" w:rsidRDefault="00110880">
      <w:pPr>
        <w:spacing w:line="360" w:lineRule="auto"/>
        <w:ind w:firstLine="709"/>
        <w:jc w:val="both"/>
        <w:rPr>
          <w:color w:val="000000"/>
          <w:sz w:val="28"/>
          <w:szCs w:val="28"/>
        </w:rPr>
      </w:pPr>
      <w:r>
        <w:rPr>
          <w:color w:val="000000"/>
          <w:sz w:val="28"/>
          <w:szCs w:val="28"/>
        </w:rPr>
        <w:t>В начале рассмотрим такие вопросы, как:</w:t>
      </w:r>
    </w:p>
    <w:p w:rsidR="00110880" w:rsidRDefault="00110880">
      <w:pPr>
        <w:tabs>
          <w:tab w:val="left" w:pos="1004"/>
        </w:tabs>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общие положения по СВХ;</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 xml:space="preserve">–  </w:t>
      </w:r>
      <w:r>
        <w:rPr>
          <w:color w:val="000000"/>
          <w:sz w:val="28"/>
          <w:szCs w:val="28"/>
        </w:rPr>
        <w:t>требования, предъявляемые к СВХ.</w:t>
      </w:r>
    </w:p>
    <w:p w:rsidR="00110880" w:rsidRDefault="00110880">
      <w:pPr>
        <w:pStyle w:val="11"/>
        <w:pageBreakBefore/>
        <w:spacing w:line="360" w:lineRule="auto"/>
        <w:ind w:firstLine="709"/>
        <w:jc w:val="center"/>
        <w:rPr>
          <w:b/>
          <w:bCs/>
          <w:color w:val="000000"/>
          <w:kern w:val="1"/>
          <w:sz w:val="28"/>
          <w:szCs w:val="28"/>
        </w:rPr>
      </w:pPr>
      <w:r>
        <w:rPr>
          <w:b/>
          <w:bCs/>
          <w:color w:val="000000"/>
          <w:kern w:val="1"/>
          <w:sz w:val="28"/>
          <w:szCs w:val="28"/>
        </w:rPr>
        <w:t>Глава 1 Требования таможенного органа к складу временного хранения</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Прежде чем перейти к рассмотрению требований к СВХ, необходимо определиться с основными понятиями и положениями, на которых основывается данный отчет по этой теме.</w:t>
      </w:r>
    </w:p>
    <w:p w:rsidR="00110880" w:rsidRDefault="00110880">
      <w:pPr>
        <w:spacing w:line="360" w:lineRule="auto"/>
        <w:ind w:firstLine="709"/>
        <w:jc w:val="both"/>
        <w:rPr>
          <w:color w:val="000000"/>
          <w:sz w:val="28"/>
          <w:szCs w:val="28"/>
        </w:rPr>
      </w:pPr>
    </w:p>
    <w:p w:rsidR="00110880" w:rsidRDefault="00110880">
      <w:pPr>
        <w:pStyle w:val="21"/>
        <w:spacing w:line="360" w:lineRule="auto"/>
        <w:ind w:firstLine="709"/>
        <w:jc w:val="center"/>
        <w:rPr>
          <w:b/>
          <w:bCs/>
          <w:color w:val="000000"/>
          <w:kern w:val="1"/>
          <w:sz w:val="28"/>
          <w:szCs w:val="28"/>
        </w:rPr>
      </w:pPr>
      <w:r>
        <w:rPr>
          <w:b/>
          <w:bCs/>
          <w:color w:val="000000"/>
          <w:kern w:val="1"/>
          <w:sz w:val="28"/>
          <w:szCs w:val="28"/>
        </w:rPr>
        <w:t>1.1 Таможенный кодекс таможенного союза о складах временного хранения</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Согласно статье (далее ст.) 100 главы (далее гл.) 12 Таможенного кодекса таможенного союза Российской Федерации (далее ТКТС РФ) складом временного хранения (далее СВХ) является специально выделенное и обустроенное для этих целей помещения и/или открытая площадка, соответствующая определенным требованиям на которой осуществляется таможенная процедура - временное хранение товаров.</w:t>
      </w:r>
    </w:p>
    <w:p w:rsidR="00110880" w:rsidRDefault="00110880">
      <w:pPr>
        <w:spacing w:line="360" w:lineRule="auto"/>
        <w:ind w:firstLine="709"/>
        <w:jc w:val="both"/>
        <w:rPr>
          <w:color w:val="000000"/>
          <w:sz w:val="28"/>
          <w:szCs w:val="28"/>
        </w:rPr>
      </w:pPr>
      <w:r>
        <w:rPr>
          <w:color w:val="000000"/>
          <w:sz w:val="28"/>
          <w:szCs w:val="28"/>
        </w:rPr>
        <w:t>В ст. 99 ТК РФ таможенная процедура - временное хранение товаров определена как помещение иностранных товаров на СВХ без уплаты таможенных пошлин, налогов и без применения к ним ограничений, установленных в соответствии с законодательством Российской Федерации о государственном регулировании внешнеторговой деятельности, до их выпуска в соответствии с определенным таможенным режимом либо до помещения их под иную таможенную процедуру.</w:t>
      </w:r>
    </w:p>
    <w:p w:rsidR="00110880" w:rsidRDefault="00110880">
      <w:pPr>
        <w:spacing w:line="360" w:lineRule="auto"/>
        <w:ind w:firstLine="709"/>
        <w:jc w:val="both"/>
        <w:rPr>
          <w:color w:val="000000"/>
          <w:sz w:val="28"/>
          <w:szCs w:val="28"/>
        </w:rPr>
      </w:pPr>
      <w:r>
        <w:rPr>
          <w:color w:val="000000"/>
          <w:sz w:val="28"/>
          <w:szCs w:val="28"/>
        </w:rPr>
        <w:t>Следует сказать, что территория СВХ является зоной таможенного контроля, то что любые иностранные товары могут помещаются на любой СВХ с учетом ограничений предусмотренных настоящим законодательством в этой области.</w:t>
      </w:r>
    </w:p>
    <w:p w:rsidR="00110880" w:rsidRDefault="00110880">
      <w:pPr>
        <w:pStyle w:val="31"/>
        <w:keepNext/>
        <w:spacing w:line="360" w:lineRule="auto"/>
        <w:ind w:firstLine="709"/>
        <w:jc w:val="both"/>
        <w:rPr>
          <w:color w:val="000000"/>
          <w:sz w:val="28"/>
          <w:szCs w:val="28"/>
        </w:rPr>
      </w:pPr>
      <w:r>
        <w:rPr>
          <w:color w:val="000000"/>
          <w:sz w:val="28"/>
          <w:szCs w:val="28"/>
        </w:rPr>
        <w:t>Сведения, необходимые для помещения товара на СВХ</w:t>
      </w:r>
    </w:p>
    <w:p w:rsidR="00110880" w:rsidRDefault="00110880">
      <w:pPr>
        <w:spacing w:line="360" w:lineRule="auto"/>
        <w:ind w:firstLine="709"/>
        <w:jc w:val="both"/>
        <w:rPr>
          <w:color w:val="000000"/>
          <w:sz w:val="28"/>
          <w:szCs w:val="28"/>
        </w:rPr>
      </w:pPr>
      <w:r>
        <w:rPr>
          <w:color w:val="000000"/>
          <w:sz w:val="28"/>
          <w:szCs w:val="28"/>
        </w:rPr>
        <w:t>Для помещения товаров на СВХ в таможенный орган необходимо предоставить документы, содержащие сведения( в соответствии со ст.102):</w:t>
      </w:r>
    </w:p>
    <w:p w:rsidR="00110880" w:rsidRDefault="00110880">
      <w:pPr>
        <w:tabs>
          <w:tab w:val="left" w:pos="360"/>
        </w:tabs>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 наименовании и местонахождении отправителя (получателя) товаров в соответствии с транспортными (перевозочными) документами;</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 стране отправления и стране назначения товаров;</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 наименовании товаров;</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об их количестве;</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 количестве грузовых мест;</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 характере и способах упаковки и маркировки товаров;</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фактурной стоимости;</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 весе брутто товаров (в килограммах) либо об объеме товаров (в кубических метрах);</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 классификационных кодах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w:t>
      </w:r>
    </w:p>
    <w:p w:rsidR="00110880" w:rsidRDefault="00110880">
      <w:pPr>
        <w:pStyle w:val="31"/>
        <w:keepNext/>
        <w:spacing w:line="360" w:lineRule="auto"/>
        <w:ind w:firstLine="709"/>
        <w:jc w:val="both"/>
        <w:rPr>
          <w:color w:val="000000"/>
          <w:sz w:val="28"/>
          <w:szCs w:val="28"/>
        </w:rPr>
      </w:pPr>
      <w:r>
        <w:rPr>
          <w:color w:val="000000"/>
          <w:sz w:val="28"/>
          <w:szCs w:val="28"/>
        </w:rPr>
        <w:t>Сроки временного хранения (в соответствии со ст. 103)</w:t>
      </w:r>
    </w:p>
    <w:p w:rsidR="00110880" w:rsidRDefault="00110880">
      <w:pPr>
        <w:spacing w:line="360" w:lineRule="auto"/>
        <w:ind w:firstLine="709"/>
        <w:jc w:val="both"/>
        <w:rPr>
          <w:color w:val="000000"/>
          <w:sz w:val="28"/>
          <w:szCs w:val="28"/>
        </w:rPr>
      </w:pPr>
      <w:r>
        <w:rPr>
          <w:color w:val="000000"/>
          <w:sz w:val="28"/>
          <w:szCs w:val="28"/>
        </w:rPr>
        <w:t>Срок временного хранения товаров составляет два месяца, но по мотивированному запросу заинтересованного лица таможенный орган продлевает указанный срок. Предельный же срок временного хранения товаров составляет четыре месяца. Исчисление срока временного хранения товаров начинается со дня их помещения на склад временного хранения либо со дня приобретения товарами статуса товаров, находящихся на временном хранении, в соответствии с настоящим Кодексом.</w:t>
      </w:r>
    </w:p>
    <w:p w:rsidR="00110880" w:rsidRDefault="00110880">
      <w:pPr>
        <w:pStyle w:val="31"/>
        <w:keepNext/>
        <w:spacing w:line="360" w:lineRule="auto"/>
        <w:ind w:firstLine="709"/>
        <w:jc w:val="both"/>
        <w:rPr>
          <w:color w:val="000000"/>
          <w:sz w:val="28"/>
          <w:szCs w:val="28"/>
        </w:rPr>
      </w:pPr>
      <w:r>
        <w:rPr>
          <w:color w:val="000000"/>
          <w:sz w:val="28"/>
          <w:szCs w:val="28"/>
        </w:rPr>
        <w:t>Типы складов временного хранения (в соответствии со ст. 106)</w:t>
      </w:r>
    </w:p>
    <w:p w:rsidR="00110880" w:rsidRDefault="00110880">
      <w:pPr>
        <w:spacing w:line="360" w:lineRule="auto"/>
        <w:ind w:firstLine="709"/>
        <w:jc w:val="both"/>
        <w:rPr>
          <w:color w:val="000000"/>
          <w:sz w:val="28"/>
          <w:szCs w:val="28"/>
        </w:rPr>
      </w:pPr>
      <w:r>
        <w:rPr>
          <w:color w:val="000000"/>
          <w:sz w:val="28"/>
          <w:szCs w:val="28"/>
        </w:rPr>
        <w:t>Склады временного хранения могут быть открытого или закрытого типа:</w:t>
      </w:r>
    </w:p>
    <w:p w:rsidR="00110880" w:rsidRDefault="00110880">
      <w:pPr>
        <w:tabs>
          <w:tab w:val="left" w:pos="360"/>
        </w:tabs>
        <w:spacing w:line="360" w:lineRule="auto"/>
        <w:ind w:firstLine="709"/>
        <w:jc w:val="both"/>
        <w:rPr>
          <w:color w:val="000000"/>
          <w:sz w:val="28"/>
          <w:szCs w:val="28"/>
        </w:rPr>
      </w:pPr>
      <w:r>
        <w:rPr>
          <w:color w:val="000000"/>
          <w:sz w:val="28"/>
          <w:szCs w:val="28"/>
        </w:rPr>
        <w:t>1.</w:t>
      </w:r>
      <w:r>
        <w:rPr>
          <w:color w:val="000000"/>
          <w:sz w:val="28"/>
          <w:szCs w:val="28"/>
        </w:rPr>
        <w:tab/>
        <w:t>СВХ открытого типа - доступны для хранения любых товаров и использования любыми лицами;</w:t>
      </w:r>
    </w:p>
    <w:p w:rsidR="00110880" w:rsidRDefault="00110880">
      <w:pPr>
        <w:tabs>
          <w:tab w:val="left" w:pos="360"/>
        </w:tabs>
        <w:spacing w:line="360" w:lineRule="auto"/>
        <w:ind w:firstLine="709"/>
        <w:jc w:val="both"/>
        <w:rPr>
          <w:color w:val="000000"/>
          <w:sz w:val="28"/>
          <w:szCs w:val="28"/>
        </w:rPr>
      </w:pPr>
      <w:r>
        <w:rPr>
          <w:color w:val="000000"/>
          <w:sz w:val="28"/>
          <w:szCs w:val="28"/>
        </w:rPr>
        <w:t>2.</w:t>
      </w:r>
      <w:r>
        <w:rPr>
          <w:color w:val="000000"/>
          <w:sz w:val="28"/>
          <w:szCs w:val="28"/>
        </w:rPr>
        <w:tab/>
        <w:t>СВХ закрытого типа - предназначены для хранения товаров, в отношении которых владелец данного склада является лицом, обладающим статусом, достаточным в соответствии с законодательством Российской Федерации для совершения с ними юридически значимых действий от собственного имени. (в соответствии с письмом ФТС от 20 октября 2006 г. N 04-22/36802 «О СВХ закрытого типа»)</w:t>
      </w:r>
    </w:p>
    <w:p w:rsidR="00110880" w:rsidRDefault="00110880">
      <w:pPr>
        <w:pStyle w:val="31"/>
        <w:keepNext/>
        <w:spacing w:line="360" w:lineRule="auto"/>
        <w:ind w:firstLine="709"/>
        <w:jc w:val="both"/>
        <w:rPr>
          <w:color w:val="000000"/>
          <w:sz w:val="28"/>
          <w:szCs w:val="28"/>
        </w:rPr>
      </w:pPr>
      <w:r>
        <w:rPr>
          <w:color w:val="000000"/>
          <w:sz w:val="28"/>
          <w:szCs w:val="28"/>
        </w:rPr>
        <w:t>Владельцы СВХ и условия включения в Реестр владельцев СВХ</w:t>
      </w:r>
    </w:p>
    <w:p w:rsidR="00110880" w:rsidRDefault="00110880">
      <w:pPr>
        <w:spacing w:line="360" w:lineRule="auto"/>
        <w:ind w:firstLine="709"/>
        <w:jc w:val="both"/>
        <w:rPr>
          <w:color w:val="000000"/>
          <w:sz w:val="28"/>
          <w:szCs w:val="28"/>
        </w:rPr>
      </w:pPr>
      <w:r>
        <w:rPr>
          <w:color w:val="000000"/>
          <w:sz w:val="28"/>
          <w:szCs w:val="28"/>
        </w:rPr>
        <w:t>В соответствии со ст. 108 ТК РФ владельцем склада временного хранения может быть российское юридическое лицо, включенное в Реестр владельцев складов временного хранения. Владельцами складов временного хранения могут являться таможенные органы без включения их в Реестр владельцев складов временного хранения.</w:t>
      </w:r>
    </w:p>
    <w:p w:rsidR="00110880" w:rsidRDefault="00110880">
      <w:pPr>
        <w:spacing w:line="360" w:lineRule="auto"/>
        <w:ind w:firstLine="709"/>
        <w:jc w:val="both"/>
        <w:rPr>
          <w:color w:val="000000"/>
          <w:sz w:val="28"/>
          <w:szCs w:val="28"/>
        </w:rPr>
      </w:pPr>
      <w:r>
        <w:rPr>
          <w:color w:val="000000"/>
          <w:sz w:val="28"/>
          <w:szCs w:val="28"/>
        </w:rPr>
        <w:t>Условиями включения в Реестр владельцев складов временного хранения являются:</w:t>
      </w:r>
    </w:p>
    <w:p w:rsidR="00110880" w:rsidRDefault="00110880">
      <w:pPr>
        <w:tabs>
          <w:tab w:val="left" w:pos="360"/>
        </w:tabs>
        <w:spacing w:line="360" w:lineRule="auto"/>
        <w:ind w:firstLine="709"/>
        <w:jc w:val="both"/>
        <w:rPr>
          <w:color w:val="000000"/>
          <w:sz w:val="28"/>
          <w:szCs w:val="28"/>
        </w:rPr>
      </w:pPr>
      <w:r>
        <w:rPr>
          <w:color w:val="000000"/>
          <w:sz w:val="28"/>
          <w:szCs w:val="28"/>
        </w:rPr>
        <w:t>1.</w:t>
      </w:r>
      <w:r>
        <w:rPr>
          <w:color w:val="000000"/>
          <w:sz w:val="28"/>
          <w:szCs w:val="28"/>
        </w:rPr>
        <w:tab/>
        <w:t>владение СВХ;</w:t>
      </w:r>
    </w:p>
    <w:p w:rsidR="00110880" w:rsidRDefault="00110880">
      <w:pPr>
        <w:spacing w:line="360" w:lineRule="auto"/>
        <w:ind w:firstLine="709"/>
        <w:jc w:val="both"/>
        <w:rPr>
          <w:color w:val="000000"/>
          <w:sz w:val="28"/>
          <w:szCs w:val="28"/>
        </w:rPr>
      </w:pPr>
      <w:r>
        <w:rPr>
          <w:color w:val="000000"/>
          <w:sz w:val="28"/>
          <w:szCs w:val="28"/>
        </w:rPr>
        <w:t>2.</w:t>
      </w:r>
      <w:r>
        <w:rPr>
          <w:color w:val="000000"/>
          <w:sz w:val="28"/>
          <w:szCs w:val="28"/>
        </w:rPr>
        <w:tab/>
        <w:t>обеспечение уплаты таможенных платежей в размере 2,5 миллиона рублей и дополнительно 1000 рублей за 1 квадратный метр полезной площади, если в качестве склада используется открытая площадка, или 300 рублей за 1 кубический метр полезного объема помещения, если в качестве склада используется помещение, СВХ открытого типа, 2,5 миллиона рублей для владельцев складов временного хранения и таможенных складов закрытого типа;</w:t>
      </w:r>
    </w:p>
    <w:p w:rsidR="00110880" w:rsidRDefault="00110880">
      <w:pPr>
        <w:spacing w:line="360" w:lineRule="auto"/>
        <w:ind w:firstLine="709"/>
        <w:jc w:val="both"/>
        <w:rPr>
          <w:color w:val="000000"/>
          <w:sz w:val="28"/>
          <w:szCs w:val="28"/>
        </w:rPr>
      </w:pPr>
      <w:r>
        <w:rPr>
          <w:color w:val="000000"/>
          <w:sz w:val="28"/>
          <w:szCs w:val="28"/>
        </w:rPr>
        <w:t>3.</w:t>
      </w:r>
      <w:r>
        <w:rPr>
          <w:color w:val="000000"/>
          <w:sz w:val="28"/>
          <w:szCs w:val="28"/>
        </w:rPr>
        <w:tab/>
        <w:t>наличие договора страхования риска своей гражданской ответственности. Страховая сумма определяется из расчета 3500 рублей за один квадратный метр полезной площади, если в качестве таможенного склада используется открытая площадка, или из расчета 1000 рублей за один кубический метр полезного объема, если в качестве таможенного склада используется помещение, но не может быть менее 2х млн. рублей.</w:t>
      </w:r>
    </w:p>
    <w:p w:rsidR="00110880" w:rsidRDefault="00110880">
      <w:pPr>
        <w:spacing w:line="360" w:lineRule="auto"/>
        <w:ind w:firstLine="709"/>
        <w:jc w:val="both"/>
        <w:rPr>
          <w:color w:val="000000"/>
          <w:sz w:val="28"/>
          <w:szCs w:val="28"/>
        </w:rPr>
      </w:pPr>
      <w:r>
        <w:rPr>
          <w:color w:val="000000"/>
          <w:sz w:val="28"/>
          <w:szCs w:val="28"/>
        </w:rPr>
        <w:t>Если владение помещениями и/или открытыми площадками осуществляется на основании договора аренды, такой договор должен быть заключен на срок не менее 1го года на день подачи заявления о включении в Реестр владельцев складов временного хранения.</w:t>
      </w:r>
    </w:p>
    <w:p w:rsidR="00110880" w:rsidRDefault="00110880">
      <w:pPr>
        <w:spacing w:line="360" w:lineRule="auto"/>
        <w:ind w:firstLine="709"/>
        <w:jc w:val="both"/>
        <w:rPr>
          <w:color w:val="000000"/>
          <w:sz w:val="28"/>
          <w:szCs w:val="28"/>
        </w:rPr>
      </w:pPr>
      <w:r>
        <w:rPr>
          <w:color w:val="000000"/>
          <w:sz w:val="28"/>
          <w:szCs w:val="28"/>
        </w:rPr>
        <w:t>Так же ТК РФ ст. 110 и 111 определяет, что для включения в Реестр владельце СВХ необходимо заявление, которое должно содержать:</w:t>
      </w:r>
    </w:p>
    <w:p w:rsidR="00110880" w:rsidRDefault="00110880">
      <w:pPr>
        <w:tabs>
          <w:tab w:val="left" w:pos="360"/>
        </w:tabs>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обращение в таможенный орган с просьбой о включении в Реестр владельцев складов временного хранения;</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капитала, уставного фонда либо паевых взносов заявителя;</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сведения о типе склада временного хранения (для склада закрытого типа также обоснование необходимости и целесообразности выбора склада такого типа);</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сведения о помещениях и/или об открытых площадках, находящихся во владении заявителя и предназначенных для использования в качестве склада временного хранения, об их местонахождении, обустройстве, оборудовании и о материально-техническом оснащении;</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сведения об обеспечении уплаты таможенных платежей;</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сведения о договоре страхования риска гражданской ответственности заявителя.</w:t>
      </w:r>
    </w:p>
    <w:p w:rsidR="00110880" w:rsidRDefault="00110880">
      <w:pPr>
        <w:spacing w:line="360" w:lineRule="auto"/>
        <w:ind w:firstLine="709"/>
        <w:jc w:val="both"/>
        <w:rPr>
          <w:color w:val="000000"/>
          <w:sz w:val="28"/>
          <w:szCs w:val="28"/>
        </w:rPr>
      </w:pPr>
      <w:r>
        <w:rPr>
          <w:color w:val="000000"/>
          <w:sz w:val="28"/>
          <w:szCs w:val="28"/>
        </w:rPr>
        <w:t>По принятию заявления таможенными органами выдается Свидетельство о включении в реестр владельцев СВХ, которое содержит сведения упомянутые в владельцем в своем заявление.</w:t>
      </w:r>
    </w:p>
    <w:p w:rsidR="00110880" w:rsidRDefault="00110880">
      <w:pPr>
        <w:pStyle w:val="21"/>
        <w:keepNext/>
        <w:spacing w:line="360" w:lineRule="auto"/>
        <w:ind w:firstLine="709"/>
        <w:jc w:val="both"/>
        <w:rPr>
          <w:color w:val="000000"/>
          <w:sz w:val="28"/>
          <w:szCs w:val="28"/>
        </w:rPr>
      </w:pPr>
    </w:p>
    <w:p w:rsidR="00110880" w:rsidRDefault="00110880">
      <w:pPr>
        <w:pStyle w:val="21"/>
        <w:spacing w:line="360" w:lineRule="auto"/>
        <w:ind w:firstLine="709"/>
        <w:jc w:val="center"/>
        <w:rPr>
          <w:b/>
          <w:bCs/>
          <w:color w:val="000000"/>
          <w:kern w:val="1"/>
          <w:sz w:val="28"/>
          <w:szCs w:val="28"/>
        </w:rPr>
      </w:pPr>
      <w:r>
        <w:rPr>
          <w:b/>
          <w:bCs/>
          <w:color w:val="000000"/>
          <w:kern w:val="1"/>
          <w:sz w:val="28"/>
          <w:szCs w:val="28"/>
        </w:rPr>
        <w:t>1.2 Приказ ФТС от 6 декабря 2007 г. N 1497 о складах временного хранения</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Этот приказ устанавливает обязательные требования к обустройству, оборудованию и месту расположения СВХ.</w:t>
      </w:r>
    </w:p>
    <w:p w:rsidR="00110880" w:rsidRDefault="00110880">
      <w:pPr>
        <w:spacing w:line="360" w:lineRule="auto"/>
        <w:ind w:firstLine="709"/>
        <w:jc w:val="both"/>
        <w:rPr>
          <w:color w:val="000000"/>
          <w:sz w:val="28"/>
          <w:szCs w:val="28"/>
        </w:rPr>
      </w:pPr>
      <w:r>
        <w:rPr>
          <w:color w:val="000000"/>
          <w:sz w:val="28"/>
          <w:szCs w:val="28"/>
        </w:rPr>
        <w:t>Вот три основных принципа, на которых основываются все требования, предъявляемые таможенными органами к СВХ:</w:t>
      </w:r>
    </w:p>
    <w:p w:rsidR="00110880" w:rsidRDefault="00110880">
      <w:pPr>
        <w:tabs>
          <w:tab w:val="left" w:pos="360"/>
        </w:tabs>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обеспечение сохранности товаров;</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исключение доступа к товарам посторонних лиц;</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обеспечение сохранности проведения в отношении этих товаров таможенного контроля.</w:t>
      </w:r>
    </w:p>
    <w:p w:rsidR="00110880" w:rsidRDefault="00110880">
      <w:pPr>
        <w:pStyle w:val="31"/>
        <w:keepNext/>
        <w:spacing w:line="360" w:lineRule="auto"/>
        <w:ind w:firstLine="709"/>
        <w:jc w:val="both"/>
        <w:rPr>
          <w:color w:val="000000"/>
          <w:sz w:val="28"/>
          <w:szCs w:val="28"/>
        </w:rPr>
      </w:pPr>
      <w:r>
        <w:rPr>
          <w:color w:val="000000"/>
          <w:sz w:val="28"/>
          <w:szCs w:val="28"/>
        </w:rPr>
        <w:t>К обустройству склада временного хранения предъявляются следующие обязательные требования:</w:t>
      </w:r>
    </w:p>
    <w:p w:rsidR="00110880" w:rsidRDefault="00110880">
      <w:pPr>
        <w:tabs>
          <w:tab w:val="left" w:pos="360"/>
        </w:tabs>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помещения, предназначенные для склада временного хранения, располагаются только в наземных зданиях или сооружениях;</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наличие подъездных путей (в зависимости от вида транспорта);</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наличие крытой, обустроенной площадки для проведения таможенного досмотра товаров и транспортных средств;</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ограждение прилегающей охраняемой территории с твердым покрытием;</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ограждение либо обозначение на местности открытой площадки, если она используется в качестве склада временного хранения;</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территория СВХ не должна включать в себя объекты, не связанные с функционированием СВХ и обеспечением его работы;</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выделение на СВХ обустроенного и специально приспособленного помещения, для товаров, причиняющих вред другим товарам;</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наличие КПП и соответствующих средств обеспечения контроля за перемещением товаров и транспортных.</w:t>
      </w:r>
    </w:p>
    <w:p w:rsidR="00110880" w:rsidRDefault="00110880">
      <w:pPr>
        <w:pStyle w:val="31"/>
        <w:keepNext/>
        <w:spacing w:line="360" w:lineRule="auto"/>
        <w:ind w:firstLine="709"/>
        <w:jc w:val="both"/>
        <w:rPr>
          <w:color w:val="000000"/>
          <w:sz w:val="28"/>
          <w:szCs w:val="28"/>
        </w:rPr>
      </w:pPr>
      <w:r>
        <w:rPr>
          <w:color w:val="000000"/>
          <w:sz w:val="28"/>
          <w:szCs w:val="28"/>
        </w:rPr>
        <w:t>К оборудованию склада предъявляются следующие обязательные требования:</w:t>
      </w:r>
    </w:p>
    <w:p w:rsidR="00110880" w:rsidRDefault="00110880">
      <w:pPr>
        <w:tabs>
          <w:tab w:val="left" w:pos="720"/>
        </w:tabs>
        <w:spacing w:line="360" w:lineRule="auto"/>
        <w:ind w:firstLine="709"/>
        <w:jc w:val="both"/>
        <w:rPr>
          <w:color w:val="000000"/>
          <w:sz w:val="28"/>
          <w:szCs w:val="28"/>
        </w:rPr>
      </w:pPr>
      <w:r>
        <w:rPr>
          <w:color w:val="000000"/>
          <w:sz w:val="28"/>
          <w:szCs w:val="28"/>
        </w:rPr>
        <w:t>a)</w:t>
      </w:r>
      <w:r>
        <w:rPr>
          <w:color w:val="000000"/>
          <w:sz w:val="28"/>
          <w:szCs w:val="28"/>
        </w:rPr>
        <w:tab/>
        <w:t>оборудование подъездными;</w:t>
      </w:r>
    </w:p>
    <w:p w:rsidR="00110880" w:rsidRDefault="00110880">
      <w:pPr>
        <w:spacing w:line="360" w:lineRule="auto"/>
        <w:ind w:firstLine="709"/>
        <w:jc w:val="both"/>
        <w:rPr>
          <w:color w:val="000000"/>
          <w:sz w:val="28"/>
          <w:szCs w:val="28"/>
        </w:rPr>
      </w:pPr>
      <w:r>
        <w:rPr>
          <w:color w:val="000000"/>
          <w:sz w:val="28"/>
          <w:szCs w:val="28"/>
        </w:rPr>
        <w:t>b)</w:t>
      </w:r>
      <w:r>
        <w:rPr>
          <w:color w:val="000000"/>
          <w:sz w:val="28"/>
          <w:szCs w:val="28"/>
        </w:rPr>
        <w:tab/>
        <w:t>обеспечение техническими средствами таможенного контроля делящихся и радиоактивных материалов;</w:t>
      </w:r>
    </w:p>
    <w:p w:rsidR="00110880" w:rsidRDefault="00110880">
      <w:pPr>
        <w:spacing w:line="360" w:lineRule="auto"/>
        <w:ind w:firstLine="709"/>
        <w:jc w:val="both"/>
        <w:rPr>
          <w:color w:val="000000"/>
          <w:sz w:val="28"/>
          <w:szCs w:val="28"/>
        </w:rPr>
      </w:pPr>
      <w:r>
        <w:rPr>
          <w:color w:val="000000"/>
          <w:sz w:val="28"/>
          <w:szCs w:val="28"/>
        </w:rPr>
        <w:t>c)</w:t>
      </w:r>
      <w:r>
        <w:rPr>
          <w:color w:val="000000"/>
          <w:sz w:val="28"/>
          <w:szCs w:val="28"/>
        </w:rPr>
        <w:tab/>
        <w:t>наличие досмотровой рентгеновской техники;</w:t>
      </w:r>
    </w:p>
    <w:p w:rsidR="00110880" w:rsidRDefault="00110880">
      <w:pPr>
        <w:spacing w:line="360" w:lineRule="auto"/>
        <w:ind w:firstLine="709"/>
        <w:jc w:val="both"/>
        <w:rPr>
          <w:color w:val="000000"/>
          <w:sz w:val="28"/>
          <w:szCs w:val="28"/>
        </w:rPr>
      </w:pPr>
      <w:r>
        <w:rPr>
          <w:color w:val="000000"/>
          <w:sz w:val="28"/>
          <w:szCs w:val="28"/>
        </w:rPr>
        <w:t>d)</w:t>
      </w:r>
      <w:r>
        <w:rPr>
          <w:color w:val="000000"/>
          <w:sz w:val="28"/>
          <w:szCs w:val="28"/>
        </w:rPr>
        <w:tab/>
        <w:t>выделение в локальной вычислительной сети сегментов для работы таможенного органа, осуществляющего таможенный контроль за товарами, расположенными на СВХ;</w:t>
      </w:r>
    </w:p>
    <w:p w:rsidR="00110880" w:rsidRDefault="00110880">
      <w:pPr>
        <w:spacing w:line="360" w:lineRule="auto"/>
        <w:ind w:firstLine="709"/>
        <w:jc w:val="both"/>
        <w:rPr>
          <w:color w:val="000000"/>
          <w:sz w:val="28"/>
          <w:szCs w:val="28"/>
        </w:rPr>
      </w:pPr>
      <w:r>
        <w:rPr>
          <w:color w:val="000000"/>
          <w:sz w:val="28"/>
          <w:szCs w:val="28"/>
        </w:rPr>
        <w:t>e)</w:t>
      </w:r>
      <w:r>
        <w:rPr>
          <w:color w:val="000000"/>
          <w:sz w:val="28"/>
          <w:szCs w:val="28"/>
        </w:rPr>
        <w:tab/>
        <w:t>наличие весового оборудования с различными пределами взвешивания;</w:t>
      </w:r>
    </w:p>
    <w:p w:rsidR="00110880" w:rsidRDefault="00110880">
      <w:pPr>
        <w:spacing w:line="360" w:lineRule="auto"/>
        <w:ind w:firstLine="709"/>
        <w:jc w:val="both"/>
        <w:rPr>
          <w:color w:val="000000"/>
          <w:sz w:val="28"/>
          <w:szCs w:val="28"/>
        </w:rPr>
      </w:pPr>
      <w:r>
        <w:rPr>
          <w:color w:val="000000"/>
          <w:sz w:val="28"/>
          <w:szCs w:val="28"/>
        </w:rPr>
        <w:t>f)</w:t>
      </w:r>
      <w:r>
        <w:rPr>
          <w:color w:val="000000"/>
          <w:sz w:val="28"/>
          <w:szCs w:val="28"/>
        </w:rPr>
        <w:tab/>
        <w:t>наличие телефонной и факсимильной связи, оргтехники и множительной техники;</w:t>
      </w:r>
    </w:p>
    <w:p w:rsidR="00110880" w:rsidRDefault="00110880">
      <w:pPr>
        <w:spacing w:line="360" w:lineRule="auto"/>
        <w:ind w:firstLine="709"/>
        <w:jc w:val="both"/>
        <w:rPr>
          <w:color w:val="000000"/>
          <w:sz w:val="28"/>
          <w:szCs w:val="28"/>
        </w:rPr>
      </w:pPr>
      <w:r>
        <w:rPr>
          <w:color w:val="000000"/>
          <w:sz w:val="28"/>
          <w:szCs w:val="28"/>
        </w:rPr>
        <w:t>g)</w:t>
      </w:r>
      <w:r>
        <w:rPr>
          <w:color w:val="000000"/>
          <w:sz w:val="28"/>
          <w:szCs w:val="28"/>
        </w:rPr>
        <w:tab/>
        <w:t>наличие автоматизированной системы учета товаров;</w:t>
      </w:r>
    </w:p>
    <w:p w:rsidR="00110880" w:rsidRDefault="00110880">
      <w:pPr>
        <w:spacing w:line="360" w:lineRule="auto"/>
        <w:ind w:firstLine="709"/>
        <w:jc w:val="both"/>
        <w:rPr>
          <w:color w:val="000000"/>
          <w:sz w:val="28"/>
          <w:szCs w:val="28"/>
        </w:rPr>
      </w:pPr>
      <w:r>
        <w:rPr>
          <w:color w:val="000000"/>
          <w:sz w:val="28"/>
          <w:szCs w:val="28"/>
        </w:rPr>
        <w:t>h)</w:t>
      </w:r>
      <w:r>
        <w:rPr>
          <w:color w:val="000000"/>
          <w:sz w:val="28"/>
          <w:szCs w:val="28"/>
        </w:rPr>
        <w:tab/>
        <w:t>наличие погрузо-разгрузочной техник;</w:t>
      </w:r>
    </w:p>
    <w:p w:rsidR="00110880" w:rsidRDefault="00110880">
      <w:pPr>
        <w:spacing w:line="360" w:lineRule="auto"/>
        <w:ind w:firstLine="709"/>
        <w:jc w:val="both"/>
        <w:rPr>
          <w:color w:val="000000"/>
          <w:sz w:val="28"/>
          <w:szCs w:val="28"/>
        </w:rPr>
      </w:pPr>
      <w:r>
        <w:rPr>
          <w:color w:val="000000"/>
          <w:sz w:val="28"/>
          <w:szCs w:val="28"/>
        </w:rPr>
        <w:t>i)</w:t>
      </w:r>
      <w:r>
        <w:rPr>
          <w:color w:val="000000"/>
          <w:sz w:val="28"/>
          <w:szCs w:val="28"/>
        </w:rPr>
        <w:tab/>
        <w:t>наличие электронной системы размещения и учета товаров (для складов временного хранения, оборудованных автоматизированной ячеечной системой хранения товаров) и позволяющей таможенному органу в режиме "реального времени" контролировать:</w:t>
      </w:r>
    </w:p>
    <w:p w:rsidR="00110880" w:rsidRDefault="00110880">
      <w:pPr>
        <w:tabs>
          <w:tab w:val="left" w:pos="1440"/>
        </w:tabs>
        <w:spacing w:line="360" w:lineRule="auto"/>
        <w:jc w:val="both"/>
        <w:rPr>
          <w:color w:val="000000"/>
          <w:sz w:val="28"/>
          <w:szCs w:val="28"/>
        </w:rPr>
      </w:pPr>
      <w:r>
        <w:rPr>
          <w:rFonts w:ascii="Courier New CYR" w:eastAsia="Courier New CYR" w:hAnsi="Courier New CYR" w:cs="Courier New CYR"/>
          <w:color w:val="000000"/>
          <w:sz w:val="28"/>
          <w:szCs w:val="28"/>
        </w:rPr>
        <w:t xml:space="preserve"> </w:t>
      </w:r>
      <w:r>
        <w:rPr>
          <w:color w:val="000000"/>
          <w:sz w:val="28"/>
          <w:szCs w:val="28"/>
        </w:rPr>
        <w:t>- размещение и нахождение товаров в ячейках;</w:t>
      </w:r>
    </w:p>
    <w:p w:rsidR="00110880" w:rsidRDefault="00110880">
      <w:pPr>
        <w:spacing w:line="360" w:lineRule="auto"/>
        <w:jc w:val="both"/>
        <w:rPr>
          <w:color w:val="000000"/>
          <w:sz w:val="28"/>
          <w:szCs w:val="28"/>
        </w:rPr>
      </w:pPr>
      <w:r>
        <w:rPr>
          <w:color w:val="000000"/>
          <w:sz w:val="28"/>
          <w:szCs w:val="28"/>
        </w:rPr>
        <w:t xml:space="preserve">  - проведение осмотров, измерений, пересчетов, взвешивания товаров.</w:t>
      </w:r>
    </w:p>
    <w:p w:rsidR="00110880" w:rsidRDefault="00110880">
      <w:pPr>
        <w:pStyle w:val="31"/>
        <w:keepNext/>
        <w:spacing w:line="360" w:lineRule="auto"/>
        <w:ind w:firstLine="709"/>
        <w:jc w:val="both"/>
        <w:rPr>
          <w:color w:val="000000"/>
          <w:sz w:val="28"/>
          <w:szCs w:val="28"/>
        </w:rPr>
      </w:pPr>
      <w:r>
        <w:rPr>
          <w:color w:val="000000"/>
          <w:sz w:val="28"/>
          <w:szCs w:val="28"/>
        </w:rPr>
        <w:t>К местам расположения складов временного хранения предъявляются следующие требования:</w:t>
      </w:r>
    </w:p>
    <w:p w:rsidR="00110880" w:rsidRDefault="00110880">
      <w:pPr>
        <w:tabs>
          <w:tab w:val="left" w:pos="360"/>
        </w:tabs>
        <w:spacing w:line="360" w:lineRule="auto"/>
        <w:ind w:firstLine="709"/>
        <w:jc w:val="both"/>
        <w:rPr>
          <w:color w:val="000000"/>
          <w:sz w:val="28"/>
          <w:szCs w:val="28"/>
        </w:rPr>
      </w:pPr>
      <w:r>
        <w:rPr>
          <w:color w:val="000000"/>
          <w:sz w:val="28"/>
          <w:szCs w:val="28"/>
        </w:rPr>
        <w:t>1)</w:t>
      </w:r>
      <w:r>
        <w:rPr>
          <w:color w:val="000000"/>
          <w:sz w:val="28"/>
          <w:szCs w:val="28"/>
        </w:rPr>
        <w:tab/>
        <w:t>СВХ должен располагаться по одному почтовому адресу либо в пределах неразрывной линии периметра территории в регионе деятельности таможенного поста;</w:t>
      </w:r>
    </w:p>
    <w:p w:rsidR="00110880" w:rsidRDefault="00110880">
      <w:pPr>
        <w:spacing w:line="360" w:lineRule="auto"/>
        <w:ind w:firstLine="709"/>
        <w:jc w:val="both"/>
        <w:rPr>
          <w:color w:val="000000"/>
          <w:sz w:val="28"/>
          <w:szCs w:val="28"/>
        </w:rPr>
      </w:pPr>
      <w:r>
        <w:rPr>
          <w:color w:val="000000"/>
          <w:sz w:val="28"/>
          <w:szCs w:val="28"/>
        </w:rPr>
        <w:t>2)</w:t>
      </w:r>
      <w:r>
        <w:rPr>
          <w:color w:val="000000"/>
          <w:sz w:val="28"/>
          <w:szCs w:val="28"/>
        </w:rPr>
        <w:tab/>
        <w:t>СВХ должен располагаться в разумной близости от транспортных узлов и транспортных магистралей;</w:t>
      </w:r>
    </w:p>
    <w:p w:rsidR="00110880" w:rsidRDefault="00110880">
      <w:pPr>
        <w:spacing w:line="360" w:lineRule="auto"/>
        <w:ind w:firstLine="709"/>
        <w:jc w:val="both"/>
        <w:rPr>
          <w:color w:val="000000"/>
          <w:sz w:val="28"/>
          <w:szCs w:val="28"/>
        </w:rPr>
      </w:pPr>
      <w:r>
        <w:rPr>
          <w:color w:val="000000"/>
          <w:sz w:val="28"/>
          <w:szCs w:val="28"/>
        </w:rPr>
        <w:t>3)</w:t>
      </w:r>
      <w:r>
        <w:rPr>
          <w:color w:val="000000"/>
          <w:sz w:val="28"/>
          <w:szCs w:val="28"/>
        </w:rPr>
        <w:tab/>
        <w:t>От автомагистралей и дорог к складу временного хранения должны подходить подъездные пути;</w:t>
      </w:r>
    </w:p>
    <w:p w:rsidR="00110880" w:rsidRDefault="00110880">
      <w:pPr>
        <w:spacing w:line="360" w:lineRule="auto"/>
        <w:ind w:firstLine="709"/>
        <w:jc w:val="both"/>
        <w:rPr>
          <w:color w:val="000000"/>
          <w:sz w:val="28"/>
          <w:szCs w:val="28"/>
        </w:rPr>
      </w:pPr>
      <w:r>
        <w:rPr>
          <w:color w:val="000000"/>
          <w:sz w:val="28"/>
          <w:szCs w:val="28"/>
        </w:rPr>
        <w:t>4)</w:t>
      </w:r>
      <w:r>
        <w:rPr>
          <w:color w:val="000000"/>
          <w:sz w:val="28"/>
          <w:szCs w:val="28"/>
        </w:rPr>
        <w:tab/>
        <w:t>СВХ не могут располагаться на передвижных транспортных средствах или передвижном транспортном оборудовании любых видов.</w:t>
      </w:r>
    </w:p>
    <w:p w:rsidR="00110880" w:rsidRDefault="00110880">
      <w:pPr>
        <w:spacing w:line="360" w:lineRule="auto"/>
        <w:ind w:firstLine="709"/>
        <w:jc w:val="both"/>
        <w:rPr>
          <w:color w:val="000000"/>
          <w:sz w:val="28"/>
          <w:szCs w:val="28"/>
        </w:rPr>
      </w:pPr>
      <w:r>
        <w:rPr>
          <w:color w:val="000000"/>
          <w:sz w:val="28"/>
          <w:szCs w:val="28"/>
        </w:rPr>
        <w:t>По решению таможни отдельные требования к обустройству и оборудованию складов закрытого типа могут не применяться.</w:t>
      </w:r>
    </w:p>
    <w:p w:rsidR="00110880" w:rsidRDefault="00110880">
      <w:pPr>
        <w:spacing w:line="360" w:lineRule="auto"/>
        <w:ind w:firstLine="709"/>
        <w:jc w:val="both"/>
        <w:rPr>
          <w:color w:val="000000"/>
          <w:sz w:val="28"/>
          <w:szCs w:val="28"/>
        </w:rPr>
      </w:pPr>
      <w:r>
        <w:rPr>
          <w:color w:val="000000"/>
          <w:sz w:val="28"/>
          <w:szCs w:val="28"/>
        </w:rPr>
        <w:t>Но сколь качественными ни были бы нововведения в области СВХ, от них будет нужного эффекта без контроля за их выполнением. Поэтому следующая глава посвящена этой немаловажной теме.</w:t>
      </w:r>
    </w:p>
    <w:p w:rsidR="00110880" w:rsidRDefault="00110880">
      <w:pPr>
        <w:pStyle w:val="11"/>
        <w:pageBreakBefore/>
        <w:spacing w:line="360" w:lineRule="auto"/>
        <w:ind w:firstLine="709"/>
        <w:jc w:val="center"/>
        <w:rPr>
          <w:b/>
          <w:bCs/>
          <w:color w:val="000000"/>
          <w:kern w:val="1"/>
          <w:sz w:val="28"/>
          <w:szCs w:val="28"/>
        </w:rPr>
      </w:pPr>
      <w:r>
        <w:rPr>
          <w:b/>
          <w:bCs/>
          <w:color w:val="000000"/>
          <w:kern w:val="1"/>
          <w:sz w:val="28"/>
          <w:szCs w:val="28"/>
        </w:rPr>
        <w:t>Глава 2 Порядок осуществления таможенного контроля на СВХ</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В соответствии с Приказом ФТС № 958 «О Правилах совершения таможенных операций при временном хранении товаров».</w:t>
      </w:r>
    </w:p>
    <w:p w:rsidR="00110880" w:rsidRDefault="00110880">
      <w:pPr>
        <w:spacing w:line="360" w:lineRule="auto"/>
        <w:ind w:firstLine="709"/>
        <w:jc w:val="both"/>
        <w:rPr>
          <w:color w:val="000000"/>
          <w:sz w:val="28"/>
          <w:szCs w:val="28"/>
        </w:rPr>
      </w:pPr>
      <w:r>
        <w:rPr>
          <w:color w:val="000000"/>
          <w:sz w:val="28"/>
          <w:szCs w:val="28"/>
        </w:rPr>
        <w:t>Таможенный контроль на СВХ - это часть общего таможенного контроля, который имеет важное значение для работоспособности СВХ.</w:t>
      </w:r>
    </w:p>
    <w:p w:rsidR="00110880" w:rsidRDefault="00110880">
      <w:pPr>
        <w:spacing w:line="360" w:lineRule="auto"/>
        <w:ind w:firstLine="709"/>
        <w:jc w:val="both"/>
        <w:rPr>
          <w:color w:val="000000"/>
          <w:sz w:val="28"/>
          <w:szCs w:val="28"/>
        </w:rPr>
      </w:pPr>
      <w:r>
        <w:rPr>
          <w:color w:val="000000"/>
          <w:sz w:val="28"/>
          <w:szCs w:val="28"/>
        </w:rPr>
        <w:t>Он проявляется начиная от установления необходимых сведений для помещения товаров на СВХ и заканчивая общими проверками, проводимыми таможенными органами, для целей определения состояния того или иного СВХ на предмет соответствования требованиям, предъявляемым к СВХ.</w:t>
      </w:r>
    </w:p>
    <w:p w:rsidR="00110880" w:rsidRDefault="00110880">
      <w:pPr>
        <w:spacing w:line="360" w:lineRule="auto"/>
        <w:ind w:firstLine="709"/>
        <w:jc w:val="both"/>
        <w:rPr>
          <w:color w:val="000000"/>
          <w:sz w:val="28"/>
          <w:szCs w:val="28"/>
        </w:rPr>
      </w:pPr>
      <w:r>
        <w:rPr>
          <w:color w:val="000000"/>
          <w:sz w:val="28"/>
          <w:szCs w:val="28"/>
        </w:rPr>
        <w:t>Правила совершения таможенных операций при временном хранении товаров (далее - Правила), разработанные на основании и в соответствии с ТК РФ, определяют:</w:t>
      </w:r>
    </w:p>
    <w:p w:rsidR="00110880" w:rsidRDefault="00110880">
      <w:pPr>
        <w:tabs>
          <w:tab w:val="left" w:pos="360"/>
        </w:tabs>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порядок взаимодействия заинтересованных лиц и таможенных органов при временном хранении товаров;</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перечень документов и сведений, представляемых при помещении товаров под таможенную процедуру временного хранения;</w:t>
      </w:r>
    </w:p>
    <w:p w:rsidR="00110880" w:rsidRDefault="00110880">
      <w:pPr>
        <w:spacing w:line="360" w:lineRule="auto"/>
        <w:ind w:firstLine="709"/>
        <w:jc w:val="both"/>
        <w:rPr>
          <w:color w:val="000000"/>
          <w:sz w:val="28"/>
          <w:szCs w:val="28"/>
        </w:rPr>
      </w:pPr>
      <w:r>
        <w:rPr>
          <w:rFonts w:ascii="Bodoni MT" w:eastAsia="Bodoni MT" w:hAnsi="Bodoni MT" w:cs="Bodoni MT"/>
          <w:color w:val="000000"/>
          <w:sz w:val="28"/>
          <w:szCs w:val="28"/>
        </w:rPr>
        <w:t>–</w:t>
      </w:r>
      <w:r>
        <w:rPr>
          <w:rFonts w:ascii="Bodoni MT" w:eastAsia="Bodoni MT" w:hAnsi="Bodoni MT" w:cs="Bodoni MT"/>
          <w:color w:val="000000"/>
          <w:sz w:val="28"/>
          <w:szCs w:val="28"/>
        </w:rPr>
        <w:tab/>
      </w:r>
      <w:r>
        <w:rPr>
          <w:color w:val="000000"/>
          <w:sz w:val="28"/>
          <w:szCs w:val="28"/>
        </w:rPr>
        <w:t>формы отчетности, представляемые таможенному органу.</w:t>
      </w:r>
    </w:p>
    <w:p w:rsidR="00110880" w:rsidRDefault="00110880">
      <w:pPr>
        <w:pStyle w:val="21"/>
        <w:keepNext/>
        <w:spacing w:line="360" w:lineRule="auto"/>
        <w:ind w:firstLine="709"/>
        <w:jc w:val="both"/>
        <w:rPr>
          <w:color w:val="000000"/>
          <w:sz w:val="28"/>
          <w:szCs w:val="28"/>
        </w:rPr>
      </w:pPr>
    </w:p>
    <w:p w:rsidR="00110880" w:rsidRDefault="00110880">
      <w:pPr>
        <w:pStyle w:val="21"/>
        <w:spacing w:line="360" w:lineRule="auto"/>
        <w:ind w:firstLine="709"/>
        <w:jc w:val="center"/>
        <w:rPr>
          <w:b/>
          <w:bCs/>
          <w:color w:val="000000"/>
          <w:kern w:val="1"/>
          <w:sz w:val="28"/>
          <w:szCs w:val="28"/>
        </w:rPr>
      </w:pPr>
      <w:r>
        <w:rPr>
          <w:b/>
          <w:bCs/>
          <w:color w:val="000000"/>
          <w:kern w:val="1"/>
          <w:sz w:val="28"/>
          <w:szCs w:val="28"/>
        </w:rPr>
        <w:t>2.1 Контроль сведений и документов, необходимых для помещения товаров на СВХ</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Для помещения товаров после их прибытия на таможенную территорию Российской Федерации на СВХ, владелец СВХ представляет документы, содержащие следующие сведения (Приложение 1).</w:t>
      </w:r>
    </w:p>
    <w:p w:rsidR="00110880" w:rsidRDefault="00110880">
      <w:pPr>
        <w:spacing w:line="360" w:lineRule="auto"/>
        <w:ind w:firstLine="709"/>
        <w:jc w:val="both"/>
        <w:rPr>
          <w:color w:val="000000"/>
          <w:sz w:val="28"/>
          <w:szCs w:val="28"/>
        </w:rPr>
      </w:pPr>
      <w:r>
        <w:rPr>
          <w:color w:val="000000"/>
          <w:sz w:val="28"/>
          <w:szCs w:val="28"/>
        </w:rPr>
        <w:t>Товары, в отношении которых владелец не предоставляет документы, содержащие классификационные коды:</w:t>
      </w:r>
    </w:p>
    <w:p w:rsidR="00110880" w:rsidRDefault="00110880">
      <w:pPr>
        <w:tabs>
          <w:tab w:val="left" w:pos="360"/>
        </w:tabs>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товаров, перемещаемых физическими лицами;</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товаров, в ручной клади пассажиров;</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невостребованного багажа пассажиров;</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личных вещей дипломатов и лиц, приравненных к ним;</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дипломатической почты;</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периодических печатных изданий;</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товаров, в качестве гуманитарной или технической помощи;</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живых животных;</w:t>
      </w:r>
    </w:p>
    <w:p w:rsidR="00110880" w:rsidRDefault="00110880">
      <w:pPr>
        <w:spacing w:line="360" w:lineRule="auto"/>
        <w:ind w:firstLine="709"/>
        <w:jc w:val="both"/>
        <w:rPr>
          <w:color w:val="000000"/>
          <w:sz w:val="28"/>
          <w:szCs w:val="28"/>
        </w:rPr>
      </w:pPr>
      <w:r>
        <w:rPr>
          <w:rFonts w:ascii="Bodoni MT" w:eastAsia="Bodoni MT" w:hAnsi="Bodoni MT" w:cs="Bodoni MT"/>
          <w:b/>
          <w:bCs/>
          <w:color w:val="000000"/>
          <w:sz w:val="28"/>
          <w:szCs w:val="28"/>
        </w:rPr>
        <w:t>–</w:t>
      </w:r>
      <w:r>
        <w:rPr>
          <w:rFonts w:ascii="Bodoni MT" w:eastAsia="Bodoni MT" w:hAnsi="Bodoni MT" w:cs="Bodoni MT"/>
          <w:b/>
          <w:bCs/>
          <w:color w:val="000000"/>
          <w:sz w:val="28"/>
          <w:szCs w:val="28"/>
        </w:rPr>
        <w:tab/>
      </w:r>
      <w:r>
        <w:rPr>
          <w:color w:val="000000"/>
          <w:sz w:val="28"/>
          <w:szCs w:val="28"/>
        </w:rPr>
        <w:t>урн и гробов с останками умерших.</w:t>
      </w:r>
    </w:p>
    <w:p w:rsidR="00110880" w:rsidRDefault="00110880">
      <w:pPr>
        <w:pStyle w:val="21"/>
        <w:spacing w:line="360" w:lineRule="auto"/>
        <w:ind w:firstLine="709"/>
        <w:jc w:val="center"/>
        <w:rPr>
          <w:b/>
          <w:bCs/>
          <w:color w:val="000000"/>
          <w:kern w:val="1"/>
          <w:sz w:val="28"/>
          <w:szCs w:val="28"/>
        </w:rPr>
      </w:pPr>
    </w:p>
    <w:p w:rsidR="00110880" w:rsidRDefault="00110880">
      <w:pPr>
        <w:pStyle w:val="21"/>
        <w:spacing w:line="360" w:lineRule="auto"/>
        <w:ind w:firstLine="709"/>
        <w:jc w:val="center"/>
        <w:rPr>
          <w:b/>
          <w:bCs/>
          <w:color w:val="000000"/>
          <w:kern w:val="1"/>
          <w:sz w:val="28"/>
          <w:szCs w:val="28"/>
        </w:rPr>
      </w:pPr>
      <w:r>
        <w:rPr>
          <w:b/>
          <w:bCs/>
          <w:color w:val="000000"/>
          <w:kern w:val="1"/>
          <w:sz w:val="28"/>
          <w:szCs w:val="28"/>
        </w:rPr>
        <w:t>2.2 Отчетность о хранимых товарах, представляемая владельцем склада временного хранения таможенному органу</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Владелец СВХ обязан вести учет хранимых товаров, находящихся под таможенным контролем, и представлять в подразделение таможенного органа отчетность об их хранении (пункт 2 статьи 112 Кодекса) по следующим формам:</w:t>
      </w:r>
    </w:p>
    <w:p w:rsidR="00110880" w:rsidRDefault="00110880">
      <w:pPr>
        <w:tabs>
          <w:tab w:val="left" w:pos="360"/>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color w:val="000000"/>
          <w:sz w:val="28"/>
          <w:szCs w:val="28"/>
        </w:rPr>
        <w:t>при помещении товаров после их прибытия на ТТ РФ морским и воздушным транспортом на СВХ:</w:t>
      </w:r>
    </w:p>
    <w:p w:rsidR="00110880" w:rsidRDefault="00110880">
      <w:pPr>
        <w:tabs>
          <w:tab w:val="left" w:pos="720"/>
        </w:tabs>
        <w:spacing w:line="360" w:lineRule="auto"/>
        <w:ind w:firstLine="709"/>
        <w:jc w:val="both"/>
        <w:rPr>
          <w:color w:val="000000"/>
          <w:sz w:val="28"/>
          <w:szCs w:val="28"/>
        </w:rPr>
      </w:pPr>
      <w:r>
        <w:rPr>
          <w:color w:val="000000"/>
          <w:sz w:val="28"/>
          <w:szCs w:val="28"/>
        </w:rPr>
        <w:t>a.</w:t>
      </w:r>
      <w:r>
        <w:rPr>
          <w:color w:val="000000"/>
          <w:sz w:val="28"/>
          <w:szCs w:val="28"/>
        </w:rPr>
        <w:tab/>
        <w:t>ДО1мв - отчетность, формируемая при принятии товаров на хранение на СВХ;</w:t>
      </w:r>
    </w:p>
    <w:p w:rsidR="00110880" w:rsidRDefault="00110880">
      <w:pPr>
        <w:spacing w:line="360" w:lineRule="auto"/>
        <w:ind w:firstLine="709"/>
        <w:jc w:val="both"/>
        <w:rPr>
          <w:color w:val="000000"/>
          <w:sz w:val="28"/>
          <w:szCs w:val="28"/>
        </w:rPr>
      </w:pPr>
      <w:r>
        <w:rPr>
          <w:color w:val="000000"/>
          <w:sz w:val="28"/>
          <w:szCs w:val="28"/>
        </w:rPr>
        <w:t>b.</w:t>
      </w:r>
      <w:r>
        <w:rPr>
          <w:color w:val="000000"/>
          <w:sz w:val="28"/>
          <w:szCs w:val="28"/>
        </w:rPr>
        <w:tab/>
        <w:t>ДО2мв - отчетность, формируемая в случае выдачи товаров с СВХ;</w:t>
      </w:r>
    </w:p>
    <w:p w:rsidR="00110880" w:rsidRDefault="00110880">
      <w:pPr>
        <w:spacing w:line="360" w:lineRule="auto"/>
        <w:ind w:firstLine="709"/>
        <w:jc w:val="both"/>
        <w:rPr>
          <w:color w:val="000000"/>
          <w:sz w:val="28"/>
          <w:szCs w:val="28"/>
        </w:rPr>
      </w:pPr>
      <w:r>
        <w:rPr>
          <w:color w:val="000000"/>
          <w:sz w:val="28"/>
          <w:szCs w:val="28"/>
        </w:rPr>
        <w:t>c.</w:t>
      </w:r>
      <w:r>
        <w:rPr>
          <w:color w:val="000000"/>
          <w:sz w:val="28"/>
          <w:szCs w:val="28"/>
        </w:rPr>
        <w:tab/>
        <w:t>ДО3мв - периодическая отчетность, представляемая ежеквартально до 10 числа месяца, следующего за отчетным кварталом;</w:t>
      </w:r>
    </w:p>
    <w:p w:rsidR="00110880" w:rsidRDefault="00110880">
      <w:pPr>
        <w:spacing w:line="360" w:lineRule="auto"/>
        <w:ind w:firstLine="709"/>
        <w:jc w:val="both"/>
        <w:rPr>
          <w:color w:val="000000"/>
          <w:sz w:val="28"/>
          <w:szCs w:val="28"/>
        </w:rPr>
      </w:pPr>
      <w:r>
        <w:rPr>
          <w:color w:val="000000"/>
          <w:sz w:val="28"/>
          <w:szCs w:val="28"/>
        </w:rPr>
        <w:t>d.</w:t>
      </w:r>
      <w:r>
        <w:rPr>
          <w:color w:val="000000"/>
          <w:sz w:val="28"/>
          <w:szCs w:val="28"/>
        </w:rPr>
        <w:tab/>
        <w:t>ДО4мв - отчетность, представляемая по разовому требованию таможенного органа;</w:t>
      </w:r>
    </w:p>
    <w:p w:rsidR="00110880" w:rsidRDefault="00110880">
      <w:pPr>
        <w:tabs>
          <w:tab w:val="left" w:pos="360"/>
        </w:tabs>
        <w:spacing w:line="360" w:lineRule="auto"/>
        <w:ind w:firstLine="709"/>
        <w:jc w:val="both"/>
        <w:rPr>
          <w:color w:val="000000"/>
          <w:sz w:val="28"/>
          <w:szCs w:val="28"/>
        </w:rPr>
      </w:pPr>
      <w:r>
        <w:rPr>
          <w:b/>
          <w:bCs/>
          <w:color w:val="000000"/>
          <w:sz w:val="28"/>
          <w:szCs w:val="28"/>
        </w:rPr>
        <w:t>2.</w:t>
      </w:r>
      <w:r>
        <w:rPr>
          <w:b/>
          <w:bCs/>
          <w:color w:val="000000"/>
          <w:sz w:val="28"/>
          <w:szCs w:val="28"/>
        </w:rPr>
        <w:tab/>
      </w:r>
      <w:r>
        <w:rPr>
          <w:color w:val="000000"/>
          <w:sz w:val="28"/>
          <w:szCs w:val="28"/>
        </w:rPr>
        <w:t>при помещении товаров на СВХ в иных случаях:</w:t>
      </w:r>
    </w:p>
    <w:p w:rsidR="00110880" w:rsidRDefault="00110880">
      <w:pPr>
        <w:tabs>
          <w:tab w:val="left" w:pos="720"/>
        </w:tabs>
        <w:spacing w:line="360" w:lineRule="auto"/>
        <w:ind w:firstLine="709"/>
        <w:jc w:val="both"/>
        <w:rPr>
          <w:color w:val="000000"/>
          <w:sz w:val="28"/>
          <w:szCs w:val="28"/>
        </w:rPr>
      </w:pPr>
      <w:r>
        <w:rPr>
          <w:color w:val="000000"/>
          <w:sz w:val="28"/>
          <w:szCs w:val="28"/>
        </w:rPr>
        <w:t>a.</w:t>
      </w:r>
      <w:r>
        <w:rPr>
          <w:color w:val="000000"/>
          <w:sz w:val="28"/>
          <w:szCs w:val="28"/>
        </w:rPr>
        <w:tab/>
        <w:t>ДО1 - отчетность, формируемая при принятии товаров на хранение на СВХ;</w:t>
      </w:r>
    </w:p>
    <w:p w:rsidR="00110880" w:rsidRDefault="00110880">
      <w:pPr>
        <w:spacing w:line="360" w:lineRule="auto"/>
        <w:ind w:firstLine="709"/>
        <w:jc w:val="both"/>
        <w:rPr>
          <w:color w:val="000000"/>
          <w:sz w:val="28"/>
          <w:szCs w:val="28"/>
        </w:rPr>
      </w:pPr>
      <w:r>
        <w:rPr>
          <w:color w:val="000000"/>
          <w:sz w:val="28"/>
          <w:szCs w:val="28"/>
        </w:rPr>
        <w:t>b.</w:t>
      </w:r>
      <w:r>
        <w:rPr>
          <w:color w:val="000000"/>
          <w:sz w:val="28"/>
          <w:szCs w:val="28"/>
        </w:rPr>
        <w:tab/>
        <w:t>ДО2 - отчетность, формируемая в случае выдачи товаров с СВХ;</w:t>
      </w:r>
    </w:p>
    <w:p w:rsidR="00110880" w:rsidRDefault="00110880">
      <w:pPr>
        <w:spacing w:line="360" w:lineRule="auto"/>
        <w:ind w:firstLine="709"/>
        <w:jc w:val="both"/>
        <w:rPr>
          <w:color w:val="000000"/>
          <w:sz w:val="28"/>
          <w:szCs w:val="28"/>
        </w:rPr>
      </w:pPr>
      <w:r>
        <w:rPr>
          <w:color w:val="000000"/>
          <w:sz w:val="28"/>
          <w:szCs w:val="28"/>
        </w:rPr>
        <w:t>c.</w:t>
      </w:r>
      <w:r>
        <w:rPr>
          <w:color w:val="000000"/>
          <w:sz w:val="28"/>
          <w:szCs w:val="28"/>
        </w:rPr>
        <w:tab/>
        <w:t>ДО3 - периодическая отчетность, представляемая ежеквартально до 10 числа месяца, следующего за отчетным кварталом;</w:t>
      </w:r>
    </w:p>
    <w:p w:rsidR="00110880" w:rsidRDefault="00110880">
      <w:pPr>
        <w:spacing w:line="360" w:lineRule="auto"/>
        <w:ind w:firstLine="709"/>
        <w:jc w:val="both"/>
        <w:rPr>
          <w:color w:val="000000"/>
          <w:sz w:val="28"/>
          <w:szCs w:val="28"/>
        </w:rPr>
      </w:pPr>
      <w:r>
        <w:rPr>
          <w:color w:val="000000"/>
          <w:sz w:val="28"/>
          <w:szCs w:val="28"/>
        </w:rPr>
        <w:t>d.</w:t>
      </w:r>
      <w:r>
        <w:rPr>
          <w:color w:val="000000"/>
          <w:sz w:val="28"/>
          <w:szCs w:val="28"/>
        </w:rPr>
        <w:tab/>
        <w:t>ДО4 - отчетность, представляемая по разовому требованию таможенного органа.</w:t>
      </w:r>
    </w:p>
    <w:p w:rsidR="00110880" w:rsidRDefault="00110880">
      <w:pPr>
        <w:pStyle w:val="21"/>
        <w:keepNext/>
        <w:spacing w:line="360" w:lineRule="auto"/>
        <w:ind w:firstLine="709"/>
        <w:jc w:val="both"/>
        <w:rPr>
          <w:color w:val="000000"/>
          <w:sz w:val="28"/>
          <w:szCs w:val="28"/>
        </w:rPr>
      </w:pPr>
    </w:p>
    <w:p w:rsidR="00110880" w:rsidRDefault="00110880">
      <w:pPr>
        <w:pStyle w:val="21"/>
        <w:spacing w:line="360" w:lineRule="auto"/>
        <w:ind w:firstLine="709"/>
        <w:jc w:val="center"/>
        <w:rPr>
          <w:b/>
          <w:bCs/>
          <w:color w:val="000000"/>
          <w:kern w:val="1"/>
          <w:sz w:val="28"/>
          <w:szCs w:val="28"/>
        </w:rPr>
      </w:pPr>
      <w:r>
        <w:rPr>
          <w:b/>
          <w:bCs/>
          <w:color w:val="000000"/>
          <w:kern w:val="1"/>
          <w:sz w:val="28"/>
          <w:szCs w:val="28"/>
        </w:rPr>
        <w:t>2.3 Сроки предоставления документов владельцем СВХ</w:t>
      </w:r>
    </w:p>
    <w:p w:rsidR="00110880" w:rsidRDefault="00110880">
      <w:pPr>
        <w:spacing w:line="360" w:lineRule="auto"/>
        <w:ind w:firstLine="709"/>
        <w:jc w:val="both"/>
        <w:rPr>
          <w:color w:val="000000"/>
          <w:sz w:val="28"/>
          <w:szCs w:val="28"/>
        </w:rPr>
      </w:pPr>
    </w:p>
    <w:p w:rsidR="00110880" w:rsidRDefault="00110880">
      <w:pPr>
        <w:tabs>
          <w:tab w:val="left" w:pos="360"/>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color w:val="000000"/>
          <w:sz w:val="28"/>
          <w:szCs w:val="28"/>
        </w:rPr>
        <w:t>в течение 3 часов рабочего времени с момента получения владельцем СВХ документов - СВХ находится в непосредственной близости с местом размещения подразделения таможенного органа;</w:t>
      </w:r>
    </w:p>
    <w:p w:rsidR="00110880" w:rsidRDefault="00110880">
      <w:pPr>
        <w:spacing w:line="360" w:lineRule="auto"/>
        <w:ind w:firstLine="709"/>
        <w:jc w:val="both"/>
        <w:rPr>
          <w:color w:val="000000"/>
          <w:sz w:val="28"/>
          <w:szCs w:val="28"/>
        </w:rPr>
      </w:pPr>
      <w:r>
        <w:rPr>
          <w:b/>
          <w:bCs/>
          <w:color w:val="000000"/>
          <w:sz w:val="28"/>
          <w:szCs w:val="28"/>
        </w:rPr>
        <w:t>2.</w:t>
      </w:r>
      <w:r>
        <w:rPr>
          <w:b/>
          <w:bCs/>
          <w:color w:val="000000"/>
          <w:sz w:val="28"/>
          <w:szCs w:val="28"/>
        </w:rPr>
        <w:tab/>
      </w:r>
      <w:r>
        <w:rPr>
          <w:color w:val="000000"/>
          <w:sz w:val="28"/>
          <w:szCs w:val="28"/>
        </w:rPr>
        <w:t>в течение суток - если СВХ не совпадает с местом размещения подразделения таможенного органа.</w:t>
      </w:r>
    </w:p>
    <w:p w:rsidR="00110880" w:rsidRDefault="00110880">
      <w:pPr>
        <w:spacing w:line="360" w:lineRule="auto"/>
        <w:ind w:firstLine="709"/>
        <w:jc w:val="both"/>
        <w:rPr>
          <w:color w:val="000000"/>
          <w:sz w:val="28"/>
          <w:szCs w:val="28"/>
        </w:rPr>
      </w:pPr>
      <w:r>
        <w:rPr>
          <w:color w:val="000000"/>
          <w:sz w:val="28"/>
          <w:szCs w:val="28"/>
        </w:rPr>
        <w:t>Стоит сказать, что таможня выдает разрешение на временное хранение товаров на складе получателя товаров (закрытого типа) лишь в трех случаях:</w:t>
      </w:r>
    </w:p>
    <w:p w:rsidR="00110880" w:rsidRDefault="00110880">
      <w:pPr>
        <w:tabs>
          <w:tab w:val="left" w:pos="360"/>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color w:val="000000"/>
          <w:sz w:val="28"/>
          <w:szCs w:val="28"/>
        </w:rPr>
        <w:t>применения специальных упрощенных процедур для отдельных лиц в соответствии со статьей 68 Кодекса;</w:t>
      </w:r>
    </w:p>
    <w:p w:rsidR="00110880" w:rsidRDefault="00110880">
      <w:pPr>
        <w:spacing w:line="360" w:lineRule="auto"/>
        <w:ind w:firstLine="709"/>
        <w:jc w:val="both"/>
        <w:rPr>
          <w:color w:val="000000"/>
          <w:sz w:val="28"/>
          <w:szCs w:val="28"/>
        </w:rPr>
      </w:pPr>
      <w:r>
        <w:rPr>
          <w:b/>
          <w:bCs/>
          <w:color w:val="000000"/>
          <w:sz w:val="28"/>
          <w:szCs w:val="28"/>
        </w:rPr>
        <w:t>2.</w:t>
      </w:r>
      <w:r>
        <w:rPr>
          <w:b/>
          <w:bCs/>
          <w:color w:val="000000"/>
          <w:sz w:val="28"/>
          <w:szCs w:val="28"/>
        </w:rPr>
        <w:tab/>
      </w:r>
      <w:r>
        <w:rPr>
          <w:color w:val="000000"/>
          <w:sz w:val="28"/>
          <w:szCs w:val="28"/>
        </w:rPr>
        <w:t>при необходимости временного хранения товаров, требующих особых условий хранения, если в разумной близости отсутствует СВХ, приспособленный для хранения таких товаров;</w:t>
      </w:r>
    </w:p>
    <w:p w:rsidR="00110880" w:rsidRDefault="00110880">
      <w:pPr>
        <w:spacing w:line="360" w:lineRule="auto"/>
        <w:ind w:firstLine="709"/>
        <w:jc w:val="both"/>
        <w:rPr>
          <w:color w:val="000000"/>
          <w:sz w:val="28"/>
          <w:szCs w:val="28"/>
        </w:rPr>
      </w:pPr>
      <w:r>
        <w:rPr>
          <w:b/>
          <w:bCs/>
          <w:color w:val="000000"/>
          <w:sz w:val="28"/>
          <w:szCs w:val="28"/>
        </w:rPr>
        <w:t>3.</w:t>
      </w:r>
      <w:r>
        <w:rPr>
          <w:b/>
          <w:bCs/>
          <w:color w:val="000000"/>
          <w:sz w:val="28"/>
          <w:szCs w:val="28"/>
        </w:rPr>
        <w:tab/>
      </w:r>
      <w:r>
        <w:rPr>
          <w:color w:val="000000"/>
          <w:sz w:val="28"/>
          <w:szCs w:val="28"/>
        </w:rPr>
        <w:t>если получателем товаров являются государственные органы или учреждения.</w:t>
      </w:r>
    </w:p>
    <w:p w:rsidR="00110880" w:rsidRDefault="00110880">
      <w:pPr>
        <w:spacing w:line="360" w:lineRule="auto"/>
        <w:ind w:firstLine="709"/>
        <w:jc w:val="both"/>
        <w:rPr>
          <w:color w:val="000000"/>
          <w:sz w:val="28"/>
          <w:szCs w:val="28"/>
        </w:rPr>
      </w:pPr>
      <w:r>
        <w:rPr>
          <w:color w:val="000000"/>
          <w:sz w:val="28"/>
          <w:szCs w:val="28"/>
        </w:rPr>
        <w:t>Получатель товаров представляет отчетность, формируемую при принятии товаров на хранение на склад получателя, подразделению таможенного органа в течение суток после прибытия транспортного средства на данный склад.</w:t>
      </w:r>
    </w:p>
    <w:p w:rsidR="00110880" w:rsidRDefault="00110880">
      <w:pPr>
        <w:pStyle w:val="21"/>
        <w:keepNext/>
        <w:spacing w:line="360" w:lineRule="auto"/>
        <w:ind w:firstLine="709"/>
        <w:jc w:val="both"/>
        <w:rPr>
          <w:color w:val="000000"/>
          <w:sz w:val="28"/>
          <w:szCs w:val="28"/>
        </w:rPr>
      </w:pPr>
    </w:p>
    <w:p w:rsidR="00110880" w:rsidRDefault="00110880">
      <w:pPr>
        <w:pStyle w:val="21"/>
        <w:keepNext/>
        <w:spacing w:line="360" w:lineRule="auto"/>
        <w:ind w:firstLine="709"/>
        <w:jc w:val="both"/>
        <w:rPr>
          <w:color w:val="000000"/>
          <w:sz w:val="28"/>
          <w:szCs w:val="28"/>
        </w:rPr>
      </w:pPr>
      <w:r>
        <w:rPr>
          <w:color w:val="000000"/>
          <w:sz w:val="28"/>
          <w:szCs w:val="28"/>
        </w:rPr>
        <w:t>2.4 Контроль на складах временного хранения, оборудованных автоматизированной ячеечной системой хранения товаров</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Данное положение введено Приказом ФТС РФ от 12.09.2007 N 1124 и до настоящего времени продолжает внедрятся в использование СВХ.</w:t>
      </w:r>
    </w:p>
    <w:p w:rsidR="00110880" w:rsidRDefault="00110880">
      <w:pPr>
        <w:spacing w:line="360" w:lineRule="auto"/>
        <w:ind w:firstLine="709"/>
        <w:jc w:val="both"/>
        <w:rPr>
          <w:color w:val="000000"/>
          <w:sz w:val="28"/>
          <w:szCs w:val="28"/>
        </w:rPr>
      </w:pPr>
      <w:r>
        <w:rPr>
          <w:color w:val="000000"/>
          <w:sz w:val="28"/>
          <w:szCs w:val="28"/>
        </w:rPr>
        <w:t>Временное хранение товаров на складах временного хранения, оборудованных автоматизированной ячеечной системой хранения товаров (далее СВХ ОАЯС), осуществляется в специально выделяемых, оборудованных и обозначенных соответствующими номерами ячейках, расположенных на многоуровневом стеллажном оборудовании склада.</w:t>
      </w:r>
    </w:p>
    <w:p w:rsidR="00110880" w:rsidRDefault="00110880">
      <w:pPr>
        <w:spacing w:line="360" w:lineRule="auto"/>
        <w:ind w:firstLine="709"/>
        <w:jc w:val="both"/>
        <w:rPr>
          <w:color w:val="000000"/>
          <w:sz w:val="28"/>
          <w:szCs w:val="28"/>
        </w:rPr>
      </w:pPr>
      <w:r>
        <w:rPr>
          <w:color w:val="000000"/>
          <w:sz w:val="28"/>
          <w:szCs w:val="28"/>
        </w:rPr>
        <w:t>Количество ячеек, определенное для временного хранения товаров и указанное в свидетельстве о включении в РВ СВХ, является предельно допустимым. Расположение ячеек, используемых для временного хранения товаров, определяется владельцем склада самостоятельно</w:t>
      </w:r>
    </w:p>
    <w:p w:rsidR="00110880" w:rsidRDefault="00110880">
      <w:pPr>
        <w:spacing w:line="360" w:lineRule="auto"/>
        <w:ind w:firstLine="709"/>
        <w:jc w:val="both"/>
        <w:rPr>
          <w:color w:val="000000"/>
          <w:sz w:val="28"/>
          <w:szCs w:val="28"/>
        </w:rPr>
      </w:pPr>
      <w:r>
        <w:rPr>
          <w:color w:val="000000"/>
          <w:sz w:val="28"/>
          <w:szCs w:val="28"/>
        </w:rPr>
        <w:t>Таможенный орган контролирует количество ячеек, используемых владельцем склада для временного хранения товаров, находящихся под таможенным контролем, и их фактическое расположение.</w:t>
      </w:r>
    </w:p>
    <w:p w:rsidR="00110880" w:rsidRDefault="00110880">
      <w:pPr>
        <w:spacing w:line="360" w:lineRule="auto"/>
        <w:ind w:firstLine="709"/>
        <w:jc w:val="both"/>
        <w:rPr>
          <w:color w:val="000000"/>
          <w:sz w:val="28"/>
          <w:szCs w:val="28"/>
        </w:rPr>
      </w:pPr>
      <w:r>
        <w:rPr>
          <w:color w:val="000000"/>
          <w:sz w:val="28"/>
          <w:szCs w:val="28"/>
        </w:rPr>
        <w:t>И под конец хотелось бы сказать, что в случае обнаружения факта выдачи товаров без разрешения таможенного органа (утраты товаров) со СВХ ДЛ ТО незамедлительно оформляет акт осмотра помещений и территорий, в котором фиксирует данное обстоятельство.</w:t>
      </w:r>
    </w:p>
    <w:p w:rsidR="00110880" w:rsidRDefault="00110880">
      <w:pPr>
        <w:pStyle w:val="11"/>
        <w:pageBreakBefore/>
        <w:spacing w:line="360" w:lineRule="auto"/>
        <w:ind w:firstLine="709"/>
        <w:jc w:val="center"/>
        <w:rPr>
          <w:b/>
          <w:bCs/>
          <w:color w:val="000000"/>
          <w:kern w:val="1"/>
          <w:sz w:val="28"/>
          <w:szCs w:val="28"/>
        </w:rPr>
      </w:pPr>
      <w:r>
        <w:rPr>
          <w:b/>
          <w:bCs/>
          <w:color w:val="000000"/>
          <w:kern w:val="1"/>
          <w:sz w:val="28"/>
          <w:szCs w:val="28"/>
        </w:rPr>
        <w:t>Заключение</w:t>
      </w:r>
    </w:p>
    <w:p w:rsidR="00110880" w:rsidRDefault="00110880">
      <w:pPr>
        <w:spacing w:line="360" w:lineRule="auto"/>
        <w:ind w:firstLine="709"/>
        <w:jc w:val="both"/>
        <w:rPr>
          <w:color w:val="000000"/>
          <w:sz w:val="28"/>
          <w:szCs w:val="28"/>
        </w:rPr>
      </w:pPr>
    </w:p>
    <w:p w:rsidR="00110880" w:rsidRDefault="00110880">
      <w:pPr>
        <w:spacing w:line="360" w:lineRule="auto"/>
        <w:ind w:firstLine="709"/>
        <w:jc w:val="both"/>
        <w:rPr>
          <w:color w:val="000000"/>
          <w:sz w:val="28"/>
          <w:szCs w:val="28"/>
        </w:rPr>
      </w:pPr>
      <w:r>
        <w:rPr>
          <w:color w:val="000000"/>
          <w:sz w:val="28"/>
          <w:szCs w:val="28"/>
        </w:rPr>
        <w:t>В заключение я хотел бы провести сравнение между теми требованиями, которые предъявляются таможенными органами к складам временного хранения и показателями склада временного хранения, находящимся в зоне действия</w:t>
      </w:r>
      <w:r w:rsidR="001F4200">
        <w:rPr>
          <w:color w:val="000000"/>
          <w:sz w:val="28"/>
          <w:szCs w:val="28"/>
        </w:rPr>
        <w:t xml:space="preserve">: ООО </w:t>
      </w:r>
      <w:r w:rsidR="001F4200" w:rsidRPr="001F4200">
        <w:rPr>
          <w:color w:val="000000"/>
          <w:sz w:val="28"/>
          <w:szCs w:val="28"/>
        </w:rPr>
        <w:t>“</w:t>
      </w:r>
      <w:r w:rsidR="001F4200">
        <w:rPr>
          <w:color w:val="000000"/>
          <w:sz w:val="28"/>
          <w:szCs w:val="28"/>
        </w:rPr>
        <w:t>Мэйджор Карго Сервис</w:t>
      </w:r>
      <w:r>
        <w:rPr>
          <w:color w:val="000000"/>
          <w:sz w:val="28"/>
          <w:szCs w:val="28"/>
        </w:rPr>
        <w:t>, на котором мне довелось проходить таможенную практику.</w:t>
      </w:r>
    </w:p>
    <w:p w:rsidR="00110880" w:rsidRDefault="00110880">
      <w:pPr>
        <w:spacing w:line="360" w:lineRule="auto"/>
        <w:ind w:firstLine="709"/>
        <w:jc w:val="both"/>
        <w:rPr>
          <w:color w:val="000000"/>
          <w:sz w:val="28"/>
          <w:szCs w:val="28"/>
        </w:rPr>
      </w:pPr>
      <w:r>
        <w:rPr>
          <w:color w:val="000000"/>
          <w:sz w:val="28"/>
          <w:szCs w:val="28"/>
        </w:rPr>
        <w:t xml:space="preserve">Начну с наименования владельца этого склада - это ООО </w:t>
      </w:r>
      <w:r>
        <w:rPr>
          <w:color w:val="5D2A0E"/>
        </w:rPr>
        <w:t> </w:t>
      </w:r>
      <w:r>
        <w:rPr>
          <w:rFonts w:ascii="Times New Roman" w:hAnsi="Times New Roman"/>
          <w:color w:val="000000"/>
          <w:sz w:val="28"/>
        </w:rPr>
        <w:t xml:space="preserve">«Транс Логистик» </w:t>
      </w:r>
      <w:r>
        <w:rPr>
          <w:color w:val="000000"/>
          <w:sz w:val="28"/>
          <w:szCs w:val="28"/>
        </w:rPr>
        <w:t xml:space="preserve"> - Энгельс;</w:t>
      </w:r>
    </w:p>
    <w:p w:rsidR="00110880" w:rsidRDefault="00110880">
      <w:pPr>
        <w:spacing w:line="360" w:lineRule="auto"/>
        <w:ind w:firstLine="709"/>
        <w:jc w:val="both"/>
        <w:rPr>
          <w:color w:val="000000"/>
          <w:sz w:val="28"/>
          <w:szCs w:val="28"/>
        </w:rPr>
      </w:pPr>
      <w:r>
        <w:rPr>
          <w:color w:val="000000"/>
          <w:sz w:val="28"/>
          <w:szCs w:val="28"/>
        </w:rPr>
        <w:t>тут же видно его организационно-правовую форму — Общество с ограниченной ответственостью.</w:t>
      </w:r>
    </w:p>
    <w:p w:rsidR="00110880" w:rsidRDefault="00110880">
      <w:pPr>
        <w:spacing w:line="360" w:lineRule="auto"/>
        <w:ind w:firstLine="709"/>
        <w:jc w:val="both"/>
        <w:rPr>
          <w:color w:val="000000"/>
          <w:sz w:val="28"/>
          <w:szCs w:val="28"/>
        </w:rPr>
      </w:pPr>
      <w:r>
        <w:rPr>
          <w:color w:val="000000"/>
          <w:sz w:val="28"/>
          <w:szCs w:val="28"/>
        </w:rPr>
        <w:t xml:space="preserve">Имеется свидетельство о включении в Реестр владельцев склада временного хранения, выданное Саратовской таможней. Сама фирма - владелец этого склада временного хранения находится в </w:t>
      </w:r>
      <w:r>
        <w:rPr>
          <w:color w:val="000000"/>
          <w:sz w:val="28"/>
        </w:rPr>
        <w:t>Саратовская область, г. Энгельс, проспект Строителей</w:t>
      </w:r>
      <w:r>
        <w:rPr>
          <w:color w:val="000000"/>
          <w:sz w:val="28"/>
          <w:szCs w:val="28"/>
        </w:rPr>
        <w:t>. Также в свидетельстве указаны ее ОКПО и ИНН. В свидетельстве указан номер и дата договора аренды с Саратовской таможней, что не противоречит ст. 108 ТК РФ, так как ООО «Транс Логистик - Энг</w:t>
      </w:r>
      <w:r w:rsidR="001F4200">
        <w:rPr>
          <w:color w:val="000000"/>
          <w:sz w:val="28"/>
          <w:szCs w:val="28"/>
        </w:rPr>
        <w:t>е</w:t>
      </w:r>
      <w:r>
        <w:rPr>
          <w:color w:val="000000"/>
          <w:sz w:val="28"/>
          <w:szCs w:val="28"/>
        </w:rPr>
        <w:t>льс» - российское юридическое лицо.</w:t>
      </w:r>
    </w:p>
    <w:p w:rsidR="00110880" w:rsidRDefault="00110880">
      <w:pPr>
        <w:spacing w:line="360" w:lineRule="auto"/>
        <w:ind w:firstLine="709"/>
        <w:jc w:val="both"/>
        <w:rPr>
          <w:color w:val="000000"/>
          <w:sz w:val="28"/>
        </w:rPr>
      </w:pPr>
      <w:r>
        <w:rPr>
          <w:color w:val="000000"/>
          <w:sz w:val="28"/>
          <w:szCs w:val="28"/>
        </w:rPr>
        <w:t xml:space="preserve">СВХ « Транс Логистик - Энгельс» располагается по одному почтовому адресу - </w:t>
      </w:r>
      <w:r>
        <w:rPr>
          <w:color w:val="000000"/>
          <w:sz w:val="28"/>
        </w:rPr>
        <w:t>413116, Россия, Саратовская область, г.Энгельс, а/я 102.</w:t>
      </w:r>
    </w:p>
    <w:p w:rsidR="00110880" w:rsidRDefault="00110880">
      <w:pPr>
        <w:spacing w:line="360" w:lineRule="auto"/>
        <w:ind w:firstLine="709"/>
        <w:jc w:val="both"/>
        <w:rPr>
          <w:color w:val="000000"/>
          <w:sz w:val="28"/>
          <w:szCs w:val="28"/>
        </w:rPr>
      </w:pPr>
      <w:r>
        <w:rPr>
          <w:color w:val="000000"/>
          <w:sz w:val="28"/>
          <w:szCs w:val="28"/>
        </w:rPr>
        <w:t>Проходя практику на этом складу я заметил, что большинство погрузо-разгрузочных работ производятся вручную, что означало нехватку технического обеспечения, но зависела данная ситуация только лишь от финансирования данной области, значит от государства.</w:t>
      </w:r>
    </w:p>
    <w:p w:rsidR="00110880" w:rsidRDefault="00110880">
      <w:pPr>
        <w:pStyle w:val="11"/>
        <w:pageBreakBefore/>
        <w:spacing w:line="360" w:lineRule="auto"/>
        <w:ind w:firstLine="709"/>
        <w:jc w:val="center"/>
        <w:rPr>
          <w:b/>
          <w:bCs/>
          <w:color w:val="000000"/>
          <w:kern w:val="1"/>
          <w:sz w:val="28"/>
          <w:szCs w:val="28"/>
        </w:rPr>
      </w:pPr>
      <w:r>
        <w:rPr>
          <w:b/>
          <w:bCs/>
          <w:color w:val="000000"/>
          <w:kern w:val="1"/>
          <w:sz w:val="28"/>
          <w:szCs w:val="28"/>
        </w:rPr>
        <w:t>Список литературы</w:t>
      </w:r>
    </w:p>
    <w:p w:rsidR="00110880" w:rsidRPr="001F4200" w:rsidRDefault="00110880">
      <w:pPr>
        <w:spacing w:line="360" w:lineRule="auto"/>
        <w:ind w:firstLine="709"/>
        <w:jc w:val="both"/>
        <w:rPr>
          <w:color w:val="000000"/>
          <w:sz w:val="28"/>
          <w:szCs w:val="28"/>
        </w:rPr>
      </w:pPr>
    </w:p>
    <w:p w:rsidR="00110880" w:rsidRDefault="00110880">
      <w:pPr>
        <w:tabs>
          <w:tab w:val="left" w:pos="1004"/>
        </w:tabs>
        <w:spacing w:line="360" w:lineRule="auto"/>
        <w:jc w:val="both"/>
        <w:rPr>
          <w:color w:val="000000"/>
          <w:kern w:val="1"/>
          <w:sz w:val="28"/>
          <w:szCs w:val="28"/>
        </w:rPr>
      </w:pPr>
      <w:r>
        <w:rPr>
          <w:color w:val="000000"/>
          <w:kern w:val="1"/>
          <w:sz w:val="28"/>
          <w:szCs w:val="28"/>
        </w:rPr>
        <w:t>1. Таможенный Кодекс Таможенного союза Российской Федерации, глава 12;</w:t>
      </w:r>
    </w:p>
    <w:p w:rsidR="00110880" w:rsidRDefault="00110880">
      <w:pPr>
        <w:spacing w:line="360" w:lineRule="auto"/>
        <w:jc w:val="both"/>
        <w:rPr>
          <w:color w:val="000000"/>
          <w:kern w:val="1"/>
          <w:sz w:val="28"/>
          <w:szCs w:val="28"/>
        </w:rPr>
      </w:pPr>
      <w:r>
        <w:rPr>
          <w:color w:val="000000"/>
          <w:kern w:val="1"/>
          <w:sz w:val="28"/>
          <w:szCs w:val="28"/>
        </w:rPr>
        <w:t>2. Приказ ФТС от 6 декабря 2007 г. N 1497 «Об утверждении обязательных требований к обустройству, оборудованию и месту расположения складов временного хранения»;</w:t>
      </w:r>
    </w:p>
    <w:p w:rsidR="00110880" w:rsidRDefault="00110880">
      <w:pPr>
        <w:spacing w:line="360" w:lineRule="auto"/>
        <w:jc w:val="both"/>
        <w:rPr>
          <w:color w:val="000000"/>
          <w:kern w:val="1"/>
          <w:sz w:val="28"/>
          <w:szCs w:val="28"/>
        </w:rPr>
      </w:pPr>
      <w:r>
        <w:rPr>
          <w:color w:val="000000"/>
          <w:kern w:val="1"/>
          <w:sz w:val="28"/>
          <w:szCs w:val="28"/>
        </w:rPr>
        <w:t>3. Приказ ФТС РФ от 06 декабря 2007 года N 1496 «Об учреждении складов временного хранения таможенными органами»;</w:t>
      </w:r>
    </w:p>
    <w:p w:rsidR="00110880" w:rsidRDefault="00110880">
      <w:pPr>
        <w:spacing w:line="360" w:lineRule="auto"/>
        <w:jc w:val="both"/>
        <w:rPr>
          <w:color w:val="000000"/>
          <w:kern w:val="1"/>
          <w:sz w:val="28"/>
          <w:szCs w:val="28"/>
        </w:rPr>
      </w:pPr>
      <w:r>
        <w:rPr>
          <w:color w:val="000000"/>
          <w:kern w:val="1"/>
          <w:sz w:val="28"/>
          <w:szCs w:val="28"/>
        </w:rPr>
        <w:t>4. Приказ от 18 октября 2004 г. N 160 «О типовой инструкции по делопроизводству и работе архива в таможенных органах»;</w:t>
      </w:r>
    </w:p>
    <w:p w:rsidR="00110880" w:rsidRDefault="00110880">
      <w:pPr>
        <w:spacing w:line="360" w:lineRule="auto"/>
        <w:jc w:val="both"/>
        <w:rPr>
          <w:color w:val="000000"/>
          <w:kern w:val="1"/>
          <w:sz w:val="28"/>
          <w:szCs w:val="28"/>
        </w:rPr>
      </w:pPr>
      <w:r>
        <w:rPr>
          <w:color w:val="000000"/>
          <w:kern w:val="1"/>
          <w:sz w:val="28"/>
          <w:szCs w:val="28"/>
        </w:rPr>
        <w:t>5. Письмо ФТС РФ от 20 января 2009 года N 04-21/1832 «О разъяснении требований статьи 109 Таможенного кодекса Российской Федерации»;</w:t>
      </w:r>
    </w:p>
    <w:p w:rsidR="00110880" w:rsidRDefault="00110880">
      <w:pPr>
        <w:spacing w:line="360" w:lineRule="auto"/>
        <w:jc w:val="both"/>
        <w:rPr>
          <w:color w:val="000000"/>
          <w:kern w:val="1"/>
          <w:sz w:val="28"/>
          <w:szCs w:val="28"/>
        </w:rPr>
      </w:pPr>
      <w:r>
        <w:rPr>
          <w:color w:val="000000"/>
          <w:kern w:val="1"/>
          <w:sz w:val="28"/>
          <w:szCs w:val="28"/>
        </w:rPr>
        <w:t>6. Письмо от 20 октября 2006 г. N 04-22/36802 «О складах временного хранения закрытого типа»;</w:t>
      </w:r>
    </w:p>
    <w:p w:rsidR="00110880" w:rsidRDefault="00110880">
      <w:pPr>
        <w:spacing w:line="360" w:lineRule="auto"/>
        <w:jc w:val="both"/>
        <w:rPr>
          <w:color w:val="000000"/>
          <w:kern w:val="1"/>
          <w:sz w:val="28"/>
          <w:szCs w:val="28"/>
        </w:rPr>
      </w:pPr>
      <w:r>
        <w:rPr>
          <w:color w:val="000000"/>
          <w:kern w:val="1"/>
          <w:sz w:val="28"/>
          <w:szCs w:val="28"/>
        </w:rPr>
        <w:t>7. Письмо ФТС РФ от 17 июня 2005 г. N 01-06/20256 «О применении специальных упрощенных процедур таможенного оформления, предусмотренных приказом Минэкономразвития России от 27.01.2005 N 9»;</w:t>
      </w:r>
    </w:p>
    <w:p w:rsidR="00110880" w:rsidRDefault="00110880">
      <w:pPr>
        <w:spacing w:line="360" w:lineRule="auto"/>
        <w:jc w:val="both"/>
        <w:rPr>
          <w:color w:val="000000"/>
          <w:kern w:val="1"/>
          <w:sz w:val="28"/>
          <w:szCs w:val="28"/>
        </w:rPr>
      </w:pPr>
      <w:r>
        <w:rPr>
          <w:color w:val="000000"/>
          <w:kern w:val="1"/>
          <w:sz w:val="28"/>
          <w:szCs w:val="28"/>
        </w:rPr>
        <w:t>8. Правил пожарной безопасности в Российской Федерации (ППБ 01-03), утвержденных Приказом МЧС России от 18 июня 2003 г. № 313;</w:t>
      </w:r>
    </w:p>
    <w:p w:rsidR="00110880" w:rsidRDefault="00110880">
      <w:pPr>
        <w:spacing w:line="360" w:lineRule="auto"/>
        <w:jc w:val="both"/>
        <w:rPr>
          <w:color w:val="000000"/>
          <w:kern w:val="1"/>
          <w:sz w:val="28"/>
          <w:szCs w:val="28"/>
        </w:rPr>
      </w:pPr>
      <w:r>
        <w:rPr>
          <w:color w:val="000000"/>
          <w:kern w:val="1"/>
          <w:sz w:val="28"/>
          <w:szCs w:val="28"/>
        </w:rPr>
        <w:t>9. Приказа ФТС России от 17 марта 2005 г. № 214 «О пожарной безопасности таможенных органов и организаций, находящихся в ведении ФТС России»;</w:t>
      </w:r>
    </w:p>
    <w:p w:rsidR="00110880" w:rsidRDefault="00110880">
      <w:pPr>
        <w:spacing w:line="360" w:lineRule="auto"/>
        <w:jc w:val="both"/>
        <w:rPr>
          <w:color w:val="000000"/>
          <w:kern w:val="1"/>
          <w:sz w:val="28"/>
          <w:szCs w:val="28"/>
        </w:rPr>
      </w:pPr>
      <w:r>
        <w:rPr>
          <w:color w:val="000000"/>
          <w:kern w:val="1"/>
          <w:sz w:val="28"/>
          <w:szCs w:val="28"/>
        </w:rPr>
        <w:t>10. «Инструкции о мерах безопасности в административных зданиях и на объектах таможенных органов и организаций, находящихся в ведении ФТС России», утвержденной Заместителем Руководителя ФТС России Н.А. Волобуевым 30 июня 2005 г. № 01-117/1;</w:t>
      </w:r>
    </w:p>
    <w:p w:rsidR="00110880" w:rsidRDefault="00110880">
      <w:pPr>
        <w:spacing w:line="360" w:lineRule="auto"/>
        <w:jc w:val="both"/>
        <w:rPr>
          <w:color w:val="000000"/>
          <w:kern w:val="1"/>
          <w:sz w:val="28"/>
          <w:szCs w:val="28"/>
        </w:rPr>
      </w:pPr>
      <w:r>
        <w:rPr>
          <w:color w:val="000000"/>
          <w:kern w:val="1"/>
          <w:sz w:val="28"/>
          <w:szCs w:val="28"/>
        </w:rPr>
        <w:t>11. Приказ Новороссийской таможни от «18» декабря 2008 года № 651 «о мерах пожарной безопасности на объектах, территории, в зданиях и помещениях Новороссийской таможни»;</w:t>
      </w:r>
    </w:p>
    <w:p w:rsidR="00110880" w:rsidRDefault="00110880">
      <w:pPr>
        <w:spacing w:line="360" w:lineRule="auto"/>
        <w:jc w:val="both"/>
        <w:rPr>
          <w:color w:val="000000"/>
          <w:kern w:val="1"/>
          <w:sz w:val="28"/>
          <w:szCs w:val="28"/>
        </w:rPr>
      </w:pPr>
      <w:r>
        <w:rPr>
          <w:color w:val="000000"/>
          <w:kern w:val="1"/>
          <w:sz w:val="28"/>
          <w:szCs w:val="28"/>
        </w:rPr>
        <w:t>12. Приказ ФТС № 958 «О Правилах совершения таможенных операций при временном хранении товаров».</w:t>
      </w:r>
      <w:bookmarkStart w:id="0" w:name="_GoBack"/>
      <w:bookmarkEnd w:id="0"/>
    </w:p>
    <w:sectPr w:rsidR="001108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altName w:val="Times New Roman"/>
    <w:charset w:val="00"/>
    <w:family w:val="roman"/>
    <w:pitch w:val="variable"/>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200"/>
    <w:rsid w:val="00110880"/>
    <w:rsid w:val="001F4200"/>
    <w:rsid w:val="002D7724"/>
    <w:rsid w:val="008A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CA61B02-7E2F-4699-8759-C65F0C2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Times New Roman CYR" w:eastAsia="Times New Roman CYR" w:hAnsi="Times New Roman CYR" w:cs="Times New Roman CYR"/>
      <w:sz w:val="24"/>
      <w:szCs w:val="24"/>
      <w:lang w:bidi="ru-RU"/>
    </w:rPr>
  </w:style>
  <w:style w:type="paragraph" w:styleId="4">
    <w:name w:val="heading 4"/>
    <w:basedOn w:val="a0"/>
    <w:next w:val="a1"/>
    <w:qFormat/>
    <w:pPr>
      <w:numPr>
        <w:ilvl w:val="3"/>
        <w:numId w:val="1"/>
      </w:numPr>
      <w:outlineLvl w:val="3"/>
    </w:pPr>
    <w:rPr>
      <w:rFonts w:ascii="Times New Roman" w:eastAsia="Lucida Sans Unicode" w:hAnsi="Times New Roman" w:cs="Tahoma"/>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a0">
    <w:name w:val="Заголовок"/>
    <w:basedOn w:val="a"/>
    <w:next w:val="a1"/>
    <w:pPr>
      <w:keepNext/>
      <w:spacing w:before="240" w:after="120"/>
    </w:pPr>
    <w:rPr>
      <w:rFonts w:ascii="Arial" w:eastAsia="Microsoft YaHei" w:hAnsi="Arial" w:cs="Mangal"/>
      <w:sz w:val="28"/>
      <w:szCs w:val="28"/>
    </w:rPr>
  </w:style>
  <w:style w:type="paragraph" w:styleId="a1">
    <w:name w:val="Body Text"/>
    <w:basedOn w:val="a"/>
    <w:pPr>
      <w:spacing w:after="120"/>
    </w:pPr>
  </w:style>
  <w:style w:type="paragraph" w:styleId="a5">
    <w:name w:val="List"/>
    <w:basedOn w:val="a1"/>
    <w:rPr>
      <w:rFonts w:cs="Mangal"/>
    </w:rPr>
  </w:style>
  <w:style w:type="paragraph" w:customStyle="1" w:styleId="1">
    <w:name w:val="Название1"/>
    <w:basedOn w:val="a"/>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customStyle="1" w:styleId="11">
    <w:name w:val="Заголовок 11"/>
    <w:next w:val="a"/>
    <w:pPr>
      <w:widowControl w:val="0"/>
      <w:suppressAutoHyphens/>
      <w:autoSpaceDE w:val="0"/>
    </w:pPr>
    <w:rPr>
      <w:rFonts w:ascii="Times New Roman CYR" w:eastAsia="Times New Roman CYR" w:hAnsi="Times New Roman CYR" w:cs="Times New Roman CYR"/>
      <w:sz w:val="24"/>
      <w:szCs w:val="24"/>
      <w:lang w:bidi="ru-RU"/>
    </w:rPr>
  </w:style>
  <w:style w:type="paragraph" w:customStyle="1" w:styleId="21">
    <w:name w:val="Заголовок 21"/>
    <w:next w:val="a"/>
    <w:pPr>
      <w:widowControl w:val="0"/>
      <w:suppressAutoHyphens/>
      <w:autoSpaceDE w:val="0"/>
    </w:pPr>
    <w:rPr>
      <w:rFonts w:ascii="Times New Roman CYR" w:eastAsia="Times New Roman CYR" w:hAnsi="Times New Roman CYR" w:cs="Times New Roman CYR"/>
      <w:sz w:val="24"/>
      <w:szCs w:val="24"/>
      <w:lang w:bidi="ru-RU"/>
    </w:rPr>
  </w:style>
  <w:style w:type="paragraph" w:customStyle="1" w:styleId="31">
    <w:name w:val="Заголовок 31"/>
    <w:next w:val="a"/>
    <w:pPr>
      <w:widowControl w:val="0"/>
      <w:suppressAutoHyphens/>
      <w:autoSpaceDE w:val="0"/>
    </w:pPr>
    <w:rPr>
      <w:rFonts w:ascii="Times New Roman CYR" w:eastAsia="Times New Roman CYR" w:hAnsi="Times New Roman CYR" w:cs="Times New Roman CYR"/>
      <w:sz w:val="24"/>
      <w:szCs w:val="24"/>
      <w:lang w:bidi="ru-RU"/>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2011-09-13T11:38:00Z</cp:lastPrinted>
  <dcterms:created xsi:type="dcterms:W3CDTF">2014-09-17T19:02:00Z</dcterms:created>
  <dcterms:modified xsi:type="dcterms:W3CDTF">2014-09-17T19:02:00Z</dcterms:modified>
</cp:coreProperties>
</file>