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A2" w:rsidRDefault="00CB50BE">
      <w:pPr>
        <w:pStyle w:val="1"/>
        <w:jc w:val="center"/>
      </w:pPr>
      <w:r>
        <w:t>Грибоедов а. с. - Своеобразие комедии грибоедова горе от ума как литературного произведения начала</w:t>
      </w:r>
    </w:p>
    <w:p w:rsidR="008B59A2" w:rsidRPr="00CB50BE" w:rsidRDefault="00CB50BE">
      <w:pPr>
        <w:pStyle w:val="a3"/>
        <w:spacing w:after="240" w:afterAutospacing="0"/>
      </w:pPr>
      <w:r>
        <w:t>Комедия Грибоедова “Горе от ума”, бесспорно, лучшее произведение великого драматурга. Можно даже сказать, что для потомства Грибоедов навеки остался автором одного про- изведения. Комедия стоит “каким-то особняком”, по словам Гончарова, среди ранних произведений Грибоедова, да и в целом среди комедий, составлявших тогдашний репертуар театров. Своеобразие комедии Грибоедова в том, что эта “гениальнейшая русская драма” (Блок) явилась особым, рубежным произведением на стыке “века нынешнего” и “века минувшего”, века просветительского классицизма и нового, реалистического искусства. В этом состоит литературное своеобразие комедии. Но вместе с тем произведение Грибоедова - это новое слово не только в драматургии, но и воплощение нового мышления, нового понимания отношений личности и общества.</w:t>
      </w:r>
      <w:r>
        <w:br/>
        <w:t>В чем же идейное и стилевое своеобразие комедии? Обратимся прежде всего к конфликту. На фоне традиционных классических драм, водевилей, колких комедий Шаховского конфликт комедии Грибоедова отличается психологической и философской новизной и глубиной. Несостоятельны упреки современников в том, что в “Горе от ума” был использован сюжет и конфликт пьесы Мольера “Мизантроп”. Главного героя “Мизантропа” Альцеста называли литературным прототипом Чацкого. Но Чацкий если какими-то чертами и напоминает Альцеста, то является все-таки живым, полноправным персонажем, реалистическим характером, а вовсе не мизантропом. “Я... не имею таланта Мольера”, - говорит Грибоедов в знаменитом письме к Катенину. Чацкий - портрет живого человека. “Портреты и только портреты входят в состав комедии и трагедии”, - считает Грибоедов. Своеобразие конфликта диктует и своеобразие жанра. Бытовая комедия, комедия нравов, сатира - всех этих определений явно недостаточно для определения жанра “Горя от ума”. При желании в комедии можно найти фарсовые элементы, которые в общем-то не являлись в те времена новшеством. (Например, реплики Скалозуба, княгини, явление Репетилова.) В пьесе Грибоедова все это своеобразно сочетается с романтической возвышенностью Чацкого. Но это не трагедия и не романтическая драма для чтения. Чацкий не просто объект сочувствия автора и не просто герой-резонер, выражающий идеи Грибоедова. Чацкий тоже смешон, смешна и Софья, и все фаму-совское общество. Значит, это особая комедия, обличающая (устами Чацкого) нравы фамусовского общества, и в то же время комедия, в которой зрители смеются над своим обличителем. “Ум с сердцем не в ладу”, - восклицает Чацкий в одну из редких минут прозрения. Чуткости и непосредственности живой жизни Чацкому явно не хватает. Недоверие к жизни мстит за себя, и развитие и личной, и общественной интриг приводит умнейшего Чацкого к катастрофе и разочарованию в жизни. Таким образом, мы можем назвать произведение Грибоедова философской драмой, главным конфликтом которой является конфликт между живой жизнью и нашими отвлеченными понятиями о ней.</w:t>
      </w:r>
      <w:r>
        <w:br/>
        <w:t>Рассматривая жанровое своеобразие пьесы, нельзя не обратиться к ее стилевым особенностям. В новаторской пьесе Грибоедова сочетаются черты классицизма и реализма. Создавая пьесу, Грибоедов вырабатывал особую, новую поэтику. “Я как живу, так и пишу, свободно и свободно”, - говорит Грибоедов в письме к Катенину. Даже черты классицистического стиля нашли свое своеобразное преломление. Пресловутые числовые характеристики традиционной драмы (пять актов, три единства) вроде бы выдерживаются, монологи классицистических резонеров остаются таковыми, амплуа, принятые в драматургии того времени, присутствуют. Но все это насыщено каким-то новым, живым, реальным смыслом. Например, “субретка” Лиза - это реалистически изображенная крепостная девушка, счастливая и бойкая, полная лукавства и проницательности. Новаторство Грибоедова дало, например, Пушкину повод сформулировать нечто вроде закона о праве драматургического писателя самому избирать правила для своего творчества. Пушкин отстаивал, подобно Грибоедову, свободу писателя от канонов классицизма. Особо хочется отметить реалистические характеры в пьесе Грибоедова. Это не карикатуры (“карикатуры ненавижу” - письмо к Катенину), это живая картина нравов. А ведь в характеристике реалистического героя имеется и типичное, обобщенное, и конкретное, индивидуализированное. Это было настоящим открытием гениального драматурга. Возьмем, например, совершенно новые речевые характеристики героев. Язык, на котором общаются герои комедии, способствует их индивидуализации и в то же время типизации. “Смесь французского с нижегородским”, насыщенность разговорными элементами языка, на котором общается фамусовское общество, ярко показывает нам, с кем мы имеем дело. Почти книжная речь Чацкого, насыщенная остротами, резко выделяет его среди всех героев комедии. Почти звукоподражательное изображение речи... светских барышень (например: “тюрлюрлю атласный” Натальи Дмитриевны), четкая сухая речь Скалозуба, меткие, хлесткие слова Хлестовой, афористическое высказы- вание Чацкого - все это позволяет нам согласиться со словами Пушкина: “...о стихах я не говорю: половина войдет в пословицы”. Стиху сообщается разговорный характер, непредсказуемость живой жизни выражена в вольности ямба, переходе реплики. Ярким примером может служить сон Софьи, который она придумывает на ходу.</w:t>
      </w:r>
      <w:r>
        <w:br/>
      </w:r>
      <w:r>
        <w:br/>
        <w:t>Позвольте... видите ль... сначала</w:t>
      </w:r>
      <w:r>
        <w:br/>
        <w:t>Цветистый луг, и я искала</w:t>
      </w:r>
      <w:r>
        <w:br/>
        <w:t>Траву</w:t>
      </w:r>
      <w:r>
        <w:br/>
        <w:t>Какую-то, не вспомню наяву.</w:t>
      </w:r>
      <w:r>
        <w:br/>
      </w:r>
      <w:r>
        <w:br/>
        <w:t>Итак, мы рассмотрели жанровое и стилевое своеобразие пьесы в связи с ее глубоким идейным своеобразием. Однако полемика вокруг “Горя от ума” в 20-е годы прошлого века, неоднозначная оценка современниками пьесы говорят о том, насколько новаторским был замысел Грибоедова. Не только злободневное содержание комедии волновало современников. Лучшие умы того времени догадывались о несвоевременной философской глубине ее конфликта. Комедия “переживет много эпох” и останется своеобразным, неповторимым произведением и для потомков.</w:t>
      </w:r>
      <w:r>
        <w:br/>
      </w:r>
      <w:r>
        <w:br/>
      </w:r>
      <w:bookmarkStart w:id="0" w:name="_GoBack"/>
      <w:bookmarkEnd w:id="0"/>
    </w:p>
    <w:sectPr w:rsidR="008B59A2" w:rsidRPr="00CB50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0BE"/>
    <w:rsid w:val="00601F2B"/>
    <w:rsid w:val="008B59A2"/>
    <w:rsid w:val="00C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0A139-7A9E-4759-ABA1-8C81E939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5049</Characters>
  <Application>Microsoft Office Word</Application>
  <DocSecurity>0</DocSecurity>
  <Lines>42</Lines>
  <Paragraphs>11</Paragraphs>
  <ScaleCrop>false</ScaleCrop>
  <Company>diakov.net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Своеобразие комедии грибоедова горе от ума как литературного произведения начала</dc:title>
  <dc:subject/>
  <dc:creator>Irina</dc:creator>
  <cp:keywords/>
  <dc:description/>
  <cp:lastModifiedBy>Irina</cp:lastModifiedBy>
  <cp:revision>2</cp:revision>
  <dcterms:created xsi:type="dcterms:W3CDTF">2014-08-30T05:24:00Z</dcterms:created>
  <dcterms:modified xsi:type="dcterms:W3CDTF">2014-08-30T05:24:00Z</dcterms:modified>
</cp:coreProperties>
</file>