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B775B1" w:rsidRDefault="00B775B1" w:rsidP="00B775B1">
      <w:pPr>
        <w:pStyle w:val="ad"/>
        <w:ind w:firstLine="720"/>
        <w:jc w:val="center"/>
        <w:rPr>
          <w:b/>
        </w:rPr>
      </w:pPr>
    </w:p>
    <w:p w:rsidR="00663C20" w:rsidRPr="00B775B1" w:rsidRDefault="00663C20" w:rsidP="00B775B1">
      <w:pPr>
        <w:pStyle w:val="ad"/>
        <w:ind w:firstLine="720"/>
        <w:jc w:val="center"/>
        <w:rPr>
          <w:b/>
        </w:rPr>
      </w:pPr>
      <w:r w:rsidRPr="00B775B1">
        <w:rPr>
          <w:b/>
        </w:rPr>
        <w:t>КУРСОВАЯ РАБОТА</w:t>
      </w:r>
    </w:p>
    <w:p w:rsidR="00663C20" w:rsidRPr="00B775B1" w:rsidRDefault="00663C20" w:rsidP="00B775B1">
      <w:pPr>
        <w:pStyle w:val="ad"/>
        <w:ind w:firstLine="720"/>
        <w:jc w:val="center"/>
        <w:rPr>
          <w:b/>
        </w:rPr>
      </w:pPr>
      <w:r w:rsidRPr="00B775B1">
        <w:rPr>
          <w:b/>
        </w:rPr>
        <w:t>«Учет основных средств»</w:t>
      </w:r>
    </w:p>
    <w:p w:rsidR="00663C20" w:rsidRPr="00B775B1" w:rsidRDefault="00663C20" w:rsidP="00B775B1">
      <w:pPr>
        <w:pStyle w:val="a5"/>
        <w:ind w:firstLine="720"/>
        <w:jc w:val="both"/>
      </w:pPr>
    </w:p>
    <w:p w:rsidR="0020073F" w:rsidRPr="00B775B1" w:rsidRDefault="0020073F" w:rsidP="00B775B1">
      <w:pPr>
        <w:pStyle w:val="a"/>
        <w:numPr>
          <w:ilvl w:val="0"/>
          <w:numId w:val="0"/>
        </w:numPr>
        <w:ind w:firstLine="720"/>
        <w:jc w:val="both"/>
        <w:sectPr w:rsidR="0020073F" w:rsidRPr="00B775B1" w:rsidSect="00B775B1">
          <w:headerReference w:type="even" r:id="rId7"/>
          <w:headerReference w:type="default" r:id="rId8"/>
          <w:footerReference w:type="first" r:id="rId9"/>
          <w:type w:val="nextColumn"/>
          <w:pgSz w:w="11906" w:h="16838"/>
          <w:pgMar w:top="1134" w:right="851" w:bottom="1134" w:left="1701" w:header="720" w:footer="720" w:gutter="0"/>
          <w:cols w:space="720"/>
          <w:titlePg/>
        </w:sectPr>
      </w:pPr>
    </w:p>
    <w:p w:rsidR="00663C20" w:rsidRPr="00B775B1" w:rsidRDefault="00663C20" w:rsidP="00B775B1">
      <w:pPr>
        <w:pStyle w:val="a"/>
        <w:numPr>
          <w:ilvl w:val="0"/>
          <w:numId w:val="0"/>
        </w:numPr>
        <w:ind w:firstLine="720"/>
        <w:jc w:val="center"/>
        <w:rPr>
          <w:b/>
        </w:rPr>
      </w:pPr>
      <w:r w:rsidRPr="00B775B1">
        <w:rPr>
          <w:b/>
        </w:rPr>
        <w:t>Содержание:</w:t>
      </w:r>
    </w:p>
    <w:p w:rsidR="00B775B1" w:rsidRDefault="00B775B1" w:rsidP="00B775B1">
      <w:pPr>
        <w:pStyle w:val="11"/>
        <w:tabs>
          <w:tab w:val="right" w:leader="dot" w:pos="9628"/>
        </w:tabs>
        <w:spacing w:line="360" w:lineRule="auto"/>
        <w:ind w:firstLine="720"/>
        <w:jc w:val="both"/>
        <w:rPr>
          <w:sz w:val="28"/>
          <w:szCs w:val="28"/>
        </w:rPr>
      </w:pPr>
    </w:p>
    <w:p w:rsidR="0020073F" w:rsidRPr="00B775B1" w:rsidRDefault="0020073F" w:rsidP="00B775B1">
      <w:pPr>
        <w:pStyle w:val="11"/>
        <w:tabs>
          <w:tab w:val="right" w:leader="dot" w:pos="9628"/>
        </w:tabs>
        <w:spacing w:line="360" w:lineRule="auto"/>
        <w:jc w:val="both"/>
        <w:rPr>
          <w:noProof/>
          <w:sz w:val="28"/>
          <w:szCs w:val="28"/>
        </w:rPr>
      </w:pPr>
      <w:r w:rsidRPr="00B775B1">
        <w:rPr>
          <w:sz w:val="28"/>
          <w:szCs w:val="28"/>
        </w:rPr>
        <w:fldChar w:fldCharType="begin"/>
      </w:r>
      <w:r w:rsidRPr="00B775B1">
        <w:rPr>
          <w:sz w:val="28"/>
          <w:szCs w:val="28"/>
        </w:rPr>
        <w:instrText xml:space="preserve"> TOC \o "1-3" \h \z \u </w:instrText>
      </w:r>
      <w:r w:rsidRPr="00B775B1">
        <w:rPr>
          <w:sz w:val="28"/>
          <w:szCs w:val="28"/>
        </w:rPr>
        <w:fldChar w:fldCharType="separate"/>
      </w:r>
      <w:hyperlink w:anchor="_Toc159649877" w:history="1">
        <w:r w:rsidRPr="00B775B1">
          <w:rPr>
            <w:rStyle w:val="afb"/>
            <w:noProof/>
            <w:color w:val="auto"/>
            <w:sz w:val="28"/>
            <w:szCs w:val="28"/>
            <w:u w:val="none"/>
          </w:rPr>
          <w:t>ВВЕДЕНИЕ</w:t>
        </w:r>
        <w:r w:rsidRPr="00B775B1">
          <w:rPr>
            <w:noProof/>
            <w:webHidden/>
            <w:sz w:val="28"/>
            <w:szCs w:val="28"/>
          </w:rPr>
          <w:tab/>
        </w:r>
        <w:r w:rsidRPr="00B775B1">
          <w:rPr>
            <w:noProof/>
            <w:webHidden/>
            <w:sz w:val="28"/>
            <w:szCs w:val="28"/>
          </w:rPr>
          <w:fldChar w:fldCharType="begin"/>
        </w:r>
        <w:r w:rsidRPr="00B775B1">
          <w:rPr>
            <w:noProof/>
            <w:webHidden/>
            <w:sz w:val="28"/>
            <w:szCs w:val="28"/>
          </w:rPr>
          <w:instrText xml:space="preserve"> PAGEREF _Toc159649877 \h </w:instrText>
        </w:r>
        <w:r w:rsidRPr="00B775B1">
          <w:rPr>
            <w:noProof/>
            <w:webHidden/>
            <w:sz w:val="28"/>
            <w:szCs w:val="28"/>
          </w:rPr>
        </w:r>
        <w:r w:rsidRPr="00B775B1">
          <w:rPr>
            <w:noProof/>
            <w:webHidden/>
            <w:sz w:val="28"/>
            <w:szCs w:val="28"/>
          </w:rPr>
          <w:fldChar w:fldCharType="separate"/>
        </w:r>
        <w:r w:rsidRPr="00B775B1">
          <w:rPr>
            <w:noProof/>
            <w:webHidden/>
            <w:sz w:val="28"/>
            <w:szCs w:val="28"/>
          </w:rPr>
          <w:t>3</w:t>
        </w:r>
        <w:r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78" w:history="1">
        <w:r w:rsidR="0020073F" w:rsidRPr="00B775B1">
          <w:rPr>
            <w:rStyle w:val="afb"/>
            <w:noProof/>
            <w:color w:val="auto"/>
            <w:sz w:val="28"/>
            <w:szCs w:val="28"/>
            <w:u w:val="none"/>
          </w:rPr>
          <w:t>1. ТЕОРЕТИЧЕСКИЕ АСПЕКТЫ УЧЕТА ОСНОВНЫХ СРЕДСТВ</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_Toc159649878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5</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79" w:history="1">
        <w:r w:rsidR="0020073F" w:rsidRPr="00B775B1">
          <w:rPr>
            <w:rStyle w:val="afb"/>
            <w:noProof/>
            <w:color w:val="auto"/>
            <w:sz w:val="28"/>
            <w:szCs w:val="28"/>
            <w:u w:val="none"/>
          </w:rPr>
          <w:t>1.1. Понятие основных средств и нормативное регулирование их учета</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_Toc159649879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5</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80" w:history="1">
        <w:r w:rsidR="0020073F" w:rsidRPr="00B775B1">
          <w:rPr>
            <w:rStyle w:val="afb"/>
            <w:noProof/>
            <w:color w:val="auto"/>
            <w:sz w:val="28"/>
            <w:szCs w:val="28"/>
            <w:u w:val="none"/>
          </w:rPr>
          <w:t>1.2. Классификация и оценка основных средств</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_Toc159649880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7</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81" w:history="1">
        <w:r w:rsidR="0020073F" w:rsidRPr="00B775B1">
          <w:rPr>
            <w:rStyle w:val="afb"/>
            <w:noProof/>
            <w:color w:val="auto"/>
            <w:sz w:val="28"/>
            <w:szCs w:val="28"/>
            <w:u w:val="none"/>
          </w:rPr>
          <w:t>1.3. Особенности начисления амортизации в бухгалтерском  и налоговом учете</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_Toc159649881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11</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82" w:history="1">
        <w:r w:rsidR="0020073F" w:rsidRPr="00B775B1">
          <w:rPr>
            <w:rStyle w:val="afb"/>
            <w:noProof/>
            <w:color w:val="auto"/>
            <w:sz w:val="28"/>
            <w:szCs w:val="28"/>
            <w:u w:val="none"/>
          </w:rPr>
          <w:t xml:space="preserve">2. ОЦЕНКА СОСТОЯНИЯ УЧЕТА ОСНОВНЫХ СРЕДСТВ                   </w:t>
        </w:r>
        <w:r w:rsidR="00C45856" w:rsidRPr="00B775B1">
          <w:rPr>
            <w:rStyle w:val="afb"/>
            <w:noProof/>
            <w:color w:val="auto"/>
            <w:sz w:val="28"/>
            <w:szCs w:val="28"/>
            <w:u w:val="none"/>
          </w:rPr>
          <w:t>ЗАО</w:t>
        </w:r>
        <w:r w:rsidR="0020073F" w:rsidRPr="00B775B1">
          <w:rPr>
            <w:rStyle w:val="afb"/>
            <w:noProof/>
            <w:color w:val="auto"/>
            <w:sz w:val="28"/>
            <w:szCs w:val="28"/>
            <w:u w:val="none"/>
          </w:rPr>
          <w:t xml:space="preserve"> «</w:t>
        </w:r>
        <w:r w:rsidR="00C45856" w:rsidRPr="00B775B1">
          <w:rPr>
            <w:rStyle w:val="afb"/>
            <w:noProof/>
            <w:color w:val="auto"/>
            <w:sz w:val="28"/>
            <w:szCs w:val="28"/>
            <w:u w:val="none"/>
          </w:rPr>
          <w:t>ЮГПРОЕКТСТРОЙ</w:t>
        </w:r>
        <w:r w:rsidR="0020073F" w:rsidRPr="00B775B1">
          <w:rPr>
            <w:rStyle w:val="afb"/>
            <w:noProof/>
            <w:color w:val="auto"/>
            <w:sz w:val="28"/>
            <w:szCs w:val="28"/>
            <w:u w:val="none"/>
          </w:rPr>
          <w:t>»</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_Toc159649882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15</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83" w:history="1">
        <w:r w:rsidR="0020073F" w:rsidRPr="00B775B1">
          <w:rPr>
            <w:rStyle w:val="afb"/>
            <w:noProof/>
            <w:color w:val="auto"/>
            <w:sz w:val="28"/>
            <w:szCs w:val="28"/>
            <w:u w:val="none"/>
          </w:rPr>
          <w:t>2.1. Документальное оформление движения основных средств</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_Toc159649883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15</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84" w:history="1">
        <w:r w:rsidR="0020073F" w:rsidRPr="00B775B1">
          <w:rPr>
            <w:rStyle w:val="afb"/>
            <w:noProof/>
            <w:color w:val="auto"/>
            <w:sz w:val="28"/>
            <w:szCs w:val="28"/>
            <w:u w:val="none"/>
          </w:rPr>
          <w:t>2.2. Учет наличия и движения основных средств</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_Toc159649884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16</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90" w:history="1">
        <w:r w:rsidR="0020073F" w:rsidRPr="00B775B1">
          <w:rPr>
            <w:rStyle w:val="afb"/>
            <w:noProof/>
            <w:color w:val="auto"/>
            <w:sz w:val="28"/>
            <w:szCs w:val="28"/>
            <w:u w:val="none"/>
          </w:rPr>
          <w:t>2.3. Порядок начисления и учет амортизации основных средств</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_Toc159649890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22</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91" w:history="1">
        <w:r w:rsidR="0020073F" w:rsidRPr="00B775B1">
          <w:rPr>
            <w:rStyle w:val="afb"/>
            <w:noProof/>
            <w:color w:val="auto"/>
            <w:sz w:val="28"/>
            <w:szCs w:val="28"/>
            <w:u w:val="none"/>
          </w:rPr>
          <w:t>ЗАКЛЮЧЕНИЕ</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_Toc159649891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25</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92" w:history="1">
        <w:r w:rsidR="0020073F" w:rsidRPr="00B775B1">
          <w:rPr>
            <w:rStyle w:val="afb"/>
            <w:noProof/>
            <w:color w:val="auto"/>
            <w:sz w:val="28"/>
            <w:szCs w:val="28"/>
            <w:u w:val="none"/>
          </w:rPr>
          <w:t>СПИСОК ИСПОЛЬЗУЕМОЙ ЛИТЕРАТУРЫ</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_Toc159649892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27</w:t>
        </w:r>
        <w:r w:rsidR="0020073F" w:rsidRPr="00B775B1">
          <w:rPr>
            <w:noProof/>
            <w:webHidden/>
            <w:sz w:val="28"/>
            <w:szCs w:val="28"/>
          </w:rPr>
          <w:fldChar w:fldCharType="end"/>
        </w:r>
      </w:hyperlink>
    </w:p>
    <w:p w:rsidR="0020073F" w:rsidRPr="00B775B1" w:rsidRDefault="0072724A" w:rsidP="00B775B1">
      <w:pPr>
        <w:pStyle w:val="11"/>
        <w:tabs>
          <w:tab w:val="right" w:leader="dot" w:pos="9628"/>
        </w:tabs>
        <w:spacing w:line="360" w:lineRule="auto"/>
        <w:jc w:val="both"/>
        <w:rPr>
          <w:noProof/>
          <w:sz w:val="28"/>
          <w:szCs w:val="28"/>
        </w:rPr>
      </w:pPr>
      <w:hyperlink w:anchor="_Toc159649893" w:history="1">
        <w:r w:rsidR="0020073F" w:rsidRPr="00B775B1">
          <w:rPr>
            <w:rStyle w:val="afb"/>
            <w:noProof/>
            <w:color w:val="auto"/>
            <w:sz w:val="28"/>
            <w:szCs w:val="28"/>
            <w:u w:val="none"/>
          </w:rPr>
          <w:t>ПРИЛОЖЕНИЯ</w:t>
        </w:r>
        <w:r w:rsidR="0020073F" w:rsidRPr="00B775B1">
          <w:rPr>
            <w:noProof/>
            <w:webHidden/>
            <w:sz w:val="28"/>
            <w:szCs w:val="28"/>
          </w:rPr>
          <w:tab/>
        </w:r>
        <w:r w:rsidR="0020073F" w:rsidRPr="00B775B1">
          <w:rPr>
            <w:noProof/>
            <w:webHidden/>
            <w:sz w:val="28"/>
            <w:szCs w:val="28"/>
          </w:rPr>
          <w:fldChar w:fldCharType="begin"/>
        </w:r>
        <w:r w:rsidR="0020073F" w:rsidRPr="00B775B1">
          <w:rPr>
            <w:noProof/>
            <w:webHidden/>
            <w:sz w:val="28"/>
            <w:szCs w:val="28"/>
          </w:rPr>
          <w:instrText xml:space="preserve"> PAGEREF _Toc159649893 \h </w:instrText>
        </w:r>
        <w:r w:rsidR="0020073F" w:rsidRPr="00B775B1">
          <w:rPr>
            <w:noProof/>
            <w:webHidden/>
            <w:sz w:val="28"/>
            <w:szCs w:val="28"/>
          </w:rPr>
        </w:r>
        <w:r w:rsidR="0020073F" w:rsidRPr="00B775B1">
          <w:rPr>
            <w:noProof/>
            <w:webHidden/>
            <w:sz w:val="28"/>
            <w:szCs w:val="28"/>
          </w:rPr>
          <w:fldChar w:fldCharType="separate"/>
        </w:r>
        <w:r w:rsidR="0020073F" w:rsidRPr="00B775B1">
          <w:rPr>
            <w:noProof/>
            <w:webHidden/>
            <w:sz w:val="28"/>
            <w:szCs w:val="28"/>
          </w:rPr>
          <w:t>29</w:t>
        </w:r>
        <w:r w:rsidR="0020073F" w:rsidRPr="00B775B1">
          <w:rPr>
            <w:noProof/>
            <w:webHidden/>
            <w:sz w:val="28"/>
            <w:szCs w:val="28"/>
          </w:rPr>
          <w:fldChar w:fldCharType="end"/>
        </w:r>
      </w:hyperlink>
    </w:p>
    <w:p w:rsidR="00663C20" w:rsidRPr="00B775B1" w:rsidRDefault="0020073F" w:rsidP="00B775B1">
      <w:pPr>
        <w:pStyle w:val="a"/>
        <w:numPr>
          <w:ilvl w:val="0"/>
          <w:numId w:val="0"/>
        </w:numPr>
        <w:jc w:val="center"/>
        <w:rPr>
          <w:b/>
        </w:rPr>
      </w:pPr>
      <w:r w:rsidRPr="00B775B1">
        <w:rPr>
          <w:szCs w:val="28"/>
        </w:rPr>
        <w:fldChar w:fldCharType="end"/>
      </w:r>
      <w:r w:rsidR="00663C20" w:rsidRPr="00B775B1">
        <w:br w:type="page"/>
      </w:r>
      <w:bookmarkStart w:id="0" w:name="_Toc102406775"/>
      <w:bookmarkStart w:id="1" w:name="_Toc130466759"/>
      <w:bookmarkStart w:id="2" w:name="_Toc159649625"/>
      <w:bookmarkStart w:id="3" w:name="_Toc159649821"/>
      <w:bookmarkStart w:id="4" w:name="_Toc159649877"/>
      <w:r w:rsidR="00663C20" w:rsidRPr="00B775B1">
        <w:rPr>
          <w:b/>
        </w:rPr>
        <w:t>ВВЕДЕНИЕ</w:t>
      </w:r>
      <w:bookmarkEnd w:id="0"/>
      <w:bookmarkEnd w:id="1"/>
      <w:bookmarkEnd w:id="2"/>
      <w:bookmarkEnd w:id="3"/>
      <w:bookmarkEnd w:id="4"/>
    </w:p>
    <w:p w:rsidR="00B775B1" w:rsidRDefault="00B775B1" w:rsidP="00B775B1">
      <w:pPr>
        <w:pStyle w:val="ad"/>
        <w:ind w:firstLine="720"/>
      </w:pPr>
    </w:p>
    <w:p w:rsidR="003545A9" w:rsidRPr="00B775B1" w:rsidRDefault="00663C20" w:rsidP="00B775B1">
      <w:pPr>
        <w:pStyle w:val="ad"/>
        <w:ind w:firstLine="720"/>
      </w:pPr>
      <w:r w:rsidRPr="00B775B1">
        <w:t xml:space="preserve">Рыночные отношения обуславливают объективную необходимость повышение роли бухгалтерского учета в управлении предприятием. Особое место в системе бухгалтерского учета занимают вопросы, связанные с состоянием учета основных средств предприятия. Это связано с тем, что в современных экономических условиях одним из факторов устойчивого развития любой организации, а особенно промышленного предприятия, становится улучшение использования ее имущества. Сформированные на первоначальном этапе деятельности организации основные средства требуют постоянного управления ими. </w:t>
      </w:r>
    </w:p>
    <w:p w:rsidR="00663C20" w:rsidRPr="00B775B1" w:rsidRDefault="00663C20" w:rsidP="00B775B1">
      <w:pPr>
        <w:pStyle w:val="ad"/>
        <w:ind w:firstLine="720"/>
      </w:pPr>
      <w:r w:rsidRPr="00B775B1">
        <w:t xml:space="preserve">Среди проблем, выдвинутых практикой перехода к рыночной экономике, и затрагиваемых в экономической литературе, особую актуальность приобретают оценка основных средств и их отражение в бухгалтерском балансе. Точность показателей объема, состояния и движения основных средств, а в известной мере и точность их качественной характеристики во многом зависит от того, на сколько правильно и достоверно проведена их оценка, т.к. неправильная оценка основных средств может не только исказить общую картину имущественного состояния предприятия, но и вызвать неточное исчисление амортизации, а отсюда себестоимости и отпускных цен продукции (работ, услуг), </w:t>
      </w:r>
      <w:r w:rsidR="00B775B1" w:rsidRPr="00B775B1">
        <w:t>а,</w:t>
      </w:r>
      <w:r w:rsidRPr="00B775B1">
        <w:t xml:space="preserve"> </w:t>
      </w:r>
      <w:r w:rsidR="00B775B1" w:rsidRPr="00B775B1">
        <w:t>следовательно,</w:t>
      </w:r>
      <w:r w:rsidRPr="00B775B1">
        <w:t xml:space="preserve"> и доходности, рентабельности и прибыли.</w:t>
      </w:r>
    </w:p>
    <w:p w:rsidR="00663C20" w:rsidRPr="00B775B1" w:rsidRDefault="00663C20" w:rsidP="00B775B1">
      <w:pPr>
        <w:pStyle w:val="ad"/>
        <w:ind w:firstLine="720"/>
      </w:pPr>
      <w:r w:rsidRPr="00B775B1">
        <w:t>Таким образом, вопросы правильной организации учета основных средств имеют большое значение для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w:t>
      </w:r>
    </w:p>
    <w:p w:rsidR="00663C20" w:rsidRPr="00B775B1" w:rsidRDefault="00663C20" w:rsidP="00B775B1">
      <w:pPr>
        <w:pStyle w:val="ad"/>
        <w:ind w:firstLine="720"/>
      </w:pPr>
      <w:r w:rsidRPr="00B775B1">
        <w:t xml:space="preserve">Все вышесказанное определило выбор темы курсовой работы «Учет основных средств», круг вопросов, раскрываемых в ней, и логическую схему ее построения. </w:t>
      </w:r>
    </w:p>
    <w:p w:rsidR="00663C20" w:rsidRPr="00B775B1" w:rsidRDefault="00663C20" w:rsidP="00B775B1">
      <w:pPr>
        <w:pStyle w:val="ad"/>
        <w:ind w:firstLine="720"/>
      </w:pPr>
      <w:r w:rsidRPr="00B775B1">
        <w:t>Целью настоящей работы является изучение вопросов учета основных средств на примере конкретного предприятия. Исходя из целей, можно определить следующие задачи курсовой работы:</w:t>
      </w:r>
    </w:p>
    <w:p w:rsidR="00663C20" w:rsidRPr="00B775B1" w:rsidRDefault="00663C20" w:rsidP="00B775B1">
      <w:pPr>
        <w:pStyle w:val="ad"/>
        <w:numPr>
          <w:ilvl w:val="0"/>
          <w:numId w:val="4"/>
        </w:numPr>
        <w:ind w:left="0" w:firstLine="720"/>
      </w:pPr>
      <w:r w:rsidRPr="00B775B1">
        <w:t>рассмотрение понятия основных средств предприятия, основных подходов к их классификации и оценке;</w:t>
      </w:r>
    </w:p>
    <w:p w:rsidR="00663C20" w:rsidRPr="00B775B1" w:rsidRDefault="00663C20" w:rsidP="00B775B1">
      <w:pPr>
        <w:pStyle w:val="ad"/>
        <w:numPr>
          <w:ilvl w:val="0"/>
          <w:numId w:val="4"/>
        </w:numPr>
        <w:ind w:left="0" w:firstLine="720"/>
      </w:pPr>
      <w:r w:rsidRPr="00B775B1">
        <w:t>анализ особенностей начисления амортизации основных средств в бухгалтерском и налоговом учете;</w:t>
      </w:r>
    </w:p>
    <w:p w:rsidR="00663C20" w:rsidRPr="00B775B1" w:rsidRDefault="00663C20" w:rsidP="00B775B1">
      <w:pPr>
        <w:pStyle w:val="ad"/>
        <w:numPr>
          <w:ilvl w:val="0"/>
          <w:numId w:val="4"/>
        </w:numPr>
        <w:ind w:left="0" w:firstLine="720"/>
      </w:pPr>
      <w:r w:rsidRPr="00B775B1">
        <w:t>оценка состояния учета основных средств на примере конкретного предприятия.</w:t>
      </w:r>
    </w:p>
    <w:p w:rsidR="003545A9" w:rsidRPr="00B775B1" w:rsidRDefault="00663C20" w:rsidP="00B775B1">
      <w:pPr>
        <w:pStyle w:val="ad"/>
        <w:ind w:firstLine="720"/>
      </w:pPr>
      <w:r w:rsidRPr="00B775B1">
        <w:t xml:space="preserve">Объектом исследования настоящей курсовой работы является </w:t>
      </w:r>
      <w:r w:rsidR="00E56F6E" w:rsidRPr="00B775B1">
        <w:t xml:space="preserve">Закрытое Акционерное Общество «Югпроектстрой» </w:t>
      </w:r>
      <w:r w:rsidRPr="00B775B1">
        <w:t xml:space="preserve">(сокращенное название </w:t>
      </w:r>
      <w:r w:rsidR="00E56F6E" w:rsidRPr="00B775B1">
        <w:t>ЗАО</w:t>
      </w:r>
      <w:r w:rsidRPr="00B775B1">
        <w:t xml:space="preserve"> «</w:t>
      </w:r>
      <w:r w:rsidR="00E56F6E" w:rsidRPr="00B775B1">
        <w:t>Югпроектстрой</w:t>
      </w:r>
      <w:r w:rsidRPr="00B775B1">
        <w:t>»). Основная сфера деятельности предприятия -</w:t>
      </w:r>
      <w:r w:rsidR="00E56F6E" w:rsidRPr="00B775B1">
        <w:t xml:space="preserve"> строительно-монтажные (10%) и проектно-изыскательские (90%)работы. </w:t>
      </w:r>
      <w:r w:rsidR="003545A9" w:rsidRPr="00B775B1">
        <w:t xml:space="preserve">Предприятие ведет учет по упрощенной системе, однако в соответствии с п.3 ст.4 Федерального закона от 21 ноября 1996г. № 129-ФЗ «О бухгалтерском учете» организации, перешедшие на упрощенную систему налогообложения, освобождаются от обязанности ведения бухгалтерского учета, за исключением учета основных средств и нематериальных активов. В </w:t>
      </w:r>
      <w:r w:rsidR="00B775B1" w:rsidRPr="00B775B1">
        <w:t>связи,</w:t>
      </w:r>
      <w:r w:rsidR="003545A9" w:rsidRPr="00B775B1">
        <w:t xml:space="preserve"> с чем рассматриваемые в данной работе вопросы актуальны для объекта исследования.</w:t>
      </w:r>
    </w:p>
    <w:p w:rsidR="00663C20" w:rsidRPr="00B775B1" w:rsidRDefault="00663C20" w:rsidP="00B775B1">
      <w:pPr>
        <w:pStyle w:val="ad"/>
        <w:ind w:firstLine="720"/>
      </w:pPr>
      <w:r w:rsidRPr="00B775B1">
        <w:t>Теоретической и методологической основой проведения исследования явились законодательные акты, нормативные документы по вопросам хозяйствования предприятий в рыночных условиях и по вопросам организации бухгалтерского учета по теме курсовой работы. Значительный вклад в изучение отдельных теоретических проблем и разработку практических рекомендаций по теме работы внесли такие отечественные исследователи, как Бойкова М.П., Брызгалин А.В., Берник В.Р., Воронцов Л.Д., Пархачева М.А., и другие. Их работы также явились теоретической основой проведенного в работе исследования.</w:t>
      </w:r>
    </w:p>
    <w:p w:rsidR="00663C20" w:rsidRPr="00B775B1" w:rsidRDefault="003545A9" w:rsidP="00B775B1">
      <w:pPr>
        <w:pStyle w:val="1"/>
        <w:spacing w:after="0" w:line="360" w:lineRule="auto"/>
        <w:ind w:firstLine="720"/>
      </w:pPr>
      <w:bookmarkStart w:id="5" w:name="_Toc102406776"/>
      <w:bookmarkStart w:id="6" w:name="_Toc130466760"/>
      <w:bookmarkStart w:id="7" w:name="_Toc159649626"/>
      <w:bookmarkStart w:id="8" w:name="_Toc159649822"/>
      <w:bookmarkStart w:id="9" w:name="_Toc159649878"/>
      <w:bookmarkStart w:id="10" w:name="_Toc100313295"/>
      <w:r w:rsidRPr="00B775B1">
        <w:rPr>
          <w:b w:val="0"/>
        </w:rPr>
        <w:br w:type="page"/>
      </w:r>
      <w:r w:rsidR="00663C20" w:rsidRPr="00B775B1">
        <w:t>1. ТЕОРЕТИЧЕСКИЕ АСПЕКТЫ УЧЕТА ОСНОВНЫХ СРЕДСТВ</w:t>
      </w:r>
      <w:bookmarkStart w:id="11" w:name="_Toc100116499"/>
      <w:bookmarkStart w:id="12" w:name="_Toc100313296"/>
      <w:bookmarkEnd w:id="5"/>
      <w:bookmarkEnd w:id="6"/>
      <w:bookmarkEnd w:id="7"/>
      <w:bookmarkEnd w:id="8"/>
      <w:bookmarkEnd w:id="9"/>
      <w:bookmarkEnd w:id="10"/>
    </w:p>
    <w:p w:rsidR="00B775B1" w:rsidRPr="00B775B1" w:rsidRDefault="00B775B1" w:rsidP="00B775B1">
      <w:pPr>
        <w:pStyle w:val="1"/>
        <w:spacing w:after="0" w:line="360" w:lineRule="auto"/>
        <w:ind w:firstLine="720"/>
      </w:pPr>
      <w:bookmarkStart w:id="13" w:name="_Toc102406777"/>
      <w:bookmarkStart w:id="14" w:name="_Toc130466761"/>
      <w:bookmarkStart w:id="15" w:name="_Toc159649627"/>
      <w:bookmarkStart w:id="16" w:name="_Toc159649823"/>
      <w:bookmarkStart w:id="17" w:name="_Toc159649879"/>
    </w:p>
    <w:p w:rsidR="00663C20" w:rsidRPr="00B775B1" w:rsidRDefault="00CF6557" w:rsidP="00B775B1">
      <w:pPr>
        <w:pStyle w:val="1"/>
        <w:spacing w:after="0" w:line="360" w:lineRule="auto"/>
        <w:ind w:firstLine="720"/>
      </w:pPr>
      <w:r w:rsidRPr="00B775B1">
        <w:t xml:space="preserve">1.1. </w:t>
      </w:r>
      <w:r w:rsidR="00663C20" w:rsidRPr="00B775B1">
        <w:t xml:space="preserve">Понятие </w:t>
      </w:r>
      <w:bookmarkEnd w:id="11"/>
      <w:bookmarkEnd w:id="12"/>
      <w:r w:rsidR="00663C20" w:rsidRPr="00B775B1">
        <w:t>основных средств</w:t>
      </w:r>
      <w:bookmarkEnd w:id="13"/>
      <w:r w:rsidR="00663C20" w:rsidRPr="00B775B1">
        <w:t xml:space="preserve"> и нормативное регулирование их учета</w:t>
      </w:r>
      <w:bookmarkEnd w:id="14"/>
      <w:bookmarkEnd w:id="15"/>
      <w:bookmarkEnd w:id="16"/>
      <w:bookmarkEnd w:id="17"/>
    </w:p>
    <w:p w:rsidR="00B775B1" w:rsidRDefault="00B775B1" w:rsidP="00B775B1">
      <w:pPr>
        <w:pStyle w:val="ad"/>
        <w:ind w:firstLine="720"/>
      </w:pPr>
    </w:p>
    <w:p w:rsidR="00663C20" w:rsidRPr="00B775B1" w:rsidRDefault="00663C20" w:rsidP="00B775B1">
      <w:pPr>
        <w:pStyle w:val="ad"/>
        <w:ind w:firstLine="720"/>
      </w:pPr>
      <w:r w:rsidRPr="00B775B1">
        <w:t xml:space="preserve">Ни одно предприятие не обходится без основных средств. Для предприятий сферы производства наличие основных средств имеет особое значение, ведь это, в основном, сложное технологическое оборудование, которое непосредственно участвует в производственном процессе. </w:t>
      </w:r>
    </w:p>
    <w:p w:rsidR="00663C20" w:rsidRPr="00B775B1" w:rsidRDefault="00663C20" w:rsidP="00B775B1">
      <w:pPr>
        <w:pStyle w:val="ad"/>
        <w:ind w:firstLine="720"/>
      </w:pPr>
      <w:r w:rsidRPr="00B775B1">
        <w:t>Принципы учета и налогообложения операций с основными средствами в последнее время значительно усовершенствованы новыми требованиями документов, к числу которых, в частности, следует отнести:</w:t>
      </w:r>
    </w:p>
    <w:p w:rsidR="00663C20" w:rsidRPr="00B775B1" w:rsidRDefault="00663C20" w:rsidP="00B775B1">
      <w:pPr>
        <w:pStyle w:val="ad"/>
        <w:ind w:firstLine="720"/>
      </w:pPr>
      <w:r w:rsidRPr="00B775B1">
        <w:t>• Положение по ведению бухгалтерского учета и бухгалтерской отчетности в Российской Федерации, утвержденное приказом Минфина России от 29.07.98 № 34н;</w:t>
      </w:r>
    </w:p>
    <w:p w:rsidR="00663C20" w:rsidRPr="00B775B1" w:rsidRDefault="00663C20" w:rsidP="00B775B1">
      <w:pPr>
        <w:pStyle w:val="ad"/>
        <w:ind w:firstLine="720"/>
      </w:pPr>
      <w:r w:rsidRPr="00B775B1">
        <w:t>• Положение по бухгалтерскому учету «Учет основных средств» ПБУ 6/01, утвержденное приказом Минфина России от 30.03.2001 № 26н;</w:t>
      </w:r>
    </w:p>
    <w:p w:rsidR="00663C20" w:rsidRPr="00B775B1" w:rsidRDefault="00663C20" w:rsidP="00B775B1">
      <w:pPr>
        <w:pStyle w:val="ad"/>
        <w:ind w:firstLine="720"/>
      </w:pPr>
      <w:r w:rsidRPr="00B775B1">
        <w:t>• Положение по ведению бухгалтерского учета «Доходы организации» ПБУ 9/99, утвержденное приказом Минфина России от 06.05.99 № 32н;</w:t>
      </w:r>
    </w:p>
    <w:p w:rsidR="00663C20" w:rsidRPr="00B775B1" w:rsidRDefault="00663C20" w:rsidP="00B775B1">
      <w:pPr>
        <w:pStyle w:val="ad"/>
        <w:ind w:firstLine="720"/>
      </w:pPr>
      <w:r w:rsidRPr="00B775B1">
        <w:t>• Положение по ведению бухгалтерского учета «Расходы организации» ПБУ 10/99, утвержденное приказом Минфина России от 06.05.99 № 33н;</w:t>
      </w:r>
    </w:p>
    <w:p w:rsidR="00663C20" w:rsidRPr="00B775B1" w:rsidRDefault="00663C20" w:rsidP="00B775B1">
      <w:pPr>
        <w:pStyle w:val="ad"/>
        <w:ind w:firstLine="720"/>
      </w:pPr>
      <w:r w:rsidRPr="00B775B1">
        <w:t>• Приказ Минфина России от 31.10.2000 № 94н «Об утверждении Плана счетов бухгалтерского учета финансово-хозяйственной деятельности организаций и инструкции по его применению»;</w:t>
      </w:r>
    </w:p>
    <w:p w:rsidR="00663C20" w:rsidRPr="00B775B1" w:rsidRDefault="00663C20" w:rsidP="00B775B1">
      <w:pPr>
        <w:pStyle w:val="ad"/>
        <w:ind w:firstLine="720"/>
      </w:pPr>
      <w:r w:rsidRPr="00B775B1">
        <w:t>• Главы 21 «Налог на добавленную стоимость», 25 «Налог на прибыль», 30 «Налог на имущество» части второй Налогового кодекса Российской Федерации (НК РФ).</w:t>
      </w:r>
    </w:p>
    <w:p w:rsidR="005A6446" w:rsidRPr="00B775B1" w:rsidRDefault="005A6446" w:rsidP="00B775B1">
      <w:pPr>
        <w:pStyle w:val="ad"/>
        <w:ind w:firstLine="720"/>
      </w:pPr>
      <w:r w:rsidRPr="00B775B1">
        <w:t xml:space="preserve">Приказом от 30.03.2001 г. № 26н Минфин РФ утвердил Положение по бухгалтерскому учету «Учет основных средств» ПБУ 6/01, в котором указано, что для принятия активов к учету в качестве основных средств необходимо единовременное выполнение следующих условий (с учетом изменений, внесенных Приказом Минфина РФ от 12 декабря </w:t>
      </w:r>
      <w:smartTag w:uri="urn:schemas-microsoft-com:office:smarttags" w:element="metricconverter">
        <w:smartTagPr>
          <w:attr w:name="ProductID" w:val="2005 г"/>
        </w:smartTagPr>
        <w:r w:rsidRPr="00B775B1">
          <w:t>2005 г</w:t>
        </w:r>
      </w:smartTag>
      <w:r w:rsidRPr="00B775B1">
        <w:t>. № 147н «О внесении изменений в Положение по бухгалтерскому учету «Учет основных средств» ПБУ 6/01):</w:t>
      </w:r>
    </w:p>
    <w:p w:rsidR="005A6446" w:rsidRPr="00B775B1" w:rsidRDefault="005A6446" w:rsidP="00B775B1">
      <w:pPr>
        <w:pStyle w:val="ad"/>
        <w:numPr>
          <w:ilvl w:val="0"/>
          <w:numId w:val="4"/>
        </w:numPr>
        <w:ind w:left="0" w:firstLine="720"/>
      </w:pPr>
      <w:r w:rsidRPr="00B775B1">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5A6446" w:rsidRPr="00B775B1" w:rsidRDefault="005A6446" w:rsidP="00B775B1">
      <w:pPr>
        <w:pStyle w:val="ad"/>
        <w:numPr>
          <w:ilvl w:val="0"/>
          <w:numId w:val="4"/>
        </w:numPr>
        <w:ind w:left="0" w:firstLine="720"/>
      </w:pPr>
      <w:r w:rsidRPr="00B775B1">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5A6446" w:rsidRPr="00B775B1" w:rsidRDefault="005A6446" w:rsidP="00B775B1">
      <w:pPr>
        <w:pStyle w:val="ad"/>
        <w:numPr>
          <w:ilvl w:val="0"/>
          <w:numId w:val="4"/>
        </w:numPr>
        <w:ind w:left="0" w:firstLine="720"/>
      </w:pPr>
      <w:r w:rsidRPr="00B775B1">
        <w:t>организация не предполагает последующую перепродажу данного объекта;</w:t>
      </w:r>
    </w:p>
    <w:p w:rsidR="00663C20" w:rsidRPr="00B775B1" w:rsidRDefault="005A6446" w:rsidP="00B775B1">
      <w:pPr>
        <w:pStyle w:val="ad"/>
        <w:numPr>
          <w:ilvl w:val="0"/>
          <w:numId w:val="4"/>
        </w:numPr>
        <w:ind w:left="0" w:firstLine="720"/>
      </w:pPr>
      <w:r w:rsidRPr="00B775B1">
        <w:t>объект способен приносить организации экономические выгоды (доход) в будущем</w:t>
      </w:r>
      <w:r w:rsidR="00663C20" w:rsidRPr="00B775B1">
        <w:t>.</w:t>
      </w:r>
      <w:r w:rsidR="00663C20" w:rsidRPr="00B775B1">
        <w:rPr>
          <w:rStyle w:val="af1"/>
        </w:rPr>
        <w:footnoteReference w:id="1"/>
      </w:r>
    </w:p>
    <w:p w:rsidR="0015460F" w:rsidRPr="00B775B1" w:rsidRDefault="0015460F" w:rsidP="00B775B1">
      <w:pPr>
        <w:pStyle w:val="ad"/>
        <w:ind w:firstLine="720"/>
      </w:pPr>
      <w:r w:rsidRPr="00B775B1">
        <w:t>В соответствии с п.3 ПБУ 6/01 не применяется в отношении следующих фондов (они фонды входят не в основные фонды, а в фонды обращения):</w:t>
      </w:r>
    </w:p>
    <w:p w:rsidR="0015460F" w:rsidRPr="00B775B1" w:rsidRDefault="0015460F" w:rsidP="00B775B1">
      <w:pPr>
        <w:pStyle w:val="ad"/>
        <w:numPr>
          <w:ilvl w:val="0"/>
          <w:numId w:val="4"/>
        </w:numPr>
        <w:ind w:left="0" w:firstLine="720"/>
      </w:pPr>
      <w:r w:rsidRPr="00B775B1">
        <w:t>машин, оборудования и иных аналогичных предметов, числящихся как готовые изделия на складах организаций-изготовителей, как товары - на складах организаций, осуществляющих торговую деятельность;</w:t>
      </w:r>
    </w:p>
    <w:p w:rsidR="0015460F" w:rsidRPr="00B775B1" w:rsidRDefault="0015460F" w:rsidP="00B775B1">
      <w:pPr>
        <w:pStyle w:val="ad"/>
        <w:numPr>
          <w:ilvl w:val="0"/>
          <w:numId w:val="4"/>
        </w:numPr>
        <w:ind w:left="0" w:firstLine="720"/>
      </w:pPr>
      <w:r w:rsidRPr="00B775B1">
        <w:t>предметов, сданных в монтаж или подлежащих монтажу, находящихся в пути;</w:t>
      </w:r>
    </w:p>
    <w:p w:rsidR="0015460F" w:rsidRPr="00B775B1" w:rsidRDefault="0015460F" w:rsidP="00B775B1">
      <w:pPr>
        <w:pStyle w:val="ad"/>
        <w:numPr>
          <w:ilvl w:val="0"/>
          <w:numId w:val="4"/>
        </w:numPr>
        <w:ind w:left="0" w:firstLine="720"/>
      </w:pPr>
      <w:r w:rsidRPr="00B775B1">
        <w:t>капитальных и финансовых вложений.</w:t>
      </w:r>
    </w:p>
    <w:p w:rsidR="00663C20" w:rsidRPr="00B775B1" w:rsidRDefault="00663C20" w:rsidP="00B775B1">
      <w:pPr>
        <w:pStyle w:val="ad"/>
        <w:ind w:firstLine="720"/>
        <w:rPr>
          <w:snapToGrid w:val="0"/>
        </w:rPr>
      </w:pPr>
      <w:r w:rsidRPr="00B775B1">
        <w:t>В целях главы 25 НК РФ 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w:t>
      </w:r>
      <w:r w:rsidRPr="00B775B1">
        <w:rPr>
          <w:snapToGrid w:val="0"/>
        </w:rPr>
        <w:t>.</w:t>
      </w:r>
    </w:p>
    <w:p w:rsidR="00663C20" w:rsidRPr="00B775B1" w:rsidRDefault="00663C20" w:rsidP="00B775B1">
      <w:pPr>
        <w:pStyle w:val="ad"/>
        <w:ind w:firstLine="720"/>
      </w:pPr>
      <w:r w:rsidRPr="00B775B1">
        <w:t>Таким образом, налоговое законодательство в отличие от законодательства по бухгалтерскому учету определяет понятие «основные средства» через термин «имущество» (не раскрывая термин), и не учитывает такие критерии как:</w:t>
      </w:r>
    </w:p>
    <w:p w:rsidR="00663C20" w:rsidRPr="00B775B1" w:rsidRDefault="00663C20" w:rsidP="00B775B1">
      <w:pPr>
        <w:pStyle w:val="ad"/>
        <w:numPr>
          <w:ilvl w:val="0"/>
          <w:numId w:val="4"/>
        </w:numPr>
        <w:ind w:left="0" w:firstLine="720"/>
      </w:pPr>
      <w:r w:rsidRPr="00B775B1">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63C20" w:rsidRPr="00B775B1" w:rsidRDefault="00663C20" w:rsidP="00B775B1">
      <w:pPr>
        <w:pStyle w:val="ad"/>
        <w:numPr>
          <w:ilvl w:val="0"/>
          <w:numId w:val="4"/>
        </w:numPr>
        <w:ind w:left="0" w:firstLine="720"/>
      </w:pPr>
      <w:r w:rsidRPr="00B775B1">
        <w:t>способность приносить организации экономические выгоды (доход) в будущем.</w:t>
      </w:r>
    </w:p>
    <w:p w:rsidR="00B775B1" w:rsidRDefault="00B775B1" w:rsidP="00B775B1">
      <w:pPr>
        <w:pStyle w:val="1"/>
        <w:spacing w:after="0" w:line="360" w:lineRule="auto"/>
        <w:ind w:firstLine="720"/>
        <w:jc w:val="both"/>
        <w:rPr>
          <w:b w:val="0"/>
        </w:rPr>
      </w:pPr>
      <w:bookmarkStart w:id="18" w:name="_Toc130466762"/>
      <w:bookmarkStart w:id="19" w:name="_Toc159649628"/>
      <w:bookmarkStart w:id="20" w:name="_Toc159649824"/>
      <w:bookmarkStart w:id="21" w:name="_Toc159649880"/>
    </w:p>
    <w:p w:rsidR="00663C20" w:rsidRPr="00B775B1" w:rsidRDefault="00663C20" w:rsidP="00B775B1">
      <w:pPr>
        <w:pStyle w:val="1"/>
        <w:spacing w:after="0" w:line="360" w:lineRule="auto"/>
        <w:ind w:firstLine="720"/>
      </w:pPr>
      <w:r w:rsidRPr="00B775B1">
        <w:t>1.2. Классификация и оценка основных средств</w:t>
      </w:r>
      <w:bookmarkEnd w:id="18"/>
      <w:bookmarkEnd w:id="19"/>
      <w:bookmarkEnd w:id="20"/>
      <w:bookmarkEnd w:id="21"/>
    </w:p>
    <w:p w:rsidR="00B775B1" w:rsidRDefault="00B775B1" w:rsidP="00B775B1">
      <w:pPr>
        <w:pStyle w:val="ad"/>
        <w:ind w:firstLine="720"/>
      </w:pPr>
    </w:p>
    <w:p w:rsidR="00663C20" w:rsidRPr="00B775B1" w:rsidRDefault="00663C20" w:rsidP="00B775B1">
      <w:pPr>
        <w:pStyle w:val="ad"/>
        <w:ind w:firstLine="720"/>
      </w:pPr>
      <w:r w:rsidRPr="00B775B1">
        <w:t>Основные средства предприятия разнообразны по составу и назначению. Чтобы вести их учет, необходимо классификация их по видам, назначению или характеру участия в процессе производства, отраслям народного хозяйства, степени использования и по принадлежности.</w:t>
      </w:r>
    </w:p>
    <w:p w:rsidR="00663C20" w:rsidRPr="00B775B1" w:rsidRDefault="00663C20" w:rsidP="00B775B1">
      <w:pPr>
        <w:pStyle w:val="ad"/>
        <w:ind w:firstLine="720"/>
      </w:pPr>
      <w:r w:rsidRPr="00B775B1">
        <w:t>В соответствии с Типовой классификацией основные средства подразделяются следующим образом:</w:t>
      </w:r>
    </w:p>
    <w:p w:rsidR="00663C20" w:rsidRPr="00B775B1" w:rsidRDefault="00663C20" w:rsidP="00B775B1">
      <w:pPr>
        <w:pStyle w:val="ad"/>
        <w:ind w:firstLine="720"/>
      </w:pPr>
      <w:r w:rsidRPr="00B775B1">
        <w:t>• здания - архитектурно-строительные объекты, обеспечивающие условия труда работников;</w:t>
      </w:r>
    </w:p>
    <w:p w:rsidR="00663C20" w:rsidRPr="00B775B1" w:rsidRDefault="00663C20" w:rsidP="00B775B1">
      <w:pPr>
        <w:pStyle w:val="ad"/>
        <w:ind w:firstLine="720"/>
      </w:pPr>
      <w:r w:rsidRPr="00B775B1">
        <w:t>• сооружения - объекты, необходимые для осуществления производственных процессов, выполнения вспомогательных функций;</w:t>
      </w:r>
    </w:p>
    <w:p w:rsidR="00663C20" w:rsidRPr="00B775B1" w:rsidRDefault="00663C20" w:rsidP="00B775B1">
      <w:pPr>
        <w:pStyle w:val="ad"/>
        <w:ind w:firstLine="720"/>
      </w:pPr>
      <w:r w:rsidRPr="00B775B1">
        <w:t xml:space="preserve">• машины и оборудование, к которым относятся силовые машины, рабочие машины и оборудование, механическое оборудование, поточные линии, подъемно-транспортное оборудование, прочее технологическое оборудование, прочее оборудование, тепловое оборудование; </w:t>
      </w:r>
    </w:p>
    <w:p w:rsidR="00663C20" w:rsidRPr="00B775B1" w:rsidRDefault="00663C20" w:rsidP="00B775B1">
      <w:pPr>
        <w:pStyle w:val="ad"/>
        <w:ind w:firstLine="720"/>
      </w:pPr>
      <w:r w:rsidRPr="00B775B1">
        <w:t>• производственный и хозяйственный инвентарь. Производственный инвентарь представляет собой предметы производственного назначения, служащие для облегчения технологических и производственных операций во время работы; оборудование по охране труда. Хозяйственный инвентарь – это предметы конторского и хозяйственного назначения;</w:t>
      </w:r>
    </w:p>
    <w:p w:rsidR="00663C20" w:rsidRPr="00B775B1" w:rsidRDefault="00663C20" w:rsidP="00B775B1">
      <w:pPr>
        <w:pStyle w:val="ad"/>
        <w:ind w:firstLine="720"/>
      </w:pPr>
      <w:r w:rsidRPr="00B775B1">
        <w:t>• инструмент - механизированные и немеханизированные орудия ручного труда или прикрепленные к машинам инструменты;</w:t>
      </w:r>
    </w:p>
    <w:p w:rsidR="00663C20" w:rsidRPr="00B775B1" w:rsidRDefault="00663C20" w:rsidP="00B775B1">
      <w:pPr>
        <w:pStyle w:val="ad"/>
        <w:ind w:firstLine="720"/>
      </w:pPr>
      <w:r w:rsidRPr="00B775B1">
        <w:t>• транспортные средства - средства передвижения, предназначенные для перемещения людей и грузов;</w:t>
      </w:r>
    </w:p>
    <w:p w:rsidR="00663C20" w:rsidRPr="00B775B1" w:rsidRDefault="00663C20" w:rsidP="00B775B1">
      <w:pPr>
        <w:pStyle w:val="ad"/>
        <w:ind w:firstLine="720"/>
      </w:pPr>
      <w:r w:rsidRPr="00B775B1">
        <w:t>• другие виды основных средств.</w:t>
      </w:r>
    </w:p>
    <w:p w:rsidR="00663C20" w:rsidRPr="00B775B1" w:rsidRDefault="00663C20" w:rsidP="00B775B1">
      <w:pPr>
        <w:pStyle w:val="ad"/>
        <w:ind w:firstLine="720"/>
      </w:pPr>
      <w:r w:rsidRPr="00B775B1">
        <w:t>По экономическому назначению и характеру функционирования основные средства подразделяются на производственные и непроизводственные.</w:t>
      </w:r>
    </w:p>
    <w:p w:rsidR="00663C20" w:rsidRPr="00B775B1" w:rsidRDefault="00663C20" w:rsidP="00B775B1">
      <w:pPr>
        <w:pStyle w:val="ad"/>
        <w:ind w:firstLine="720"/>
      </w:pPr>
      <w:r w:rsidRPr="00B775B1">
        <w:t>Производственные основные средства представляют собой фонды, участвующие в процессе производства и реализации продукции. К ним относятся здания, сооружения, оборудование, транспортные средства. Их доля в общей массе основных фондов обычно составляет около 90%.</w:t>
      </w:r>
    </w:p>
    <w:p w:rsidR="00663C20" w:rsidRPr="00B775B1" w:rsidRDefault="00663C20" w:rsidP="00B775B1">
      <w:pPr>
        <w:pStyle w:val="ad"/>
        <w:ind w:firstLine="720"/>
      </w:pPr>
      <w:r w:rsidRPr="00B775B1">
        <w:t>Непроизводственные фонды - это фонды коммунального и культурно-бытового назначения, такие, как здания и сооружения здравоохранения, жилого фонда, управления, доля которых составляет около 10%.</w:t>
      </w:r>
    </w:p>
    <w:p w:rsidR="00663C20" w:rsidRPr="00B775B1" w:rsidRDefault="00663C20" w:rsidP="00B775B1">
      <w:pPr>
        <w:pStyle w:val="ad"/>
        <w:ind w:firstLine="720"/>
      </w:pPr>
      <w:r w:rsidRPr="00B775B1">
        <w:t>По принадлежности основные средства подразделяются на собственные и арендованные.</w:t>
      </w:r>
    </w:p>
    <w:p w:rsidR="00663C20" w:rsidRPr="00B775B1" w:rsidRDefault="00663C20" w:rsidP="00B775B1">
      <w:pPr>
        <w:pStyle w:val="ad"/>
        <w:ind w:firstLine="720"/>
      </w:pPr>
      <w:r w:rsidRPr="00B775B1">
        <w:t>По степени использования основные средства подразделяются на находящиеся в эксплуатации; в запасе (резерве); в стадии достройки, дооборудования, реконструкции и частичной ликвидации; на консервации.</w:t>
      </w:r>
    </w:p>
    <w:p w:rsidR="00663C20" w:rsidRPr="00B775B1" w:rsidRDefault="00663C20" w:rsidP="00B775B1">
      <w:pPr>
        <w:pStyle w:val="ad"/>
        <w:ind w:firstLine="720"/>
      </w:pPr>
      <w:r w:rsidRPr="00B775B1">
        <w:t>По роли в производственно-технологических процессах основные фонды подразделяются на активные и пассивные.</w:t>
      </w:r>
    </w:p>
    <w:p w:rsidR="00663C20" w:rsidRPr="00B775B1" w:rsidRDefault="00663C20" w:rsidP="00B775B1">
      <w:pPr>
        <w:pStyle w:val="ad"/>
        <w:ind w:firstLine="720"/>
      </w:pPr>
      <w:r w:rsidRPr="00B775B1">
        <w:t>Активные основные фонды в натурально-вещественной форме включают машины, технологическое, подъемно-транспортное оборудование, хозяйственный инвентарь, механизмы, транспортные средства (средства передвижения).</w:t>
      </w:r>
    </w:p>
    <w:p w:rsidR="00663C20" w:rsidRPr="00B775B1" w:rsidRDefault="00663C20" w:rsidP="00B775B1">
      <w:pPr>
        <w:pStyle w:val="ad"/>
        <w:ind w:firstLine="720"/>
      </w:pPr>
      <w:r w:rsidRPr="00B775B1">
        <w:t xml:space="preserve">Пассивные фонды - это здания складов, баз; сооружения; хозяйственный инвентарь. </w:t>
      </w:r>
    </w:p>
    <w:p w:rsidR="00663C20" w:rsidRPr="00B775B1" w:rsidRDefault="00663C20" w:rsidP="00B775B1">
      <w:pPr>
        <w:pStyle w:val="ad"/>
        <w:ind w:firstLine="720"/>
      </w:pPr>
      <w:r w:rsidRPr="00B775B1">
        <w:t xml:space="preserve">Помимо классификации необходимым условием правильного учета основных средств является единый принцип их оценки. Различают три оценки основных средств: первоначальная, восстановительная и остаточная. </w:t>
      </w:r>
    </w:p>
    <w:p w:rsidR="00663C20" w:rsidRPr="00B775B1" w:rsidRDefault="00663C20" w:rsidP="00B775B1">
      <w:pPr>
        <w:pStyle w:val="ad"/>
        <w:ind w:firstLine="720"/>
      </w:pPr>
      <w:r w:rsidRPr="00B775B1">
        <w:t>Согласно ПБУ 6/01 основные средства принимаются к бухгалтерскому учету по первоначальной стоимости, которая складывается в момент вступления объекта в эксплуатацию в данной организации. Российским законодательством установлены различные требования к определению первоначальной стоимости, которые зависят от способа поступления объекта основных средств.</w:t>
      </w:r>
    </w:p>
    <w:p w:rsidR="00663C20" w:rsidRPr="00B775B1" w:rsidRDefault="00663C20" w:rsidP="00B775B1">
      <w:pPr>
        <w:pStyle w:val="ad"/>
        <w:ind w:firstLine="720"/>
      </w:pPr>
      <w:r w:rsidRPr="00B775B1">
        <w:t xml:space="preserve">Общие требования к оценке любого имущества, в том числе и основных средств, для отражения в бухгалтерском учете и отчетности, установлены в настоящее время статьей 11 Федерального закона от 21 ноября </w:t>
      </w:r>
      <w:smartTag w:uri="urn:schemas-microsoft-com:office:smarttags" w:element="metricconverter">
        <w:smartTagPr>
          <w:attr w:name="ProductID" w:val="1996 г"/>
        </w:smartTagPr>
        <w:r w:rsidRPr="00B775B1">
          <w:t>1996 г</w:t>
        </w:r>
      </w:smartTag>
      <w:r w:rsidRPr="00B775B1">
        <w:t>. № 129-ФЗ «О бухгалтерском учете».</w:t>
      </w:r>
    </w:p>
    <w:p w:rsidR="00663C20" w:rsidRPr="00B775B1" w:rsidRDefault="00663C20" w:rsidP="00B775B1">
      <w:pPr>
        <w:pStyle w:val="ad"/>
        <w:ind w:firstLine="720"/>
      </w:pPr>
      <w:r w:rsidRPr="00B775B1">
        <w:t>В соответствии с данной статьей, 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w:t>
      </w:r>
    </w:p>
    <w:p w:rsidR="00B743A7" w:rsidRPr="00B775B1" w:rsidRDefault="00B743A7" w:rsidP="00B775B1">
      <w:pPr>
        <w:pStyle w:val="ad"/>
        <w:ind w:firstLine="720"/>
      </w:pPr>
      <w:r w:rsidRPr="00B775B1">
        <w:t>Фактическими затратами, связанными с приобретением объектов основных средств, согласно ПБУ 6/01, могут быть:</w:t>
      </w:r>
    </w:p>
    <w:p w:rsidR="00B743A7" w:rsidRPr="00B775B1" w:rsidRDefault="00B743A7" w:rsidP="00B775B1">
      <w:pPr>
        <w:pStyle w:val="ad"/>
        <w:numPr>
          <w:ilvl w:val="0"/>
          <w:numId w:val="4"/>
        </w:numPr>
        <w:ind w:left="0" w:firstLine="720"/>
      </w:pPr>
      <w:r w:rsidRPr="00B775B1">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B743A7" w:rsidRPr="00B775B1" w:rsidRDefault="00B743A7" w:rsidP="00B775B1">
      <w:pPr>
        <w:pStyle w:val="ad"/>
        <w:numPr>
          <w:ilvl w:val="0"/>
          <w:numId w:val="4"/>
        </w:numPr>
        <w:ind w:left="0" w:firstLine="720"/>
      </w:pPr>
      <w:r w:rsidRPr="00B775B1">
        <w:t>суммы, уплачиваемые организациям за осуществление работ по договору строительного подряда и иным договорам;</w:t>
      </w:r>
    </w:p>
    <w:p w:rsidR="00B743A7" w:rsidRPr="00B775B1" w:rsidRDefault="00B743A7" w:rsidP="00B775B1">
      <w:pPr>
        <w:pStyle w:val="ad"/>
        <w:numPr>
          <w:ilvl w:val="0"/>
          <w:numId w:val="4"/>
        </w:numPr>
        <w:ind w:left="0" w:firstLine="720"/>
      </w:pPr>
      <w:r w:rsidRPr="00B775B1">
        <w:t>суммы, уплачиваемые организациям за информационные и консультационные услуги, связанные с приобретением ОС;</w:t>
      </w:r>
    </w:p>
    <w:p w:rsidR="00B743A7" w:rsidRPr="00B775B1" w:rsidRDefault="00B743A7" w:rsidP="00B775B1">
      <w:pPr>
        <w:pStyle w:val="ad"/>
        <w:numPr>
          <w:ilvl w:val="0"/>
          <w:numId w:val="4"/>
        </w:numPr>
        <w:ind w:left="0" w:firstLine="720"/>
      </w:pPr>
      <w:r w:rsidRPr="00B775B1">
        <w:t>таможенные пошлины и таможенные сборы;</w:t>
      </w:r>
    </w:p>
    <w:p w:rsidR="00B743A7" w:rsidRPr="00B775B1" w:rsidRDefault="00B743A7" w:rsidP="00B775B1">
      <w:pPr>
        <w:pStyle w:val="ad"/>
        <w:numPr>
          <w:ilvl w:val="0"/>
          <w:numId w:val="4"/>
        </w:numPr>
        <w:ind w:left="0" w:firstLine="720"/>
      </w:pPr>
      <w:r w:rsidRPr="00B775B1">
        <w:t>невозмещаемые налоги, государственная пошлина, уплачиваемые в связи с приобретением объекта ОС;</w:t>
      </w:r>
    </w:p>
    <w:p w:rsidR="00B743A7" w:rsidRPr="00B775B1" w:rsidRDefault="00B743A7" w:rsidP="00B775B1">
      <w:pPr>
        <w:pStyle w:val="ad"/>
        <w:numPr>
          <w:ilvl w:val="0"/>
          <w:numId w:val="4"/>
        </w:numPr>
        <w:ind w:left="0" w:firstLine="720"/>
      </w:pPr>
      <w:r w:rsidRPr="00B775B1">
        <w:t>вознаграждения, уплачиваемые посреднической организации, через которую приобретен объект ОС;</w:t>
      </w:r>
    </w:p>
    <w:p w:rsidR="00B743A7" w:rsidRPr="00B775B1" w:rsidRDefault="00B743A7" w:rsidP="00B775B1">
      <w:pPr>
        <w:pStyle w:val="ad"/>
        <w:numPr>
          <w:ilvl w:val="0"/>
          <w:numId w:val="4"/>
        </w:numPr>
        <w:ind w:left="0" w:firstLine="720"/>
      </w:pPr>
      <w:r w:rsidRPr="00B775B1">
        <w:t>иные затраты, непосредственно связанные с приобретением, сооружением и изготовлением основных средств.</w:t>
      </w:r>
    </w:p>
    <w:p w:rsidR="00663C20" w:rsidRPr="00B775B1" w:rsidRDefault="00B743A7" w:rsidP="00B775B1">
      <w:pPr>
        <w:pStyle w:val="ad"/>
        <w:ind w:firstLine="720"/>
      </w:pPr>
      <w:r w:rsidRPr="00B775B1">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r w:rsidR="00663C20" w:rsidRPr="00B775B1">
        <w:rPr>
          <w:rStyle w:val="af1"/>
        </w:rPr>
        <w:footnoteReference w:id="2"/>
      </w:r>
    </w:p>
    <w:p w:rsidR="00663C20" w:rsidRPr="00B775B1" w:rsidRDefault="00663C20" w:rsidP="00B775B1">
      <w:pPr>
        <w:pStyle w:val="ad"/>
        <w:ind w:firstLine="720"/>
      </w:pPr>
      <w:r w:rsidRPr="00B775B1">
        <w:t xml:space="preserve">Применение других методов оценки допускается в случаях, предусмотренных законодательством РФ и нормативными актами органов, осуществляющих регулирование бухгалтерского учета. </w:t>
      </w:r>
    </w:p>
    <w:p w:rsidR="00663C20" w:rsidRPr="00B775B1" w:rsidRDefault="00663C20" w:rsidP="00B775B1">
      <w:pPr>
        <w:pStyle w:val="ad"/>
        <w:ind w:firstLine="720"/>
        <w:rPr>
          <w:snapToGrid w:val="0"/>
        </w:rPr>
      </w:pPr>
      <w:r w:rsidRPr="00B775B1">
        <w:rPr>
          <w:snapToGrid w:val="0"/>
        </w:rPr>
        <w:t>Оценка основных средств, приобретенных за иностранную валюту, производится в рублях путем пересчета сумм в иностранной валюте по курсу ЦБ РФ, действующему на дату принятия основных средств к бухгалтерскому учету. Разницу между оценкой основных средств, стоимость которых выражена в иностранной валюте, отраженной на счете учета основных средств, и оценкой на счете учета вложений во внеоборотные активы следует относить на счет прибылей и убытков в качестве операционных доходов (расходов). Данная разница не включается в состав курсовых разниц.</w:t>
      </w:r>
    </w:p>
    <w:p w:rsidR="00663C20" w:rsidRPr="00B775B1" w:rsidRDefault="00663C20" w:rsidP="00B775B1">
      <w:pPr>
        <w:pStyle w:val="ad"/>
        <w:ind w:firstLine="720"/>
        <w:rPr>
          <w:snapToGrid w:val="0"/>
        </w:rPr>
      </w:pPr>
      <w:r w:rsidRPr="00B775B1">
        <w:rPr>
          <w:snapToGrid w:val="0"/>
        </w:rPr>
        <w:t>Первоначальная стоимость основных средств при их изготовлении собственными силами организации определяется исходя из фактических затрат, связанных с их производством. Учет и формирование затрат на производство основных средств осуществляется организацией в том же порядке, что и учет затрат на соответствующие виды продукции, изготавливаемые этой организацией.</w:t>
      </w:r>
    </w:p>
    <w:p w:rsidR="00663C20" w:rsidRPr="00B775B1" w:rsidRDefault="00663C20" w:rsidP="00B775B1">
      <w:pPr>
        <w:pStyle w:val="ad"/>
        <w:ind w:firstLine="720"/>
        <w:rPr>
          <w:snapToGrid w:val="0"/>
        </w:rPr>
      </w:pPr>
      <w:r w:rsidRPr="00B775B1">
        <w:rPr>
          <w:snapToGrid w:val="0"/>
        </w:rPr>
        <w:t>Первоначальной стоимостью основных средств, внесенных в счет вклада в уставный (складочный) капитал организации, признается его денежная оценка, согласованная учредителями (участниками) организации, если иное не предусмотрено законодательством РФ.</w:t>
      </w:r>
    </w:p>
    <w:p w:rsidR="00663C20" w:rsidRPr="00B775B1" w:rsidRDefault="00663C20" w:rsidP="00B775B1">
      <w:pPr>
        <w:pStyle w:val="ad"/>
        <w:ind w:firstLine="720"/>
        <w:rPr>
          <w:snapToGrid w:val="0"/>
        </w:rPr>
      </w:pPr>
      <w:r w:rsidRPr="00B775B1">
        <w:rPr>
          <w:snapToGrid w:val="0"/>
        </w:rPr>
        <w:t>Первоначальной стоимостью основных средств, полученных по договорам, предусматривающим оплату неденежными средствами, признается стоимость ценностей, переданных или подлежащих передаче организацией (исходя из цены, по которой в сравнимых обстоятельствах обычно организация определяет стоимость аналогичных ценностей).</w:t>
      </w:r>
    </w:p>
    <w:p w:rsidR="00663C20" w:rsidRPr="00B775B1" w:rsidRDefault="00663C20" w:rsidP="00B775B1">
      <w:pPr>
        <w:pStyle w:val="ad"/>
        <w:ind w:firstLine="720"/>
        <w:rPr>
          <w:snapToGrid w:val="0"/>
        </w:rPr>
      </w:pPr>
      <w:r w:rsidRPr="00B775B1">
        <w:rPr>
          <w:snapToGrid w:val="0"/>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Текущая рыночная стоимость - это сумма денежных средств, которая может быть получена в результате продажи указанного актива на дату принятия к бухгалтерскому учету.</w:t>
      </w:r>
      <w:r w:rsidRPr="00B775B1">
        <w:rPr>
          <w:rStyle w:val="af1"/>
          <w:snapToGrid w:val="0"/>
        </w:rPr>
        <w:footnoteReference w:id="3"/>
      </w:r>
    </w:p>
    <w:p w:rsidR="00663C20" w:rsidRPr="00B775B1" w:rsidRDefault="00663C20" w:rsidP="00B775B1">
      <w:pPr>
        <w:pStyle w:val="ad"/>
        <w:ind w:firstLine="720"/>
        <w:rPr>
          <w:snapToGrid w:val="0"/>
        </w:rPr>
      </w:pPr>
      <w:r w:rsidRPr="00B775B1">
        <w:rPr>
          <w:snapToGrid w:val="0"/>
        </w:rPr>
        <w:t>Под восстановительной стоимостью основных средств понимается стоимость воспроизводства основных средств в современных условиях.</w:t>
      </w:r>
      <w:r w:rsidRPr="00B775B1">
        <w:rPr>
          <w:rStyle w:val="af1"/>
          <w:snapToGrid w:val="0"/>
        </w:rPr>
        <w:footnoteReference w:id="4"/>
      </w:r>
    </w:p>
    <w:p w:rsidR="00663C20" w:rsidRPr="00B775B1" w:rsidRDefault="00663C20" w:rsidP="00B775B1">
      <w:pPr>
        <w:pStyle w:val="ad"/>
        <w:ind w:firstLine="720"/>
        <w:rPr>
          <w:snapToGrid w:val="0"/>
        </w:rPr>
      </w:pPr>
      <w:r w:rsidRPr="00B775B1">
        <w:rPr>
          <w:snapToGrid w:val="0"/>
        </w:rPr>
        <w:t>В процессе использования основные средства изнашиваются, от чего уменьшается их первоначальная стоимость. Денежное выражение потери объектами своих физических и технико-экономических качеств называется амортизацией. Первоначальная стоимость за вычетом суммы амортизации называется остаточной стоимостью. Именно по остаточной стоимости основные средства отражаются в бухгалтерском балансе, поэтому ее еще называют балансовой стоимостью.</w:t>
      </w:r>
    </w:p>
    <w:p w:rsidR="00B775B1" w:rsidRDefault="00B775B1" w:rsidP="00B775B1">
      <w:pPr>
        <w:pStyle w:val="1"/>
        <w:spacing w:after="0" w:line="360" w:lineRule="auto"/>
        <w:ind w:firstLine="720"/>
        <w:jc w:val="both"/>
        <w:rPr>
          <w:b w:val="0"/>
        </w:rPr>
      </w:pPr>
      <w:bookmarkStart w:id="22" w:name="_Toc102406778"/>
      <w:bookmarkStart w:id="23" w:name="_Toc130466763"/>
      <w:bookmarkStart w:id="24" w:name="_Toc159649629"/>
      <w:bookmarkStart w:id="25" w:name="_Toc159649825"/>
      <w:bookmarkStart w:id="26" w:name="_Toc159649881"/>
    </w:p>
    <w:p w:rsidR="00663C20" w:rsidRPr="00B775B1" w:rsidRDefault="00663C20" w:rsidP="00B775B1">
      <w:pPr>
        <w:pStyle w:val="1"/>
        <w:spacing w:after="0" w:line="360" w:lineRule="auto"/>
        <w:ind w:firstLine="720"/>
      </w:pPr>
      <w:r w:rsidRPr="00B775B1">
        <w:t xml:space="preserve">1.3. </w:t>
      </w:r>
      <w:bookmarkStart w:id="27" w:name="_Toc100313297"/>
      <w:r w:rsidRPr="00B775B1">
        <w:t>Особенности начисления амортизации в бухгалтерском  и налоговом учете</w:t>
      </w:r>
      <w:bookmarkEnd w:id="22"/>
      <w:bookmarkEnd w:id="23"/>
      <w:bookmarkEnd w:id="24"/>
      <w:bookmarkEnd w:id="25"/>
      <w:bookmarkEnd w:id="26"/>
      <w:bookmarkEnd w:id="27"/>
    </w:p>
    <w:p w:rsidR="00B775B1" w:rsidRDefault="00B775B1" w:rsidP="00B775B1">
      <w:pPr>
        <w:pStyle w:val="ad"/>
        <w:ind w:firstLine="720"/>
        <w:rPr>
          <w:snapToGrid w:val="0"/>
        </w:rPr>
      </w:pPr>
    </w:p>
    <w:p w:rsidR="00663C20" w:rsidRPr="00B775B1" w:rsidRDefault="00663C20" w:rsidP="00B775B1">
      <w:pPr>
        <w:pStyle w:val="ad"/>
        <w:ind w:firstLine="720"/>
        <w:rPr>
          <w:snapToGrid w:val="0"/>
        </w:rPr>
      </w:pPr>
      <w:r w:rsidRPr="00B775B1">
        <w:rPr>
          <w:snapToGrid w:val="0"/>
        </w:rPr>
        <w:t>Амортизация - это постепенное перенесение стоимости объекта основных средств на себестоимость продукции (работ, услуг). Амортизационные отчисления согласно нормативным документам бухгалтерского учета - это ежемесячные суммы, накапливаемые для последующей замены основных средств.</w:t>
      </w:r>
    </w:p>
    <w:p w:rsidR="00663C20" w:rsidRPr="00B775B1" w:rsidRDefault="00663C20" w:rsidP="00B775B1">
      <w:pPr>
        <w:pStyle w:val="ad"/>
        <w:ind w:firstLine="720"/>
        <w:rPr>
          <w:snapToGrid w:val="0"/>
        </w:rPr>
      </w:pPr>
      <w:r w:rsidRPr="00B775B1">
        <w:rPr>
          <w:snapToGrid w:val="0"/>
        </w:rPr>
        <w:t>Накопление этих сумм начинается на следующий же месяц после приемки объекта основных средств в эксплуатацию.</w:t>
      </w:r>
      <w:r w:rsidRPr="00B775B1">
        <w:rPr>
          <w:rStyle w:val="af1"/>
          <w:snapToGrid w:val="0"/>
        </w:rPr>
        <w:footnoteReference w:id="5"/>
      </w:r>
      <w:r w:rsidRPr="00B775B1">
        <w:rPr>
          <w:snapToGrid w:val="0"/>
        </w:rPr>
        <w:t xml:space="preserve"> </w:t>
      </w:r>
    </w:p>
    <w:p w:rsidR="00663C20" w:rsidRPr="00B775B1" w:rsidRDefault="00663C20" w:rsidP="00B775B1">
      <w:pPr>
        <w:pStyle w:val="ad"/>
        <w:ind w:firstLine="720"/>
        <w:rPr>
          <w:snapToGrid w:val="0"/>
        </w:rPr>
      </w:pPr>
      <w:r w:rsidRPr="00B775B1">
        <w:rPr>
          <w:snapToGrid w:val="0"/>
        </w:rPr>
        <w:t>Методические указания по учету основных средств содержат перечень основных средств, стоимость которых погашается посредством начисления амортизации: основные средства, находящиеся в организации на праве собственности, хозяйственного ведения, оперативного управления (включая объекты основных средств, переданные в аренду, безвозмездное пользование, доверительное управление).</w:t>
      </w:r>
    </w:p>
    <w:p w:rsidR="00663C20" w:rsidRPr="00B775B1" w:rsidRDefault="00663C20" w:rsidP="00B775B1">
      <w:pPr>
        <w:pStyle w:val="ad"/>
        <w:ind w:firstLine="720"/>
        <w:rPr>
          <w:snapToGrid w:val="0"/>
        </w:rPr>
      </w:pPr>
      <w:r w:rsidRPr="00B775B1">
        <w:rPr>
          <w:snapToGrid w:val="0"/>
        </w:rPr>
        <w:t>Согласно п.17 ПБУ 6/01 амортизация не начисляется, во-первых:</w:t>
      </w:r>
    </w:p>
    <w:p w:rsidR="00663C20" w:rsidRPr="00B775B1" w:rsidRDefault="00663C20" w:rsidP="00B775B1">
      <w:pPr>
        <w:pStyle w:val="ad"/>
        <w:numPr>
          <w:ilvl w:val="0"/>
          <w:numId w:val="4"/>
        </w:numPr>
        <w:ind w:left="0" w:firstLine="720"/>
        <w:rPr>
          <w:snapToGrid w:val="0"/>
        </w:rPr>
      </w:pPr>
      <w:r w:rsidRPr="00B775B1">
        <w:rPr>
          <w:snapToGrid w:val="0"/>
        </w:rPr>
        <w:t>по объектам жилищного фонда (жилые дома, общежития, квартиры и др.),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w:t>
      </w:r>
    </w:p>
    <w:p w:rsidR="00663C20" w:rsidRPr="00B775B1" w:rsidRDefault="00663C20" w:rsidP="00B775B1">
      <w:pPr>
        <w:pStyle w:val="ad"/>
        <w:numPr>
          <w:ilvl w:val="0"/>
          <w:numId w:val="4"/>
        </w:numPr>
        <w:ind w:left="0" w:firstLine="720"/>
        <w:rPr>
          <w:snapToGrid w:val="0"/>
        </w:rPr>
      </w:pPr>
      <w:r w:rsidRPr="00B775B1">
        <w:rPr>
          <w:snapToGrid w:val="0"/>
        </w:rPr>
        <w:t>по продуктивному скоту, буйволам, волам и оленям, многолетним насаждениям, не достигшим эксплуатационного возраста;</w:t>
      </w:r>
    </w:p>
    <w:p w:rsidR="00663C20" w:rsidRPr="00B775B1" w:rsidRDefault="00663C20" w:rsidP="00B775B1">
      <w:pPr>
        <w:pStyle w:val="ad"/>
        <w:numPr>
          <w:ilvl w:val="0"/>
          <w:numId w:val="4"/>
        </w:numPr>
        <w:ind w:left="0" w:firstLine="720"/>
        <w:rPr>
          <w:snapToGrid w:val="0"/>
        </w:rPr>
      </w:pPr>
      <w:r w:rsidRPr="00B775B1">
        <w:rPr>
          <w:snapToGrid w:val="0"/>
        </w:rPr>
        <w:t>по объектам основных средств некоммерческих организаций.</w:t>
      </w:r>
    </w:p>
    <w:p w:rsidR="00663C20" w:rsidRPr="00B775B1" w:rsidRDefault="00663C20" w:rsidP="00B775B1">
      <w:pPr>
        <w:pStyle w:val="ad"/>
        <w:ind w:firstLine="720"/>
        <w:rPr>
          <w:snapToGrid w:val="0"/>
        </w:rPr>
      </w:pPr>
      <w:r w:rsidRPr="00B775B1">
        <w:rPr>
          <w:snapToGrid w:val="0"/>
        </w:rPr>
        <w:t>Во-вторых, амортизация не начисляется по объектам основных средств, потребительские свойства которых с течением времени не изменяются (земельные участки и объекты природопользования).</w:t>
      </w:r>
    </w:p>
    <w:p w:rsidR="00663C20" w:rsidRPr="00B775B1" w:rsidRDefault="00663C20" w:rsidP="00B775B1">
      <w:pPr>
        <w:pStyle w:val="ad"/>
        <w:ind w:firstLine="720"/>
        <w:rPr>
          <w:snapToGrid w:val="0"/>
        </w:rPr>
      </w:pPr>
      <w:r w:rsidRPr="00B775B1">
        <w:rPr>
          <w:snapToGrid w:val="0"/>
        </w:rPr>
        <w:t xml:space="preserve">Пункт 18 ПБУ 6/01 разрешает начислять амортизацию основных средств четырьмя способами. </w:t>
      </w:r>
    </w:p>
    <w:p w:rsidR="00663C20" w:rsidRPr="00B775B1" w:rsidRDefault="00663C20" w:rsidP="00B775B1">
      <w:pPr>
        <w:pStyle w:val="ad"/>
        <w:ind w:firstLine="720"/>
        <w:rPr>
          <w:snapToGrid w:val="0"/>
        </w:rPr>
      </w:pPr>
      <w:r w:rsidRPr="00B775B1">
        <w:rPr>
          <w:snapToGrid w:val="0"/>
        </w:rPr>
        <w:t>При применении линейного способа сумма амортизационных отчислений определяется исходя из первоначальной стоимости объектов основных средств и нормы амортизации, исчисленной исходя из срока полезного использования.</w:t>
      </w:r>
    </w:p>
    <w:p w:rsidR="00663C20" w:rsidRPr="00B775B1" w:rsidRDefault="00663C20" w:rsidP="00B775B1">
      <w:pPr>
        <w:pStyle w:val="ad"/>
        <w:ind w:firstLine="720"/>
        <w:rPr>
          <w:snapToGrid w:val="0"/>
        </w:rPr>
      </w:pPr>
      <w:r w:rsidRPr="00B775B1">
        <w:rPr>
          <w:snapToGrid w:val="0"/>
        </w:rPr>
        <w:t>При применении организацией способа списания стоимости пропорционально объему продукции (работ) годовая норма амортизации определяется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такого объекта.</w:t>
      </w:r>
    </w:p>
    <w:p w:rsidR="00663C20" w:rsidRPr="00B775B1" w:rsidRDefault="00663C20" w:rsidP="00B775B1">
      <w:pPr>
        <w:pStyle w:val="ad"/>
        <w:ind w:firstLine="720"/>
        <w:rPr>
          <w:snapToGrid w:val="0"/>
        </w:rPr>
      </w:pPr>
      <w:r w:rsidRPr="00B775B1">
        <w:rPr>
          <w:snapToGrid w:val="0"/>
        </w:rPr>
        <w:t>При способе списания стоимости по сумме чисел лет срока полезного использования годовая норма амортизационных отчислений определяется исходя из первоначальной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663C20" w:rsidRPr="00B775B1" w:rsidRDefault="00663C20" w:rsidP="00B775B1">
      <w:pPr>
        <w:pStyle w:val="ad"/>
        <w:ind w:firstLine="720"/>
        <w:rPr>
          <w:snapToGrid w:val="0"/>
        </w:rPr>
      </w:pPr>
      <w:r w:rsidRPr="00B775B1">
        <w:rPr>
          <w:snapToGrid w:val="0"/>
        </w:rPr>
        <w:t xml:space="preserve">При применении способа уменьшаемого остатка сумма амортизации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законодательством РФ. При расчете годовой суммы амортизационных отчислений предусмотрено право организации на применение коэффициента ускорения в соответствии с условиями договора финансовой аренды не выше 3 по движимому имуществу, составляющему объект финансового лизинга и относимому к активной части основных средств. </w:t>
      </w:r>
    </w:p>
    <w:p w:rsidR="00663C20" w:rsidRPr="00B775B1" w:rsidRDefault="00663C20" w:rsidP="00B775B1">
      <w:pPr>
        <w:pStyle w:val="ad"/>
        <w:ind w:firstLine="720"/>
        <w:rPr>
          <w:snapToGrid w:val="0"/>
        </w:rPr>
      </w:pPr>
      <w:r w:rsidRPr="00B775B1">
        <w:rPr>
          <w:snapToGrid w:val="0"/>
        </w:rPr>
        <w:t>Таким образом, для определения амортизации необходимо знать срок полезного использования объекта основных средств и нормы амортизации. В бухгалтерском учете срок полезного использования объектов основных средств законодательно не регламентируется.</w:t>
      </w:r>
    </w:p>
    <w:p w:rsidR="00663C20" w:rsidRPr="00B775B1" w:rsidRDefault="00663C20" w:rsidP="00B775B1">
      <w:pPr>
        <w:pStyle w:val="ad"/>
        <w:ind w:firstLine="720"/>
        <w:rPr>
          <w:snapToGrid w:val="0"/>
        </w:rPr>
      </w:pPr>
      <w:r w:rsidRPr="00B775B1">
        <w:rPr>
          <w:snapToGrid w:val="0"/>
        </w:rPr>
        <w:t>Сроком полезного использования признается период, в течение которого объект основных средств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техническими условиями и рекомендациями организаций-изготовителей и на основании классификации основных средств в соответствии с Постановлением Правительства РФ № 1 от 03.01.2002 г.</w:t>
      </w:r>
    </w:p>
    <w:p w:rsidR="00663C20" w:rsidRPr="00B775B1" w:rsidRDefault="00663C20" w:rsidP="00B775B1">
      <w:pPr>
        <w:pStyle w:val="ad"/>
        <w:ind w:firstLine="720"/>
        <w:rPr>
          <w:snapToGrid w:val="0"/>
        </w:rPr>
      </w:pPr>
      <w:r w:rsidRPr="00B775B1">
        <w:rPr>
          <w:snapToGrid w:val="0"/>
        </w:rPr>
        <w:t xml:space="preserve">После того как срок полезного использования определен, нужно выбрать, каким методом начислять амортизацию. Статьей 259 НК РФ установлено два метода - линейный и нелинейный. </w:t>
      </w:r>
    </w:p>
    <w:p w:rsidR="00663C20" w:rsidRPr="00B775B1" w:rsidRDefault="00663C20" w:rsidP="00B775B1">
      <w:pPr>
        <w:pStyle w:val="ad"/>
        <w:ind w:firstLine="720"/>
        <w:rPr>
          <w:snapToGrid w:val="0"/>
        </w:rPr>
      </w:pPr>
      <w:r w:rsidRPr="00B775B1">
        <w:rPr>
          <w:snapToGrid w:val="0"/>
        </w:rPr>
        <w:t xml:space="preserve">По такому имуществу, как здания, сооружения и передаточные устройства, которые входят в восьмую - десятую амортизационные группы, организация не вправе выбирать метод начисления амортизации. По этим видам имущества амортизацию можно начислять только линейным методом. </w:t>
      </w:r>
    </w:p>
    <w:p w:rsidR="00663C20" w:rsidRPr="00B775B1" w:rsidRDefault="00663C20" w:rsidP="00B775B1">
      <w:pPr>
        <w:pStyle w:val="ad"/>
        <w:ind w:firstLine="720"/>
        <w:rPr>
          <w:snapToGrid w:val="0"/>
        </w:rPr>
      </w:pPr>
      <w:r w:rsidRPr="00B775B1">
        <w:rPr>
          <w:snapToGrid w:val="0"/>
        </w:rPr>
        <w:t>Если предприятие использует линейный метод, то сумму амортизации, которую нужно начислять ежемесячно, рассчитывают так: первоначальную стоимость объекта умножают на норму амортизации. А норму амортизации определяют по следующей формуле:</w:t>
      </w:r>
    </w:p>
    <w:p w:rsidR="00663C20" w:rsidRPr="00B775B1" w:rsidRDefault="00663C20" w:rsidP="00B775B1">
      <w:pPr>
        <w:pStyle w:val="ad"/>
        <w:ind w:firstLine="720"/>
        <w:rPr>
          <w:snapToGrid w:val="0"/>
        </w:rPr>
      </w:pPr>
      <w:r w:rsidRPr="00B775B1">
        <w:rPr>
          <w:snapToGrid w:val="0"/>
        </w:rPr>
        <w:t>К = (1 : n) х 100%,</w:t>
      </w:r>
      <w:r w:rsidRPr="00B775B1">
        <w:rPr>
          <w:snapToGrid w:val="0"/>
        </w:rPr>
        <w:tab/>
      </w:r>
      <w:r w:rsidRPr="00B775B1">
        <w:rPr>
          <w:snapToGrid w:val="0"/>
        </w:rPr>
        <w:tab/>
        <w:t>(1)</w:t>
      </w:r>
    </w:p>
    <w:p w:rsidR="00663C20" w:rsidRPr="00B775B1" w:rsidRDefault="00663C20" w:rsidP="00B775B1">
      <w:pPr>
        <w:pStyle w:val="ad"/>
        <w:ind w:firstLine="720"/>
        <w:rPr>
          <w:snapToGrid w:val="0"/>
        </w:rPr>
      </w:pPr>
      <w:r w:rsidRPr="00B775B1">
        <w:rPr>
          <w:snapToGrid w:val="0"/>
        </w:rPr>
        <w:t>где К - норма амортизации; n - срок полезного использования объекта, выраженный в месяцах.</w:t>
      </w:r>
    </w:p>
    <w:p w:rsidR="00663C20" w:rsidRPr="00B775B1" w:rsidRDefault="00663C20" w:rsidP="00B775B1">
      <w:pPr>
        <w:pStyle w:val="ad"/>
        <w:ind w:firstLine="720"/>
        <w:rPr>
          <w:snapToGrid w:val="0"/>
        </w:rPr>
      </w:pPr>
      <w:r w:rsidRPr="00B775B1">
        <w:rPr>
          <w:snapToGrid w:val="0"/>
        </w:rPr>
        <w:t>Если же фирма применяет нелинейный метод, то ежемесячную сумму амортизации исчисляют так: остаточную стоимость основного средства умножают на норму амортизации. Эта норма рассчитывается по формуле:</w:t>
      </w:r>
    </w:p>
    <w:p w:rsidR="00663C20" w:rsidRPr="00B775B1" w:rsidRDefault="00663C20" w:rsidP="00B775B1">
      <w:pPr>
        <w:pStyle w:val="ad"/>
        <w:ind w:firstLine="720"/>
        <w:rPr>
          <w:snapToGrid w:val="0"/>
        </w:rPr>
      </w:pPr>
      <w:r w:rsidRPr="00B775B1">
        <w:rPr>
          <w:snapToGrid w:val="0"/>
        </w:rPr>
        <w:t>К = (2 : n) х 100%.</w:t>
      </w:r>
      <w:r w:rsidRPr="00B775B1">
        <w:rPr>
          <w:snapToGrid w:val="0"/>
        </w:rPr>
        <w:tab/>
      </w:r>
      <w:r w:rsidRPr="00B775B1">
        <w:rPr>
          <w:snapToGrid w:val="0"/>
        </w:rPr>
        <w:tab/>
        <w:t>(2)</w:t>
      </w:r>
    </w:p>
    <w:p w:rsidR="00663C20" w:rsidRPr="00B775B1" w:rsidRDefault="00663C20" w:rsidP="00B775B1">
      <w:pPr>
        <w:pStyle w:val="ad"/>
        <w:ind w:firstLine="720"/>
        <w:rPr>
          <w:snapToGrid w:val="0"/>
        </w:rPr>
      </w:pPr>
      <w:r w:rsidRPr="00B775B1">
        <w:rPr>
          <w:snapToGrid w:val="0"/>
        </w:rPr>
        <w:t>Нелинейным методом начислять амортизацию можно до того месяца, в котором остаточная стоимость объекта достигнет 20 процентов от его первоначальной (восстановительной) стоимости. Затем сумму амортизационных отчислений определяют иначе: остаточную стоимость делят на количество месяцев, оставшихся до того, как полностью истечет срок использования этого основного средства.</w:t>
      </w:r>
    </w:p>
    <w:p w:rsidR="00663C20" w:rsidRPr="00B775B1" w:rsidRDefault="00663C20" w:rsidP="00B775B1">
      <w:pPr>
        <w:pStyle w:val="ad"/>
        <w:ind w:firstLine="720"/>
        <w:rPr>
          <w:snapToGrid w:val="0"/>
        </w:rPr>
      </w:pPr>
      <w:r w:rsidRPr="00B775B1">
        <w:rPr>
          <w:snapToGrid w:val="0"/>
        </w:rPr>
        <w:t xml:space="preserve">НК РФ содержит прямой запрет на возможность изменения выбранного метода начисления амортизации в течение всего периода начисления амортизации по объекту амортизируемого имущества </w:t>
      </w:r>
      <w:r w:rsidRPr="00B775B1">
        <w:t>[2, п. 3 ст. 259]</w:t>
      </w:r>
      <w:r w:rsidRPr="00B775B1">
        <w:rPr>
          <w:snapToGrid w:val="0"/>
        </w:rPr>
        <w:t xml:space="preserve">. НК РФ предусмотрена также возможность применения специальных повышающих и понижающих коэффициентов в отдельных случаях. </w:t>
      </w:r>
    </w:p>
    <w:p w:rsidR="00663C20" w:rsidRPr="00B775B1" w:rsidRDefault="00663C20" w:rsidP="00B775B1">
      <w:pPr>
        <w:pStyle w:val="ad"/>
        <w:ind w:firstLine="720"/>
        <w:rPr>
          <w:snapToGrid w:val="0"/>
        </w:rPr>
      </w:pPr>
      <w:r w:rsidRPr="00B775B1">
        <w:rPr>
          <w:snapToGrid w:val="0"/>
        </w:rPr>
        <w:t xml:space="preserve">В приложении 1 представлен порядок исчисления амортизации объектов основных средств в бухгалтерском и налоговом учете.  </w:t>
      </w:r>
    </w:p>
    <w:p w:rsidR="00663C20" w:rsidRPr="00B775B1" w:rsidRDefault="00663C20" w:rsidP="00B775B1">
      <w:pPr>
        <w:pStyle w:val="1"/>
        <w:spacing w:after="0" w:line="360" w:lineRule="auto"/>
        <w:ind w:firstLine="720"/>
      </w:pPr>
      <w:bookmarkStart w:id="28" w:name="_Toc100313299"/>
      <w:r w:rsidRPr="00B775B1">
        <w:rPr>
          <w:b w:val="0"/>
        </w:rPr>
        <w:br w:type="page"/>
      </w:r>
      <w:bookmarkStart w:id="29" w:name="_Toc102406780"/>
      <w:bookmarkStart w:id="30" w:name="_Toc130466764"/>
      <w:bookmarkStart w:id="31" w:name="_Toc159649630"/>
      <w:bookmarkStart w:id="32" w:name="_Toc159649826"/>
      <w:bookmarkStart w:id="33" w:name="_Toc159649882"/>
      <w:r w:rsidRPr="00B775B1">
        <w:t xml:space="preserve">2. ОЦЕНКА СОСТОЯНИЯ УЧЕТА ОСНОВНЫХ СРЕДСТВ </w:t>
      </w:r>
      <w:r w:rsidR="00C45856" w:rsidRPr="00B775B1">
        <w:t>ЗАО</w:t>
      </w:r>
      <w:r w:rsidRPr="00B775B1">
        <w:t xml:space="preserve"> «</w:t>
      </w:r>
      <w:r w:rsidR="00C45856" w:rsidRPr="00B775B1">
        <w:t>ЮГПРОЕКТСТРОЙ</w:t>
      </w:r>
      <w:r w:rsidRPr="00B775B1">
        <w:t>»</w:t>
      </w:r>
      <w:bookmarkEnd w:id="28"/>
      <w:bookmarkEnd w:id="29"/>
      <w:bookmarkEnd w:id="30"/>
      <w:bookmarkEnd w:id="31"/>
      <w:bookmarkEnd w:id="32"/>
      <w:bookmarkEnd w:id="33"/>
    </w:p>
    <w:p w:rsidR="00B775B1" w:rsidRPr="00B775B1" w:rsidRDefault="00B775B1" w:rsidP="00B775B1">
      <w:pPr>
        <w:pStyle w:val="1"/>
        <w:spacing w:after="0" w:line="360" w:lineRule="auto"/>
        <w:ind w:firstLine="720"/>
      </w:pPr>
      <w:bookmarkStart w:id="34" w:name="_Toc159649631"/>
      <w:bookmarkStart w:id="35" w:name="_Toc159649827"/>
      <w:bookmarkStart w:id="36" w:name="_Toc159649883"/>
      <w:bookmarkStart w:id="37" w:name="_Toc100313300"/>
      <w:bookmarkStart w:id="38" w:name="_Toc102406781"/>
      <w:bookmarkStart w:id="39" w:name="_Toc130466765"/>
    </w:p>
    <w:p w:rsidR="00417624" w:rsidRPr="00B775B1" w:rsidRDefault="00663C20" w:rsidP="00B775B1">
      <w:pPr>
        <w:pStyle w:val="1"/>
        <w:spacing w:after="0" w:line="360" w:lineRule="auto"/>
        <w:ind w:firstLine="720"/>
      </w:pPr>
      <w:r w:rsidRPr="00B775B1">
        <w:t xml:space="preserve">2.1. </w:t>
      </w:r>
      <w:r w:rsidR="00417624" w:rsidRPr="00B775B1">
        <w:t>Документальное оформление движения основных средств</w:t>
      </w:r>
      <w:bookmarkEnd w:id="34"/>
      <w:bookmarkEnd w:id="35"/>
      <w:bookmarkEnd w:id="36"/>
    </w:p>
    <w:p w:rsidR="00B775B1" w:rsidRDefault="00B775B1" w:rsidP="00B775B1">
      <w:pPr>
        <w:pStyle w:val="ad"/>
        <w:ind w:firstLine="720"/>
      </w:pPr>
      <w:bookmarkStart w:id="40" w:name="_Toc86303535"/>
      <w:bookmarkStart w:id="41" w:name="_Toc100313301"/>
      <w:bookmarkEnd w:id="37"/>
      <w:bookmarkEnd w:id="38"/>
      <w:bookmarkEnd w:id="39"/>
    </w:p>
    <w:p w:rsidR="00663C20" w:rsidRPr="00B775B1" w:rsidRDefault="00663C20" w:rsidP="00B775B1">
      <w:pPr>
        <w:pStyle w:val="ad"/>
        <w:ind w:firstLine="720"/>
      </w:pPr>
      <w:r w:rsidRPr="00B775B1">
        <w:t xml:space="preserve">Бухгалтерский учет основных средств должен обеспечить выполнение следующих задач: </w:t>
      </w:r>
    </w:p>
    <w:p w:rsidR="00663C20" w:rsidRPr="00B775B1" w:rsidRDefault="00663C20" w:rsidP="00B775B1">
      <w:pPr>
        <w:pStyle w:val="ad"/>
        <w:numPr>
          <w:ilvl w:val="0"/>
          <w:numId w:val="4"/>
        </w:numPr>
        <w:ind w:left="0" w:firstLine="720"/>
      </w:pPr>
      <w:r w:rsidRPr="00B775B1">
        <w:t>формирование фактических затрат, связанных с принятием активов в качестве основных средств к бухгалтерскому учету;</w:t>
      </w:r>
    </w:p>
    <w:p w:rsidR="00663C20" w:rsidRPr="00B775B1" w:rsidRDefault="00663C20" w:rsidP="00B775B1">
      <w:pPr>
        <w:pStyle w:val="ad"/>
        <w:numPr>
          <w:ilvl w:val="0"/>
          <w:numId w:val="4"/>
        </w:numPr>
        <w:ind w:left="0" w:firstLine="720"/>
      </w:pPr>
      <w:r w:rsidRPr="00B775B1">
        <w:t>правильное оформление документов и своевременное отражение поступления основных средств, их внутреннего перемещения и выбытия;</w:t>
      </w:r>
    </w:p>
    <w:p w:rsidR="00663C20" w:rsidRPr="00B775B1" w:rsidRDefault="00663C20" w:rsidP="00B775B1">
      <w:pPr>
        <w:pStyle w:val="ad"/>
        <w:numPr>
          <w:ilvl w:val="0"/>
          <w:numId w:val="4"/>
        </w:numPr>
        <w:ind w:left="0" w:firstLine="720"/>
      </w:pPr>
      <w:r w:rsidRPr="00B775B1">
        <w:t>достоверное определение результатов от продажи и прочего выбытия основных средств;</w:t>
      </w:r>
    </w:p>
    <w:p w:rsidR="00663C20" w:rsidRPr="00B775B1" w:rsidRDefault="00663C20" w:rsidP="00B775B1">
      <w:pPr>
        <w:pStyle w:val="ad"/>
        <w:numPr>
          <w:ilvl w:val="0"/>
          <w:numId w:val="4"/>
        </w:numPr>
        <w:ind w:left="0" w:firstLine="720"/>
      </w:pPr>
      <w:r w:rsidRPr="00B775B1">
        <w:t>определение фактических затрат, связанных с содержанием основных средств (технический осмотр, поддержание в рабочем состоянии, др.);</w:t>
      </w:r>
    </w:p>
    <w:p w:rsidR="00663C20" w:rsidRPr="00B775B1" w:rsidRDefault="00663C20" w:rsidP="00B775B1">
      <w:pPr>
        <w:pStyle w:val="ad"/>
        <w:numPr>
          <w:ilvl w:val="0"/>
          <w:numId w:val="4"/>
        </w:numPr>
        <w:ind w:left="0" w:firstLine="720"/>
      </w:pPr>
      <w:r w:rsidRPr="00B775B1">
        <w:t>обеспечение контроля за сохранностью основных средств, принятых к бухгалтерскому учету;</w:t>
      </w:r>
    </w:p>
    <w:p w:rsidR="00663C20" w:rsidRPr="00B775B1" w:rsidRDefault="00663C20" w:rsidP="00B775B1">
      <w:pPr>
        <w:pStyle w:val="ad"/>
        <w:numPr>
          <w:ilvl w:val="0"/>
          <w:numId w:val="4"/>
        </w:numPr>
        <w:ind w:left="0" w:firstLine="720"/>
      </w:pPr>
      <w:r w:rsidRPr="00B775B1">
        <w:t>проведение анализа использования основных средств;</w:t>
      </w:r>
    </w:p>
    <w:p w:rsidR="00663C20" w:rsidRPr="00B775B1" w:rsidRDefault="00663C20" w:rsidP="00B775B1">
      <w:pPr>
        <w:pStyle w:val="ad"/>
        <w:numPr>
          <w:ilvl w:val="0"/>
          <w:numId w:val="4"/>
        </w:numPr>
        <w:ind w:left="0" w:firstLine="720"/>
      </w:pPr>
      <w:r w:rsidRPr="00B775B1">
        <w:t>получение информации об основных средствах, необходимой для раскрытия в бухгалтерской отчетности.</w:t>
      </w:r>
    </w:p>
    <w:p w:rsidR="00663C20" w:rsidRPr="00B775B1" w:rsidRDefault="00663C20" w:rsidP="00B775B1">
      <w:pPr>
        <w:pStyle w:val="ad"/>
        <w:ind w:firstLine="720"/>
        <w:rPr>
          <w:snapToGrid w:val="0"/>
        </w:rPr>
      </w:pPr>
      <w:r w:rsidRPr="00B775B1">
        <w:rPr>
          <w:snapToGrid w:val="0"/>
        </w:rPr>
        <w:t xml:space="preserve">Для выполнения задач по учету основных средств на предприятии должна быть разработана рациональная система документооборота в соответствии утвержденным в ней графиком, определены лица, ответственные за сохранность и перемещение основных средств. 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w:t>
      </w:r>
    </w:p>
    <w:p w:rsidR="00663C20" w:rsidRPr="00B775B1" w:rsidRDefault="00663C20" w:rsidP="00B775B1">
      <w:pPr>
        <w:pStyle w:val="ad"/>
        <w:ind w:firstLine="720"/>
        <w:rPr>
          <w:snapToGrid w:val="0"/>
        </w:rPr>
      </w:pPr>
      <w:r w:rsidRPr="00B775B1">
        <w:rPr>
          <w:snapToGrid w:val="0"/>
        </w:rPr>
        <w:t>В качестве первичных учетных документов могут применяться унифицированные формы первичной учетной документации по учету основных средств, утвержденные постановлением Госкомстата России от 21.01.2003 № 7 «Об утверждении унифицированных форм первичной учетной документации по учету основных средств», или документы, составленные на бумажных и (или) машинных носителях. При этом обязательным требованием к первичным учетным документам, разработанным и утвержденным организацией, является наличие обязательных реквизитов, установленных Федеральным законом от 21.11.96 № 129-ФЗ «О бухгалтерском учете».</w:t>
      </w:r>
    </w:p>
    <w:p w:rsidR="00663C20" w:rsidRPr="00B775B1" w:rsidRDefault="00663C20" w:rsidP="00B775B1">
      <w:pPr>
        <w:pStyle w:val="ad"/>
        <w:ind w:firstLine="720"/>
        <w:rPr>
          <w:snapToGrid w:val="0"/>
        </w:rPr>
      </w:pPr>
      <w:r w:rsidRPr="00B775B1">
        <w:rPr>
          <w:snapToGrid w:val="0"/>
        </w:rPr>
        <w:t xml:space="preserve">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учет объектов основных средств ведется в соответствии с постановлением Госкомстата России от 21.01.2003 № 7 «Об утверждении унифицированных форм первичной учетной документации по учету основных средств». График документооборота по учету объектов основных средств представлен в приложении 2.</w:t>
      </w:r>
    </w:p>
    <w:p w:rsidR="00663C20" w:rsidRPr="00B775B1" w:rsidRDefault="00663C20" w:rsidP="00B775B1">
      <w:pPr>
        <w:pStyle w:val="ad"/>
        <w:ind w:firstLine="720"/>
        <w:rPr>
          <w:snapToGrid w:val="0"/>
        </w:rPr>
      </w:pPr>
      <w:r w:rsidRPr="00B775B1">
        <w:rPr>
          <w:snapToGrid w:val="0"/>
        </w:rPr>
        <w:t xml:space="preserve">Акты о приеме-передаче объекта основных средств по формам №ОС-1, ОС-1а, ОС-1б применяются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для оформления и учета операций приема, приема-передачи объектов основных средств в организации или между организациями.</w:t>
      </w:r>
    </w:p>
    <w:p w:rsidR="00663C20" w:rsidRPr="00B775B1" w:rsidRDefault="00663C20" w:rsidP="00B775B1">
      <w:pPr>
        <w:pStyle w:val="ad"/>
        <w:ind w:firstLine="720"/>
        <w:rPr>
          <w:snapToGrid w:val="0"/>
        </w:rPr>
      </w:pPr>
      <w:r w:rsidRPr="00B775B1">
        <w:rPr>
          <w:snapToGrid w:val="0"/>
        </w:rPr>
        <w:t xml:space="preserve"> Данные приема и исключения объекта из состава основных средств вносятся в инвентарную карточку учета объектов основных средств (формы №ОС-6, № ОС-6а). Инвентарные карточки по принятому порядку ведутся в бухгалтерии в одном экземпляре: на каждый объект – по форме №ОС-6, на группу объектов – по форме №ОС-6а.</w:t>
      </w:r>
    </w:p>
    <w:p w:rsidR="00B775B1" w:rsidRDefault="00B775B1" w:rsidP="00B775B1">
      <w:pPr>
        <w:pStyle w:val="1"/>
        <w:spacing w:after="0" w:line="360" w:lineRule="auto"/>
        <w:ind w:firstLine="720"/>
        <w:jc w:val="both"/>
        <w:rPr>
          <w:b w:val="0"/>
        </w:rPr>
      </w:pPr>
      <w:bookmarkStart w:id="42" w:name="_Toc159649632"/>
      <w:bookmarkStart w:id="43" w:name="_Toc159649828"/>
      <w:bookmarkStart w:id="44" w:name="_Toc159649884"/>
    </w:p>
    <w:p w:rsidR="007150BB" w:rsidRPr="00B775B1" w:rsidRDefault="007150BB" w:rsidP="00B775B1">
      <w:pPr>
        <w:pStyle w:val="1"/>
        <w:spacing w:after="0" w:line="360" w:lineRule="auto"/>
        <w:ind w:firstLine="720"/>
      </w:pPr>
      <w:r w:rsidRPr="00B775B1">
        <w:t>2.2. Учет наличия и движения основных средств</w:t>
      </w:r>
      <w:bookmarkEnd w:id="42"/>
      <w:bookmarkEnd w:id="43"/>
      <w:bookmarkEnd w:id="44"/>
    </w:p>
    <w:p w:rsidR="00B775B1" w:rsidRDefault="00B775B1" w:rsidP="00B775B1">
      <w:pPr>
        <w:pStyle w:val="ad"/>
        <w:ind w:firstLine="720"/>
        <w:rPr>
          <w:snapToGrid w:val="0"/>
        </w:rPr>
      </w:pPr>
    </w:p>
    <w:p w:rsidR="00663C20" w:rsidRPr="00B775B1" w:rsidRDefault="00663C20" w:rsidP="00B775B1">
      <w:pPr>
        <w:pStyle w:val="ad"/>
        <w:ind w:firstLine="720"/>
        <w:rPr>
          <w:snapToGrid w:val="0"/>
        </w:rPr>
      </w:pPr>
      <w:r w:rsidRPr="00B775B1">
        <w:rPr>
          <w:snapToGrid w:val="0"/>
        </w:rPr>
        <w:t>Рассмотрим порядок отражения в бухгалтерском учете операции по приобретению основных средств с учетом корреспонденции, составленной на основе Плана счетов бухгалтерского учета.</w:t>
      </w:r>
    </w:p>
    <w:p w:rsidR="00663C20" w:rsidRPr="00B775B1" w:rsidRDefault="00663C20" w:rsidP="00B775B1">
      <w:pPr>
        <w:pStyle w:val="ad"/>
        <w:ind w:firstLine="720"/>
        <w:rPr>
          <w:snapToGrid w:val="0"/>
        </w:rPr>
      </w:pPr>
      <w:r w:rsidRPr="00B775B1">
        <w:rPr>
          <w:snapToGrid w:val="0"/>
        </w:rPr>
        <w:t>1. В феврале 200</w:t>
      </w:r>
      <w:r w:rsidR="00417624" w:rsidRPr="00B775B1">
        <w:rPr>
          <w:snapToGrid w:val="0"/>
        </w:rPr>
        <w:t>6</w:t>
      </w:r>
      <w:r w:rsidRPr="00B775B1">
        <w:rPr>
          <w:snapToGrid w:val="0"/>
        </w:rPr>
        <w:t xml:space="preserve">г.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xml:space="preserve">» по договору купли-продажи приобретено оборудование стоимостью 15000 руб., в том числе налог на добавленную стоимость - 2288 руб. Для доставки оборудования предприятие воспользовалось услугами транспортной организации. Стоимость доставки - 2000 руб., в том числе налог на добавленную стоимость - 305 руб. Данное основное средство не относится к объектам недвижимости, введено в эксплуатацию, счета поставщиков полностью оплачены. В бухгалтерском учете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оформлены следующие проводки (табл.1).</w:t>
      </w:r>
    </w:p>
    <w:p w:rsidR="00663C20" w:rsidRPr="00B775B1" w:rsidRDefault="00663C20" w:rsidP="00B775B1">
      <w:pPr>
        <w:pStyle w:val="ad"/>
        <w:ind w:firstLine="720"/>
        <w:rPr>
          <w:snapToGrid w:val="0"/>
        </w:rPr>
      </w:pPr>
      <w:r w:rsidRPr="00B775B1">
        <w:rPr>
          <w:snapToGrid w:val="0"/>
        </w:rPr>
        <w:t>Таблица 1</w:t>
      </w:r>
    </w:p>
    <w:p w:rsidR="00663C20" w:rsidRDefault="00663C20" w:rsidP="00B775B1">
      <w:pPr>
        <w:pStyle w:val="ad"/>
        <w:ind w:firstLine="720"/>
        <w:rPr>
          <w:snapToGrid w:val="0"/>
        </w:rPr>
      </w:pPr>
      <w:r w:rsidRPr="00B775B1">
        <w:rPr>
          <w:snapToGrid w:val="0"/>
        </w:rPr>
        <w:t xml:space="preserve">Хозяйственные операции по приобретению основных средств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w:t>
      </w:r>
    </w:p>
    <w:p w:rsidR="00B775B1" w:rsidRPr="00B775B1" w:rsidRDefault="00B775B1" w:rsidP="00B775B1">
      <w:pPr>
        <w:pStyle w:val="ad"/>
        <w:ind w:firstLine="720"/>
        <w:rPr>
          <w:snapToGrid w:val="0"/>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70"/>
        <w:gridCol w:w="3783"/>
        <w:gridCol w:w="2268"/>
        <w:gridCol w:w="1939"/>
        <w:gridCol w:w="1179"/>
      </w:tblGrid>
      <w:tr w:rsidR="00663C20" w:rsidRPr="00B775B1" w:rsidTr="00B775B1">
        <w:trPr>
          <w:cantSplit/>
          <w:trHeight w:val="328"/>
        </w:trPr>
        <w:tc>
          <w:tcPr>
            <w:tcW w:w="470" w:type="dxa"/>
            <w:vMerge w:val="restart"/>
          </w:tcPr>
          <w:p w:rsidR="00663C20" w:rsidRPr="00B775B1" w:rsidRDefault="00663C20" w:rsidP="00B775B1">
            <w:pPr>
              <w:spacing w:line="360" w:lineRule="auto"/>
              <w:jc w:val="both"/>
              <w:rPr>
                <w:snapToGrid w:val="0"/>
              </w:rPr>
            </w:pPr>
            <w:r w:rsidRPr="00B775B1">
              <w:rPr>
                <w:snapToGrid w:val="0"/>
              </w:rPr>
              <w:t>№п/п</w:t>
            </w:r>
          </w:p>
        </w:tc>
        <w:tc>
          <w:tcPr>
            <w:tcW w:w="3783" w:type="dxa"/>
            <w:vMerge w:val="restart"/>
          </w:tcPr>
          <w:p w:rsidR="00663C20" w:rsidRPr="00B775B1" w:rsidRDefault="00663C20" w:rsidP="00B775B1">
            <w:pPr>
              <w:pStyle w:val="af2"/>
              <w:spacing w:line="360" w:lineRule="auto"/>
              <w:rPr>
                <w:snapToGrid w:val="0"/>
                <w:sz w:val="20"/>
              </w:rPr>
            </w:pPr>
            <w:r w:rsidRPr="00B775B1">
              <w:rPr>
                <w:snapToGrid w:val="0"/>
                <w:sz w:val="20"/>
              </w:rPr>
              <w:t>Содержание хозяйственных операций</w:t>
            </w:r>
          </w:p>
          <w:p w:rsidR="00663C20" w:rsidRPr="00B775B1" w:rsidRDefault="00663C20" w:rsidP="00B775B1">
            <w:pPr>
              <w:spacing w:line="360" w:lineRule="auto"/>
              <w:jc w:val="both"/>
              <w:rPr>
                <w:snapToGrid w:val="0"/>
              </w:rPr>
            </w:pPr>
          </w:p>
        </w:tc>
        <w:tc>
          <w:tcPr>
            <w:tcW w:w="4207" w:type="dxa"/>
            <w:gridSpan w:val="2"/>
          </w:tcPr>
          <w:p w:rsidR="00663C20" w:rsidRPr="00B775B1" w:rsidRDefault="00663C20" w:rsidP="00B775B1">
            <w:pPr>
              <w:spacing w:line="360" w:lineRule="auto"/>
              <w:jc w:val="both"/>
              <w:rPr>
                <w:snapToGrid w:val="0"/>
              </w:rPr>
            </w:pPr>
            <w:r w:rsidRPr="00B775B1">
              <w:rPr>
                <w:snapToGrid w:val="0"/>
              </w:rPr>
              <w:t>Корреспондирующие счета</w:t>
            </w:r>
          </w:p>
        </w:tc>
        <w:tc>
          <w:tcPr>
            <w:tcW w:w="1179" w:type="dxa"/>
            <w:vMerge w:val="restart"/>
          </w:tcPr>
          <w:p w:rsidR="00663C20" w:rsidRPr="00B775B1" w:rsidRDefault="00663C20" w:rsidP="00B775B1">
            <w:pPr>
              <w:pStyle w:val="af9"/>
              <w:widowControl/>
              <w:spacing w:line="360" w:lineRule="auto"/>
              <w:jc w:val="both"/>
              <w:rPr>
                <w:snapToGrid w:val="0"/>
                <w:sz w:val="20"/>
              </w:rPr>
            </w:pPr>
            <w:r w:rsidRPr="00B775B1">
              <w:rPr>
                <w:snapToGrid w:val="0"/>
                <w:sz w:val="20"/>
              </w:rPr>
              <w:t>Сумма, руб.</w:t>
            </w:r>
          </w:p>
        </w:tc>
      </w:tr>
      <w:tr w:rsidR="00663C20" w:rsidRPr="00B775B1">
        <w:trPr>
          <w:cantSplit/>
          <w:trHeight w:val="211"/>
        </w:trPr>
        <w:tc>
          <w:tcPr>
            <w:tcW w:w="470" w:type="dxa"/>
            <w:vMerge/>
          </w:tcPr>
          <w:p w:rsidR="00663C20" w:rsidRPr="00B775B1" w:rsidRDefault="00663C20" w:rsidP="00B775B1">
            <w:pPr>
              <w:spacing w:line="360" w:lineRule="auto"/>
              <w:jc w:val="both"/>
              <w:rPr>
                <w:snapToGrid w:val="0"/>
              </w:rPr>
            </w:pPr>
          </w:p>
        </w:tc>
        <w:tc>
          <w:tcPr>
            <w:tcW w:w="3783" w:type="dxa"/>
            <w:vMerge/>
          </w:tcPr>
          <w:p w:rsidR="00663C20" w:rsidRPr="00B775B1" w:rsidRDefault="00663C20" w:rsidP="00B775B1">
            <w:pPr>
              <w:spacing w:line="360" w:lineRule="auto"/>
              <w:jc w:val="both"/>
              <w:rPr>
                <w:snapToGrid w:val="0"/>
              </w:rPr>
            </w:pPr>
          </w:p>
        </w:tc>
        <w:tc>
          <w:tcPr>
            <w:tcW w:w="2268" w:type="dxa"/>
          </w:tcPr>
          <w:p w:rsidR="00663C20" w:rsidRPr="00B775B1" w:rsidRDefault="00663C20" w:rsidP="00B775B1">
            <w:pPr>
              <w:spacing w:line="360" w:lineRule="auto"/>
              <w:jc w:val="both"/>
              <w:rPr>
                <w:snapToGrid w:val="0"/>
              </w:rPr>
            </w:pPr>
            <w:r w:rsidRPr="00B775B1">
              <w:rPr>
                <w:snapToGrid w:val="0"/>
              </w:rPr>
              <w:t>Дебет</w:t>
            </w:r>
          </w:p>
        </w:tc>
        <w:tc>
          <w:tcPr>
            <w:tcW w:w="1939" w:type="dxa"/>
          </w:tcPr>
          <w:p w:rsidR="00663C20" w:rsidRPr="00B775B1" w:rsidRDefault="00663C20" w:rsidP="00B775B1">
            <w:pPr>
              <w:pStyle w:val="1"/>
              <w:spacing w:after="0" w:line="360" w:lineRule="auto"/>
              <w:jc w:val="both"/>
              <w:rPr>
                <w:b w:val="0"/>
                <w:sz w:val="20"/>
              </w:rPr>
            </w:pPr>
            <w:bookmarkStart w:id="45" w:name="_Toc86303532"/>
            <w:bookmarkStart w:id="46" w:name="_Toc102406782"/>
            <w:bookmarkStart w:id="47" w:name="_Toc130466766"/>
            <w:bookmarkStart w:id="48" w:name="_Toc159649633"/>
            <w:bookmarkStart w:id="49" w:name="_Toc159649829"/>
            <w:bookmarkStart w:id="50" w:name="_Toc159649885"/>
            <w:r w:rsidRPr="00B775B1">
              <w:rPr>
                <w:b w:val="0"/>
                <w:sz w:val="20"/>
              </w:rPr>
              <w:t>Кредит</w:t>
            </w:r>
            <w:bookmarkEnd w:id="45"/>
            <w:bookmarkEnd w:id="46"/>
            <w:bookmarkEnd w:id="47"/>
            <w:bookmarkEnd w:id="48"/>
            <w:bookmarkEnd w:id="49"/>
            <w:bookmarkEnd w:id="50"/>
          </w:p>
        </w:tc>
        <w:tc>
          <w:tcPr>
            <w:tcW w:w="1179" w:type="dxa"/>
            <w:vMerge/>
          </w:tcPr>
          <w:p w:rsidR="00663C20" w:rsidRPr="00B775B1" w:rsidRDefault="00663C20" w:rsidP="00B775B1">
            <w:pPr>
              <w:spacing w:line="360" w:lineRule="auto"/>
              <w:jc w:val="both"/>
              <w:rPr>
                <w:snapToGrid w:val="0"/>
              </w:rPr>
            </w:pP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1</w:t>
            </w:r>
          </w:p>
        </w:tc>
        <w:tc>
          <w:tcPr>
            <w:tcW w:w="3783" w:type="dxa"/>
          </w:tcPr>
          <w:p w:rsidR="00663C20" w:rsidRPr="00B775B1" w:rsidRDefault="00663C20" w:rsidP="00B775B1">
            <w:pPr>
              <w:spacing w:line="360" w:lineRule="auto"/>
              <w:jc w:val="both"/>
              <w:rPr>
                <w:snapToGrid w:val="0"/>
              </w:rPr>
            </w:pPr>
            <w:r w:rsidRPr="00B775B1">
              <w:rPr>
                <w:snapToGrid w:val="0"/>
              </w:rPr>
              <w:t>Отражена сумма стоимости объекта основных средств, указанная в счете поставщика</w:t>
            </w:r>
          </w:p>
        </w:tc>
        <w:tc>
          <w:tcPr>
            <w:tcW w:w="2268"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1939"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179" w:type="dxa"/>
          </w:tcPr>
          <w:p w:rsidR="00663C20" w:rsidRPr="00B775B1" w:rsidRDefault="00663C20" w:rsidP="00B775B1">
            <w:pPr>
              <w:spacing w:line="360" w:lineRule="auto"/>
              <w:jc w:val="both"/>
              <w:rPr>
                <w:snapToGrid w:val="0"/>
              </w:rPr>
            </w:pPr>
            <w:r w:rsidRPr="00B775B1">
              <w:rPr>
                <w:snapToGrid w:val="0"/>
              </w:rPr>
              <w:t>12712</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2</w:t>
            </w:r>
          </w:p>
        </w:tc>
        <w:tc>
          <w:tcPr>
            <w:tcW w:w="3783" w:type="dxa"/>
          </w:tcPr>
          <w:p w:rsidR="00663C20" w:rsidRPr="00B775B1" w:rsidRDefault="00663C20" w:rsidP="00B775B1">
            <w:pPr>
              <w:pStyle w:val="ae"/>
              <w:spacing w:before="0" w:after="0" w:line="360" w:lineRule="auto"/>
              <w:jc w:val="both"/>
              <w:rPr>
                <w:snapToGrid w:val="0"/>
                <w:sz w:val="20"/>
              </w:rPr>
            </w:pPr>
            <w:r w:rsidRPr="00B775B1">
              <w:rPr>
                <w:snapToGrid w:val="0"/>
                <w:sz w:val="20"/>
              </w:rPr>
              <w:t>Отражена сумма налога на добавленную стоимость, выделенная в счете поставщика</w:t>
            </w:r>
          </w:p>
        </w:tc>
        <w:tc>
          <w:tcPr>
            <w:tcW w:w="2268" w:type="dxa"/>
          </w:tcPr>
          <w:p w:rsidR="00663C20" w:rsidRPr="00B775B1" w:rsidRDefault="00663C20" w:rsidP="00B775B1">
            <w:pPr>
              <w:spacing w:line="360" w:lineRule="auto"/>
              <w:jc w:val="both"/>
              <w:rPr>
                <w:snapToGrid w:val="0"/>
              </w:rPr>
            </w:pPr>
            <w:r w:rsidRPr="00B775B1">
              <w:rPr>
                <w:snapToGrid w:val="0"/>
              </w:rPr>
              <w:t>19/1 «Налог на добавленную стоимость по основным средствам»</w:t>
            </w:r>
          </w:p>
        </w:tc>
        <w:tc>
          <w:tcPr>
            <w:tcW w:w="1939"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179" w:type="dxa"/>
          </w:tcPr>
          <w:p w:rsidR="00663C20" w:rsidRPr="00B775B1" w:rsidRDefault="00663C20" w:rsidP="00B775B1">
            <w:pPr>
              <w:spacing w:line="360" w:lineRule="auto"/>
              <w:jc w:val="both"/>
              <w:rPr>
                <w:snapToGrid w:val="0"/>
              </w:rPr>
            </w:pPr>
            <w:r w:rsidRPr="00B775B1">
              <w:rPr>
                <w:snapToGrid w:val="0"/>
              </w:rPr>
              <w:t>2288</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3</w:t>
            </w:r>
          </w:p>
        </w:tc>
        <w:tc>
          <w:tcPr>
            <w:tcW w:w="3783" w:type="dxa"/>
          </w:tcPr>
          <w:p w:rsidR="00663C20" w:rsidRPr="00B775B1" w:rsidRDefault="00663C20" w:rsidP="00B775B1">
            <w:pPr>
              <w:spacing w:line="360" w:lineRule="auto"/>
              <w:jc w:val="both"/>
              <w:rPr>
                <w:snapToGrid w:val="0"/>
              </w:rPr>
            </w:pPr>
            <w:r w:rsidRPr="00B775B1">
              <w:rPr>
                <w:snapToGrid w:val="0"/>
              </w:rPr>
              <w:t>Отражена сумма стоимости услуги по доставке объекта основных средств</w:t>
            </w:r>
          </w:p>
        </w:tc>
        <w:tc>
          <w:tcPr>
            <w:tcW w:w="2268"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1939"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179" w:type="dxa"/>
          </w:tcPr>
          <w:p w:rsidR="00663C20" w:rsidRPr="00B775B1" w:rsidRDefault="00663C20" w:rsidP="00B775B1">
            <w:pPr>
              <w:spacing w:line="360" w:lineRule="auto"/>
              <w:jc w:val="both"/>
              <w:rPr>
                <w:snapToGrid w:val="0"/>
              </w:rPr>
            </w:pPr>
            <w:r w:rsidRPr="00B775B1">
              <w:rPr>
                <w:snapToGrid w:val="0"/>
              </w:rPr>
              <w:t>1695</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4</w:t>
            </w:r>
          </w:p>
        </w:tc>
        <w:tc>
          <w:tcPr>
            <w:tcW w:w="3783" w:type="dxa"/>
          </w:tcPr>
          <w:p w:rsidR="00663C20" w:rsidRPr="00B775B1" w:rsidRDefault="00663C20" w:rsidP="00B775B1">
            <w:pPr>
              <w:spacing w:line="360" w:lineRule="auto"/>
              <w:jc w:val="both"/>
              <w:rPr>
                <w:snapToGrid w:val="0"/>
              </w:rPr>
            </w:pPr>
            <w:r w:rsidRPr="00B775B1">
              <w:rPr>
                <w:snapToGrid w:val="0"/>
              </w:rPr>
              <w:t>Отражена сумма НДС, выделенная в счете транспортной организации</w:t>
            </w:r>
          </w:p>
        </w:tc>
        <w:tc>
          <w:tcPr>
            <w:tcW w:w="2268" w:type="dxa"/>
          </w:tcPr>
          <w:p w:rsidR="00663C20" w:rsidRPr="00B775B1" w:rsidRDefault="00663C20" w:rsidP="00B775B1">
            <w:pPr>
              <w:spacing w:line="360" w:lineRule="auto"/>
              <w:jc w:val="both"/>
              <w:rPr>
                <w:snapToGrid w:val="0"/>
              </w:rPr>
            </w:pPr>
            <w:r w:rsidRPr="00B775B1">
              <w:rPr>
                <w:snapToGrid w:val="0"/>
              </w:rPr>
              <w:t>19 «Налог на добавленную стоимость по основным средствам»</w:t>
            </w:r>
          </w:p>
        </w:tc>
        <w:tc>
          <w:tcPr>
            <w:tcW w:w="1939"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179" w:type="dxa"/>
          </w:tcPr>
          <w:p w:rsidR="00663C20" w:rsidRPr="00B775B1" w:rsidRDefault="00663C20" w:rsidP="00B775B1">
            <w:pPr>
              <w:spacing w:line="360" w:lineRule="auto"/>
              <w:jc w:val="both"/>
              <w:rPr>
                <w:snapToGrid w:val="0"/>
              </w:rPr>
            </w:pPr>
            <w:r w:rsidRPr="00B775B1">
              <w:rPr>
                <w:snapToGrid w:val="0"/>
              </w:rPr>
              <w:t>305</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5</w:t>
            </w:r>
          </w:p>
        </w:tc>
        <w:tc>
          <w:tcPr>
            <w:tcW w:w="3783" w:type="dxa"/>
          </w:tcPr>
          <w:p w:rsidR="00663C20" w:rsidRPr="00B775B1" w:rsidRDefault="00663C20" w:rsidP="00B775B1">
            <w:pPr>
              <w:spacing w:line="360" w:lineRule="auto"/>
              <w:jc w:val="both"/>
              <w:rPr>
                <w:snapToGrid w:val="0"/>
              </w:rPr>
            </w:pPr>
            <w:r w:rsidRPr="00B775B1">
              <w:rPr>
                <w:snapToGrid w:val="0"/>
              </w:rPr>
              <w:t>Отражена сумма фактических затрат на приобретение объекта основных средств</w:t>
            </w:r>
          </w:p>
        </w:tc>
        <w:tc>
          <w:tcPr>
            <w:tcW w:w="2268" w:type="dxa"/>
          </w:tcPr>
          <w:p w:rsidR="00663C20" w:rsidRPr="00B775B1" w:rsidRDefault="00663C20" w:rsidP="00B775B1">
            <w:pPr>
              <w:spacing w:line="360" w:lineRule="auto"/>
              <w:jc w:val="both"/>
              <w:rPr>
                <w:snapToGrid w:val="0"/>
              </w:rPr>
            </w:pPr>
            <w:r w:rsidRPr="00B775B1">
              <w:rPr>
                <w:snapToGrid w:val="0"/>
              </w:rPr>
              <w:t>01 «Основные средства»</w:t>
            </w:r>
          </w:p>
        </w:tc>
        <w:tc>
          <w:tcPr>
            <w:tcW w:w="1939"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1179" w:type="dxa"/>
          </w:tcPr>
          <w:p w:rsidR="00663C20" w:rsidRPr="00B775B1" w:rsidRDefault="00663C20" w:rsidP="00B775B1">
            <w:pPr>
              <w:spacing w:line="360" w:lineRule="auto"/>
              <w:jc w:val="both"/>
              <w:rPr>
                <w:snapToGrid w:val="0"/>
              </w:rPr>
            </w:pPr>
            <w:r w:rsidRPr="00B775B1">
              <w:rPr>
                <w:snapToGrid w:val="0"/>
              </w:rPr>
              <w:t>14407</w:t>
            </w:r>
          </w:p>
        </w:tc>
      </w:tr>
      <w:tr w:rsidR="00663C20" w:rsidRPr="00B775B1" w:rsidTr="00B775B1">
        <w:trPr>
          <w:trHeight w:val="584"/>
        </w:trPr>
        <w:tc>
          <w:tcPr>
            <w:tcW w:w="470" w:type="dxa"/>
          </w:tcPr>
          <w:p w:rsidR="00663C20" w:rsidRPr="00B775B1" w:rsidRDefault="00663C20" w:rsidP="00B775B1">
            <w:pPr>
              <w:spacing w:line="360" w:lineRule="auto"/>
              <w:jc w:val="both"/>
              <w:rPr>
                <w:snapToGrid w:val="0"/>
              </w:rPr>
            </w:pPr>
            <w:r w:rsidRPr="00B775B1">
              <w:rPr>
                <w:snapToGrid w:val="0"/>
              </w:rPr>
              <w:t>6</w:t>
            </w:r>
          </w:p>
        </w:tc>
        <w:tc>
          <w:tcPr>
            <w:tcW w:w="3783" w:type="dxa"/>
          </w:tcPr>
          <w:p w:rsidR="00663C20" w:rsidRPr="00B775B1" w:rsidRDefault="00663C20" w:rsidP="00B775B1">
            <w:pPr>
              <w:spacing w:line="360" w:lineRule="auto"/>
              <w:jc w:val="both"/>
              <w:rPr>
                <w:snapToGrid w:val="0"/>
              </w:rPr>
            </w:pPr>
            <w:r w:rsidRPr="00B775B1">
              <w:rPr>
                <w:snapToGrid w:val="0"/>
              </w:rPr>
              <w:t>Перечислены денежные средства поставщику</w:t>
            </w:r>
          </w:p>
        </w:tc>
        <w:tc>
          <w:tcPr>
            <w:tcW w:w="2268" w:type="dxa"/>
          </w:tcPr>
          <w:p w:rsidR="00663C20" w:rsidRPr="00B775B1" w:rsidRDefault="00663C20" w:rsidP="00B775B1">
            <w:pPr>
              <w:spacing w:line="360" w:lineRule="auto"/>
              <w:jc w:val="both"/>
              <w:rPr>
                <w:snapToGrid w:val="0"/>
              </w:rPr>
            </w:pPr>
            <w:r w:rsidRPr="00B775B1">
              <w:rPr>
                <w:snapToGrid w:val="0"/>
              </w:rPr>
              <w:t xml:space="preserve">60 «Расчеты с поставщиками и подрядчиками» </w:t>
            </w:r>
          </w:p>
        </w:tc>
        <w:tc>
          <w:tcPr>
            <w:tcW w:w="1939" w:type="dxa"/>
          </w:tcPr>
          <w:p w:rsidR="00663C20" w:rsidRPr="00B775B1" w:rsidRDefault="00663C20" w:rsidP="00B775B1">
            <w:pPr>
              <w:pStyle w:val="ae"/>
              <w:spacing w:before="0" w:after="0" w:line="360" w:lineRule="auto"/>
              <w:jc w:val="both"/>
              <w:rPr>
                <w:snapToGrid w:val="0"/>
                <w:sz w:val="20"/>
              </w:rPr>
            </w:pPr>
            <w:r w:rsidRPr="00B775B1">
              <w:rPr>
                <w:snapToGrid w:val="0"/>
                <w:sz w:val="20"/>
              </w:rPr>
              <w:t>51 «Расчетные счета»</w:t>
            </w:r>
          </w:p>
        </w:tc>
        <w:tc>
          <w:tcPr>
            <w:tcW w:w="1179" w:type="dxa"/>
          </w:tcPr>
          <w:p w:rsidR="00663C20" w:rsidRPr="00B775B1" w:rsidRDefault="00663C20" w:rsidP="00B775B1">
            <w:pPr>
              <w:spacing w:line="360" w:lineRule="auto"/>
              <w:jc w:val="both"/>
              <w:rPr>
                <w:snapToGrid w:val="0"/>
              </w:rPr>
            </w:pPr>
            <w:r w:rsidRPr="00B775B1">
              <w:rPr>
                <w:snapToGrid w:val="0"/>
              </w:rPr>
              <w:t>15000</w:t>
            </w:r>
          </w:p>
        </w:tc>
      </w:tr>
      <w:tr w:rsidR="00663C20" w:rsidRPr="00B775B1" w:rsidTr="00B775B1">
        <w:trPr>
          <w:trHeight w:val="594"/>
        </w:trPr>
        <w:tc>
          <w:tcPr>
            <w:tcW w:w="470" w:type="dxa"/>
          </w:tcPr>
          <w:p w:rsidR="00663C20" w:rsidRPr="00B775B1" w:rsidRDefault="00663C20" w:rsidP="00B775B1">
            <w:pPr>
              <w:spacing w:line="360" w:lineRule="auto"/>
              <w:jc w:val="both"/>
              <w:rPr>
                <w:snapToGrid w:val="0"/>
              </w:rPr>
            </w:pPr>
            <w:r w:rsidRPr="00B775B1">
              <w:rPr>
                <w:snapToGrid w:val="0"/>
              </w:rPr>
              <w:t>7</w:t>
            </w:r>
          </w:p>
        </w:tc>
        <w:tc>
          <w:tcPr>
            <w:tcW w:w="3783" w:type="dxa"/>
          </w:tcPr>
          <w:p w:rsidR="00663C20" w:rsidRPr="00B775B1" w:rsidRDefault="00663C20" w:rsidP="00B775B1">
            <w:pPr>
              <w:spacing w:line="360" w:lineRule="auto"/>
              <w:jc w:val="both"/>
              <w:rPr>
                <w:snapToGrid w:val="0"/>
              </w:rPr>
            </w:pPr>
            <w:r w:rsidRPr="00B775B1">
              <w:rPr>
                <w:snapToGrid w:val="0"/>
              </w:rPr>
              <w:t>Перечислено транспортной организации</w:t>
            </w:r>
          </w:p>
        </w:tc>
        <w:tc>
          <w:tcPr>
            <w:tcW w:w="2268"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939" w:type="dxa"/>
          </w:tcPr>
          <w:p w:rsidR="00663C20" w:rsidRPr="00B775B1" w:rsidRDefault="00663C20" w:rsidP="00B775B1">
            <w:pPr>
              <w:pStyle w:val="ae"/>
              <w:spacing w:before="0" w:after="0" w:line="360" w:lineRule="auto"/>
              <w:jc w:val="both"/>
              <w:rPr>
                <w:snapToGrid w:val="0"/>
                <w:sz w:val="20"/>
              </w:rPr>
            </w:pPr>
            <w:r w:rsidRPr="00B775B1">
              <w:rPr>
                <w:snapToGrid w:val="0"/>
                <w:sz w:val="20"/>
              </w:rPr>
              <w:t>51 «Расчетные счета»</w:t>
            </w:r>
          </w:p>
        </w:tc>
        <w:tc>
          <w:tcPr>
            <w:tcW w:w="1179" w:type="dxa"/>
          </w:tcPr>
          <w:p w:rsidR="00663C20" w:rsidRPr="00B775B1" w:rsidRDefault="00663C20" w:rsidP="00B775B1">
            <w:pPr>
              <w:spacing w:line="360" w:lineRule="auto"/>
              <w:jc w:val="both"/>
              <w:rPr>
                <w:snapToGrid w:val="0"/>
              </w:rPr>
            </w:pPr>
            <w:r w:rsidRPr="00B775B1">
              <w:rPr>
                <w:snapToGrid w:val="0"/>
              </w:rPr>
              <w:t>2000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8</w:t>
            </w:r>
          </w:p>
        </w:tc>
        <w:tc>
          <w:tcPr>
            <w:tcW w:w="3783" w:type="dxa"/>
          </w:tcPr>
          <w:p w:rsidR="00663C20" w:rsidRPr="00B775B1" w:rsidRDefault="00663C20" w:rsidP="00B775B1">
            <w:pPr>
              <w:spacing w:line="360" w:lineRule="auto"/>
              <w:jc w:val="both"/>
              <w:rPr>
                <w:snapToGrid w:val="0"/>
              </w:rPr>
            </w:pPr>
            <w:r w:rsidRPr="00B775B1">
              <w:rPr>
                <w:snapToGrid w:val="0"/>
              </w:rPr>
              <w:t>Подлежит вычету НДС</w:t>
            </w:r>
          </w:p>
        </w:tc>
        <w:tc>
          <w:tcPr>
            <w:tcW w:w="2268" w:type="dxa"/>
          </w:tcPr>
          <w:p w:rsidR="00663C20" w:rsidRPr="00B775B1" w:rsidRDefault="00663C20" w:rsidP="00B775B1">
            <w:pPr>
              <w:spacing w:line="360" w:lineRule="auto"/>
              <w:jc w:val="both"/>
              <w:rPr>
                <w:snapToGrid w:val="0"/>
              </w:rPr>
            </w:pPr>
            <w:r w:rsidRPr="00B775B1">
              <w:rPr>
                <w:snapToGrid w:val="0"/>
              </w:rPr>
              <w:t xml:space="preserve">68 «Расчеты по налогам и сборам» </w:t>
            </w:r>
          </w:p>
          <w:p w:rsidR="00663C20" w:rsidRPr="00B775B1" w:rsidRDefault="00663C20" w:rsidP="00B775B1">
            <w:pPr>
              <w:spacing w:line="360" w:lineRule="auto"/>
              <w:jc w:val="both"/>
              <w:rPr>
                <w:snapToGrid w:val="0"/>
              </w:rPr>
            </w:pPr>
          </w:p>
        </w:tc>
        <w:tc>
          <w:tcPr>
            <w:tcW w:w="1939" w:type="dxa"/>
          </w:tcPr>
          <w:p w:rsidR="00663C20" w:rsidRPr="00B775B1" w:rsidRDefault="00663C20" w:rsidP="00B775B1">
            <w:pPr>
              <w:pStyle w:val="ae"/>
              <w:spacing w:before="0" w:after="0" w:line="360" w:lineRule="auto"/>
              <w:jc w:val="both"/>
              <w:rPr>
                <w:snapToGrid w:val="0"/>
                <w:sz w:val="20"/>
              </w:rPr>
            </w:pPr>
            <w:r w:rsidRPr="00B775B1">
              <w:rPr>
                <w:snapToGrid w:val="0"/>
                <w:sz w:val="20"/>
              </w:rPr>
              <w:t>19 «Налог на добавленную стоимость по основным средствам»</w:t>
            </w:r>
          </w:p>
        </w:tc>
        <w:tc>
          <w:tcPr>
            <w:tcW w:w="1179" w:type="dxa"/>
          </w:tcPr>
          <w:p w:rsidR="00663C20" w:rsidRPr="00B775B1" w:rsidRDefault="00663C20" w:rsidP="00B775B1">
            <w:pPr>
              <w:spacing w:line="360" w:lineRule="auto"/>
              <w:jc w:val="both"/>
              <w:rPr>
                <w:snapToGrid w:val="0"/>
              </w:rPr>
            </w:pPr>
            <w:r w:rsidRPr="00B775B1">
              <w:rPr>
                <w:snapToGrid w:val="0"/>
              </w:rPr>
              <w:t>2593</w:t>
            </w:r>
          </w:p>
        </w:tc>
      </w:tr>
      <w:tr w:rsidR="00663C20" w:rsidRPr="00B775B1" w:rsidTr="00B775B1">
        <w:trPr>
          <w:trHeight w:val="624"/>
        </w:trPr>
        <w:tc>
          <w:tcPr>
            <w:tcW w:w="470" w:type="dxa"/>
          </w:tcPr>
          <w:p w:rsidR="00663C20" w:rsidRPr="00B775B1" w:rsidRDefault="00663C20" w:rsidP="00B775B1">
            <w:pPr>
              <w:spacing w:line="360" w:lineRule="auto"/>
              <w:jc w:val="both"/>
              <w:rPr>
                <w:snapToGrid w:val="0"/>
              </w:rPr>
            </w:pPr>
            <w:r w:rsidRPr="00B775B1">
              <w:rPr>
                <w:snapToGrid w:val="0"/>
              </w:rPr>
              <w:t>9</w:t>
            </w:r>
          </w:p>
        </w:tc>
        <w:tc>
          <w:tcPr>
            <w:tcW w:w="3783" w:type="dxa"/>
          </w:tcPr>
          <w:p w:rsidR="00663C20" w:rsidRPr="00B775B1" w:rsidRDefault="00663C20" w:rsidP="00B775B1">
            <w:pPr>
              <w:spacing w:line="360" w:lineRule="auto"/>
              <w:jc w:val="both"/>
              <w:rPr>
                <w:snapToGrid w:val="0"/>
              </w:rPr>
            </w:pPr>
            <w:r w:rsidRPr="00B775B1">
              <w:rPr>
                <w:snapToGrid w:val="0"/>
              </w:rPr>
              <w:t xml:space="preserve">Начислена амортизация за </w:t>
            </w:r>
            <w:smartTag w:uri="urn:schemas-microsoft-com:office:smarttags" w:element="metricconverter">
              <w:smartTagPr>
                <w:attr w:name="ProductID" w:val="2006 г"/>
              </w:smartTagPr>
              <w:r w:rsidRPr="00B775B1">
                <w:rPr>
                  <w:snapToGrid w:val="0"/>
                </w:rPr>
                <w:t>200</w:t>
              </w:r>
              <w:r w:rsidR="00B63042" w:rsidRPr="00B775B1">
                <w:rPr>
                  <w:snapToGrid w:val="0"/>
                </w:rPr>
                <w:t>6</w:t>
              </w:r>
              <w:r w:rsidRPr="00B775B1">
                <w:rPr>
                  <w:snapToGrid w:val="0"/>
                </w:rPr>
                <w:t xml:space="preserve"> г</w:t>
              </w:r>
            </w:smartTag>
            <w:r w:rsidRPr="00B775B1">
              <w:rPr>
                <w:snapToGrid w:val="0"/>
              </w:rPr>
              <w:t>.</w:t>
            </w:r>
          </w:p>
        </w:tc>
        <w:tc>
          <w:tcPr>
            <w:tcW w:w="2268" w:type="dxa"/>
          </w:tcPr>
          <w:p w:rsidR="00663C20" w:rsidRPr="00B775B1" w:rsidRDefault="00663C20" w:rsidP="00B775B1">
            <w:pPr>
              <w:spacing w:line="360" w:lineRule="auto"/>
              <w:jc w:val="both"/>
              <w:rPr>
                <w:snapToGrid w:val="0"/>
              </w:rPr>
            </w:pPr>
            <w:r w:rsidRPr="00B775B1">
              <w:rPr>
                <w:snapToGrid w:val="0"/>
              </w:rPr>
              <w:t>20 «Основное производство»</w:t>
            </w:r>
          </w:p>
        </w:tc>
        <w:tc>
          <w:tcPr>
            <w:tcW w:w="1939" w:type="dxa"/>
          </w:tcPr>
          <w:p w:rsidR="00663C20" w:rsidRPr="00B775B1" w:rsidRDefault="00663C20" w:rsidP="00B775B1">
            <w:pPr>
              <w:spacing w:line="360" w:lineRule="auto"/>
              <w:jc w:val="both"/>
              <w:rPr>
                <w:snapToGrid w:val="0"/>
              </w:rPr>
            </w:pPr>
            <w:r w:rsidRPr="00B775B1">
              <w:rPr>
                <w:snapToGrid w:val="0"/>
              </w:rPr>
              <w:t>02 «Амортизация основных средств»</w:t>
            </w:r>
          </w:p>
        </w:tc>
        <w:tc>
          <w:tcPr>
            <w:tcW w:w="1179" w:type="dxa"/>
          </w:tcPr>
          <w:p w:rsidR="00663C20" w:rsidRPr="00B775B1" w:rsidRDefault="00663C20" w:rsidP="00B775B1">
            <w:pPr>
              <w:spacing w:line="360" w:lineRule="auto"/>
              <w:jc w:val="both"/>
              <w:rPr>
                <w:snapToGrid w:val="0"/>
              </w:rPr>
            </w:pPr>
            <w:r w:rsidRPr="00B775B1">
              <w:rPr>
                <w:snapToGrid w:val="0"/>
              </w:rPr>
              <w:t>1715</w:t>
            </w:r>
          </w:p>
        </w:tc>
      </w:tr>
    </w:tbl>
    <w:p w:rsidR="00B775B1" w:rsidRPr="00B775B1" w:rsidRDefault="00B775B1" w:rsidP="00B775B1">
      <w:pPr>
        <w:pStyle w:val="ad"/>
        <w:ind w:firstLine="0"/>
        <w:rPr>
          <w:snapToGrid w:val="0"/>
          <w:sz w:val="20"/>
        </w:rPr>
      </w:pPr>
    </w:p>
    <w:p w:rsidR="00663C20" w:rsidRPr="00B775B1" w:rsidRDefault="00663C20" w:rsidP="00B775B1">
      <w:pPr>
        <w:pStyle w:val="ad"/>
        <w:ind w:firstLine="720"/>
        <w:rPr>
          <w:snapToGrid w:val="0"/>
        </w:rPr>
      </w:pPr>
      <w:r w:rsidRPr="00B775B1">
        <w:rPr>
          <w:snapToGrid w:val="0"/>
        </w:rPr>
        <w:t xml:space="preserve">2. Как было отмечено ранее в курсовой работе, в соответствии с пунктом 9 ПБУ 6/01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663C20" w:rsidRPr="00B775B1" w:rsidRDefault="00663C20" w:rsidP="00B775B1">
      <w:pPr>
        <w:pStyle w:val="ad"/>
        <w:ind w:firstLine="720"/>
        <w:rPr>
          <w:snapToGrid w:val="0"/>
        </w:rPr>
      </w:pPr>
      <w:r w:rsidRPr="00B775B1">
        <w:rPr>
          <w:snapToGrid w:val="0"/>
        </w:rPr>
        <w:t xml:space="preserve">Учредитель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xml:space="preserve">» внес в счет вклада в уставный капитал объект основных средств (компьютер), оцененный учредителями в 25000 руб. Доставка объекта осуществлялась силами транспортной организации. Стоимость услуг транспортной организации по доставке объекта составила 2000 руб. (в том числе налог на добавленную стоимость - 305 руб.). В бухгалтерском учете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сделаны следующие записи (табл. 2):</w:t>
      </w:r>
    </w:p>
    <w:p w:rsidR="00663C20" w:rsidRPr="00B775B1" w:rsidRDefault="00663C20" w:rsidP="00B775B1">
      <w:pPr>
        <w:pStyle w:val="ad"/>
        <w:ind w:firstLine="720"/>
      </w:pPr>
      <w:r w:rsidRPr="00B775B1">
        <w:rPr>
          <w:snapToGrid w:val="0"/>
        </w:rPr>
        <w:t>Таблица</w:t>
      </w:r>
      <w:r w:rsidRPr="00B775B1">
        <w:t xml:space="preserve"> 2</w:t>
      </w:r>
    </w:p>
    <w:p w:rsidR="00663C20" w:rsidRDefault="00663C20" w:rsidP="00B775B1">
      <w:pPr>
        <w:pStyle w:val="ad"/>
        <w:ind w:firstLine="720"/>
        <w:rPr>
          <w:snapToGrid w:val="0"/>
        </w:rPr>
      </w:pPr>
      <w:r w:rsidRPr="00B775B1">
        <w:rPr>
          <w:snapToGrid w:val="0"/>
        </w:rPr>
        <w:t xml:space="preserve">Хозяйственные операции по приобретению основных средств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в качестве вклада в уставный капитал</w:t>
      </w:r>
    </w:p>
    <w:p w:rsidR="00B775B1" w:rsidRPr="00B775B1" w:rsidRDefault="00B775B1" w:rsidP="00B775B1">
      <w:pPr>
        <w:pStyle w:val="ad"/>
        <w:ind w:firstLine="720"/>
        <w:rPr>
          <w:snapToGrid w:val="0"/>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70"/>
        <w:gridCol w:w="4066"/>
        <w:gridCol w:w="1985"/>
        <w:gridCol w:w="1939"/>
        <w:gridCol w:w="1179"/>
      </w:tblGrid>
      <w:tr w:rsidR="00663C20" w:rsidRPr="00B775B1" w:rsidTr="00B775B1">
        <w:trPr>
          <w:cantSplit/>
          <w:trHeight w:val="334"/>
        </w:trPr>
        <w:tc>
          <w:tcPr>
            <w:tcW w:w="470" w:type="dxa"/>
            <w:vMerge w:val="restart"/>
          </w:tcPr>
          <w:p w:rsidR="00663C20" w:rsidRPr="00B775B1" w:rsidRDefault="00663C20" w:rsidP="00B775B1">
            <w:pPr>
              <w:spacing w:line="360" w:lineRule="auto"/>
              <w:jc w:val="both"/>
              <w:rPr>
                <w:snapToGrid w:val="0"/>
              </w:rPr>
            </w:pPr>
            <w:r w:rsidRPr="00B775B1">
              <w:rPr>
                <w:snapToGrid w:val="0"/>
              </w:rPr>
              <w:t>№п/п</w:t>
            </w:r>
          </w:p>
        </w:tc>
        <w:tc>
          <w:tcPr>
            <w:tcW w:w="4066" w:type="dxa"/>
            <w:vMerge w:val="restart"/>
          </w:tcPr>
          <w:p w:rsidR="00663C20" w:rsidRPr="00B775B1" w:rsidRDefault="00663C20" w:rsidP="00B775B1">
            <w:pPr>
              <w:spacing w:line="360" w:lineRule="auto"/>
              <w:jc w:val="both"/>
              <w:rPr>
                <w:snapToGrid w:val="0"/>
              </w:rPr>
            </w:pPr>
            <w:r w:rsidRPr="00B775B1">
              <w:rPr>
                <w:snapToGrid w:val="0"/>
              </w:rPr>
              <w:t>Содержание хозяйственных операций</w:t>
            </w:r>
          </w:p>
          <w:p w:rsidR="00663C20" w:rsidRPr="00B775B1" w:rsidRDefault="00663C20" w:rsidP="00B775B1">
            <w:pPr>
              <w:spacing w:line="360" w:lineRule="auto"/>
              <w:jc w:val="both"/>
              <w:rPr>
                <w:snapToGrid w:val="0"/>
              </w:rPr>
            </w:pPr>
          </w:p>
        </w:tc>
        <w:tc>
          <w:tcPr>
            <w:tcW w:w="3924" w:type="dxa"/>
            <w:gridSpan w:val="2"/>
          </w:tcPr>
          <w:p w:rsidR="00663C20" w:rsidRPr="00B775B1" w:rsidRDefault="00663C20" w:rsidP="00B775B1">
            <w:pPr>
              <w:spacing w:line="360" w:lineRule="auto"/>
              <w:jc w:val="both"/>
              <w:rPr>
                <w:snapToGrid w:val="0"/>
              </w:rPr>
            </w:pPr>
            <w:r w:rsidRPr="00B775B1">
              <w:rPr>
                <w:snapToGrid w:val="0"/>
              </w:rPr>
              <w:t>Корреспондирующие счета</w:t>
            </w:r>
          </w:p>
        </w:tc>
        <w:tc>
          <w:tcPr>
            <w:tcW w:w="1179" w:type="dxa"/>
            <w:vMerge w:val="restart"/>
          </w:tcPr>
          <w:p w:rsidR="00663C20" w:rsidRPr="00B775B1" w:rsidRDefault="00663C20" w:rsidP="00B775B1">
            <w:pPr>
              <w:spacing w:line="360" w:lineRule="auto"/>
              <w:jc w:val="both"/>
              <w:rPr>
                <w:snapToGrid w:val="0"/>
              </w:rPr>
            </w:pPr>
            <w:r w:rsidRPr="00B775B1">
              <w:rPr>
                <w:snapToGrid w:val="0"/>
              </w:rPr>
              <w:t>Сумма, руб.</w:t>
            </w:r>
          </w:p>
        </w:tc>
      </w:tr>
      <w:tr w:rsidR="00663C20" w:rsidRPr="00B775B1">
        <w:trPr>
          <w:cantSplit/>
          <w:trHeight w:val="211"/>
        </w:trPr>
        <w:tc>
          <w:tcPr>
            <w:tcW w:w="470" w:type="dxa"/>
            <w:vMerge/>
          </w:tcPr>
          <w:p w:rsidR="00663C20" w:rsidRPr="00B775B1" w:rsidRDefault="00663C20" w:rsidP="00B775B1">
            <w:pPr>
              <w:spacing w:line="360" w:lineRule="auto"/>
              <w:jc w:val="both"/>
              <w:rPr>
                <w:snapToGrid w:val="0"/>
              </w:rPr>
            </w:pPr>
          </w:p>
        </w:tc>
        <w:tc>
          <w:tcPr>
            <w:tcW w:w="4066" w:type="dxa"/>
            <w:vMerge/>
          </w:tcPr>
          <w:p w:rsidR="00663C20" w:rsidRPr="00B775B1" w:rsidRDefault="00663C20" w:rsidP="00B775B1">
            <w:pPr>
              <w:spacing w:line="360" w:lineRule="auto"/>
              <w:jc w:val="both"/>
              <w:rPr>
                <w:snapToGrid w:val="0"/>
              </w:rPr>
            </w:pPr>
          </w:p>
        </w:tc>
        <w:tc>
          <w:tcPr>
            <w:tcW w:w="1985" w:type="dxa"/>
          </w:tcPr>
          <w:p w:rsidR="00663C20" w:rsidRPr="00B775B1" w:rsidRDefault="00663C20" w:rsidP="00B775B1">
            <w:pPr>
              <w:spacing w:line="360" w:lineRule="auto"/>
              <w:jc w:val="both"/>
              <w:rPr>
                <w:snapToGrid w:val="0"/>
              </w:rPr>
            </w:pPr>
            <w:r w:rsidRPr="00B775B1">
              <w:rPr>
                <w:snapToGrid w:val="0"/>
              </w:rPr>
              <w:t>Дебет</w:t>
            </w:r>
          </w:p>
        </w:tc>
        <w:tc>
          <w:tcPr>
            <w:tcW w:w="1939" w:type="dxa"/>
          </w:tcPr>
          <w:p w:rsidR="00663C20" w:rsidRPr="00B775B1" w:rsidRDefault="00663C20" w:rsidP="00B775B1">
            <w:pPr>
              <w:pStyle w:val="1"/>
              <w:spacing w:after="0" w:line="360" w:lineRule="auto"/>
              <w:jc w:val="both"/>
              <w:rPr>
                <w:b w:val="0"/>
                <w:sz w:val="20"/>
              </w:rPr>
            </w:pPr>
            <w:bookmarkStart w:id="51" w:name="_Toc86303533"/>
            <w:bookmarkStart w:id="52" w:name="_Toc102406783"/>
            <w:bookmarkStart w:id="53" w:name="_Toc130466767"/>
            <w:bookmarkStart w:id="54" w:name="_Toc159649634"/>
            <w:bookmarkStart w:id="55" w:name="_Toc159649830"/>
            <w:bookmarkStart w:id="56" w:name="_Toc159649886"/>
            <w:r w:rsidRPr="00B775B1">
              <w:rPr>
                <w:b w:val="0"/>
                <w:sz w:val="20"/>
              </w:rPr>
              <w:t>Кредит</w:t>
            </w:r>
            <w:bookmarkEnd w:id="51"/>
            <w:bookmarkEnd w:id="52"/>
            <w:bookmarkEnd w:id="53"/>
            <w:bookmarkEnd w:id="54"/>
            <w:bookmarkEnd w:id="55"/>
            <w:bookmarkEnd w:id="56"/>
          </w:p>
        </w:tc>
        <w:tc>
          <w:tcPr>
            <w:tcW w:w="1179" w:type="dxa"/>
            <w:vMerge/>
          </w:tcPr>
          <w:p w:rsidR="00663C20" w:rsidRPr="00B775B1" w:rsidRDefault="00663C20" w:rsidP="00B775B1">
            <w:pPr>
              <w:spacing w:line="360" w:lineRule="auto"/>
              <w:jc w:val="both"/>
              <w:rPr>
                <w:snapToGrid w:val="0"/>
              </w:rPr>
            </w:pP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1</w:t>
            </w:r>
          </w:p>
        </w:tc>
        <w:tc>
          <w:tcPr>
            <w:tcW w:w="4066" w:type="dxa"/>
          </w:tcPr>
          <w:p w:rsidR="00663C20" w:rsidRPr="00B775B1" w:rsidRDefault="00663C20" w:rsidP="00B775B1">
            <w:pPr>
              <w:spacing w:line="360" w:lineRule="auto"/>
              <w:jc w:val="both"/>
              <w:rPr>
                <w:snapToGrid w:val="0"/>
              </w:rPr>
            </w:pPr>
            <w:r w:rsidRPr="00B775B1">
              <w:rPr>
                <w:snapToGrid w:val="0"/>
              </w:rPr>
              <w:t>Отражена сумма стоимости объекта основных средств, признанного вкладом учредителя в уставный капитал</w:t>
            </w:r>
          </w:p>
        </w:tc>
        <w:tc>
          <w:tcPr>
            <w:tcW w:w="1985"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1939" w:type="dxa"/>
          </w:tcPr>
          <w:p w:rsidR="00663C20" w:rsidRPr="00B775B1" w:rsidRDefault="00663C20" w:rsidP="00B775B1">
            <w:pPr>
              <w:spacing w:line="360" w:lineRule="auto"/>
              <w:jc w:val="both"/>
              <w:rPr>
                <w:snapToGrid w:val="0"/>
              </w:rPr>
            </w:pPr>
            <w:r w:rsidRPr="00B775B1">
              <w:rPr>
                <w:snapToGrid w:val="0"/>
              </w:rPr>
              <w:t>75 «Расчеты с учредителями»</w:t>
            </w:r>
          </w:p>
        </w:tc>
        <w:tc>
          <w:tcPr>
            <w:tcW w:w="1179" w:type="dxa"/>
          </w:tcPr>
          <w:p w:rsidR="00663C20" w:rsidRPr="00B775B1" w:rsidRDefault="00663C20" w:rsidP="00B775B1">
            <w:pPr>
              <w:pStyle w:val="af9"/>
              <w:widowControl/>
              <w:spacing w:line="360" w:lineRule="auto"/>
              <w:jc w:val="both"/>
              <w:rPr>
                <w:snapToGrid w:val="0"/>
                <w:sz w:val="20"/>
              </w:rPr>
            </w:pPr>
            <w:r w:rsidRPr="00B775B1">
              <w:rPr>
                <w:snapToGrid w:val="0"/>
                <w:sz w:val="20"/>
              </w:rPr>
              <w:t>25000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2</w:t>
            </w:r>
          </w:p>
        </w:tc>
        <w:tc>
          <w:tcPr>
            <w:tcW w:w="4066" w:type="dxa"/>
          </w:tcPr>
          <w:p w:rsidR="00663C20" w:rsidRPr="00B775B1" w:rsidRDefault="00663C20" w:rsidP="00B775B1">
            <w:pPr>
              <w:spacing w:line="360" w:lineRule="auto"/>
              <w:jc w:val="both"/>
              <w:rPr>
                <w:snapToGrid w:val="0"/>
              </w:rPr>
            </w:pPr>
            <w:r w:rsidRPr="00B775B1">
              <w:rPr>
                <w:snapToGrid w:val="0"/>
              </w:rPr>
              <w:t>Отражена стоимость услуг транспортной организации</w:t>
            </w:r>
          </w:p>
        </w:tc>
        <w:tc>
          <w:tcPr>
            <w:tcW w:w="1985"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p w:rsidR="00663C20" w:rsidRPr="00B775B1" w:rsidRDefault="00663C20" w:rsidP="00B775B1">
            <w:pPr>
              <w:spacing w:line="360" w:lineRule="auto"/>
              <w:jc w:val="both"/>
              <w:rPr>
                <w:snapToGrid w:val="0"/>
              </w:rPr>
            </w:pPr>
          </w:p>
        </w:tc>
        <w:tc>
          <w:tcPr>
            <w:tcW w:w="1939"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179" w:type="dxa"/>
          </w:tcPr>
          <w:p w:rsidR="00663C20" w:rsidRPr="00B775B1" w:rsidRDefault="00663C20" w:rsidP="00B775B1">
            <w:pPr>
              <w:spacing w:line="360" w:lineRule="auto"/>
              <w:jc w:val="both"/>
              <w:rPr>
                <w:snapToGrid w:val="0"/>
              </w:rPr>
            </w:pPr>
            <w:r w:rsidRPr="00B775B1">
              <w:rPr>
                <w:snapToGrid w:val="0"/>
              </w:rPr>
              <w:t>1695</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3</w:t>
            </w:r>
          </w:p>
        </w:tc>
        <w:tc>
          <w:tcPr>
            <w:tcW w:w="4066" w:type="dxa"/>
          </w:tcPr>
          <w:p w:rsidR="00663C20" w:rsidRPr="00B775B1" w:rsidRDefault="00663C20" w:rsidP="00B775B1">
            <w:pPr>
              <w:spacing w:line="360" w:lineRule="auto"/>
              <w:jc w:val="both"/>
              <w:rPr>
                <w:snapToGrid w:val="0"/>
              </w:rPr>
            </w:pPr>
            <w:r w:rsidRPr="00B775B1">
              <w:rPr>
                <w:snapToGrid w:val="0"/>
              </w:rPr>
              <w:t>Отражен НДС, выделенный в счете транспортной организации</w:t>
            </w:r>
          </w:p>
        </w:tc>
        <w:tc>
          <w:tcPr>
            <w:tcW w:w="1985" w:type="dxa"/>
          </w:tcPr>
          <w:p w:rsidR="00663C20" w:rsidRPr="00B775B1" w:rsidRDefault="00663C20" w:rsidP="00B775B1">
            <w:pPr>
              <w:pStyle w:val="ae"/>
              <w:spacing w:before="0" w:after="0" w:line="360" w:lineRule="auto"/>
              <w:jc w:val="both"/>
              <w:rPr>
                <w:snapToGrid w:val="0"/>
                <w:sz w:val="20"/>
              </w:rPr>
            </w:pPr>
            <w:r w:rsidRPr="00B775B1">
              <w:rPr>
                <w:snapToGrid w:val="0"/>
                <w:sz w:val="20"/>
              </w:rPr>
              <w:t>19 «Налог на добавленную стоимость по основным средствам»</w:t>
            </w:r>
          </w:p>
        </w:tc>
        <w:tc>
          <w:tcPr>
            <w:tcW w:w="1939"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1179" w:type="dxa"/>
          </w:tcPr>
          <w:p w:rsidR="00663C20" w:rsidRPr="00B775B1" w:rsidRDefault="00663C20" w:rsidP="00B775B1">
            <w:pPr>
              <w:spacing w:line="360" w:lineRule="auto"/>
              <w:jc w:val="both"/>
              <w:rPr>
                <w:snapToGrid w:val="0"/>
              </w:rPr>
            </w:pPr>
            <w:r w:rsidRPr="00B775B1">
              <w:rPr>
                <w:snapToGrid w:val="0"/>
              </w:rPr>
              <w:t>305</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4</w:t>
            </w:r>
          </w:p>
        </w:tc>
        <w:tc>
          <w:tcPr>
            <w:tcW w:w="4066" w:type="dxa"/>
          </w:tcPr>
          <w:p w:rsidR="00663C20" w:rsidRPr="00B775B1" w:rsidRDefault="00663C20" w:rsidP="00B775B1">
            <w:pPr>
              <w:spacing w:line="360" w:lineRule="auto"/>
              <w:jc w:val="both"/>
              <w:rPr>
                <w:snapToGrid w:val="0"/>
              </w:rPr>
            </w:pPr>
            <w:r w:rsidRPr="00B775B1">
              <w:rPr>
                <w:snapToGrid w:val="0"/>
              </w:rPr>
              <w:t>Определена первоначальная стоимость объекта основных средств, внесенного в счет вклада в уставный капитал</w:t>
            </w:r>
          </w:p>
        </w:tc>
        <w:tc>
          <w:tcPr>
            <w:tcW w:w="1985" w:type="dxa"/>
          </w:tcPr>
          <w:p w:rsidR="00663C20" w:rsidRPr="00B775B1" w:rsidRDefault="00663C20" w:rsidP="00B775B1">
            <w:pPr>
              <w:pStyle w:val="ae"/>
              <w:spacing w:before="0" w:after="0" w:line="360" w:lineRule="auto"/>
              <w:jc w:val="both"/>
              <w:rPr>
                <w:snapToGrid w:val="0"/>
                <w:sz w:val="20"/>
              </w:rPr>
            </w:pPr>
            <w:r w:rsidRPr="00B775B1">
              <w:rPr>
                <w:snapToGrid w:val="0"/>
                <w:sz w:val="20"/>
              </w:rPr>
              <w:t>01 «Основные средства»</w:t>
            </w:r>
          </w:p>
        </w:tc>
        <w:tc>
          <w:tcPr>
            <w:tcW w:w="1939"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1179" w:type="dxa"/>
          </w:tcPr>
          <w:p w:rsidR="00663C20" w:rsidRPr="00B775B1" w:rsidRDefault="00663C20" w:rsidP="00B775B1">
            <w:pPr>
              <w:spacing w:line="360" w:lineRule="auto"/>
              <w:jc w:val="both"/>
              <w:rPr>
                <w:snapToGrid w:val="0"/>
              </w:rPr>
            </w:pPr>
            <w:r w:rsidRPr="00B775B1">
              <w:rPr>
                <w:snapToGrid w:val="0"/>
              </w:rPr>
              <w:t>26695</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5</w:t>
            </w:r>
          </w:p>
        </w:tc>
        <w:tc>
          <w:tcPr>
            <w:tcW w:w="4066" w:type="dxa"/>
          </w:tcPr>
          <w:p w:rsidR="00663C20" w:rsidRPr="00B775B1" w:rsidRDefault="00663C20" w:rsidP="00B775B1">
            <w:pPr>
              <w:spacing w:line="360" w:lineRule="auto"/>
              <w:jc w:val="both"/>
              <w:rPr>
                <w:snapToGrid w:val="0"/>
              </w:rPr>
            </w:pPr>
            <w:r w:rsidRPr="00B775B1">
              <w:rPr>
                <w:snapToGrid w:val="0"/>
              </w:rPr>
              <w:t xml:space="preserve">Перечислено транспортной организации в счет оплаты услуг по доставке </w:t>
            </w:r>
          </w:p>
        </w:tc>
        <w:tc>
          <w:tcPr>
            <w:tcW w:w="1985" w:type="dxa"/>
          </w:tcPr>
          <w:p w:rsidR="00663C20" w:rsidRPr="00B775B1" w:rsidRDefault="00663C20" w:rsidP="00B775B1">
            <w:pPr>
              <w:pStyle w:val="ae"/>
              <w:spacing w:before="0" w:after="0" w:line="360" w:lineRule="auto"/>
              <w:jc w:val="both"/>
              <w:rPr>
                <w:snapToGrid w:val="0"/>
                <w:sz w:val="20"/>
              </w:rPr>
            </w:pPr>
            <w:r w:rsidRPr="00B775B1">
              <w:rPr>
                <w:snapToGrid w:val="0"/>
                <w:sz w:val="20"/>
              </w:rPr>
              <w:t>60 «Расчеты с поставщиками и подрядчиками»</w:t>
            </w:r>
          </w:p>
        </w:tc>
        <w:tc>
          <w:tcPr>
            <w:tcW w:w="1939" w:type="dxa"/>
          </w:tcPr>
          <w:p w:rsidR="00663C20" w:rsidRPr="00B775B1" w:rsidRDefault="00663C20" w:rsidP="00B775B1">
            <w:pPr>
              <w:spacing w:line="360" w:lineRule="auto"/>
              <w:jc w:val="both"/>
              <w:rPr>
                <w:snapToGrid w:val="0"/>
              </w:rPr>
            </w:pPr>
            <w:r w:rsidRPr="00B775B1">
              <w:rPr>
                <w:snapToGrid w:val="0"/>
              </w:rPr>
              <w:t>51 «Расчетные счета»</w:t>
            </w:r>
          </w:p>
          <w:p w:rsidR="00663C20" w:rsidRPr="00B775B1" w:rsidRDefault="00663C20" w:rsidP="00B775B1">
            <w:pPr>
              <w:spacing w:line="360" w:lineRule="auto"/>
              <w:jc w:val="both"/>
              <w:rPr>
                <w:snapToGrid w:val="0"/>
              </w:rPr>
            </w:pPr>
          </w:p>
        </w:tc>
        <w:tc>
          <w:tcPr>
            <w:tcW w:w="1179" w:type="dxa"/>
          </w:tcPr>
          <w:p w:rsidR="00663C20" w:rsidRPr="00B775B1" w:rsidRDefault="00663C20" w:rsidP="00B775B1">
            <w:pPr>
              <w:spacing w:line="360" w:lineRule="auto"/>
              <w:jc w:val="both"/>
              <w:rPr>
                <w:snapToGrid w:val="0"/>
              </w:rPr>
            </w:pPr>
            <w:r w:rsidRPr="00B775B1">
              <w:rPr>
                <w:snapToGrid w:val="0"/>
              </w:rPr>
              <w:t>2000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6</w:t>
            </w:r>
          </w:p>
        </w:tc>
        <w:tc>
          <w:tcPr>
            <w:tcW w:w="4066" w:type="dxa"/>
          </w:tcPr>
          <w:p w:rsidR="00663C20" w:rsidRPr="00B775B1" w:rsidRDefault="00663C20" w:rsidP="00B775B1">
            <w:pPr>
              <w:spacing w:line="360" w:lineRule="auto"/>
              <w:jc w:val="both"/>
              <w:rPr>
                <w:snapToGrid w:val="0"/>
              </w:rPr>
            </w:pPr>
            <w:r w:rsidRPr="00B775B1">
              <w:rPr>
                <w:snapToGrid w:val="0"/>
              </w:rPr>
              <w:t>Подлежит вычету НДС</w:t>
            </w:r>
          </w:p>
        </w:tc>
        <w:tc>
          <w:tcPr>
            <w:tcW w:w="1985" w:type="dxa"/>
          </w:tcPr>
          <w:p w:rsidR="00663C20" w:rsidRPr="00B775B1" w:rsidRDefault="00663C20" w:rsidP="00B775B1">
            <w:pPr>
              <w:spacing w:line="360" w:lineRule="auto"/>
              <w:jc w:val="both"/>
              <w:rPr>
                <w:snapToGrid w:val="0"/>
              </w:rPr>
            </w:pPr>
            <w:r w:rsidRPr="00B775B1">
              <w:rPr>
                <w:snapToGrid w:val="0"/>
              </w:rPr>
              <w:t xml:space="preserve">68 «Расчеты по налогам и сборам» </w:t>
            </w:r>
          </w:p>
        </w:tc>
        <w:tc>
          <w:tcPr>
            <w:tcW w:w="1939" w:type="dxa"/>
          </w:tcPr>
          <w:p w:rsidR="00663C20" w:rsidRPr="00B775B1" w:rsidRDefault="00663C20" w:rsidP="00B775B1">
            <w:pPr>
              <w:pStyle w:val="ae"/>
              <w:spacing w:before="0" w:after="0" w:line="360" w:lineRule="auto"/>
              <w:jc w:val="both"/>
              <w:rPr>
                <w:snapToGrid w:val="0"/>
                <w:sz w:val="20"/>
              </w:rPr>
            </w:pPr>
            <w:r w:rsidRPr="00B775B1">
              <w:rPr>
                <w:snapToGrid w:val="0"/>
                <w:sz w:val="20"/>
              </w:rPr>
              <w:t>19 «Налог на добавленную стоимость по основным средствам»</w:t>
            </w:r>
          </w:p>
        </w:tc>
        <w:tc>
          <w:tcPr>
            <w:tcW w:w="1179" w:type="dxa"/>
          </w:tcPr>
          <w:p w:rsidR="00663C20" w:rsidRPr="00B775B1" w:rsidRDefault="00663C20" w:rsidP="00B775B1">
            <w:pPr>
              <w:pStyle w:val="af9"/>
              <w:widowControl/>
              <w:spacing w:line="360" w:lineRule="auto"/>
              <w:jc w:val="both"/>
              <w:rPr>
                <w:snapToGrid w:val="0"/>
                <w:sz w:val="20"/>
              </w:rPr>
            </w:pPr>
            <w:r w:rsidRPr="00B775B1">
              <w:rPr>
                <w:snapToGrid w:val="0"/>
                <w:sz w:val="20"/>
              </w:rPr>
              <w:t>305</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7</w:t>
            </w:r>
          </w:p>
        </w:tc>
        <w:tc>
          <w:tcPr>
            <w:tcW w:w="4066" w:type="dxa"/>
          </w:tcPr>
          <w:p w:rsidR="00663C20" w:rsidRPr="00B775B1" w:rsidRDefault="00663C20" w:rsidP="00B775B1">
            <w:pPr>
              <w:spacing w:line="360" w:lineRule="auto"/>
              <w:jc w:val="both"/>
              <w:rPr>
                <w:snapToGrid w:val="0"/>
              </w:rPr>
            </w:pPr>
            <w:r w:rsidRPr="00B775B1">
              <w:rPr>
                <w:snapToGrid w:val="0"/>
              </w:rPr>
              <w:t xml:space="preserve">Начислена амортизация за </w:t>
            </w:r>
            <w:smartTag w:uri="urn:schemas-microsoft-com:office:smarttags" w:element="metricconverter">
              <w:smartTagPr>
                <w:attr w:name="ProductID" w:val="2006 г"/>
              </w:smartTagPr>
              <w:r w:rsidRPr="00B775B1">
                <w:rPr>
                  <w:snapToGrid w:val="0"/>
                </w:rPr>
                <w:t>200</w:t>
              </w:r>
              <w:r w:rsidR="00B63042" w:rsidRPr="00B775B1">
                <w:rPr>
                  <w:snapToGrid w:val="0"/>
                </w:rPr>
                <w:t>6</w:t>
              </w:r>
              <w:r w:rsidRPr="00B775B1">
                <w:rPr>
                  <w:snapToGrid w:val="0"/>
                </w:rPr>
                <w:t xml:space="preserve"> г</w:t>
              </w:r>
            </w:smartTag>
            <w:r w:rsidRPr="00B775B1">
              <w:rPr>
                <w:snapToGrid w:val="0"/>
              </w:rPr>
              <w:t>.</w:t>
            </w:r>
          </w:p>
        </w:tc>
        <w:tc>
          <w:tcPr>
            <w:tcW w:w="1985" w:type="dxa"/>
          </w:tcPr>
          <w:p w:rsidR="00663C20" w:rsidRPr="00B775B1" w:rsidRDefault="00663C20" w:rsidP="00B775B1">
            <w:pPr>
              <w:spacing w:line="360" w:lineRule="auto"/>
              <w:jc w:val="both"/>
              <w:rPr>
                <w:snapToGrid w:val="0"/>
              </w:rPr>
            </w:pPr>
            <w:r w:rsidRPr="00B775B1">
              <w:rPr>
                <w:snapToGrid w:val="0"/>
              </w:rPr>
              <w:t>20 «Основное производство»</w:t>
            </w:r>
          </w:p>
        </w:tc>
        <w:tc>
          <w:tcPr>
            <w:tcW w:w="1939" w:type="dxa"/>
          </w:tcPr>
          <w:p w:rsidR="00663C20" w:rsidRPr="00B775B1" w:rsidRDefault="00663C20" w:rsidP="00B775B1">
            <w:pPr>
              <w:spacing w:line="360" w:lineRule="auto"/>
              <w:jc w:val="both"/>
              <w:rPr>
                <w:snapToGrid w:val="0"/>
              </w:rPr>
            </w:pPr>
            <w:r w:rsidRPr="00B775B1">
              <w:rPr>
                <w:snapToGrid w:val="0"/>
              </w:rPr>
              <w:t>02 «Амортизация основных средств»</w:t>
            </w:r>
          </w:p>
        </w:tc>
        <w:tc>
          <w:tcPr>
            <w:tcW w:w="1179" w:type="dxa"/>
          </w:tcPr>
          <w:p w:rsidR="00663C20" w:rsidRPr="00B775B1" w:rsidRDefault="00663C20" w:rsidP="00B775B1">
            <w:pPr>
              <w:pStyle w:val="af9"/>
              <w:widowControl/>
              <w:spacing w:line="360" w:lineRule="auto"/>
              <w:jc w:val="both"/>
              <w:rPr>
                <w:snapToGrid w:val="0"/>
                <w:sz w:val="20"/>
              </w:rPr>
            </w:pPr>
            <w:r w:rsidRPr="00B775B1">
              <w:rPr>
                <w:snapToGrid w:val="0"/>
                <w:sz w:val="20"/>
              </w:rPr>
              <w:t>5339</w:t>
            </w:r>
          </w:p>
        </w:tc>
      </w:tr>
    </w:tbl>
    <w:p w:rsidR="00417624" w:rsidRPr="00B775B1" w:rsidRDefault="00417624" w:rsidP="00B775B1">
      <w:pPr>
        <w:pStyle w:val="ad"/>
        <w:ind w:firstLine="0"/>
        <w:rPr>
          <w:snapToGrid w:val="0"/>
          <w:sz w:val="20"/>
        </w:rPr>
      </w:pPr>
    </w:p>
    <w:p w:rsidR="00663C20" w:rsidRPr="00B775B1" w:rsidRDefault="00663C20" w:rsidP="00B775B1">
      <w:pPr>
        <w:pStyle w:val="ad"/>
        <w:ind w:firstLine="720"/>
        <w:rPr>
          <w:snapToGrid w:val="0"/>
        </w:rPr>
      </w:pPr>
      <w:r w:rsidRPr="00B775B1">
        <w:rPr>
          <w:snapToGrid w:val="0"/>
        </w:rPr>
        <w:t xml:space="preserve">3. </w:t>
      </w:r>
      <w:r w:rsidR="00C45856" w:rsidRPr="00B775B1">
        <w:rPr>
          <w:snapToGrid w:val="0"/>
        </w:rPr>
        <w:t>ЗАО</w:t>
      </w:r>
      <w:r w:rsidRPr="00B775B1">
        <w:rPr>
          <w:snapToGrid w:val="0"/>
        </w:rPr>
        <w:t xml:space="preserve"> «</w:t>
      </w:r>
      <w:r w:rsidR="00C45856" w:rsidRPr="00B775B1">
        <w:rPr>
          <w:snapToGrid w:val="0"/>
        </w:rPr>
        <w:t>Югпроектстрой</w:t>
      </w:r>
      <w:r w:rsidR="00417624" w:rsidRPr="00B775B1">
        <w:rPr>
          <w:snapToGrid w:val="0"/>
        </w:rPr>
        <w:t>» в ноябре 2006</w:t>
      </w:r>
      <w:r w:rsidRPr="00B775B1">
        <w:rPr>
          <w:snapToGrid w:val="0"/>
        </w:rPr>
        <w:t>г. безвозмездно получен объект основных средств, рыночная стоимость которого на дату принятия к учету составила 68000 руб. Стоимость доставки объекта - 12000 руб. (в том числе налог на добавленную стоимость - 1830 руб.). Срок полезного использования определен в 8 лет. Объект используется в основном производстве. Принятие объекта к учету отразится проводками (табл. 3):</w:t>
      </w:r>
    </w:p>
    <w:p w:rsidR="00663C20" w:rsidRPr="00B775B1" w:rsidRDefault="00663C20" w:rsidP="00B775B1">
      <w:pPr>
        <w:pStyle w:val="12"/>
        <w:ind w:firstLine="720"/>
      </w:pPr>
      <w:r w:rsidRPr="00B775B1">
        <w:t>Таблица 3</w:t>
      </w:r>
    </w:p>
    <w:p w:rsidR="00663C20" w:rsidRDefault="00663C20" w:rsidP="00B775B1">
      <w:pPr>
        <w:pStyle w:val="ad"/>
        <w:ind w:firstLine="720"/>
        <w:rPr>
          <w:snapToGrid w:val="0"/>
        </w:rPr>
      </w:pPr>
      <w:r w:rsidRPr="00B775B1">
        <w:rPr>
          <w:snapToGrid w:val="0"/>
        </w:rPr>
        <w:t xml:space="preserve">Хозяйственные операции по безвозмездному приобретению основных средств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w:t>
      </w:r>
    </w:p>
    <w:p w:rsidR="00B775B1" w:rsidRPr="00B775B1" w:rsidRDefault="00B775B1" w:rsidP="00B775B1">
      <w:pPr>
        <w:pStyle w:val="ad"/>
        <w:ind w:firstLine="720"/>
        <w:rPr>
          <w:snapToGrid w:val="0"/>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70"/>
        <w:gridCol w:w="3783"/>
        <w:gridCol w:w="2268"/>
        <w:gridCol w:w="2126"/>
        <w:gridCol w:w="992"/>
      </w:tblGrid>
      <w:tr w:rsidR="00663C20" w:rsidRPr="00B775B1" w:rsidTr="00B775B1">
        <w:trPr>
          <w:cantSplit/>
          <w:trHeight w:val="337"/>
        </w:trPr>
        <w:tc>
          <w:tcPr>
            <w:tcW w:w="470" w:type="dxa"/>
            <w:vMerge w:val="restart"/>
          </w:tcPr>
          <w:p w:rsidR="00663C20" w:rsidRPr="00B775B1" w:rsidRDefault="00663C20" w:rsidP="00B775B1">
            <w:pPr>
              <w:spacing w:line="360" w:lineRule="auto"/>
              <w:jc w:val="both"/>
              <w:rPr>
                <w:snapToGrid w:val="0"/>
              </w:rPr>
            </w:pPr>
            <w:r w:rsidRPr="00B775B1">
              <w:rPr>
                <w:snapToGrid w:val="0"/>
              </w:rPr>
              <w:t>№ п/п</w:t>
            </w:r>
          </w:p>
        </w:tc>
        <w:tc>
          <w:tcPr>
            <w:tcW w:w="3783" w:type="dxa"/>
            <w:vMerge w:val="restart"/>
          </w:tcPr>
          <w:p w:rsidR="00663C20" w:rsidRPr="00B775B1" w:rsidRDefault="00663C20" w:rsidP="00B775B1">
            <w:pPr>
              <w:spacing w:line="360" w:lineRule="auto"/>
              <w:jc w:val="both"/>
              <w:rPr>
                <w:snapToGrid w:val="0"/>
              </w:rPr>
            </w:pPr>
            <w:r w:rsidRPr="00B775B1">
              <w:rPr>
                <w:snapToGrid w:val="0"/>
              </w:rPr>
              <w:t>Содержание хозяйственных операций</w:t>
            </w:r>
          </w:p>
          <w:p w:rsidR="00663C20" w:rsidRPr="00B775B1" w:rsidRDefault="00663C20" w:rsidP="00B775B1">
            <w:pPr>
              <w:spacing w:line="360" w:lineRule="auto"/>
              <w:jc w:val="both"/>
              <w:rPr>
                <w:snapToGrid w:val="0"/>
              </w:rPr>
            </w:pPr>
          </w:p>
        </w:tc>
        <w:tc>
          <w:tcPr>
            <w:tcW w:w="4394" w:type="dxa"/>
            <w:gridSpan w:val="2"/>
          </w:tcPr>
          <w:p w:rsidR="00663C20" w:rsidRPr="00B775B1" w:rsidRDefault="00663C20" w:rsidP="00B775B1">
            <w:pPr>
              <w:spacing w:line="360" w:lineRule="auto"/>
              <w:jc w:val="both"/>
              <w:rPr>
                <w:snapToGrid w:val="0"/>
              </w:rPr>
            </w:pPr>
            <w:r w:rsidRPr="00B775B1">
              <w:rPr>
                <w:snapToGrid w:val="0"/>
              </w:rPr>
              <w:t>Корреспондирующие счета</w:t>
            </w:r>
          </w:p>
        </w:tc>
        <w:tc>
          <w:tcPr>
            <w:tcW w:w="992" w:type="dxa"/>
            <w:vMerge w:val="restart"/>
          </w:tcPr>
          <w:p w:rsidR="00663C20" w:rsidRPr="00B775B1" w:rsidRDefault="00663C20" w:rsidP="00B775B1">
            <w:pPr>
              <w:spacing w:line="360" w:lineRule="auto"/>
              <w:jc w:val="both"/>
              <w:rPr>
                <w:snapToGrid w:val="0"/>
              </w:rPr>
            </w:pPr>
            <w:r w:rsidRPr="00B775B1">
              <w:rPr>
                <w:snapToGrid w:val="0"/>
              </w:rPr>
              <w:t>Сумма, руб.</w:t>
            </w:r>
          </w:p>
        </w:tc>
      </w:tr>
      <w:tr w:rsidR="00663C20" w:rsidRPr="00B775B1">
        <w:trPr>
          <w:cantSplit/>
          <w:trHeight w:val="211"/>
        </w:trPr>
        <w:tc>
          <w:tcPr>
            <w:tcW w:w="470" w:type="dxa"/>
            <w:vMerge/>
          </w:tcPr>
          <w:p w:rsidR="00663C20" w:rsidRPr="00B775B1" w:rsidRDefault="00663C20" w:rsidP="00B775B1">
            <w:pPr>
              <w:spacing w:line="360" w:lineRule="auto"/>
              <w:jc w:val="both"/>
              <w:rPr>
                <w:snapToGrid w:val="0"/>
              </w:rPr>
            </w:pPr>
          </w:p>
        </w:tc>
        <w:tc>
          <w:tcPr>
            <w:tcW w:w="3783" w:type="dxa"/>
            <w:vMerge/>
          </w:tcPr>
          <w:p w:rsidR="00663C20" w:rsidRPr="00B775B1" w:rsidRDefault="00663C20" w:rsidP="00B775B1">
            <w:pPr>
              <w:spacing w:line="360" w:lineRule="auto"/>
              <w:jc w:val="both"/>
              <w:rPr>
                <w:snapToGrid w:val="0"/>
              </w:rPr>
            </w:pPr>
          </w:p>
        </w:tc>
        <w:tc>
          <w:tcPr>
            <w:tcW w:w="2268" w:type="dxa"/>
          </w:tcPr>
          <w:p w:rsidR="00663C20" w:rsidRPr="00B775B1" w:rsidRDefault="00663C20" w:rsidP="00B775B1">
            <w:pPr>
              <w:spacing w:line="360" w:lineRule="auto"/>
              <w:jc w:val="both"/>
              <w:rPr>
                <w:snapToGrid w:val="0"/>
              </w:rPr>
            </w:pPr>
            <w:r w:rsidRPr="00B775B1">
              <w:rPr>
                <w:snapToGrid w:val="0"/>
              </w:rPr>
              <w:t>Дебет</w:t>
            </w:r>
          </w:p>
        </w:tc>
        <w:tc>
          <w:tcPr>
            <w:tcW w:w="2126" w:type="dxa"/>
          </w:tcPr>
          <w:p w:rsidR="00663C20" w:rsidRPr="00B775B1" w:rsidRDefault="00663C20" w:rsidP="00B775B1">
            <w:pPr>
              <w:pStyle w:val="1"/>
              <w:spacing w:after="0" w:line="360" w:lineRule="auto"/>
              <w:jc w:val="both"/>
              <w:rPr>
                <w:b w:val="0"/>
                <w:sz w:val="20"/>
              </w:rPr>
            </w:pPr>
            <w:bookmarkStart w:id="57" w:name="_Toc86303534"/>
            <w:bookmarkStart w:id="58" w:name="_Toc102406784"/>
            <w:bookmarkStart w:id="59" w:name="_Toc130466768"/>
            <w:bookmarkStart w:id="60" w:name="_Toc159649635"/>
            <w:bookmarkStart w:id="61" w:name="_Toc159649831"/>
            <w:bookmarkStart w:id="62" w:name="_Toc159649887"/>
            <w:r w:rsidRPr="00B775B1">
              <w:rPr>
                <w:b w:val="0"/>
                <w:sz w:val="20"/>
              </w:rPr>
              <w:t>Кредит</w:t>
            </w:r>
            <w:bookmarkEnd w:id="57"/>
            <w:bookmarkEnd w:id="58"/>
            <w:bookmarkEnd w:id="59"/>
            <w:bookmarkEnd w:id="60"/>
            <w:bookmarkEnd w:id="61"/>
            <w:bookmarkEnd w:id="62"/>
          </w:p>
        </w:tc>
        <w:tc>
          <w:tcPr>
            <w:tcW w:w="992" w:type="dxa"/>
            <w:vMerge/>
          </w:tcPr>
          <w:p w:rsidR="00663C20" w:rsidRPr="00B775B1" w:rsidRDefault="00663C20" w:rsidP="00B775B1">
            <w:pPr>
              <w:spacing w:line="360" w:lineRule="auto"/>
              <w:jc w:val="both"/>
              <w:rPr>
                <w:snapToGrid w:val="0"/>
              </w:rPr>
            </w:pP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1</w:t>
            </w:r>
          </w:p>
        </w:tc>
        <w:tc>
          <w:tcPr>
            <w:tcW w:w="3783" w:type="dxa"/>
          </w:tcPr>
          <w:p w:rsidR="00663C20" w:rsidRPr="00B775B1" w:rsidRDefault="00663C20" w:rsidP="00B775B1">
            <w:pPr>
              <w:spacing w:line="360" w:lineRule="auto"/>
              <w:jc w:val="both"/>
              <w:rPr>
                <w:snapToGrid w:val="0"/>
              </w:rPr>
            </w:pPr>
            <w:r w:rsidRPr="00B775B1">
              <w:rPr>
                <w:snapToGrid w:val="0"/>
              </w:rPr>
              <w:t>Отражена рыночная стоимость объекта основных средств</w:t>
            </w:r>
          </w:p>
        </w:tc>
        <w:tc>
          <w:tcPr>
            <w:tcW w:w="2268"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2126" w:type="dxa"/>
          </w:tcPr>
          <w:p w:rsidR="00663C20" w:rsidRPr="00B775B1" w:rsidRDefault="00663C20" w:rsidP="00B775B1">
            <w:pPr>
              <w:spacing w:line="360" w:lineRule="auto"/>
              <w:jc w:val="both"/>
              <w:rPr>
                <w:snapToGrid w:val="0"/>
              </w:rPr>
            </w:pPr>
            <w:r w:rsidRPr="00B775B1">
              <w:rPr>
                <w:snapToGrid w:val="0"/>
              </w:rPr>
              <w:t>98 «Доходы будущих периодов», субсчет 2 «Безвозмездные поступления»</w:t>
            </w:r>
          </w:p>
        </w:tc>
        <w:tc>
          <w:tcPr>
            <w:tcW w:w="992" w:type="dxa"/>
          </w:tcPr>
          <w:p w:rsidR="00663C20" w:rsidRPr="00B775B1" w:rsidRDefault="00663C20" w:rsidP="00B775B1">
            <w:pPr>
              <w:spacing w:line="360" w:lineRule="auto"/>
              <w:jc w:val="both"/>
              <w:rPr>
                <w:snapToGrid w:val="0"/>
              </w:rPr>
            </w:pPr>
            <w:r w:rsidRPr="00B775B1">
              <w:rPr>
                <w:snapToGrid w:val="0"/>
              </w:rPr>
              <w:t>68000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2</w:t>
            </w:r>
          </w:p>
        </w:tc>
        <w:tc>
          <w:tcPr>
            <w:tcW w:w="3783" w:type="dxa"/>
          </w:tcPr>
          <w:p w:rsidR="00663C20" w:rsidRPr="00B775B1" w:rsidRDefault="00663C20" w:rsidP="00B775B1">
            <w:pPr>
              <w:spacing w:line="360" w:lineRule="auto"/>
              <w:jc w:val="both"/>
              <w:rPr>
                <w:snapToGrid w:val="0"/>
              </w:rPr>
            </w:pPr>
            <w:r w:rsidRPr="00B775B1">
              <w:rPr>
                <w:snapToGrid w:val="0"/>
              </w:rPr>
              <w:t>Отражена стоимость услуг транспортной организации</w:t>
            </w:r>
          </w:p>
        </w:tc>
        <w:tc>
          <w:tcPr>
            <w:tcW w:w="2268"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p w:rsidR="00663C20" w:rsidRPr="00B775B1" w:rsidRDefault="00663C20" w:rsidP="00B775B1">
            <w:pPr>
              <w:spacing w:line="360" w:lineRule="auto"/>
              <w:jc w:val="both"/>
              <w:rPr>
                <w:snapToGrid w:val="0"/>
              </w:rPr>
            </w:pPr>
          </w:p>
        </w:tc>
        <w:tc>
          <w:tcPr>
            <w:tcW w:w="2126"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992" w:type="dxa"/>
          </w:tcPr>
          <w:p w:rsidR="00663C20" w:rsidRPr="00B775B1" w:rsidRDefault="00663C20" w:rsidP="00B775B1">
            <w:pPr>
              <w:spacing w:line="360" w:lineRule="auto"/>
              <w:jc w:val="both"/>
              <w:rPr>
                <w:snapToGrid w:val="0"/>
              </w:rPr>
            </w:pPr>
            <w:r w:rsidRPr="00B775B1">
              <w:rPr>
                <w:snapToGrid w:val="0"/>
              </w:rPr>
              <w:t>10170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3</w:t>
            </w:r>
          </w:p>
        </w:tc>
        <w:tc>
          <w:tcPr>
            <w:tcW w:w="3783" w:type="dxa"/>
          </w:tcPr>
          <w:p w:rsidR="00663C20" w:rsidRPr="00B775B1" w:rsidRDefault="00663C20" w:rsidP="00B775B1">
            <w:pPr>
              <w:spacing w:line="360" w:lineRule="auto"/>
              <w:jc w:val="both"/>
              <w:rPr>
                <w:snapToGrid w:val="0"/>
              </w:rPr>
            </w:pPr>
            <w:r w:rsidRPr="00B775B1">
              <w:rPr>
                <w:snapToGrid w:val="0"/>
              </w:rPr>
              <w:t>Отражен НДС, выделенный в счете транспортной организации</w:t>
            </w:r>
          </w:p>
        </w:tc>
        <w:tc>
          <w:tcPr>
            <w:tcW w:w="2268" w:type="dxa"/>
          </w:tcPr>
          <w:p w:rsidR="00663C20" w:rsidRPr="00B775B1" w:rsidRDefault="00663C20" w:rsidP="00B775B1">
            <w:pPr>
              <w:pStyle w:val="ae"/>
              <w:spacing w:before="0" w:after="0" w:line="360" w:lineRule="auto"/>
              <w:jc w:val="both"/>
              <w:rPr>
                <w:snapToGrid w:val="0"/>
                <w:sz w:val="20"/>
              </w:rPr>
            </w:pPr>
            <w:r w:rsidRPr="00B775B1">
              <w:rPr>
                <w:snapToGrid w:val="0"/>
                <w:sz w:val="20"/>
              </w:rPr>
              <w:t>19 «Налог на добавленную стоимость по основным средствам»</w:t>
            </w:r>
          </w:p>
        </w:tc>
        <w:tc>
          <w:tcPr>
            <w:tcW w:w="2126" w:type="dxa"/>
          </w:tcPr>
          <w:p w:rsidR="00663C20" w:rsidRPr="00B775B1" w:rsidRDefault="00663C20" w:rsidP="00B775B1">
            <w:pPr>
              <w:spacing w:line="360" w:lineRule="auto"/>
              <w:jc w:val="both"/>
              <w:rPr>
                <w:snapToGrid w:val="0"/>
              </w:rPr>
            </w:pPr>
            <w:r w:rsidRPr="00B775B1">
              <w:rPr>
                <w:snapToGrid w:val="0"/>
              </w:rPr>
              <w:t>60 «Расчеты с поставщиками и подрядчиками»</w:t>
            </w:r>
          </w:p>
        </w:tc>
        <w:tc>
          <w:tcPr>
            <w:tcW w:w="992" w:type="dxa"/>
          </w:tcPr>
          <w:p w:rsidR="00663C20" w:rsidRPr="00B775B1" w:rsidRDefault="00663C20" w:rsidP="00B775B1">
            <w:pPr>
              <w:spacing w:line="360" w:lineRule="auto"/>
              <w:jc w:val="both"/>
              <w:rPr>
                <w:snapToGrid w:val="0"/>
              </w:rPr>
            </w:pPr>
            <w:r w:rsidRPr="00B775B1">
              <w:rPr>
                <w:snapToGrid w:val="0"/>
              </w:rPr>
              <w:t>1830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4</w:t>
            </w:r>
          </w:p>
        </w:tc>
        <w:tc>
          <w:tcPr>
            <w:tcW w:w="3783" w:type="dxa"/>
          </w:tcPr>
          <w:p w:rsidR="00663C20" w:rsidRPr="00B775B1" w:rsidRDefault="00663C20" w:rsidP="00B775B1">
            <w:pPr>
              <w:spacing w:line="360" w:lineRule="auto"/>
              <w:jc w:val="both"/>
              <w:rPr>
                <w:snapToGrid w:val="0"/>
              </w:rPr>
            </w:pPr>
            <w:r w:rsidRPr="00B775B1">
              <w:rPr>
                <w:snapToGrid w:val="0"/>
              </w:rPr>
              <w:t>Определена первоначальная стоимость объекта основных средств, полученного безвозмездно</w:t>
            </w:r>
          </w:p>
        </w:tc>
        <w:tc>
          <w:tcPr>
            <w:tcW w:w="2268" w:type="dxa"/>
          </w:tcPr>
          <w:p w:rsidR="00663C20" w:rsidRPr="00B775B1" w:rsidRDefault="00663C20" w:rsidP="00B775B1">
            <w:pPr>
              <w:pStyle w:val="ae"/>
              <w:spacing w:before="0" w:after="0" w:line="360" w:lineRule="auto"/>
              <w:jc w:val="both"/>
              <w:rPr>
                <w:snapToGrid w:val="0"/>
                <w:sz w:val="20"/>
              </w:rPr>
            </w:pPr>
            <w:r w:rsidRPr="00B775B1">
              <w:rPr>
                <w:snapToGrid w:val="0"/>
                <w:sz w:val="20"/>
              </w:rPr>
              <w:t>01 «Основные средства»</w:t>
            </w:r>
          </w:p>
        </w:tc>
        <w:tc>
          <w:tcPr>
            <w:tcW w:w="2126" w:type="dxa"/>
          </w:tcPr>
          <w:p w:rsidR="00663C20" w:rsidRPr="00B775B1" w:rsidRDefault="00663C20" w:rsidP="00B775B1">
            <w:pPr>
              <w:spacing w:line="360" w:lineRule="auto"/>
              <w:jc w:val="both"/>
              <w:rPr>
                <w:snapToGrid w:val="0"/>
              </w:rPr>
            </w:pPr>
            <w:r w:rsidRPr="00B775B1">
              <w:rPr>
                <w:snapToGrid w:val="0"/>
              </w:rPr>
              <w:t>08 «Вложения во внеоборотные активы»</w:t>
            </w:r>
          </w:p>
        </w:tc>
        <w:tc>
          <w:tcPr>
            <w:tcW w:w="992" w:type="dxa"/>
          </w:tcPr>
          <w:p w:rsidR="00663C20" w:rsidRPr="00B775B1" w:rsidRDefault="00663C20" w:rsidP="00B775B1">
            <w:pPr>
              <w:spacing w:line="360" w:lineRule="auto"/>
              <w:jc w:val="both"/>
              <w:rPr>
                <w:snapToGrid w:val="0"/>
              </w:rPr>
            </w:pPr>
            <w:r w:rsidRPr="00B775B1">
              <w:rPr>
                <w:snapToGrid w:val="0"/>
              </w:rPr>
              <w:t>78170</w:t>
            </w:r>
          </w:p>
        </w:tc>
      </w:tr>
      <w:tr w:rsidR="00663C20" w:rsidRPr="00B775B1">
        <w:trPr>
          <w:trHeight w:val="826"/>
        </w:trPr>
        <w:tc>
          <w:tcPr>
            <w:tcW w:w="470" w:type="dxa"/>
          </w:tcPr>
          <w:p w:rsidR="00663C20" w:rsidRPr="00B775B1" w:rsidRDefault="00663C20" w:rsidP="00B775B1">
            <w:pPr>
              <w:spacing w:line="360" w:lineRule="auto"/>
              <w:jc w:val="both"/>
              <w:rPr>
                <w:snapToGrid w:val="0"/>
              </w:rPr>
            </w:pPr>
            <w:r w:rsidRPr="00B775B1">
              <w:rPr>
                <w:snapToGrid w:val="0"/>
              </w:rPr>
              <w:t>5</w:t>
            </w:r>
          </w:p>
        </w:tc>
        <w:tc>
          <w:tcPr>
            <w:tcW w:w="3783" w:type="dxa"/>
          </w:tcPr>
          <w:p w:rsidR="00663C20" w:rsidRPr="00B775B1" w:rsidRDefault="00663C20" w:rsidP="00B775B1">
            <w:pPr>
              <w:spacing w:line="360" w:lineRule="auto"/>
              <w:jc w:val="both"/>
              <w:rPr>
                <w:snapToGrid w:val="0"/>
              </w:rPr>
            </w:pPr>
            <w:r w:rsidRPr="00B775B1">
              <w:rPr>
                <w:snapToGrid w:val="0"/>
              </w:rPr>
              <w:t>Подлежит вычету НДС</w:t>
            </w:r>
          </w:p>
        </w:tc>
        <w:tc>
          <w:tcPr>
            <w:tcW w:w="2268" w:type="dxa"/>
          </w:tcPr>
          <w:p w:rsidR="00663C20" w:rsidRPr="00B775B1" w:rsidRDefault="00663C20" w:rsidP="00B775B1">
            <w:pPr>
              <w:spacing w:line="360" w:lineRule="auto"/>
              <w:jc w:val="both"/>
              <w:rPr>
                <w:snapToGrid w:val="0"/>
              </w:rPr>
            </w:pPr>
            <w:r w:rsidRPr="00B775B1">
              <w:rPr>
                <w:snapToGrid w:val="0"/>
              </w:rPr>
              <w:t xml:space="preserve">68 «Расчеты по налогам и сборам» </w:t>
            </w:r>
          </w:p>
        </w:tc>
        <w:tc>
          <w:tcPr>
            <w:tcW w:w="2126" w:type="dxa"/>
          </w:tcPr>
          <w:p w:rsidR="00663C20" w:rsidRPr="00B775B1" w:rsidRDefault="00663C20" w:rsidP="00B775B1">
            <w:pPr>
              <w:pStyle w:val="ae"/>
              <w:spacing w:before="0" w:after="0" w:line="360" w:lineRule="auto"/>
              <w:jc w:val="both"/>
              <w:rPr>
                <w:snapToGrid w:val="0"/>
                <w:sz w:val="20"/>
              </w:rPr>
            </w:pPr>
            <w:r w:rsidRPr="00B775B1">
              <w:rPr>
                <w:snapToGrid w:val="0"/>
                <w:sz w:val="20"/>
              </w:rPr>
              <w:t>19 «Налог на добавленную стоимость по основным средствам»</w:t>
            </w:r>
          </w:p>
        </w:tc>
        <w:tc>
          <w:tcPr>
            <w:tcW w:w="992" w:type="dxa"/>
          </w:tcPr>
          <w:p w:rsidR="00663C20" w:rsidRPr="00B775B1" w:rsidRDefault="00663C20" w:rsidP="00B775B1">
            <w:pPr>
              <w:spacing w:line="360" w:lineRule="auto"/>
              <w:jc w:val="both"/>
              <w:rPr>
                <w:snapToGrid w:val="0"/>
              </w:rPr>
            </w:pPr>
            <w:r w:rsidRPr="00B775B1">
              <w:rPr>
                <w:snapToGrid w:val="0"/>
              </w:rPr>
              <w:t>1830</w:t>
            </w:r>
          </w:p>
        </w:tc>
      </w:tr>
      <w:tr w:rsidR="00663C20" w:rsidRPr="00B775B1" w:rsidTr="00B775B1">
        <w:trPr>
          <w:trHeight w:val="268"/>
        </w:trPr>
        <w:tc>
          <w:tcPr>
            <w:tcW w:w="470" w:type="dxa"/>
          </w:tcPr>
          <w:p w:rsidR="00663C20" w:rsidRPr="00B775B1" w:rsidRDefault="00663C20" w:rsidP="00B775B1">
            <w:pPr>
              <w:spacing w:line="360" w:lineRule="auto"/>
              <w:jc w:val="both"/>
              <w:rPr>
                <w:snapToGrid w:val="0"/>
              </w:rPr>
            </w:pPr>
            <w:r w:rsidRPr="00B775B1">
              <w:rPr>
                <w:snapToGrid w:val="0"/>
              </w:rPr>
              <w:t>6</w:t>
            </w:r>
          </w:p>
        </w:tc>
        <w:tc>
          <w:tcPr>
            <w:tcW w:w="3783" w:type="dxa"/>
          </w:tcPr>
          <w:p w:rsidR="00663C20" w:rsidRPr="00B775B1" w:rsidRDefault="00663C20" w:rsidP="00B775B1">
            <w:pPr>
              <w:spacing w:line="360" w:lineRule="auto"/>
              <w:jc w:val="both"/>
              <w:rPr>
                <w:snapToGrid w:val="0"/>
              </w:rPr>
            </w:pPr>
            <w:r w:rsidRPr="00B775B1">
              <w:rPr>
                <w:snapToGrid w:val="0"/>
              </w:rPr>
              <w:t>Ежемесячно, начиная с месяца, следующего за месяцем принятия объекта к учету,  на сумму амортизационных отчислений (78170 руб. : 8 лет : 12 месяцев)</w:t>
            </w:r>
          </w:p>
        </w:tc>
        <w:tc>
          <w:tcPr>
            <w:tcW w:w="2268" w:type="dxa"/>
          </w:tcPr>
          <w:p w:rsidR="00663C20" w:rsidRPr="00B775B1" w:rsidRDefault="00663C20" w:rsidP="00B775B1">
            <w:pPr>
              <w:pStyle w:val="ae"/>
              <w:spacing w:before="0" w:after="0" w:line="360" w:lineRule="auto"/>
              <w:jc w:val="both"/>
              <w:rPr>
                <w:snapToGrid w:val="0"/>
                <w:sz w:val="20"/>
              </w:rPr>
            </w:pPr>
            <w:r w:rsidRPr="00B775B1">
              <w:rPr>
                <w:snapToGrid w:val="0"/>
                <w:sz w:val="20"/>
              </w:rPr>
              <w:t>20 «Основное производство»</w:t>
            </w:r>
          </w:p>
        </w:tc>
        <w:tc>
          <w:tcPr>
            <w:tcW w:w="2126" w:type="dxa"/>
          </w:tcPr>
          <w:p w:rsidR="00663C20" w:rsidRPr="00B775B1" w:rsidRDefault="00663C20" w:rsidP="00B775B1">
            <w:pPr>
              <w:pStyle w:val="ae"/>
              <w:spacing w:before="0" w:after="0" w:line="360" w:lineRule="auto"/>
              <w:jc w:val="both"/>
              <w:rPr>
                <w:snapToGrid w:val="0"/>
                <w:sz w:val="20"/>
              </w:rPr>
            </w:pPr>
            <w:r w:rsidRPr="00B775B1">
              <w:rPr>
                <w:snapToGrid w:val="0"/>
                <w:sz w:val="20"/>
              </w:rPr>
              <w:t>02 «Амортизация основных средств»</w:t>
            </w:r>
          </w:p>
        </w:tc>
        <w:tc>
          <w:tcPr>
            <w:tcW w:w="992" w:type="dxa"/>
          </w:tcPr>
          <w:p w:rsidR="00663C20" w:rsidRPr="00B775B1" w:rsidRDefault="00663C20" w:rsidP="00B775B1">
            <w:pPr>
              <w:spacing w:line="360" w:lineRule="auto"/>
              <w:jc w:val="both"/>
              <w:rPr>
                <w:snapToGrid w:val="0"/>
              </w:rPr>
            </w:pPr>
            <w:r w:rsidRPr="00B775B1">
              <w:rPr>
                <w:snapToGrid w:val="0"/>
              </w:rPr>
              <w:t>814.27</w:t>
            </w:r>
          </w:p>
        </w:tc>
      </w:tr>
    </w:tbl>
    <w:p w:rsidR="00417624" w:rsidRPr="00B775B1" w:rsidRDefault="00417624" w:rsidP="00B775B1">
      <w:pPr>
        <w:pStyle w:val="ad"/>
        <w:ind w:firstLine="0"/>
        <w:rPr>
          <w:snapToGrid w:val="0"/>
          <w:sz w:val="20"/>
        </w:rPr>
      </w:pPr>
    </w:p>
    <w:p w:rsidR="00663C20" w:rsidRPr="00B775B1" w:rsidRDefault="00663C20" w:rsidP="00B775B1">
      <w:pPr>
        <w:pStyle w:val="ad"/>
        <w:ind w:firstLine="720"/>
        <w:rPr>
          <w:snapToGrid w:val="0"/>
        </w:rPr>
      </w:pPr>
      <w:r w:rsidRPr="00B775B1">
        <w:rPr>
          <w:snapToGrid w:val="0"/>
        </w:rPr>
        <w:t>Выбытие объекта основных средств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663C20" w:rsidRPr="00B775B1" w:rsidRDefault="00663C20" w:rsidP="00B775B1">
      <w:pPr>
        <w:pStyle w:val="ad"/>
        <w:ind w:firstLine="720"/>
        <w:rPr>
          <w:snapToGrid w:val="0"/>
        </w:rPr>
      </w:pPr>
      <w:r w:rsidRPr="00B775B1">
        <w:rPr>
          <w:snapToGrid w:val="0"/>
        </w:rPr>
        <w:t xml:space="preserve">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 В соответствии с действующим порядком исчисления и уплаты налога на прибыль отрицательный результат от выбытия основных средств не уменьшает налогооблагаемую прибыль. </w:t>
      </w:r>
    </w:p>
    <w:p w:rsidR="00663C20" w:rsidRPr="00B775B1" w:rsidRDefault="00663C20" w:rsidP="00B775B1">
      <w:pPr>
        <w:pStyle w:val="ad"/>
        <w:ind w:firstLine="720"/>
        <w:rPr>
          <w:snapToGrid w:val="0"/>
        </w:rPr>
      </w:pPr>
      <w:r w:rsidRPr="00B775B1">
        <w:rPr>
          <w:snapToGrid w:val="0"/>
        </w:rPr>
        <w:t>4.</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продает бывшее в эксплуатации оборудование за 36000 руб., в том числе НДС - 5492 руб. Первоначальная стоимость оборудования составляет 50000 руб., сумма начисленной за время эксплуатации амортизации - 18000 руб. Согласно условиям договора купли-продажи в обязанность продавца входит доставка прилавков на склад покупателя. Расходы по доставке составили 2000 руб. (заработная плата, ЕСН, стоимость израсходованных ГСМ). Отражение операций в учете см в табл. 4.</w:t>
      </w:r>
    </w:p>
    <w:p w:rsidR="00663C20" w:rsidRPr="00B775B1" w:rsidRDefault="00663C20" w:rsidP="00B775B1">
      <w:pPr>
        <w:pStyle w:val="ad"/>
        <w:ind w:firstLine="720"/>
        <w:rPr>
          <w:snapToGrid w:val="0"/>
        </w:rPr>
      </w:pPr>
      <w:bookmarkStart w:id="63" w:name="_Toc159649636"/>
      <w:bookmarkStart w:id="64" w:name="_Toc159649832"/>
      <w:bookmarkStart w:id="65" w:name="_Toc159649888"/>
      <w:r w:rsidRPr="00B775B1">
        <w:rPr>
          <w:snapToGrid w:val="0"/>
        </w:rPr>
        <w:t>Таблица 4</w:t>
      </w:r>
      <w:bookmarkEnd w:id="63"/>
      <w:bookmarkEnd w:id="64"/>
      <w:bookmarkEnd w:id="65"/>
    </w:p>
    <w:p w:rsidR="00663C20" w:rsidRDefault="00663C20" w:rsidP="00B775B1">
      <w:pPr>
        <w:pStyle w:val="ad"/>
        <w:ind w:firstLine="720"/>
        <w:rPr>
          <w:snapToGrid w:val="0"/>
        </w:rPr>
      </w:pPr>
      <w:r w:rsidRPr="00B775B1">
        <w:rPr>
          <w:snapToGrid w:val="0"/>
        </w:rPr>
        <w:t xml:space="preserve">Хозяйственные операции по продаже объекта основных средств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w:t>
      </w:r>
    </w:p>
    <w:p w:rsidR="00B775B1" w:rsidRPr="00B775B1" w:rsidRDefault="00B775B1" w:rsidP="00B775B1">
      <w:pPr>
        <w:pStyle w:val="ad"/>
        <w:ind w:firstLine="720"/>
        <w:rPr>
          <w:snapToGrid w:val="0"/>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70"/>
        <w:gridCol w:w="3783"/>
        <w:gridCol w:w="2126"/>
        <w:gridCol w:w="2268"/>
        <w:gridCol w:w="992"/>
      </w:tblGrid>
      <w:tr w:rsidR="00663C20" w:rsidRPr="00B775B1" w:rsidTr="00B775B1">
        <w:trPr>
          <w:cantSplit/>
          <w:trHeight w:val="300"/>
        </w:trPr>
        <w:tc>
          <w:tcPr>
            <w:tcW w:w="470" w:type="dxa"/>
            <w:vMerge w:val="restart"/>
          </w:tcPr>
          <w:p w:rsidR="00663C20" w:rsidRPr="00B775B1" w:rsidRDefault="00663C20" w:rsidP="00B775B1">
            <w:pPr>
              <w:spacing w:line="360" w:lineRule="auto"/>
              <w:jc w:val="both"/>
              <w:rPr>
                <w:snapToGrid w:val="0"/>
              </w:rPr>
            </w:pPr>
            <w:r w:rsidRPr="00B775B1">
              <w:rPr>
                <w:snapToGrid w:val="0"/>
              </w:rPr>
              <w:t>№ п/п</w:t>
            </w:r>
          </w:p>
        </w:tc>
        <w:tc>
          <w:tcPr>
            <w:tcW w:w="3783" w:type="dxa"/>
            <w:vMerge w:val="restart"/>
          </w:tcPr>
          <w:p w:rsidR="00663C20" w:rsidRPr="00B775B1" w:rsidRDefault="00663C20" w:rsidP="00B775B1">
            <w:pPr>
              <w:spacing w:line="360" w:lineRule="auto"/>
              <w:jc w:val="both"/>
              <w:rPr>
                <w:snapToGrid w:val="0"/>
              </w:rPr>
            </w:pPr>
            <w:r w:rsidRPr="00B775B1">
              <w:rPr>
                <w:snapToGrid w:val="0"/>
              </w:rPr>
              <w:t>Содержание хозяйственных операций</w:t>
            </w:r>
          </w:p>
          <w:p w:rsidR="00663C20" w:rsidRPr="00B775B1" w:rsidRDefault="00663C20" w:rsidP="00B775B1">
            <w:pPr>
              <w:spacing w:line="360" w:lineRule="auto"/>
              <w:jc w:val="both"/>
              <w:rPr>
                <w:snapToGrid w:val="0"/>
              </w:rPr>
            </w:pPr>
          </w:p>
        </w:tc>
        <w:tc>
          <w:tcPr>
            <w:tcW w:w="4394" w:type="dxa"/>
            <w:gridSpan w:val="2"/>
          </w:tcPr>
          <w:p w:rsidR="00663C20" w:rsidRPr="00B775B1" w:rsidRDefault="00663C20" w:rsidP="00B775B1">
            <w:pPr>
              <w:spacing w:line="360" w:lineRule="auto"/>
              <w:jc w:val="both"/>
              <w:rPr>
                <w:snapToGrid w:val="0"/>
              </w:rPr>
            </w:pPr>
            <w:r w:rsidRPr="00B775B1">
              <w:rPr>
                <w:snapToGrid w:val="0"/>
              </w:rPr>
              <w:t>Корреспондирующие счета</w:t>
            </w:r>
          </w:p>
        </w:tc>
        <w:tc>
          <w:tcPr>
            <w:tcW w:w="992" w:type="dxa"/>
            <w:vMerge w:val="restart"/>
          </w:tcPr>
          <w:p w:rsidR="00663C20" w:rsidRPr="00B775B1" w:rsidRDefault="00663C20" w:rsidP="00B775B1">
            <w:pPr>
              <w:spacing w:line="360" w:lineRule="auto"/>
              <w:jc w:val="both"/>
              <w:rPr>
                <w:snapToGrid w:val="0"/>
              </w:rPr>
            </w:pPr>
            <w:r w:rsidRPr="00B775B1">
              <w:rPr>
                <w:snapToGrid w:val="0"/>
              </w:rPr>
              <w:t>Сумма, руб.</w:t>
            </w:r>
          </w:p>
        </w:tc>
      </w:tr>
      <w:tr w:rsidR="00663C20" w:rsidRPr="00B775B1">
        <w:trPr>
          <w:cantSplit/>
          <w:trHeight w:val="211"/>
        </w:trPr>
        <w:tc>
          <w:tcPr>
            <w:tcW w:w="470" w:type="dxa"/>
            <w:vMerge/>
          </w:tcPr>
          <w:p w:rsidR="00663C20" w:rsidRPr="00B775B1" w:rsidRDefault="00663C20" w:rsidP="00B775B1">
            <w:pPr>
              <w:spacing w:line="360" w:lineRule="auto"/>
              <w:jc w:val="both"/>
              <w:rPr>
                <w:snapToGrid w:val="0"/>
              </w:rPr>
            </w:pPr>
          </w:p>
        </w:tc>
        <w:tc>
          <w:tcPr>
            <w:tcW w:w="3783" w:type="dxa"/>
            <w:vMerge/>
          </w:tcPr>
          <w:p w:rsidR="00663C20" w:rsidRPr="00B775B1" w:rsidRDefault="00663C20" w:rsidP="00B775B1">
            <w:pPr>
              <w:spacing w:line="360" w:lineRule="auto"/>
              <w:jc w:val="both"/>
              <w:rPr>
                <w:snapToGrid w:val="0"/>
              </w:rPr>
            </w:pPr>
          </w:p>
        </w:tc>
        <w:tc>
          <w:tcPr>
            <w:tcW w:w="2126" w:type="dxa"/>
          </w:tcPr>
          <w:p w:rsidR="00663C20" w:rsidRPr="00B775B1" w:rsidRDefault="00663C20" w:rsidP="00B775B1">
            <w:pPr>
              <w:spacing w:line="360" w:lineRule="auto"/>
              <w:jc w:val="both"/>
              <w:rPr>
                <w:snapToGrid w:val="0"/>
              </w:rPr>
            </w:pPr>
            <w:r w:rsidRPr="00B775B1">
              <w:rPr>
                <w:snapToGrid w:val="0"/>
              </w:rPr>
              <w:t>Дебет</w:t>
            </w:r>
          </w:p>
        </w:tc>
        <w:tc>
          <w:tcPr>
            <w:tcW w:w="2268" w:type="dxa"/>
          </w:tcPr>
          <w:p w:rsidR="00663C20" w:rsidRPr="00B775B1" w:rsidRDefault="00663C20" w:rsidP="00B775B1">
            <w:pPr>
              <w:pStyle w:val="1"/>
              <w:spacing w:after="0" w:line="360" w:lineRule="auto"/>
              <w:jc w:val="both"/>
              <w:rPr>
                <w:b w:val="0"/>
                <w:sz w:val="20"/>
              </w:rPr>
            </w:pPr>
            <w:bookmarkStart w:id="66" w:name="_Toc86303543"/>
            <w:bookmarkStart w:id="67" w:name="_Toc102406789"/>
            <w:bookmarkStart w:id="68" w:name="_Toc130466769"/>
            <w:bookmarkStart w:id="69" w:name="_Toc159649637"/>
            <w:bookmarkStart w:id="70" w:name="_Toc159649833"/>
            <w:bookmarkStart w:id="71" w:name="_Toc159649889"/>
            <w:r w:rsidRPr="00B775B1">
              <w:rPr>
                <w:b w:val="0"/>
                <w:sz w:val="20"/>
              </w:rPr>
              <w:t>Кредит</w:t>
            </w:r>
            <w:bookmarkEnd w:id="66"/>
            <w:bookmarkEnd w:id="67"/>
            <w:bookmarkEnd w:id="68"/>
            <w:bookmarkEnd w:id="69"/>
            <w:bookmarkEnd w:id="70"/>
            <w:bookmarkEnd w:id="71"/>
          </w:p>
        </w:tc>
        <w:tc>
          <w:tcPr>
            <w:tcW w:w="992" w:type="dxa"/>
            <w:vMerge/>
          </w:tcPr>
          <w:p w:rsidR="00663C20" w:rsidRPr="00B775B1" w:rsidRDefault="00663C20" w:rsidP="00B775B1">
            <w:pPr>
              <w:spacing w:line="360" w:lineRule="auto"/>
              <w:jc w:val="both"/>
              <w:rPr>
                <w:snapToGrid w:val="0"/>
              </w:rPr>
            </w:pPr>
          </w:p>
        </w:tc>
      </w:tr>
      <w:tr w:rsidR="00663C20" w:rsidRPr="00B775B1" w:rsidTr="00B775B1">
        <w:trPr>
          <w:trHeight w:val="565"/>
        </w:trPr>
        <w:tc>
          <w:tcPr>
            <w:tcW w:w="470" w:type="dxa"/>
          </w:tcPr>
          <w:p w:rsidR="00663C20" w:rsidRPr="00B775B1" w:rsidRDefault="00663C20" w:rsidP="00B775B1">
            <w:pPr>
              <w:spacing w:line="360" w:lineRule="auto"/>
              <w:jc w:val="both"/>
              <w:rPr>
                <w:snapToGrid w:val="0"/>
              </w:rPr>
            </w:pPr>
            <w:r w:rsidRPr="00B775B1">
              <w:rPr>
                <w:snapToGrid w:val="0"/>
              </w:rPr>
              <w:t>1</w:t>
            </w:r>
          </w:p>
        </w:tc>
        <w:tc>
          <w:tcPr>
            <w:tcW w:w="3783" w:type="dxa"/>
          </w:tcPr>
          <w:p w:rsidR="00663C20" w:rsidRPr="00B775B1" w:rsidRDefault="00663C20" w:rsidP="00B775B1">
            <w:pPr>
              <w:spacing w:line="360" w:lineRule="auto"/>
              <w:jc w:val="both"/>
              <w:rPr>
                <w:snapToGrid w:val="0"/>
              </w:rPr>
            </w:pPr>
            <w:r w:rsidRPr="00B775B1">
              <w:rPr>
                <w:snapToGrid w:val="0"/>
              </w:rPr>
              <w:t>Отражена задолженность покупателя за проданное оборудование</w:t>
            </w:r>
          </w:p>
        </w:tc>
        <w:tc>
          <w:tcPr>
            <w:tcW w:w="2126" w:type="dxa"/>
          </w:tcPr>
          <w:p w:rsidR="00663C20" w:rsidRPr="00B775B1" w:rsidRDefault="00663C20" w:rsidP="00B775B1">
            <w:pPr>
              <w:spacing w:line="360" w:lineRule="auto"/>
              <w:jc w:val="both"/>
              <w:rPr>
                <w:snapToGrid w:val="0"/>
              </w:rPr>
            </w:pPr>
            <w:r w:rsidRPr="00B775B1">
              <w:rPr>
                <w:snapToGrid w:val="0"/>
              </w:rPr>
              <w:t>62 «Расчеты с покупателями и заказчиками»</w:t>
            </w:r>
          </w:p>
        </w:tc>
        <w:tc>
          <w:tcPr>
            <w:tcW w:w="2268" w:type="dxa"/>
          </w:tcPr>
          <w:p w:rsidR="00663C20" w:rsidRPr="00B775B1" w:rsidRDefault="00663C20" w:rsidP="00B775B1">
            <w:pPr>
              <w:spacing w:line="360" w:lineRule="auto"/>
              <w:jc w:val="both"/>
              <w:rPr>
                <w:snapToGrid w:val="0"/>
              </w:rPr>
            </w:pPr>
            <w:r w:rsidRPr="00B775B1">
              <w:rPr>
                <w:snapToGrid w:val="0"/>
              </w:rPr>
              <w:t>91-1 «Прочие доходы»</w:t>
            </w:r>
          </w:p>
        </w:tc>
        <w:tc>
          <w:tcPr>
            <w:tcW w:w="992" w:type="dxa"/>
          </w:tcPr>
          <w:p w:rsidR="00663C20" w:rsidRPr="00B775B1" w:rsidRDefault="00663C20" w:rsidP="00B775B1">
            <w:pPr>
              <w:spacing w:line="360" w:lineRule="auto"/>
              <w:jc w:val="both"/>
              <w:rPr>
                <w:snapToGrid w:val="0"/>
              </w:rPr>
            </w:pPr>
            <w:r w:rsidRPr="00B775B1">
              <w:rPr>
                <w:snapToGrid w:val="0"/>
              </w:rPr>
              <w:t>36000</w:t>
            </w:r>
          </w:p>
        </w:tc>
      </w:tr>
      <w:tr w:rsidR="00663C20" w:rsidRPr="00B775B1" w:rsidTr="00B775B1">
        <w:trPr>
          <w:trHeight w:val="551"/>
        </w:trPr>
        <w:tc>
          <w:tcPr>
            <w:tcW w:w="470" w:type="dxa"/>
          </w:tcPr>
          <w:p w:rsidR="00663C20" w:rsidRPr="00B775B1" w:rsidRDefault="00663C20" w:rsidP="00B775B1">
            <w:pPr>
              <w:spacing w:line="360" w:lineRule="auto"/>
              <w:jc w:val="both"/>
              <w:rPr>
                <w:snapToGrid w:val="0"/>
              </w:rPr>
            </w:pPr>
            <w:r w:rsidRPr="00B775B1">
              <w:rPr>
                <w:snapToGrid w:val="0"/>
              </w:rPr>
              <w:t>2</w:t>
            </w:r>
          </w:p>
        </w:tc>
        <w:tc>
          <w:tcPr>
            <w:tcW w:w="3783" w:type="dxa"/>
          </w:tcPr>
          <w:p w:rsidR="00663C20" w:rsidRPr="00B775B1" w:rsidRDefault="00663C20" w:rsidP="00B775B1">
            <w:pPr>
              <w:spacing w:line="360" w:lineRule="auto"/>
              <w:jc w:val="both"/>
              <w:rPr>
                <w:snapToGrid w:val="0"/>
              </w:rPr>
            </w:pPr>
            <w:r w:rsidRPr="00B775B1">
              <w:rPr>
                <w:snapToGrid w:val="0"/>
              </w:rPr>
              <w:t>Списана первоначальная стоимость проданного оборудования</w:t>
            </w:r>
          </w:p>
        </w:tc>
        <w:tc>
          <w:tcPr>
            <w:tcW w:w="2126" w:type="dxa"/>
          </w:tcPr>
          <w:p w:rsidR="00663C20" w:rsidRPr="00B775B1" w:rsidRDefault="00663C20" w:rsidP="00B775B1">
            <w:pPr>
              <w:spacing w:line="360" w:lineRule="auto"/>
              <w:jc w:val="both"/>
              <w:rPr>
                <w:snapToGrid w:val="0"/>
              </w:rPr>
            </w:pPr>
            <w:r w:rsidRPr="00B775B1">
              <w:rPr>
                <w:snapToGrid w:val="0"/>
              </w:rPr>
              <w:t>01-2 «Выбытие основных средств»</w:t>
            </w:r>
          </w:p>
        </w:tc>
        <w:tc>
          <w:tcPr>
            <w:tcW w:w="2268" w:type="dxa"/>
          </w:tcPr>
          <w:p w:rsidR="00663C20" w:rsidRPr="00B775B1" w:rsidRDefault="00663C20" w:rsidP="00B775B1">
            <w:pPr>
              <w:spacing w:line="360" w:lineRule="auto"/>
              <w:jc w:val="both"/>
              <w:rPr>
                <w:snapToGrid w:val="0"/>
              </w:rPr>
            </w:pPr>
            <w:r w:rsidRPr="00B775B1">
              <w:rPr>
                <w:snapToGrid w:val="0"/>
              </w:rPr>
              <w:t>01-1 «Основные средства»</w:t>
            </w:r>
          </w:p>
        </w:tc>
        <w:tc>
          <w:tcPr>
            <w:tcW w:w="992" w:type="dxa"/>
          </w:tcPr>
          <w:p w:rsidR="00663C20" w:rsidRPr="00B775B1" w:rsidRDefault="00663C20" w:rsidP="00B775B1">
            <w:pPr>
              <w:spacing w:line="360" w:lineRule="auto"/>
              <w:jc w:val="both"/>
              <w:rPr>
                <w:snapToGrid w:val="0"/>
              </w:rPr>
            </w:pPr>
            <w:r w:rsidRPr="00B775B1">
              <w:rPr>
                <w:snapToGrid w:val="0"/>
              </w:rPr>
              <w:t>50000</w:t>
            </w:r>
          </w:p>
        </w:tc>
      </w:tr>
      <w:tr w:rsidR="00663C20" w:rsidRPr="00B775B1" w:rsidTr="00B775B1">
        <w:trPr>
          <w:trHeight w:val="693"/>
        </w:trPr>
        <w:tc>
          <w:tcPr>
            <w:tcW w:w="470" w:type="dxa"/>
          </w:tcPr>
          <w:p w:rsidR="00663C20" w:rsidRPr="00B775B1" w:rsidRDefault="00663C20" w:rsidP="00B775B1">
            <w:pPr>
              <w:spacing w:line="360" w:lineRule="auto"/>
              <w:jc w:val="both"/>
              <w:rPr>
                <w:snapToGrid w:val="0"/>
              </w:rPr>
            </w:pPr>
            <w:r w:rsidRPr="00B775B1">
              <w:rPr>
                <w:snapToGrid w:val="0"/>
              </w:rPr>
              <w:t>3</w:t>
            </w:r>
          </w:p>
        </w:tc>
        <w:tc>
          <w:tcPr>
            <w:tcW w:w="3783" w:type="dxa"/>
          </w:tcPr>
          <w:p w:rsidR="00663C20" w:rsidRPr="00B775B1" w:rsidRDefault="00663C20" w:rsidP="00B775B1">
            <w:pPr>
              <w:spacing w:line="360" w:lineRule="auto"/>
              <w:jc w:val="both"/>
              <w:rPr>
                <w:snapToGrid w:val="0"/>
              </w:rPr>
            </w:pPr>
            <w:r w:rsidRPr="00B775B1">
              <w:rPr>
                <w:snapToGrid w:val="0"/>
              </w:rPr>
              <w:t>Списана амортизация, начисленная за время эксплуатации оборудования</w:t>
            </w:r>
          </w:p>
        </w:tc>
        <w:tc>
          <w:tcPr>
            <w:tcW w:w="2126" w:type="dxa"/>
          </w:tcPr>
          <w:p w:rsidR="00663C20" w:rsidRPr="00B775B1" w:rsidRDefault="00663C20" w:rsidP="00B775B1">
            <w:pPr>
              <w:spacing w:line="360" w:lineRule="auto"/>
              <w:jc w:val="both"/>
              <w:rPr>
                <w:snapToGrid w:val="0"/>
              </w:rPr>
            </w:pPr>
            <w:r w:rsidRPr="00B775B1">
              <w:rPr>
                <w:snapToGrid w:val="0"/>
              </w:rPr>
              <w:t>02 «Амортизация основных средств»</w:t>
            </w:r>
          </w:p>
        </w:tc>
        <w:tc>
          <w:tcPr>
            <w:tcW w:w="2268" w:type="dxa"/>
          </w:tcPr>
          <w:p w:rsidR="00663C20" w:rsidRPr="00B775B1" w:rsidRDefault="00663C20" w:rsidP="00B775B1">
            <w:pPr>
              <w:spacing w:line="360" w:lineRule="auto"/>
              <w:jc w:val="both"/>
              <w:rPr>
                <w:snapToGrid w:val="0"/>
              </w:rPr>
            </w:pPr>
            <w:r w:rsidRPr="00B775B1">
              <w:rPr>
                <w:snapToGrid w:val="0"/>
              </w:rPr>
              <w:t>01-2 «Выбытие объекта основных средств»</w:t>
            </w:r>
          </w:p>
        </w:tc>
        <w:tc>
          <w:tcPr>
            <w:tcW w:w="992" w:type="dxa"/>
          </w:tcPr>
          <w:p w:rsidR="00663C20" w:rsidRPr="00B775B1" w:rsidRDefault="00663C20" w:rsidP="00B775B1">
            <w:pPr>
              <w:spacing w:line="360" w:lineRule="auto"/>
              <w:jc w:val="both"/>
              <w:rPr>
                <w:snapToGrid w:val="0"/>
              </w:rPr>
            </w:pPr>
            <w:r w:rsidRPr="00B775B1">
              <w:rPr>
                <w:snapToGrid w:val="0"/>
              </w:rPr>
              <w:t>18000</w:t>
            </w:r>
          </w:p>
        </w:tc>
      </w:tr>
      <w:tr w:rsidR="00663C20" w:rsidRPr="00B775B1">
        <w:trPr>
          <w:trHeight w:val="596"/>
        </w:trPr>
        <w:tc>
          <w:tcPr>
            <w:tcW w:w="470" w:type="dxa"/>
          </w:tcPr>
          <w:p w:rsidR="00663C20" w:rsidRPr="00B775B1" w:rsidRDefault="00663C20" w:rsidP="00B775B1">
            <w:pPr>
              <w:spacing w:line="360" w:lineRule="auto"/>
              <w:jc w:val="both"/>
              <w:rPr>
                <w:snapToGrid w:val="0"/>
              </w:rPr>
            </w:pPr>
            <w:r w:rsidRPr="00B775B1">
              <w:rPr>
                <w:snapToGrid w:val="0"/>
              </w:rPr>
              <w:t>4</w:t>
            </w:r>
          </w:p>
        </w:tc>
        <w:tc>
          <w:tcPr>
            <w:tcW w:w="3783" w:type="dxa"/>
          </w:tcPr>
          <w:p w:rsidR="00663C20" w:rsidRPr="00B775B1" w:rsidRDefault="00663C20" w:rsidP="00B775B1">
            <w:pPr>
              <w:spacing w:line="360" w:lineRule="auto"/>
              <w:jc w:val="both"/>
              <w:rPr>
                <w:snapToGrid w:val="0"/>
              </w:rPr>
            </w:pPr>
            <w:r w:rsidRPr="00B775B1">
              <w:rPr>
                <w:snapToGrid w:val="0"/>
              </w:rPr>
              <w:t>Отражен НДС со стоимости проданного оборудования</w:t>
            </w:r>
          </w:p>
        </w:tc>
        <w:tc>
          <w:tcPr>
            <w:tcW w:w="2126" w:type="dxa"/>
          </w:tcPr>
          <w:p w:rsidR="00663C20" w:rsidRPr="00B775B1" w:rsidRDefault="00663C20" w:rsidP="00B775B1">
            <w:pPr>
              <w:spacing w:line="360" w:lineRule="auto"/>
              <w:jc w:val="both"/>
              <w:rPr>
                <w:snapToGrid w:val="0"/>
              </w:rPr>
            </w:pPr>
            <w:r w:rsidRPr="00B775B1">
              <w:rPr>
                <w:snapToGrid w:val="0"/>
              </w:rPr>
              <w:t>91-3 «НДС»</w:t>
            </w:r>
          </w:p>
        </w:tc>
        <w:tc>
          <w:tcPr>
            <w:tcW w:w="2268" w:type="dxa"/>
          </w:tcPr>
          <w:p w:rsidR="00663C20" w:rsidRPr="00B775B1" w:rsidRDefault="00663C20" w:rsidP="00B775B1">
            <w:pPr>
              <w:spacing w:line="360" w:lineRule="auto"/>
              <w:jc w:val="both"/>
              <w:rPr>
                <w:snapToGrid w:val="0"/>
              </w:rPr>
            </w:pPr>
            <w:r w:rsidRPr="00B775B1">
              <w:rPr>
                <w:snapToGrid w:val="0"/>
              </w:rPr>
              <w:t>76/НДС</w:t>
            </w:r>
          </w:p>
        </w:tc>
        <w:tc>
          <w:tcPr>
            <w:tcW w:w="992" w:type="dxa"/>
          </w:tcPr>
          <w:p w:rsidR="00663C20" w:rsidRPr="00B775B1" w:rsidRDefault="00663C20" w:rsidP="00B775B1">
            <w:pPr>
              <w:spacing w:line="360" w:lineRule="auto"/>
              <w:jc w:val="both"/>
              <w:rPr>
                <w:snapToGrid w:val="0"/>
              </w:rPr>
            </w:pPr>
            <w:r w:rsidRPr="00B775B1">
              <w:rPr>
                <w:snapToGrid w:val="0"/>
              </w:rPr>
              <w:t>5492</w:t>
            </w:r>
          </w:p>
        </w:tc>
      </w:tr>
      <w:tr w:rsidR="00663C20" w:rsidRPr="00B775B1" w:rsidTr="00B775B1">
        <w:trPr>
          <w:trHeight w:val="556"/>
        </w:trPr>
        <w:tc>
          <w:tcPr>
            <w:tcW w:w="470" w:type="dxa"/>
          </w:tcPr>
          <w:p w:rsidR="00663C20" w:rsidRPr="00B775B1" w:rsidRDefault="00663C20" w:rsidP="00B775B1">
            <w:pPr>
              <w:spacing w:line="360" w:lineRule="auto"/>
              <w:jc w:val="both"/>
              <w:rPr>
                <w:snapToGrid w:val="0"/>
              </w:rPr>
            </w:pPr>
            <w:r w:rsidRPr="00B775B1">
              <w:rPr>
                <w:snapToGrid w:val="0"/>
              </w:rPr>
              <w:t>5</w:t>
            </w:r>
          </w:p>
        </w:tc>
        <w:tc>
          <w:tcPr>
            <w:tcW w:w="3783" w:type="dxa"/>
          </w:tcPr>
          <w:p w:rsidR="00663C20" w:rsidRPr="00B775B1" w:rsidRDefault="00663C20" w:rsidP="00B775B1">
            <w:pPr>
              <w:spacing w:line="360" w:lineRule="auto"/>
              <w:jc w:val="both"/>
              <w:rPr>
                <w:snapToGrid w:val="0"/>
              </w:rPr>
            </w:pPr>
            <w:r w:rsidRPr="00B775B1">
              <w:rPr>
                <w:snapToGrid w:val="0"/>
              </w:rPr>
              <w:t xml:space="preserve">Списана остаточная стоимость </w:t>
            </w:r>
          </w:p>
          <w:p w:rsidR="00663C20" w:rsidRPr="00B775B1" w:rsidRDefault="00663C20" w:rsidP="00B775B1">
            <w:pPr>
              <w:spacing w:line="360" w:lineRule="auto"/>
              <w:jc w:val="both"/>
              <w:rPr>
                <w:snapToGrid w:val="0"/>
              </w:rPr>
            </w:pPr>
            <w:r w:rsidRPr="00B775B1">
              <w:rPr>
                <w:snapToGrid w:val="0"/>
              </w:rPr>
              <w:t>проданного оборудования</w:t>
            </w:r>
          </w:p>
        </w:tc>
        <w:tc>
          <w:tcPr>
            <w:tcW w:w="2126" w:type="dxa"/>
          </w:tcPr>
          <w:p w:rsidR="00663C20" w:rsidRPr="00B775B1" w:rsidRDefault="00663C20" w:rsidP="00B775B1">
            <w:pPr>
              <w:spacing w:line="360" w:lineRule="auto"/>
              <w:jc w:val="both"/>
              <w:rPr>
                <w:snapToGrid w:val="0"/>
              </w:rPr>
            </w:pPr>
            <w:r w:rsidRPr="00B775B1">
              <w:rPr>
                <w:snapToGrid w:val="0"/>
              </w:rPr>
              <w:t>91-2 «Прочие расходы»</w:t>
            </w:r>
          </w:p>
        </w:tc>
        <w:tc>
          <w:tcPr>
            <w:tcW w:w="2268" w:type="dxa"/>
          </w:tcPr>
          <w:p w:rsidR="00663C20" w:rsidRPr="00B775B1" w:rsidRDefault="00663C20" w:rsidP="00B775B1">
            <w:pPr>
              <w:spacing w:line="360" w:lineRule="auto"/>
              <w:jc w:val="both"/>
              <w:rPr>
                <w:snapToGrid w:val="0"/>
              </w:rPr>
            </w:pPr>
            <w:r w:rsidRPr="00B775B1">
              <w:rPr>
                <w:snapToGrid w:val="0"/>
              </w:rPr>
              <w:t>01-2 «Выбытие основных средств»</w:t>
            </w:r>
          </w:p>
        </w:tc>
        <w:tc>
          <w:tcPr>
            <w:tcW w:w="992" w:type="dxa"/>
          </w:tcPr>
          <w:p w:rsidR="00663C20" w:rsidRPr="00B775B1" w:rsidRDefault="00663C20" w:rsidP="00B775B1">
            <w:pPr>
              <w:spacing w:line="360" w:lineRule="auto"/>
              <w:jc w:val="both"/>
              <w:rPr>
                <w:snapToGrid w:val="0"/>
              </w:rPr>
            </w:pPr>
            <w:r w:rsidRPr="00B775B1">
              <w:rPr>
                <w:snapToGrid w:val="0"/>
              </w:rPr>
              <w:t>32000</w:t>
            </w:r>
          </w:p>
        </w:tc>
      </w:tr>
      <w:tr w:rsidR="00663C20" w:rsidRPr="00B775B1" w:rsidTr="00B775B1">
        <w:trPr>
          <w:trHeight w:val="552"/>
        </w:trPr>
        <w:tc>
          <w:tcPr>
            <w:tcW w:w="470" w:type="dxa"/>
          </w:tcPr>
          <w:p w:rsidR="00663C20" w:rsidRPr="00B775B1" w:rsidRDefault="00663C20" w:rsidP="00B775B1">
            <w:pPr>
              <w:spacing w:line="360" w:lineRule="auto"/>
              <w:jc w:val="both"/>
              <w:rPr>
                <w:snapToGrid w:val="0"/>
              </w:rPr>
            </w:pPr>
            <w:r w:rsidRPr="00B775B1">
              <w:rPr>
                <w:snapToGrid w:val="0"/>
              </w:rPr>
              <w:t>6</w:t>
            </w:r>
          </w:p>
        </w:tc>
        <w:tc>
          <w:tcPr>
            <w:tcW w:w="3783" w:type="dxa"/>
          </w:tcPr>
          <w:p w:rsidR="00663C20" w:rsidRPr="00B775B1" w:rsidRDefault="00663C20" w:rsidP="00B775B1">
            <w:pPr>
              <w:spacing w:line="360" w:lineRule="auto"/>
              <w:jc w:val="both"/>
              <w:rPr>
                <w:snapToGrid w:val="0"/>
              </w:rPr>
            </w:pPr>
            <w:r w:rsidRPr="00B775B1">
              <w:rPr>
                <w:snapToGrid w:val="0"/>
              </w:rPr>
              <w:t>Отражены расходы по доставке проданного оборудования покупателю</w:t>
            </w:r>
          </w:p>
        </w:tc>
        <w:tc>
          <w:tcPr>
            <w:tcW w:w="2126" w:type="dxa"/>
          </w:tcPr>
          <w:p w:rsidR="00663C20" w:rsidRPr="00B775B1" w:rsidRDefault="00663C20" w:rsidP="00B775B1">
            <w:pPr>
              <w:spacing w:line="360" w:lineRule="auto"/>
              <w:jc w:val="both"/>
              <w:rPr>
                <w:snapToGrid w:val="0"/>
              </w:rPr>
            </w:pPr>
            <w:r w:rsidRPr="00B775B1">
              <w:rPr>
                <w:snapToGrid w:val="0"/>
              </w:rPr>
              <w:t>91-2 «Прочие расходы»</w:t>
            </w:r>
          </w:p>
        </w:tc>
        <w:tc>
          <w:tcPr>
            <w:tcW w:w="2268" w:type="dxa"/>
          </w:tcPr>
          <w:p w:rsidR="00663C20" w:rsidRPr="00B775B1" w:rsidRDefault="00663C20" w:rsidP="00B775B1">
            <w:pPr>
              <w:spacing w:line="360" w:lineRule="auto"/>
              <w:jc w:val="both"/>
              <w:rPr>
                <w:snapToGrid w:val="0"/>
              </w:rPr>
            </w:pPr>
            <w:r w:rsidRPr="00B775B1">
              <w:rPr>
                <w:snapToGrid w:val="0"/>
              </w:rPr>
              <w:t>20 «Основное производство»</w:t>
            </w:r>
          </w:p>
        </w:tc>
        <w:tc>
          <w:tcPr>
            <w:tcW w:w="992" w:type="dxa"/>
          </w:tcPr>
          <w:p w:rsidR="00663C20" w:rsidRPr="00B775B1" w:rsidRDefault="00663C20" w:rsidP="00B775B1">
            <w:pPr>
              <w:spacing w:line="360" w:lineRule="auto"/>
              <w:jc w:val="both"/>
              <w:rPr>
                <w:snapToGrid w:val="0"/>
              </w:rPr>
            </w:pPr>
            <w:r w:rsidRPr="00B775B1">
              <w:rPr>
                <w:snapToGrid w:val="0"/>
              </w:rPr>
              <w:t>2000</w:t>
            </w:r>
          </w:p>
        </w:tc>
      </w:tr>
      <w:tr w:rsidR="00663C20" w:rsidRPr="00B775B1" w:rsidTr="00B775B1">
        <w:trPr>
          <w:trHeight w:val="561"/>
        </w:trPr>
        <w:tc>
          <w:tcPr>
            <w:tcW w:w="470" w:type="dxa"/>
          </w:tcPr>
          <w:p w:rsidR="00663C20" w:rsidRPr="00B775B1" w:rsidRDefault="00663C20" w:rsidP="00B775B1">
            <w:pPr>
              <w:spacing w:line="360" w:lineRule="auto"/>
              <w:jc w:val="both"/>
              <w:rPr>
                <w:snapToGrid w:val="0"/>
              </w:rPr>
            </w:pPr>
            <w:r w:rsidRPr="00B775B1">
              <w:rPr>
                <w:snapToGrid w:val="0"/>
              </w:rPr>
              <w:t>7</w:t>
            </w:r>
          </w:p>
        </w:tc>
        <w:tc>
          <w:tcPr>
            <w:tcW w:w="3783" w:type="dxa"/>
          </w:tcPr>
          <w:p w:rsidR="00663C20" w:rsidRPr="00B775B1" w:rsidRDefault="00663C20" w:rsidP="00B775B1">
            <w:pPr>
              <w:spacing w:line="360" w:lineRule="auto"/>
              <w:jc w:val="both"/>
              <w:rPr>
                <w:snapToGrid w:val="0"/>
              </w:rPr>
            </w:pPr>
            <w:r w:rsidRPr="00B775B1">
              <w:rPr>
                <w:snapToGrid w:val="0"/>
              </w:rPr>
              <w:t>Получены денежные средства от покупателя</w:t>
            </w:r>
          </w:p>
        </w:tc>
        <w:tc>
          <w:tcPr>
            <w:tcW w:w="2126" w:type="dxa"/>
          </w:tcPr>
          <w:p w:rsidR="00663C20" w:rsidRPr="00B775B1" w:rsidRDefault="00663C20" w:rsidP="00B775B1">
            <w:pPr>
              <w:spacing w:line="360" w:lineRule="auto"/>
              <w:jc w:val="both"/>
              <w:rPr>
                <w:snapToGrid w:val="0"/>
              </w:rPr>
            </w:pPr>
            <w:r w:rsidRPr="00B775B1">
              <w:rPr>
                <w:snapToGrid w:val="0"/>
              </w:rPr>
              <w:t>51 «Расчетные счета»</w:t>
            </w:r>
          </w:p>
        </w:tc>
        <w:tc>
          <w:tcPr>
            <w:tcW w:w="2268" w:type="dxa"/>
          </w:tcPr>
          <w:p w:rsidR="00663C20" w:rsidRPr="00B775B1" w:rsidRDefault="00663C20" w:rsidP="00B775B1">
            <w:pPr>
              <w:spacing w:line="360" w:lineRule="auto"/>
              <w:jc w:val="both"/>
              <w:rPr>
                <w:snapToGrid w:val="0"/>
              </w:rPr>
            </w:pPr>
            <w:r w:rsidRPr="00B775B1">
              <w:rPr>
                <w:snapToGrid w:val="0"/>
              </w:rPr>
              <w:t>62 «Расчеты с покупателями и заказчиками»</w:t>
            </w:r>
          </w:p>
        </w:tc>
        <w:tc>
          <w:tcPr>
            <w:tcW w:w="992" w:type="dxa"/>
          </w:tcPr>
          <w:p w:rsidR="00663C20" w:rsidRPr="00B775B1" w:rsidRDefault="00663C20" w:rsidP="00B775B1">
            <w:pPr>
              <w:spacing w:line="360" w:lineRule="auto"/>
              <w:jc w:val="both"/>
              <w:rPr>
                <w:snapToGrid w:val="0"/>
              </w:rPr>
            </w:pPr>
            <w:r w:rsidRPr="00B775B1">
              <w:rPr>
                <w:snapToGrid w:val="0"/>
              </w:rPr>
              <w:t>36000</w:t>
            </w:r>
          </w:p>
        </w:tc>
      </w:tr>
      <w:tr w:rsidR="00663C20" w:rsidRPr="00B775B1" w:rsidTr="00B775B1">
        <w:trPr>
          <w:trHeight w:val="558"/>
        </w:trPr>
        <w:tc>
          <w:tcPr>
            <w:tcW w:w="470" w:type="dxa"/>
          </w:tcPr>
          <w:p w:rsidR="00663C20" w:rsidRPr="00B775B1" w:rsidRDefault="00663C20" w:rsidP="00B775B1">
            <w:pPr>
              <w:spacing w:line="360" w:lineRule="auto"/>
              <w:jc w:val="both"/>
              <w:rPr>
                <w:snapToGrid w:val="0"/>
              </w:rPr>
            </w:pPr>
            <w:r w:rsidRPr="00B775B1">
              <w:rPr>
                <w:snapToGrid w:val="0"/>
              </w:rPr>
              <w:t>8</w:t>
            </w:r>
          </w:p>
        </w:tc>
        <w:tc>
          <w:tcPr>
            <w:tcW w:w="3783" w:type="dxa"/>
          </w:tcPr>
          <w:p w:rsidR="00663C20" w:rsidRPr="00B775B1" w:rsidRDefault="00663C20" w:rsidP="00B775B1">
            <w:pPr>
              <w:spacing w:line="360" w:lineRule="auto"/>
              <w:jc w:val="both"/>
              <w:rPr>
                <w:snapToGrid w:val="0"/>
              </w:rPr>
            </w:pPr>
            <w:r w:rsidRPr="00B775B1">
              <w:rPr>
                <w:snapToGrid w:val="0"/>
              </w:rPr>
              <w:t>Начислен НДС со стоимости проданного оборудования</w:t>
            </w:r>
          </w:p>
        </w:tc>
        <w:tc>
          <w:tcPr>
            <w:tcW w:w="2126" w:type="dxa"/>
          </w:tcPr>
          <w:p w:rsidR="00663C20" w:rsidRPr="00B775B1" w:rsidRDefault="00663C20" w:rsidP="00B775B1">
            <w:pPr>
              <w:spacing w:line="360" w:lineRule="auto"/>
              <w:jc w:val="both"/>
              <w:rPr>
                <w:snapToGrid w:val="0"/>
              </w:rPr>
            </w:pPr>
            <w:r w:rsidRPr="00B775B1">
              <w:rPr>
                <w:snapToGrid w:val="0"/>
              </w:rPr>
              <w:t>76/НДС</w:t>
            </w:r>
          </w:p>
        </w:tc>
        <w:tc>
          <w:tcPr>
            <w:tcW w:w="2268" w:type="dxa"/>
          </w:tcPr>
          <w:p w:rsidR="00663C20" w:rsidRPr="00B775B1" w:rsidRDefault="00663C20" w:rsidP="00B775B1">
            <w:pPr>
              <w:spacing w:line="360" w:lineRule="auto"/>
              <w:jc w:val="both"/>
              <w:rPr>
                <w:snapToGrid w:val="0"/>
              </w:rPr>
            </w:pPr>
            <w:r w:rsidRPr="00B775B1">
              <w:rPr>
                <w:snapToGrid w:val="0"/>
              </w:rPr>
              <w:t>68 «Расчеты по налогам и сборам»</w:t>
            </w:r>
          </w:p>
        </w:tc>
        <w:tc>
          <w:tcPr>
            <w:tcW w:w="992" w:type="dxa"/>
          </w:tcPr>
          <w:p w:rsidR="00663C20" w:rsidRPr="00B775B1" w:rsidRDefault="00663C20" w:rsidP="00B775B1">
            <w:pPr>
              <w:spacing w:line="360" w:lineRule="auto"/>
              <w:jc w:val="both"/>
              <w:rPr>
                <w:snapToGrid w:val="0"/>
              </w:rPr>
            </w:pPr>
            <w:r w:rsidRPr="00B775B1">
              <w:rPr>
                <w:snapToGrid w:val="0"/>
              </w:rPr>
              <w:t>5492</w:t>
            </w:r>
          </w:p>
        </w:tc>
      </w:tr>
      <w:tr w:rsidR="00663C20" w:rsidRPr="00B775B1" w:rsidTr="00B775B1">
        <w:trPr>
          <w:trHeight w:val="568"/>
        </w:trPr>
        <w:tc>
          <w:tcPr>
            <w:tcW w:w="470" w:type="dxa"/>
          </w:tcPr>
          <w:p w:rsidR="00663C20" w:rsidRPr="00B775B1" w:rsidRDefault="00663C20" w:rsidP="00B775B1">
            <w:pPr>
              <w:spacing w:line="360" w:lineRule="auto"/>
              <w:jc w:val="both"/>
              <w:rPr>
                <w:snapToGrid w:val="0"/>
              </w:rPr>
            </w:pPr>
            <w:r w:rsidRPr="00B775B1">
              <w:rPr>
                <w:snapToGrid w:val="0"/>
              </w:rPr>
              <w:t>9</w:t>
            </w:r>
          </w:p>
        </w:tc>
        <w:tc>
          <w:tcPr>
            <w:tcW w:w="3783" w:type="dxa"/>
          </w:tcPr>
          <w:p w:rsidR="00663C20" w:rsidRPr="00B775B1" w:rsidRDefault="00663C20" w:rsidP="00B775B1">
            <w:pPr>
              <w:spacing w:line="360" w:lineRule="auto"/>
              <w:jc w:val="both"/>
              <w:rPr>
                <w:snapToGrid w:val="0"/>
              </w:rPr>
            </w:pPr>
            <w:r w:rsidRPr="00B775B1">
              <w:rPr>
                <w:snapToGrid w:val="0"/>
              </w:rPr>
              <w:t xml:space="preserve">Отражен финансовый результат от продажи </w:t>
            </w:r>
          </w:p>
        </w:tc>
        <w:tc>
          <w:tcPr>
            <w:tcW w:w="2126" w:type="dxa"/>
          </w:tcPr>
          <w:p w:rsidR="00663C20" w:rsidRPr="00B775B1" w:rsidRDefault="00663C20" w:rsidP="00B775B1">
            <w:pPr>
              <w:spacing w:line="360" w:lineRule="auto"/>
              <w:jc w:val="both"/>
              <w:rPr>
                <w:snapToGrid w:val="0"/>
              </w:rPr>
            </w:pPr>
            <w:r w:rsidRPr="00B775B1">
              <w:rPr>
                <w:snapToGrid w:val="0"/>
              </w:rPr>
              <w:t>99 «Прибыли и убытки»</w:t>
            </w:r>
          </w:p>
        </w:tc>
        <w:tc>
          <w:tcPr>
            <w:tcW w:w="2268" w:type="dxa"/>
          </w:tcPr>
          <w:p w:rsidR="00663C20" w:rsidRPr="00B775B1" w:rsidRDefault="00663C20" w:rsidP="00B775B1">
            <w:pPr>
              <w:spacing w:line="360" w:lineRule="auto"/>
              <w:jc w:val="both"/>
              <w:rPr>
                <w:snapToGrid w:val="0"/>
              </w:rPr>
            </w:pPr>
            <w:r w:rsidRPr="00B775B1">
              <w:rPr>
                <w:snapToGrid w:val="0"/>
              </w:rPr>
              <w:t>91-9 «Сальдо прочих доходов и расходов»</w:t>
            </w:r>
          </w:p>
        </w:tc>
        <w:tc>
          <w:tcPr>
            <w:tcW w:w="992" w:type="dxa"/>
          </w:tcPr>
          <w:p w:rsidR="00663C20" w:rsidRPr="00B775B1" w:rsidRDefault="00663C20" w:rsidP="00B775B1">
            <w:pPr>
              <w:spacing w:line="360" w:lineRule="auto"/>
              <w:jc w:val="both"/>
              <w:rPr>
                <w:snapToGrid w:val="0"/>
              </w:rPr>
            </w:pPr>
            <w:r w:rsidRPr="00B775B1">
              <w:rPr>
                <w:snapToGrid w:val="0"/>
              </w:rPr>
              <w:t>3492</w:t>
            </w:r>
          </w:p>
        </w:tc>
      </w:tr>
    </w:tbl>
    <w:p w:rsidR="00663C20" w:rsidRPr="00B775B1" w:rsidRDefault="00663C20" w:rsidP="00B775B1">
      <w:pPr>
        <w:pStyle w:val="ad"/>
        <w:ind w:firstLine="0"/>
        <w:rPr>
          <w:snapToGrid w:val="0"/>
          <w:sz w:val="20"/>
        </w:rPr>
      </w:pPr>
      <w:bookmarkStart w:id="72" w:name="_Toc102406790"/>
    </w:p>
    <w:p w:rsidR="00663C20" w:rsidRPr="00B775B1" w:rsidRDefault="00663C20" w:rsidP="00B775B1">
      <w:pPr>
        <w:pStyle w:val="ad"/>
        <w:ind w:firstLine="720"/>
        <w:rPr>
          <w:snapToGrid w:val="0"/>
        </w:rPr>
      </w:pPr>
      <w:r w:rsidRPr="00B775B1">
        <w:rPr>
          <w:snapToGrid w:val="0"/>
        </w:rPr>
        <w:t>Корреспонденция счетов по рассмотренным операциям за 200</w:t>
      </w:r>
      <w:r w:rsidR="007150BB" w:rsidRPr="00B775B1">
        <w:rPr>
          <w:snapToGrid w:val="0"/>
        </w:rPr>
        <w:t>6</w:t>
      </w:r>
      <w:r w:rsidRPr="00B775B1">
        <w:rPr>
          <w:snapToGrid w:val="0"/>
        </w:rPr>
        <w:t>г.:</w:t>
      </w:r>
    </w:p>
    <w:p w:rsidR="00663C20" w:rsidRPr="00B775B1" w:rsidRDefault="00663C20" w:rsidP="00B775B1">
      <w:pPr>
        <w:spacing w:line="360" w:lineRule="auto"/>
        <w:ind w:firstLine="720"/>
        <w:jc w:val="both"/>
        <w:rPr>
          <w:sz w:val="28"/>
        </w:rPr>
      </w:pPr>
      <w:bookmarkStart w:id="73" w:name="_Toc100313305"/>
      <w:bookmarkStart w:id="74" w:name="_Toc102406794"/>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8"/>
        <w:gridCol w:w="3340"/>
        <w:gridCol w:w="3600"/>
        <w:gridCol w:w="1501"/>
      </w:tblGrid>
      <w:tr w:rsidR="00663C20" w:rsidRPr="00B775B1">
        <w:trPr>
          <w:cantSplit/>
        </w:trPr>
        <w:tc>
          <w:tcPr>
            <w:tcW w:w="1368" w:type="dxa"/>
            <w:tcBorders>
              <w:top w:val="nil"/>
              <w:left w:val="nil"/>
              <w:right w:val="nil"/>
            </w:tcBorders>
          </w:tcPr>
          <w:p w:rsidR="00663C20" w:rsidRPr="00B775B1" w:rsidRDefault="00663C20" w:rsidP="00B775B1">
            <w:pPr>
              <w:spacing w:line="360" w:lineRule="auto"/>
              <w:jc w:val="both"/>
              <w:rPr>
                <w:snapToGrid w:val="0"/>
              </w:rPr>
            </w:pPr>
            <w:r w:rsidRPr="00B775B1">
              <w:rPr>
                <w:snapToGrid w:val="0"/>
              </w:rPr>
              <w:br w:type="page"/>
              <w:t>Дебет</w:t>
            </w:r>
          </w:p>
        </w:tc>
        <w:tc>
          <w:tcPr>
            <w:tcW w:w="6940" w:type="dxa"/>
            <w:gridSpan w:val="2"/>
            <w:tcBorders>
              <w:top w:val="nil"/>
              <w:left w:val="nil"/>
              <w:right w:val="nil"/>
            </w:tcBorders>
          </w:tcPr>
          <w:p w:rsidR="00663C20" w:rsidRPr="00B775B1" w:rsidRDefault="00663C20" w:rsidP="00B775B1">
            <w:pPr>
              <w:spacing w:line="360" w:lineRule="auto"/>
              <w:jc w:val="both"/>
              <w:rPr>
                <w:snapToGrid w:val="0"/>
              </w:rPr>
            </w:pPr>
            <w:r w:rsidRPr="00B775B1">
              <w:rPr>
                <w:snapToGrid w:val="0"/>
              </w:rPr>
              <w:t>Счет 01 «Основные средства»</w:t>
            </w:r>
          </w:p>
        </w:tc>
        <w:tc>
          <w:tcPr>
            <w:tcW w:w="1501" w:type="dxa"/>
            <w:tcBorders>
              <w:top w:val="nil"/>
              <w:left w:val="nil"/>
              <w:right w:val="nil"/>
            </w:tcBorders>
          </w:tcPr>
          <w:p w:rsidR="00663C20" w:rsidRPr="00B775B1" w:rsidRDefault="00663C20" w:rsidP="00B775B1">
            <w:pPr>
              <w:spacing w:line="360" w:lineRule="auto"/>
              <w:jc w:val="both"/>
              <w:rPr>
                <w:snapToGrid w:val="0"/>
              </w:rPr>
            </w:pPr>
            <w:r w:rsidRPr="00B775B1">
              <w:rPr>
                <w:snapToGrid w:val="0"/>
              </w:rPr>
              <w:t>Кредит</w:t>
            </w:r>
          </w:p>
        </w:tc>
      </w:tr>
      <w:tr w:rsidR="00663C20" w:rsidRPr="00B775B1">
        <w:trPr>
          <w:cantSplit/>
          <w:trHeight w:val="1644"/>
        </w:trPr>
        <w:tc>
          <w:tcPr>
            <w:tcW w:w="4708" w:type="dxa"/>
            <w:gridSpan w:val="2"/>
            <w:tcBorders>
              <w:top w:val="nil"/>
              <w:left w:val="nil"/>
              <w:bottom w:val="nil"/>
            </w:tcBorders>
          </w:tcPr>
          <w:p w:rsidR="00663C20" w:rsidRPr="00B775B1" w:rsidRDefault="00663C20" w:rsidP="00B775B1">
            <w:pPr>
              <w:spacing w:line="360" w:lineRule="auto"/>
              <w:jc w:val="both"/>
              <w:rPr>
                <w:snapToGrid w:val="0"/>
                <w:bdr w:val="single" w:sz="4" w:space="0" w:color="auto"/>
              </w:rPr>
            </w:pPr>
            <w:r w:rsidRPr="00B775B1">
              <w:rPr>
                <w:snapToGrid w:val="0"/>
                <w:bdr w:val="single" w:sz="4" w:space="0" w:color="auto"/>
              </w:rPr>
              <w:t>Сальдо начальное – 40051812-00</w:t>
            </w:r>
          </w:p>
          <w:p w:rsidR="00663C20" w:rsidRPr="00B775B1" w:rsidRDefault="00663C20" w:rsidP="00B775B1">
            <w:pPr>
              <w:pStyle w:val="af"/>
              <w:spacing w:after="0" w:line="360" w:lineRule="auto"/>
              <w:jc w:val="both"/>
              <w:rPr>
                <w:snapToGrid w:val="0"/>
                <w:sz w:val="20"/>
              </w:rPr>
            </w:pPr>
            <w:r w:rsidRPr="00B775B1">
              <w:rPr>
                <w:snapToGrid w:val="0"/>
                <w:sz w:val="20"/>
              </w:rPr>
              <w:t>08                                               14407-00</w:t>
            </w:r>
          </w:p>
          <w:p w:rsidR="00663C20" w:rsidRPr="00B775B1" w:rsidRDefault="00663C20" w:rsidP="00B775B1">
            <w:pPr>
              <w:pStyle w:val="af"/>
              <w:spacing w:after="0" w:line="360" w:lineRule="auto"/>
              <w:jc w:val="both"/>
              <w:rPr>
                <w:snapToGrid w:val="0"/>
                <w:sz w:val="20"/>
              </w:rPr>
            </w:pPr>
            <w:r w:rsidRPr="00B775B1">
              <w:rPr>
                <w:snapToGrid w:val="0"/>
                <w:sz w:val="20"/>
              </w:rPr>
              <w:t>08                                               26695-00</w:t>
            </w:r>
          </w:p>
          <w:p w:rsidR="00663C20" w:rsidRPr="00B775B1" w:rsidRDefault="00663C20" w:rsidP="00B775B1">
            <w:pPr>
              <w:pStyle w:val="af"/>
              <w:spacing w:after="0" w:line="360" w:lineRule="auto"/>
              <w:jc w:val="both"/>
              <w:rPr>
                <w:snapToGrid w:val="0"/>
                <w:sz w:val="20"/>
              </w:rPr>
            </w:pPr>
            <w:r w:rsidRPr="00B775B1">
              <w:rPr>
                <w:snapToGrid w:val="0"/>
                <w:sz w:val="20"/>
              </w:rPr>
              <w:t>08                                               78170-00</w:t>
            </w:r>
          </w:p>
          <w:p w:rsidR="00663C20" w:rsidRPr="00B775B1" w:rsidRDefault="00663C20" w:rsidP="00B775B1">
            <w:pPr>
              <w:pStyle w:val="af"/>
              <w:spacing w:after="0" w:line="360" w:lineRule="auto"/>
              <w:jc w:val="both"/>
              <w:rPr>
                <w:snapToGrid w:val="0"/>
                <w:sz w:val="20"/>
              </w:rPr>
            </w:pPr>
          </w:p>
        </w:tc>
        <w:tc>
          <w:tcPr>
            <w:tcW w:w="5101" w:type="dxa"/>
            <w:gridSpan w:val="2"/>
            <w:tcBorders>
              <w:top w:val="nil"/>
              <w:left w:val="nil"/>
              <w:bottom w:val="nil"/>
              <w:right w:val="nil"/>
            </w:tcBorders>
          </w:tcPr>
          <w:p w:rsidR="00663C20" w:rsidRPr="00B775B1" w:rsidRDefault="00663C20" w:rsidP="00B775B1">
            <w:pPr>
              <w:spacing w:line="360" w:lineRule="auto"/>
              <w:jc w:val="both"/>
              <w:rPr>
                <w:snapToGrid w:val="0"/>
              </w:rPr>
            </w:pPr>
          </w:p>
          <w:p w:rsidR="00663C20" w:rsidRPr="00B775B1" w:rsidRDefault="00663C20" w:rsidP="00B775B1">
            <w:pPr>
              <w:spacing w:line="360" w:lineRule="auto"/>
              <w:jc w:val="both"/>
              <w:rPr>
                <w:snapToGrid w:val="0"/>
              </w:rPr>
            </w:pPr>
          </w:p>
          <w:p w:rsidR="00663C20" w:rsidRPr="00B775B1" w:rsidRDefault="00663C20" w:rsidP="00B775B1">
            <w:pPr>
              <w:spacing w:line="360" w:lineRule="auto"/>
              <w:jc w:val="both"/>
              <w:rPr>
                <w:snapToGrid w:val="0"/>
              </w:rPr>
            </w:pPr>
          </w:p>
          <w:p w:rsidR="00663C20" w:rsidRPr="00B775B1" w:rsidRDefault="00663C20" w:rsidP="00B775B1">
            <w:pPr>
              <w:spacing w:line="360" w:lineRule="auto"/>
              <w:jc w:val="both"/>
              <w:rPr>
                <w:snapToGrid w:val="0"/>
              </w:rPr>
            </w:pPr>
          </w:p>
          <w:p w:rsidR="00663C20" w:rsidRPr="00B775B1" w:rsidRDefault="00663C20" w:rsidP="00B775B1">
            <w:pPr>
              <w:spacing w:line="360" w:lineRule="auto"/>
              <w:jc w:val="both"/>
              <w:rPr>
                <w:snapToGrid w:val="0"/>
              </w:rPr>
            </w:pPr>
            <w:r w:rsidRPr="00B775B1">
              <w:rPr>
                <w:snapToGrid w:val="0"/>
              </w:rPr>
              <w:t>18000-00                                                02</w:t>
            </w:r>
          </w:p>
          <w:p w:rsidR="00663C20" w:rsidRPr="00B775B1" w:rsidRDefault="00663C20" w:rsidP="00B775B1">
            <w:pPr>
              <w:spacing w:line="360" w:lineRule="auto"/>
              <w:jc w:val="both"/>
              <w:rPr>
                <w:snapToGrid w:val="0"/>
              </w:rPr>
            </w:pPr>
            <w:r w:rsidRPr="00B775B1">
              <w:rPr>
                <w:snapToGrid w:val="0"/>
              </w:rPr>
              <w:t>32000-00                                                91</w:t>
            </w:r>
          </w:p>
        </w:tc>
      </w:tr>
      <w:tr w:rsidR="00663C20" w:rsidRPr="00B775B1">
        <w:trPr>
          <w:cantSplit/>
        </w:trPr>
        <w:tc>
          <w:tcPr>
            <w:tcW w:w="4708" w:type="dxa"/>
            <w:gridSpan w:val="2"/>
            <w:tcBorders>
              <w:top w:val="nil"/>
              <w:left w:val="nil"/>
              <w:bottom w:val="nil"/>
              <w:right w:val="nil"/>
            </w:tcBorders>
          </w:tcPr>
          <w:p w:rsidR="00663C20" w:rsidRPr="00B775B1" w:rsidRDefault="0072724A" w:rsidP="00B775B1">
            <w:pPr>
              <w:pStyle w:val="af"/>
              <w:keepLines w:val="0"/>
              <w:suppressAutoHyphens w:val="0"/>
              <w:spacing w:after="0" w:line="360" w:lineRule="auto"/>
              <w:jc w:val="both"/>
              <w:rPr>
                <w:snapToGrid w:val="0"/>
                <w:sz w:val="20"/>
              </w:rPr>
            </w:pPr>
            <w:r>
              <w:rPr>
                <w:noProof/>
              </w:rPr>
              <w:pict>
                <v:line id="_x0000_s1026" style="position:absolute;left:0;text-align:left;z-index:251657216;mso-position-horizontal-relative:text;mso-position-vertical-relative:text" from="8.55pt,.8pt" to="476.55pt,.8pt" o:allowincell="f"/>
              </w:pict>
            </w:r>
            <w:r w:rsidR="00663C20" w:rsidRPr="00B775B1">
              <w:rPr>
                <w:snapToGrid w:val="0"/>
                <w:sz w:val="20"/>
              </w:rPr>
              <w:t xml:space="preserve"> Итого приход                        118872-00</w:t>
            </w:r>
          </w:p>
        </w:tc>
        <w:tc>
          <w:tcPr>
            <w:tcW w:w="5101" w:type="dxa"/>
            <w:gridSpan w:val="2"/>
            <w:tcBorders>
              <w:top w:val="nil"/>
              <w:bottom w:val="nil"/>
              <w:right w:val="nil"/>
            </w:tcBorders>
          </w:tcPr>
          <w:p w:rsidR="00663C20" w:rsidRPr="00B775B1" w:rsidRDefault="00663C20" w:rsidP="00B775B1">
            <w:pPr>
              <w:spacing w:line="360" w:lineRule="auto"/>
              <w:jc w:val="both"/>
              <w:rPr>
                <w:snapToGrid w:val="0"/>
              </w:rPr>
            </w:pPr>
            <w:r w:rsidRPr="00B775B1">
              <w:rPr>
                <w:snapToGrid w:val="0"/>
              </w:rPr>
              <w:t>50000-00                              Итого расход</w:t>
            </w:r>
          </w:p>
        </w:tc>
      </w:tr>
      <w:tr w:rsidR="00663C20" w:rsidRPr="00B775B1">
        <w:trPr>
          <w:cantSplit/>
          <w:trHeight w:val="220"/>
        </w:trPr>
        <w:tc>
          <w:tcPr>
            <w:tcW w:w="4708" w:type="dxa"/>
            <w:gridSpan w:val="2"/>
            <w:tcBorders>
              <w:top w:val="nil"/>
              <w:left w:val="nil"/>
              <w:bottom w:val="nil"/>
              <w:right w:val="nil"/>
            </w:tcBorders>
          </w:tcPr>
          <w:p w:rsidR="00663C20" w:rsidRPr="00B775B1" w:rsidRDefault="00663C20" w:rsidP="00B775B1">
            <w:pPr>
              <w:pStyle w:val="af"/>
              <w:keepLines w:val="0"/>
              <w:suppressAutoHyphens w:val="0"/>
              <w:spacing w:after="0" w:line="360" w:lineRule="auto"/>
              <w:jc w:val="both"/>
              <w:rPr>
                <w:snapToGrid w:val="0"/>
                <w:sz w:val="20"/>
              </w:rPr>
            </w:pPr>
            <w:r w:rsidRPr="00B775B1">
              <w:rPr>
                <w:snapToGrid w:val="0"/>
                <w:sz w:val="20"/>
                <w:bdr w:val="single" w:sz="4" w:space="0" w:color="auto"/>
              </w:rPr>
              <w:t>Сальдо конечное – 40120684-00</w:t>
            </w:r>
          </w:p>
        </w:tc>
        <w:tc>
          <w:tcPr>
            <w:tcW w:w="5101" w:type="dxa"/>
            <w:gridSpan w:val="2"/>
            <w:tcBorders>
              <w:top w:val="nil"/>
              <w:bottom w:val="nil"/>
              <w:right w:val="nil"/>
            </w:tcBorders>
          </w:tcPr>
          <w:p w:rsidR="00663C20" w:rsidRPr="00B775B1" w:rsidRDefault="00663C20" w:rsidP="00B775B1">
            <w:pPr>
              <w:spacing w:line="360" w:lineRule="auto"/>
              <w:jc w:val="both"/>
              <w:rPr>
                <w:snapToGrid w:val="0"/>
              </w:rPr>
            </w:pPr>
          </w:p>
        </w:tc>
      </w:tr>
    </w:tbl>
    <w:p w:rsidR="00663C20" w:rsidRPr="00B775B1" w:rsidRDefault="00663C20" w:rsidP="00B775B1">
      <w:pPr>
        <w:spacing w:line="360" w:lineRule="auto"/>
        <w:jc w:val="both"/>
      </w:pPr>
    </w:p>
    <w:p w:rsidR="00663C20" w:rsidRPr="00B775B1" w:rsidRDefault="00663C20" w:rsidP="00B775B1">
      <w:pPr>
        <w:pStyle w:val="1"/>
        <w:spacing w:after="0" w:line="360" w:lineRule="auto"/>
        <w:ind w:firstLine="720"/>
      </w:pPr>
      <w:bookmarkStart w:id="75" w:name="_Toc130466770"/>
      <w:bookmarkStart w:id="76" w:name="_Toc159649638"/>
      <w:bookmarkStart w:id="77" w:name="_Toc159649834"/>
      <w:bookmarkStart w:id="78" w:name="_Toc159649890"/>
      <w:bookmarkEnd w:id="73"/>
      <w:bookmarkEnd w:id="74"/>
      <w:r w:rsidRPr="00B775B1">
        <w:t>2.</w:t>
      </w:r>
      <w:r w:rsidR="007150BB" w:rsidRPr="00B775B1">
        <w:t>3</w:t>
      </w:r>
      <w:r w:rsidRPr="00B775B1">
        <w:t>. Порядок начисления и учет амортизации основных средств</w:t>
      </w:r>
      <w:bookmarkEnd w:id="40"/>
      <w:bookmarkEnd w:id="41"/>
      <w:bookmarkEnd w:id="72"/>
      <w:bookmarkEnd w:id="75"/>
      <w:bookmarkEnd w:id="76"/>
      <w:bookmarkEnd w:id="77"/>
      <w:bookmarkEnd w:id="78"/>
    </w:p>
    <w:p w:rsidR="00B775B1" w:rsidRDefault="00B775B1" w:rsidP="00B775B1">
      <w:pPr>
        <w:pStyle w:val="ad"/>
        <w:ind w:firstLine="720"/>
        <w:rPr>
          <w:snapToGrid w:val="0"/>
        </w:rPr>
      </w:pPr>
      <w:bookmarkStart w:id="79" w:name="_Toc86303547"/>
      <w:bookmarkStart w:id="80" w:name="_Toc100313303"/>
    </w:p>
    <w:p w:rsidR="00663C20" w:rsidRPr="00B775B1" w:rsidRDefault="00663C20" w:rsidP="00B775B1">
      <w:pPr>
        <w:pStyle w:val="ad"/>
        <w:ind w:firstLine="720"/>
        <w:rPr>
          <w:snapToGrid w:val="0"/>
        </w:rPr>
      </w:pPr>
      <w:r w:rsidRPr="00B775B1">
        <w:rPr>
          <w:snapToGrid w:val="0"/>
        </w:rPr>
        <w:t xml:space="preserve">В соответствии с Положением по бухгалтерскому учету «Расходы организации» ПБУ 10/99, утвержденного Приказом Минфина России от 06.05.99. №33н, амортизация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признается в качестве расхода исходя из:</w:t>
      </w:r>
    </w:p>
    <w:p w:rsidR="00663C20" w:rsidRPr="00B775B1" w:rsidRDefault="00663C20" w:rsidP="00B775B1">
      <w:pPr>
        <w:pStyle w:val="ad"/>
        <w:numPr>
          <w:ilvl w:val="0"/>
          <w:numId w:val="4"/>
        </w:numPr>
        <w:ind w:left="0" w:firstLine="720"/>
        <w:rPr>
          <w:snapToGrid w:val="0"/>
        </w:rPr>
      </w:pPr>
      <w:r w:rsidRPr="00B775B1">
        <w:rPr>
          <w:snapToGrid w:val="0"/>
        </w:rPr>
        <w:t>величины амортизационных отчислений, определяемой на основе стоимости амортизируемых активов;</w:t>
      </w:r>
    </w:p>
    <w:p w:rsidR="00663C20" w:rsidRPr="00B775B1" w:rsidRDefault="00663C20" w:rsidP="00B775B1">
      <w:pPr>
        <w:pStyle w:val="ad"/>
        <w:numPr>
          <w:ilvl w:val="0"/>
          <w:numId w:val="4"/>
        </w:numPr>
        <w:ind w:left="0" w:firstLine="720"/>
        <w:rPr>
          <w:snapToGrid w:val="0"/>
        </w:rPr>
      </w:pPr>
      <w:r w:rsidRPr="00B775B1">
        <w:rPr>
          <w:snapToGrid w:val="0"/>
        </w:rPr>
        <w:t>срока полезного использования;</w:t>
      </w:r>
    </w:p>
    <w:p w:rsidR="00663C20" w:rsidRPr="00B775B1" w:rsidRDefault="00663C20" w:rsidP="00B775B1">
      <w:pPr>
        <w:pStyle w:val="ad"/>
        <w:numPr>
          <w:ilvl w:val="0"/>
          <w:numId w:val="4"/>
        </w:numPr>
        <w:ind w:left="0" w:firstLine="720"/>
        <w:rPr>
          <w:snapToGrid w:val="0"/>
        </w:rPr>
      </w:pPr>
      <w:r w:rsidRPr="00B775B1">
        <w:rPr>
          <w:snapToGrid w:val="0"/>
        </w:rPr>
        <w:t xml:space="preserve">принятых организацией способов начисления амортизации. </w:t>
      </w:r>
    </w:p>
    <w:p w:rsidR="00663C20" w:rsidRPr="00B775B1" w:rsidRDefault="00663C20" w:rsidP="00B775B1">
      <w:pPr>
        <w:pStyle w:val="ad"/>
        <w:ind w:firstLine="720"/>
        <w:rPr>
          <w:snapToGrid w:val="0"/>
        </w:rPr>
      </w:pPr>
      <w:r w:rsidRPr="00B775B1">
        <w:rPr>
          <w:snapToGrid w:val="0"/>
        </w:rPr>
        <w:t>Амортизацию основных средств начисляют ежемесячно, начиная с месяца, следующего за месяцем ввода объекта в эксплуатацию.</w:t>
      </w:r>
    </w:p>
    <w:p w:rsidR="00663C20" w:rsidRPr="00B775B1" w:rsidRDefault="00663C20" w:rsidP="00B775B1">
      <w:pPr>
        <w:pStyle w:val="ad"/>
        <w:ind w:firstLine="720"/>
        <w:rPr>
          <w:snapToGrid w:val="0"/>
        </w:rPr>
      </w:pPr>
      <w:r w:rsidRPr="00B775B1">
        <w:rPr>
          <w:snapToGrid w:val="0"/>
        </w:rPr>
        <w:t xml:space="preserve">Основные средства, первоначальная стоимость которых не превышает 10000 руб., на предприятии не амортизируются как в бухгалтерском, так и в налоговом учете. Их стоимость списывают на расходы сразу после ввода ОС в эксплуатацию, данный аспект закреплен в учетной политике предприятия (приложение 3).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применяется линейный метод расчета амортизации.</w:t>
      </w:r>
    </w:p>
    <w:p w:rsidR="00663C20" w:rsidRPr="00B775B1" w:rsidRDefault="00663C20" w:rsidP="00B775B1">
      <w:pPr>
        <w:pStyle w:val="ad"/>
        <w:ind w:firstLine="720"/>
        <w:rPr>
          <w:snapToGrid w:val="0"/>
        </w:rPr>
      </w:pPr>
      <w:r w:rsidRPr="00B775B1">
        <w:rPr>
          <w:snapToGrid w:val="0"/>
        </w:rPr>
        <w:t>В феврале 200</w:t>
      </w:r>
      <w:r w:rsidR="00A00A03" w:rsidRPr="00B775B1">
        <w:rPr>
          <w:snapToGrid w:val="0"/>
        </w:rPr>
        <w:t>6</w:t>
      </w:r>
      <w:r w:rsidRPr="00B775B1">
        <w:rPr>
          <w:snapToGrid w:val="0"/>
        </w:rPr>
        <w:t>г</w:t>
      </w:r>
      <w:r w:rsidR="00A00A03" w:rsidRPr="00B775B1">
        <w:rPr>
          <w:snapToGrid w:val="0"/>
        </w:rPr>
        <w:t>.</w:t>
      </w:r>
      <w:r w:rsidRPr="00B775B1">
        <w:rPr>
          <w:snapToGrid w:val="0"/>
        </w:rPr>
        <w:t xml:space="preserve">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xml:space="preserve">» приобрело объект основных средств, согласно классификации основных средств, включаемых в амортизационные группы относящийся к четвертой группе.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установило, что срок полезного использования объекта составляет 6 лет (72 месяца). Первоначальная стоимость основного средства составила 18000 руб. (без НДС).</w:t>
      </w:r>
    </w:p>
    <w:p w:rsidR="00663C20" w:rsidRPr="00B775B1" w:rsidRDefault="00663C20" w:rsidP="00B775B1">
      <w:pPr>
        <w:pStyle w:val="ad"/>
        <w:ind w:firstLine="720"/>
        <w:rPr>
          <w:snapToGrid w:val="0"/>
        </w:rPr>
      </w:pPr>
      <w:r w:rsidRPr="00B775B1">
        <w:rPr>
          <w:snapToGrid w:val="0"/>
        </w:rPr>
        <w:t xml:space="preserve">В марте </w:t>
      </w:r>
      <w:smartTag w:uri="urn:schemas-microsoft-com:office:smarttags" w:element="metricconverter">
        <w:smartTagPr>
          <w:attr w:name="ProductID" w:val="2006 г"/>
        </w:smartTagPr>
        <w:r w:rsidRPr="00B775B1">
          <w:rPr>
            <w:snapToGrid w:val="0"/>
          </w:rPr>
          <w:t>200</w:t>
        </w:r>
        <w:r w:rsidR="00A00A03" w:rsidRPr="00B775B1">
          <w:rPr>
            <w:snapToGrid w:val="0"/>
          </w:rPr>
          <w:t>6</w:t>
        </w:r>
        <w:r w:rsidRPr="00B775B1">
          <w:rPr>
            <w:snapToGrid w:val="0"/>
          </w:rPr>
          <w:t xml:space="preserve"> г</w:t>
        </w:r>
      </w:smartTag>
      <w:r w:rsidR="00A00A03" w:rsidRPr="00B775B1">
        <w:rPr>
          <w:snapToGrid w:val="0"/>
        </w:rPr>
        <w:t>.</w:t>
      </w:r>
      <w:r w:rsidRPr="00B775B1">
        <w:rPr>
          <w:snapToGrid w:val="0"/>
        </w:rPr>
        <w:t xml:space="preserve"> объект ввели в эксплуатацию, а в апреле - начислили амортизацию. Рассчитана ежемесячная норма амортизации:</w:t>
      </w:r>
    </w:p>
    <w:p w:rsidR="00663C20" w:rsidRPr="00B775B1" w:rsidRDefault="00663C20" w:rsidP="00B775B1">
      <w:pPr>
        <w:pStyle w:val="ad"/>
        <w:ind w:firstLine="720"/>
        <w:rPr>
          <w:snapToGrid w:val="0"/>
        </w:rPr>
      </w:pPr>
      <w:r w:rsidRPr="00B775B1">
        <w:rPr>
          <w:snapToGrid w:val="0"/>
        </w:rPr>
        <w:t>К = (1 : 72 мес.) х 100% = 1,389%.</w:t>
      </w:r>
    </w:p>
    <w:p w:rsidR="00663C20" w:rsidRPr="00B775B1" w:rsidRDefault="00663C20" w:rsidP="00B775B1">
      <w:pPr>
        <w:pStyle w:val="ad"/>
        <w:ind w:firstLine="720"/>
        <w:rPr>
          <w:snapToGrid w:val="0"/>
        </w:rPr>
      </w:pPr>
      <w:r w:rsidRPr="00B775B1">
        <w:rPr>
          <w:snapToGrid w:val="0"/>
        </w:rPr>
        <w:t>Рассчитана ежемесячная сумма амортизации:</w:t>
      </w:r>
    </w:p>
    <w:p w:rsidR="00663C20" w:rsidRPr="00B775B1" w:rsidRDefault="00663C20" w:rsidP="00B775B1">
      <w:pPr>
        <w:pStyle w:val="ad"/>
        <w:ind w:firstLine="720"/>
        <w:rPr>
          <w:snapToGrid w:val="0"/>
        </w:rPr>
      </w:pPr>
      <w:r w:rsidRPr="00B775B1">
        <w:rPr>
          <w:snapToGrid w:val="0"/>
        </w:rPr>
        <w:t>18000 руб. х 1,389% = 250 руб.</w:t>
      </w:r>
    </w:p>
    <w:p w:rsidR="00663C20" w:rsidRPr="00B775B1" w:rsidRDefault="00663C20" w:rsidP="00B775B1">
      <w:pPr>
        <w:pStyle w:val="ad"/>
        <w:ind w:firstLine="720"/>
        <w:rPr>
          <w:snapToGrid w:val="0"/>
        </w:rPr>
      </w:pPr>
      <w:r w:rsidRPr="00B775B1">
        <w:rPr>
          <w:snapToGrid w:val="0"/>
        </w:rPr>
        <w:t xml:space="preserve">Итак, при расчете налогооблагаемой прибыли за апрель </w:t>
      </w:r>
      <w:smartTag w:uri="urn:schemas-microsoft-com:office:smarttags" w:element="metricconverter">
        <w:smartTagPr>
          <w:attr w:name="ProductID" w:val="2005 г"/>
        </w:smartTagPr>
        <w:r w:rsidRPr="00B775B1">
          <w:rPr>
            <w:snapToGrid w:val="0"/>
          </w:rPr>
          <w:t>200</w:t>
        </w:r>
        <w:r w:rsidR="00042D11" w:rsidRPr="00B775B1">
          <w:rPr>
            <w:snapToGrid w:val="0"/>
          </w:rPr>
          <w:t>5</w:t>
        </w:r>
        <w:r w:rsidRPr="00B775B1">
          <w:rPr>
            <w:snapToGrid w:val="0"/>
          </w:rPr>
          <w:t xml:space="preserve"> г</w:t>
        </w:r>
      </w:smartTag>
      <w:r w:rsidRPr="00B775B1">
        <w:rPr>
          <w:snapToGrid w:val="0"/>
        </w:rPr>
        <w:t>. включена в состав расходов сумму амортизации - 250 руб.</w:t>
      </w:r>
    </w:p>
    <w:p w:rsidR="00663C20" w:rsidRPr="00B775B1" w:rsidRDefault="00663C20" w:rsidP="00B775B1">
      <w:pPr>
        <w:pStyle w:val="ad"/>
        <w:ind w:firstLine="720"/>
        <w:rPr>
          <w:snapToGrid w:val="0"/>
        </w:rPr>
      </w:pPr>
      <w:r w:rsidRPr="00B775B1">
        <w:rPr>
          <w:snapToGrid w:val="0"/>
        </w:rPr>
        <w:t>Начисленная сумма амортизации основных средств отражается в бухгалтерском учете по кредиту счета 02 «Амортизация основных средств» в корреспонденции со счетами учета расходов.</w:t>
      </w:r>
    </w:p>
    <w:p w:rsidR="00663C20" w:rsidRPr="00B775B1" w:rsidRDefault="00663C20" w:rsidP="00B775B1">
      <w:pPr>
        <w:pStyle w:val="ad"/>
        <w:ind w:firstLine="720"/>
        <w:rPr>
          <w:snapToGrid w:val="0"/>
        </w:rPr>
      </w:pPr>
      <w:r w:rsidRPr="00B775B1">
        <w:rPr>
          <w:snapToGrid w:val="0"/>
        </w:rPr>
        <w:t xml:space="preserve">Аналитический учет по счету 02 «Амортизация основных средств» ведется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по отдельным инвентарным объектам основных средств. При этом построение аналитического учета обеспечивает возможность получения данных об амортизации основных средств, необходимых для управления организацией и составления бухгалтерской отчетности.</w:t>
      </w:r>
    </w:p>
    <w:p w:rsidR="00663C20" w:rsidRPr="00B775B1" w:rsidRDefault="00663C20" w:rsidP="00B775B1">
      <w:pPr>
        <w:pStyle w:val="ad"/>
        <w:ind w:firstLine="720"/>
        <w:rPr>
          <w:snapToGrid w:val="0"/>
        </w:rPr>
      </w:pPr>
      <w:r w:rsidRPr="00B775B1">
        <w:rPr>
          <w:snapToGrid w:val="0"/>
        </w:rPr>
        <w:t xml:space="preserve">Исходя из данных примера, приведенного по расчету амортизации, рассмотрим отражение операций по начислению амортизации в бухгалтерском учете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(табл. 5):</w:t>
      </w:r>
    </w:p>
    <w:p w:rsidR="0020073F" w:rsidRPr="00B775B1" w:rsidRDefault="0020073F" w:rsidP="00B775B1">
      <w:pPr>
        <w:pStyle w:val="ad"/>
        <w:ind w:firstLine="720"/>
        <w:rPr>
          <w:snapToGrid w:val="0"/>
        </w:rPr>
      </w:pPr>
      <w:bookmarkStart w:id="81" w:name="_Toc102406797"/>
      <w:bookmarkStart w:id="82" w:name="_Toc130466773"/>
      <w:bookmarkStart w:id="83" w:name="_Toc159649680"/>
      <w:bookmarkStart w:id="84" w:name="_Toc159649874"/>
      <w:bookmarkEnd w:id="79"/>
      <w:bookmarkEnd w:id="80"/>
      <w:r w:rsidRPr="00B775B1">
        <w:rPr>
          <w:snapToGrid w:val="0"/>
        </w:rPr>
        <w:t>Таблица 5</w:t>
      </w:r>
    </w:p>
    <w:p w:rsidR="0020073F" w:rsidRDefault="0020073F" w:rsidP="00B775B1">
      <w:pPr>
        <w:pStyle w:val="ad"/>
        <w:ind w:firstLine="720"/>
        <w:rPr>
          <w:snapToGrid w:val="0"/>
        </w:rPr>
      </w:pPr>
      <w:r w:rsidRPr="00B775B1">
        <w:rPr>
          <w:snapToGrid w:val="0"/>
        </w:rPr>
        <w:t xml:space="preserve">Хозяйственные операции по начислению амортизации объекта основных средств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w:t>
      </w:r>
    </w:p>
    <w:p w:rsidR="00B775B1" w:rsidRPr="00B775B1" w:rsidRDefault="00B775B1" w:rsidP="00B775B1">
      <w:pPr>
        <w:pStyle w:val="ad"/>
        <w:ind w:firstLine="720"/>
        <w:rPr>
          <w:snapToGrid w:val="0"/>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70"/>
        <w:gridCol w:w="4208"/>
        <w:gridCol w:w="1843"/>
        <w:gridCol w:w="1939"/>
        <w:gridCol w:w="1038"/>
      </w:tblGrid>
      <w:tr w:rsidR="0020073F" w:rsidRPr="00B775B1" w:rsidTr="00B775B1">
        <w:trPr>
          <w:cantSplit/>
          <w:trHeight w:val="286"/>
        </w:trPr>
        <w:tc>
          <w:tcPr>
            <w:tcW w:w="470" w:type="dxa"/>
            <w:vMerge w:val="restart"/>
          </w:tcPr>
          <w:p w:rsidR="0020073F" w:rsidRPr="00B775B1" w:rsidRDefault="0020073F" w:rsidP="00B775B1">
            <w:pPr>
              <w:spacing w:line="360" w:lineRule="auto"/>
              <w:jc w:val="both"/>
              <w:rPr>
                <w:snapToGrid w:val="0"/>
              </w:rPr>
            </w:pPr>
            <w:r w:rsidRPr="00B775B1">
              <w:rPr>
                <w:snapToGrid w:val="0"/>
              </w:rPr>
              <w:t>№ п/п</w:t>
            </w:r>
          </w:p>
        </w:tc>
        <w:tc>
          <w:tcPr>
            <w:tcW w:w="4208" w:type="dxa"/>
            <w:vMerge w:val="restart"/>
          </w:tcPr>
          <w:p w:rsidR="0020073F" w:rsidRPr="00B775B1" w:rsidRDefault="0020073F" w:rsidP="00B775B1">
            <w:pPr>
              <w:spacing w:line="360" w:lineRule="auto"/>
              <w:jc w:val="both"/>
              <w:rPr>
                <w:snapToGrid w:val="0"/>
              </w:rPr>
            </w:pPr>
            <w:r w:rsidRPr="00B775B1">
              <w:rPr>
                <w:snapToGrid w:val="0"/>
              </w:rPr>
              <w:t>Содержание хозяйственных операций</w:t>
            </w:r>
          </w:p>
          <w:p w:rsidR="0020073F" w:rsidRPr="00B775B1" w:rsidRDefault="0020073F" w:rsidP="00B775B1">
            <w:pPr>
              <w:spacing w:line="360" w:lineRule="auto"/>
              <w:jc w:val="both"/>
              <w:rPr>
                <w:snapToGrid w:val="0"/>
              </w:rPr>
            </w:pPr>
          </w:p>
        </w:tc>
        <w:tc>
          <w:tcPr>
            <w:tcW w:w="3782" w:type="dxa"/>
            <w:gridSpan w:val="2"/>
          </w:tcPr>
          <w:p w:rsidR="0020073F" w:rsidRPr="00B775B1" w:rsidRDefault="0020073F" w:rsidP="00B775B1">
            <w:pPr>
              <w:spacing w:line="360" w:lineRule="auto"/>
              <w:jc w:val="both"/>
              <w:rPr>
                <w:snapToGrid w:val="0"/>
              </w:rPr>
            </w:pPr>
            <w:r w:rsidRPr="00B775B1">
              <w:rPr>
                <w:snapToGrid w:val="0"/>
              </w:rPr>
              <w:t>Корреспондирующие счета</w:t>
            </w:r>
          </w:p>
        </w:tc>
        <w:tc>
          <w:tcPr>
            <w:tcW w:w="1038" w:type="dxa"/>
            <w:vMerge w:val="restart"/>
          </w:tcPr>
          <w:p w:rsidR="0020073F" w:rsidRPr="00B775B1" w:rsidRDefault="0020073F" w:rsidP="00B775B1">
            <w:pPr>
              <w:spacing w:line="360" w:lineRule="auto"/>
              <w:jc w:val="both"/>
              <w:rPr>
                <w:snapToGrid w:val="0"/>
              </w:rPr>
            </w:pPr>
            <w:r w:rsidRPr="00B775B1">
              <w:rPr>
                <w:snapToGrid w:val="0"/>
              </w:rPr>
              <w:t>Сумма, руб.</w:t>
            </w:r>
          </w:p>
        </w:tc>
      </w:tr>
      <w:tr w:rsidR="0020073F" w:rsidRPr="00B775B1">
        <w:trPr>
          <w:cantSplit/>
          <w:trHeight w:val="211"/>
        </w:trPr>
        <w:tc>
          <w:tcPr>
            <w:tcW w:w="470" w:type="dxa"/>
            <w:vMerge/>
          </w:tcPr>
          <w:p w:rsidR="0020073F" w:rsidRPr="00B775B1" w:rsidRDefault="0020073F" w:rsidP="00B775B1">
            <w:pPr>
              <w:spacing w:line="360" w:lineRule="auto"/>
              <w:jc w:val="both"/>
              <w:rPr>
                <w:snapToGrid w:val="0"/>
              </w:rPr>
            </w:pPr>
          </w:p>
        </w:tc>
        <w:tc>
          <w:tcPr>
            <w:tcW w:w="4208" w:type="dxa"/>
            <w:vMerge/>
          </w:tcPr>
          <w:p w:rsidR="0020073F" w:rsidRPr="00B775B1" w:rsidRDefault="0020073F" w:rsidP="00B775B1">
            <w:pPr>
              <w:spacing w:line="360" w:lineRule="auto"/>
              <w:jc w:val="both"/>
              <w:rPr>
                <w:snapToGrid w:val="0"/>
              </w:rPr>
            </w:pPr>
          </w:p>
        </w:tc>
        <w:tc>
          <w:tcPr>
            <w:tcW w:w="1843" w:type="dxa"/>
          </w:tcPr>
          <w:p w:rsidR="0020073F" w:rsidRPr="00B775B1" w:rsidRDefault="0020073F" w:rsidP="00B775B1">
            <w:pPr>
              <w:spacing w:line="360" w:lineRule="auto"/>
              <w:jc w:val="both"/>
              <w:rPr>
                <w:snapToGrid w:val="0"/>
              </w:rPr>
            </w:pPr>
            <w:r w:rsidRPr="00B775B1">
              <w:rPr>
                <w:snapToGrid w:val="0"/>
              </w:rPr>
              <w:t>Дебет</w:t>
            </w:r>
          </w:p>
        </w:tc>
        <w:tc>
          <w:tcPr>
            <w:tcW w:w="1939" w:type="dxa"/>
          </w:tcPr>
          <w:p w:rsidR="0020073F" w:rsidRPr="00B775B1" w:rsidRDefault="0020073F" w:rsidP="00B775B1">
            <w:pPr>
              <w:pStyle w:val="1"/>
              <w:spacing w:after="0" w:line="360" w:lineRule="auto"/>
              <w:jc w:val="both"/>
              <w:rPr>
                <w:b w:val="0"/>
                <w:sz w:val="20"/>
              </w:rPr>
            </w:pPr>
            <w:bookmarkStart w:id="85" w:name="_Toc86303539"/>
            <w:bookmarkStart w:id="86" w:name="_Toc102406791"/>
            <w:bookmarkStart w:id="87" w:name="_Toc130466771"/>
            <w:bookmarkStart w:id="88" w:name="_Toc159649639"/>
            <w:bookmarkStart w:id="89" w:name="_Toc159649835"/>
            <w:r w:rsidRPr="00B775B1">
              <w:rPr>
                <w:b w:val="0"/>
                <w:sz w:val="20"/>
              </w:rPr>
              <w:t>Кредит</w:t>
            </w:r>
            <w:bookmarkEnd w:id="85"/>
            <w:bookmarkEnd w:id="86"/>
            <w:bookmarkEnd w:id="87"/>
            <w:bookmarkEnd w:id="88"/>
            <w:bookmarkEnd w:id="89"/>
          </w:p>
        </w:tc>
        <w:tc>
          <w:tcPr>
            <w:tcW w:w="1038" w:type="dxa"/>
            <w:vMerge/>
          </w:tcPr>
          <w:p w:rsidR="0020073F" w:rsidRPr="00B775B1" w:rsidRDefault="0020073F" w:rsidP="00B775B1">
            <w:pPr>
              <w:spacing w:line="360" w:lineRule="auto"/>
              <w:jc w:val="both"/>
              <w:rPr>
                <w:snapToGrid w:val="0"/>
              </w:rPr>
            </w:pPr>
          </w:p>
        </w:tc>
      </w:tr>
      <w:tr w:rsidR="0020073F" w:rsidRPr="00B775B1" w:rsidTr="00B775B1">
        <w:trPr>
          <w:trHeight w:val="566"/>
        </w:trPr>
        <w:tc>
          <w:tcPr>
            <w:tcW w:w="470" w:type="dxa"/>
          </w:tcPr>
          <w:p w:rsidR="0020073F" w:rsidRPr="00B775B1" w:rsidRDefault="0020073F" w:rsidP="00B775B1">
            <w:pPr>
              <w:spacing w:line="360" w:lineRule="auto"/>
              <w:jc w:val="both"/>
              <w:rPr>
                <w:snapToGrid w:val="0"/>
              </w:rPr>
            </w:pPr>
            <w:r w:rsidRPr="00B775B1">
              <w:rPr>
                <w:snapToGrid w:val="0"/>
              </w:rPr>
              <w:t>1</w:t>
            </w:r>
          </w:p>
        </w:tc>
        <w:tc>
          <w:tcPr>
            <w:tcW w:w="4208" w:type="dxa"/>
          </w:tcPr>
          <w:p w:rsidR="0020073F" w:rsidRPr="00B775B1" w:rsidRDefault="0020073F" w:rsidP="00B775B1">
            <w:pPr>
              <w:spacing w:line="360" w:lineRule="auto"/>
              <w:jc w:val="both"/>
              <w:rPr>
                <w:snapToGrid w:val="0"/>
              </w:rPr>
            </w:pPr>
            <w:r w:rsidRPr="00B775B1">
              <w:rPr>
                <w:snapToGrid w:val="0"/>
              </w:rPr>
              <w:t xml:space="preserve">Отражено начисление амортизации по объекту ОС за </w:t>
            </w:r>
            <w:smartTag w:uri="urn:schemas-microsoft-com:office:smarttags" w:element="metricconverter">
              <w:smartTagPr>
                <w:attr w:name="ProductID" w:val="2006 г"/>
              </w:smartTagPr>
              <w:r w:rsidRPr="00B775B1">
                <w:rPr>
                  <w:snapToGrid w:val="0"/>
                </w:rPr>
                <w:t>200</w:t>
              </w:r>
              <w:r w:rsidR="00A00A03" w:rsidRPr="00B775B1">
                <w:rPr>
                  <w:snapToGrid w:val="0"/>
                </w:rPr>
                <w:t>6</w:t>
              </w:r>
              <w:r w:rsidRPr="00B775B1">
                <w:rPr>
                  <w:snapToGrid w:val="0"/>
                </w:rPr>
                <w:t xml:space="preserve"> г</w:t>
              </w:r>
            </w:smartTag>
            <w:r w:rsidRPr="00B775B1">
              <w:rPr>
                <w:snapToGrid w:val="0"/>
              </w:rPr>
              <w:t>.</w:t>
            </w:r>
          </w:p>
        </w:tc>
        <w:tc>
          <w:tcPr>
            <w:tcW w:w="1843" w:type="dxa"/>
          </w:tcPr>
          <w:p w:rsidR="0020073F" w:rsidRPr="00B775B1" w:rsidRDefault="0020073F" w:rsidP="00B775B1">
            <w:pPr>
              <w:spacing w:line="360" w:lineRule="auto"/>
              <w:jc w:val="both"/>
              <w:rPr>
                <w:snapToGrid w:val="0"/>
              </w:rPr>
            </w:pPr>
            <w:r w:rsidRPr="00B775B1">
              <w:rPr>
                <w:snapToGrid w:val="0"/>
              </w:rPr>
              <w:t>20 «Основное производство»</w:t>
            </w:r>
          </w:p>
        </w:tc>
        <w:tc>
          <w:tcPr>
            <w:tcW w:w="1939" w:type="dxa"/>
          </w:tcPr>
          <w:p w:rsidR="0020073F" w:rsidRPr="00B775B1" w:rsidRDefault="0020073F" w:rsidP="00B775B1">
            <w:pPr>
              <w:spacing w:line="360" w:lineRule="auto"/>
              <w:jc w:val="both"/>
              <w:rPr>
                <w:snapToGrid w:val="0"/>
              </w:rPr>
            </w:pPr>
            <w:r w:rsidRPr="00B775B1">
              <w:rPr>
                <w:snapToGrid w:val="0"/>
              </w:rPr>
              <w:t>02 «Амортизация основных средств»</w:t>
            </w:r>
          </w:p>
        </w:tc>
        <w:tc>
          <w:tcPr>
            <w:tcW w:w="1038" w:type="dxa"/>
          </w:tcPr>
          <w:p w:rsidR="0020073F" w:rsidRPr="00B775B1" w:rsidRDefault="0020073F" w:rsidP="00B775B1">
            <w:pPr>
              <w:spacing w:line="360" w:lineRule="auto"/>
              <w:jc w:val="both"/>
              <w:rPr>
                <w:snapToGrid w:val="0"/>
              </w:rPr>
            </w:pPr>
            <w:r w:rsidRPr="00B775B1">
              <w:rPr>
                <w:snapToGrid w:val="0"/>
              </w:rPr>
              <w:t>2750</w:t>
            </w:r>
          </w:p>
        </w:tc>
      </w:tr>
    </w:tbl>
    <w:p w:rsidR="0020073F" w:rsidRPr="00B775B1" w:rsidRDefault="0020073F" w:rsidP="00B775B1">
      <w:pPr>
        <w:pStyle w:val="1"/>
        <w:spacing w:after="0" w:line="360" w:lineRule="auto"/>
        <w:jc w:val="both"/>
        <w:rPr>
          <w:b w:val="0"/>
          <w:snapToGrid w:val="0"/>
          <w:sz w:val="20"/>
        </w:rPr>
      </w:pPr>
    </w:p>
    <w:p w:rsidR="0020073F" w:rsidRDefault="0020073F" w:rsidP="00B775B1">
      <w:pPr>
        <w:pStyle w:val="ad"/>
        <w:ind w:firstLine="720"/>
        <w:rPr>
          <w:snapToGrid w:val="0"/>
        </w:rPr>
      </w:pPr>
      <w:bookmarkStart w:id="90" w:name="_Toc130466772"/>
      <w:bookmarkStart w:id="91" w:name="_Toc159649640"/>
      <w:r w:rsidRPr="00B775B1">
        <w:rPr>
          <w:snapToGrid w:val="0"/>
        </w:rPr>
        <w:t>Корреспонденция счетов по рассмотренным операциям за 2006г.</w:t>
      </w:r>
      <w:bookmarkEnd w:id="90"/>
      <w:bookmarkEnd w:id="91"/>
    </w:p>
    <w:p w:rsidR="00B775B1" w:rsidRPr="00B775B1" w:rsidRDefault="00B775B1" w:rsidP="00B775B1">
      <w:pPr>
        <w:pStyle w:val="ad"/>
        <w:ind w:firstLine="720"/>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9"/>
        <w:gridCol w:w="3342"/>
        <w:gridCol w:w="3602"/>
        <w:gridCol w:w="1261"/>
      </w:tblGrid>
      <w:tr w:rsidR="0020073F" w:rsidRPr="00B775B1">
        <w:trPr>
          <w:cantSplit/>
          <w:trHeight w:val="330"/>
        </w:trPr>
        <w:tc>
          <w:tcPr>
            <w:tcW w:w="1369" w:type="dxa"/>
            <w:tcBorders>
              <w:top w:val="nil"/>
              <w:left w:val="nil"/>
              <w:right w:val="nil"/>
            </w:tcBorders>
          </w:tcPr>
          <w:p w:rsidR="0020073F" w:rsidRPr="00B775B1" w:rsidRDefault="0020073F" w:rsidP="00B775B1">
            <w:pPr>
              <w:spacing w:line="360" w:lineRule="auto"/>
              <w:jc w:val="both"/>
              <w:rPr>
                <w:snapToGrid w:val="0"/>
              </w:rPr>
            </w:pPr>
            <w:r w:rsidRPr="00B775B1">
              <w:rPr>
                <w:snapToGrid w:val="0"/>
              </w:rPr>
              <w:br w:type="page"/>
              <w:t>Дебет</w:t>
            </w:r>
          </w:p>
        </w:tc>
        <w:tc>
          <w:tcPr>
            <w:tcW w:w="6944" w:type="dxa"/>
            <w:gridSpan w:val="2"/>
            <w:tcBorders>
              <w:top w:val="nil"/>
              <w:left w:val="nil"/>
              <w:right w:val="nil"/>
            </w:tcBorders>
          </w:tcPr>
          <w:p w:rsidR="0020073F" w:rsidRPr="00B775B1" w:rsidRDefault="0020073F" w:rsidP="00B775B1">
            <w:pPr>
              <w:spacing w:line="360" w:lineRule="auto"/>
              <w:jc w:val="both"/>
              <w:rPr>
                <w:snapToGrid w:val="0"/>
              </w:rPr>
            </w:pPr>
            <w:r w:rsidRPr="00B775B1">
              <w:rPr>
                <w:snapToGrid w:val="0"/>
              </w:rPr>
              <w:t>Счет 02 «Амортизация основных средств»</w:t>
            </w:r>
          </w:p>
        </w:tc>
        <w:tc>
          <w:tcPr>
            <w:tcW w:w="1261" w:type="dxa"/>
            <w:tcBorders>
              <w:top w:val="nil"/>
              <w:left w:val="nil"/>
              <w:right w:val="nil"/>
            </w:tcBorders>
          </w:tcPr>
          <w:p w:rsidR="0020073F" w:rsidRPr="00B775B1" w:rsidRDefault="0020073F" w:rsidP="00B775B1">
            <w:pPr>
              <w:spacing w:line="360" w:lineRule="auto"/>
              <w:jc w:val="both"/>
              <w:rPr>
                <w:snapToGrid w:val="0"/>
              </w:rPr>
            </w:pPr>
            <w:r w:rsidRPr="00B775B1">
              <w:rPr>
                <w:snapToGrid w:val="0"/>
              </w:rPr>
              <w:t>Кредит</w:t>
            </w:r>
          </w:p>
        </w:tc>
      </w:tr>
      <w:tr w:rsidR="0020073F" w:rsidRPr="00B775B1">
        <w:trPr>
          <w:cantSplit/>
          <w:trHeight w:val="644"/>
        </w:trPr>
        <w:tc>
          <w:tcPr>
            <w:tcW w:w="4711" w:type="dxa"/>
            <w:gridSpan w:val="2"/>
            <w:tcBorders>
              <w:top w:val="nil"/>
              <w:left w:val="nil"/>
              <w:bottom w:val="nil"/>
            </w:tcBorders>
          </w:tcPr>
          <w:p w:rsidR="0020073F" w:rsidRPr="00B775B1" w:rsidRDefault="0020073F" w:rsidP="00B775B1">
            <w:pPr>
              <w:spacing w:line="360" w:lineRule="auto"/>
              <w:jc w:val="both"/>
              <w:rPr>
                <w:snapToGrid w:val="0"/>
                <w:bdr w:val="single" w:sz="4" w:space="0" w:color="auto"/>
              </w:rPr>
            </w:pPr>
            <w:r w:rsidRPr="00B775B1">
              <w:rPr>
                <w:snapToGrid w:val="0"/>
                <w:bdr w:val="single" w:sz="4" w:space="0" w:color="auto"/>
              </w:rPr>
              <w:t xml:space="preserve">Сальдо начальное – 2441812-00   </w:t>
            </w:r>
          </w:p>
          <w:p w:rsidR="0020073F" w:rsidRPr="00B775B1" w:rsidRDefault="0020073F" w:rsidP="00B775B1">
            <w:pPr>
              <w:spacing w:line="360" w:lineRule="auto"/>
              <w:jc w:val="both"/>
              <w:rPr>
                <w:snapToGrid w:val="0"/>
              </w:rPr>
            </w:pPr>
          </w:p>
        </w:tc>
        <w:tc>
          <w:tcPr>
            <w:tcW w:w="4863" w:type="dxa"/>
            <w:gridSpan w:val="2"/>
            <w:vMerge w:val="restart"/>
            <w:tcBorders>
              <w:top w:val="nil"/>
              <w:left w:val="nil"/>
              <w:bottom w:val="nil"/>
              <w:right w:val="nil"/>
            </w:tcBorders>
          </w:tcPr>
          <w:p w:rsidR="0020073F" w:rsidRPr="00B775B1" w:rsidRDefault="0020073F" w:rsidP="00B775B1">
            <w:pPr>
              <w:spacing w:line="360" w:lineRule="auto"/>
              <w:jc w:val="both"/>
              <w:rPr>
                <w:snapToGrid w:val="0"/>
              </w:rPr>
            </w:pPr>
          </w:p>
          <w:p w:rsidR="0020073F" w:rsidRPr="00B775B1" w:rsidRDefault="0020073F" w:rsidP="00B775B1">
            <w:pPr>
              <w:spacing w:line="360" w:lineRule="auto"/>
              <w:jc w:val="both"/>
              <w:rPr>
                <w:snapToGrid w:val="0"/>
              </w:rPr>
            </w:pPr>
            <w:r w:rsidRPr="00B775B1">
              <w:rPr>
                <w:snapToGrid w:val="0"/>
              </w:rPr>
              <w:t>1715-00                                                 20</w:t>
            </w:r>
          </w:p>
          <w:p w:rsidR="0020073F" w:rsidRPr="00B775B1" w:rsidRDefault="0020073F" w:rsidP="00B775B1">
            <w:pPr>
              <w:spacing w:line="360" w:lineRule="auto"/>
              <w:jc w:val="both"/>
              <w:rPr>
                <w:snapToGrid w:val="0"/>
              </w:rPr>
            </w:pPr>
            <w:r w:rsidRPr="00B775B1">
              <w:rPr>
                <w:snapToGrid w:val="0"/>
              </w:rPr>
              <w:t>5339-00                                                 20</w:t>
            </w:r>
          </w:p>
          <w:p w:rsidR="0020073F" w:rsidRPr="00B775B1" w:rsidRDefault="0020073F" w:rsidP="00B775B1">
            <w:pPr>
              <w:spacing w:line="360" w:lineRule="auto"/>
              <w:jc w:val="both"/>
              <w:rPr>
                <w:snapToGrid w:val="0"/>
              </w:rPr>
            </w:pPr>
            <w:r w:rsidRPr="00B775B1">
              <w:rPr>
                <w:snapToGrid w:val="0"/>
              </w:rPr>
              <w:t>814-27                                                   20</w:t>
            </w:r>
          </w:p>
          <w:p w:rsidR="0020073F" w:rsidRPr="00B775B1" w:rsidRDefault="0020073F" w:rsidP="00B775B1">
            <w:pPr>
              <w:spacing w:line="360" w:lineRule="auto"/>
              <w:jc w:val="both"/>
              <w:rPr>
                <w:snapToGrid w:val="0"/>
              </w:rPr>
            </w:pPr>
            <w:r w:rsidRPr="00B775B1">
              <w:rPr>
                <w:snapToGrid w:val="0"/>
              </w:rPr>
              <w:t>2750-00                                                 20</w:t>
            </w:r>
          </w:p>
          <w:p w:rsidR="0020073F" w:rsidRPr="00B775B1" w:rsidRDefault="0020073F" w:rsidP="00B775B1">
            <w:pPr>
              <w:spacing w:line="360" w:lineRule="auto"/>
              <w:jc w:val="both"/>
              <w:rPr>
                <w:snapToGrid w:val="0"/>
              </w:rPr>
            </w:pPr>
          </w:p>
        </w:tc>
      </w:tr>
      <w:tr w:rsidR="0020073F" w:rsidRPr="00B775B1">
        <w:trPr>
          <w:cantSplit/>
          <w:trHeight w:val="1271"/>
        </w:trPr>
        <w:tc>
          <w:tcPr>
            <w:tcW w:w="4711" w:type="dxa"/>
            <w:gridSpan w:val="2"/>
            <w:tcBorders>
              <w:top w:val="nil"/>
              <w:left w:val="nil"/>
              <w:bottom w:val="nil"/>
            </w:tcBorders>
          </w:tcPr>
          <w:p w:rsidR="0020073F" w:rsidRPr="00B775B1" w:rsidRDefault="0020073F" w:rsidP="00B775B1">
            <w:pPr>
              <w:pStyle w:val="af"/>
              <w:keepLines w:val="0"/>
              <w:suppressAutoHyphens w:val="0"/>
              <w:spacing w:after="0" w:line="360" w:lineRule="auto"/>
              <w:jc w:val="both"/>
              <w:rPr>
                <w:snapToGrid w:val="0"/>
                <w:sz w:val="20"/>
              </w:rPr>
            </w:pPr>
            <w:r w:rsidRPr="00B775B1">
              <w:rPr>
                <w:snapToGrid w:val="0"/>
                <w:sz w:val="20"/>
              </w:rPr>
              <w:t xml:space="preserve"> </w:t>
            </w:r>
          </w:p>
          <w:p w:rsidR="0020073F" w:rsidRPr="00B775B1" w:rsidRDefault="0020073F" w:rsidP="00B775B1">
            <w:pPr>
              <w:pStyle w:val="af"/>
              <w:keepLines w:val="0"/>
              <w:suppressAutoHyphens w:val="0"/>
              <w:spacing w:after="0" w:line="360" w:lineRule="auto"/>
              <w:jc w:val="both"/>
              <w:rPr>
                <w:snapToGrid w:val="0"/>
                <w:sz w:val="20"/>
              </w:rPr>
            </w:pPr>
          </w:p>
          <w:p w:rsidR="0020073F" w:rsidRPr="00B775B1" w:rsidRDefault="0020073F" w:rsidP="00B775B1">
            <w:pPr>
              <w:pStyle w:val="af"/>
              <w:keepLines w:val="0"/>
              <w:suppressAutoHyphens w:val="0"/>
              <w:spacing w:after="0" w:line="360" w:lineRule="auto"/>
              <w:jc w:val="both"/>
              <w:rPr>
                <w:snapToGrid w:val="0"/>
                <w:sz w:val="20"/>
              </w:rPr>
            </w:pPr>
          </w:p>
          <w:p w:rsidR="0020073F" w:rsidRPr="00B775B1" w:rsidRDefault="0020073F" w:rsidP="00B775B1">
            <w:pPr>
              <w:pStyle w:val="af"/>
              <w:keepLines w:val="0"/>
              <w:suppressAutoHyphens w:val="0"/>
              <w:spacing w:after="0" w:line="360" w:lineRule="auto"/>
              <w:jc w:val="both"/>
              <w:rPr>
                <w:snapToGrid w:val="0"/>
                <w:sz w:val="20"/>
              </w:rPr>
            </w:pPr>
            <w:r w:rsidRPr="00B775B1">
              <w:rPr>
                <w:snapToGrid w:val="0"/>
                <w:sz w:val="20"/>
              </w:rPr>
              <w:t>01                                              18000-00</w:t>
            </w:r>
          </w:p>
        </w:tc>
        <w:tc>
          <w:tcPr>
            <w:tcW w:w="4863" w:type="dxa"/>
            <w:gridSpan w:val="2"/>
            <w:vMerge/>
            <w:tcBorders>
              <w:top w:val="nil"/>
              <w:left w:val="nil"/>
              <w:bottom w:val="nil"/>
              <w:right w:val="nil"/>
            </w:tcBorders>
          </w:tcPr>
          <w:p w:rsidR="0020073F" w:rsidRPr="00B775B1" w:rsidRDefault="0020073F" w:rsidP="00B775B1">
            <w:pPr>
              <w:spacing w:line="360" w:lineRule="auto"/>
              <w:jc w:val="both"/>
              <w:rPr>
                <w:snapToGrid w:val="0"/>
              </w:rPr>
            </w:pPr>
          </w:p>
        </w:tc>
      </w:tr>
      <w:tr w:rsidR="0020073F" w:rsidRPr="00B775B1">
        <w:trPr>
          <w:cantSplit/>
          <w:trHeight w:val="479"/>
        </w:trPr>
        <w:tc>
          <w:tcPr>
            <w:tcW w:w="4711" w:type="dxa"/>
            <w:gridSpan w:val="2"/>
            <w:tcBorders>
              <w:top w:val="nil"/>
              <w:left w:val="nil"/>
              <w:bottom w:val="nil"/>
              <w:right w:val="nil"/>
            </w:tcBorders>
          </w:tcPr>
          <w:p w:rsidR="0020073F" w:rsidRPr="00B775B1" w:rsidRDefault="0072724A" w:rsidP="00B775B1">
            <w:pPr>
              <w:pStyle w:val="af"/>
              <w:keepLines w:val="0"/>
              <w:suppressAutoHyphens w:val="0"/>
              <w:spacing w:after="0" w:line="360" w:lineRule="auto"/>
              <w:jc w:val="both"/>
              <w:rPr>
                <w:snapToGrid w:val="0"/>
                <w:sz w:val="20"/>
              </w:rPr>
            </w:pPr>
            <w:r>
              <w:rPr>
                <w:noProof/>
              </w:rPr>
              <w:pict>
                <v:line id="_x0000_s1027" style="position:absolute;left:0;text-align:left;z-index:251658240;mso-position-horizontal-relative:text;mso-position-vertical-relative:text" from="-5.85pt,1.7pt" to="462.15pt,1.7pt" o:allowincell="f"/>
              </w:pict>
            </w:r>
            <w:r w:rsidR="0020073F" w:rsidRPr="00B775B1">
              <w:rPr>
                <w:snapToGrid w:val="0"/>
                <w:sz w:val="20"/>
              </w:rPr>
              <w:t xml:space="preserve"> Итого приход                         18000-00</w:t>
            </w:r>
          </w:p>
        </w:tc>
        <w:tc>
          <w:tcPr>
            <w:tcW w:w="4863" w:type="dxa"/>
            <w:gridSpan w:val="2"/>
            <w:tcBorders>
              <w:top w:val="nil"/>
              <w:bottom w:val="nil"/>
              <w:right w:val="nil"/>
            </w:tcBorders>
          </w:tcPr>
          <w:p w:rsidR="0020073F" w:rsidRPr="00B775B1" w:rsidRDefault="0020073F" w:rsidP="00B775B1">
            <w:pPr>
              <w:spacing w:line="360" w:lineRule="auto"/>
              <w:jc w:val="both"/>
              <w:rPr>
                <w:snapToGrid w:val="0"/>
              </w:rPr>
            </w:pPr>
            <w:r w:rsidRPr="00B775B1">
              <w:rPr>
                <w:snapToGrid w:val="0"/>
              </w:rPr>
              <w:t>10618-27                              Итого расход</w:t>
            </w:r>
          </w:p>
        </w:tc>
      </w:tr>
      <w:tr w:rsidR="0020073F" w:rsidRPr="00B775B1">
        <w:trPr>
          <w:cantSplit/>
          <w:trHeight w:val="371"/>
        </w:trPr>
        <w:tc>
          <w:tcPr>
            <w:tcW w:w="4711" w:type="dxa"/>
            <w:gridSpan w:val="2"/>
            <w:tcBorders>
              <w:top w:val="nil"/>
              <w:left w:val="nil"/>
              <w:bottom w:val="nil"/>
              <w:right w:val="nil"/>
            </w:tcBorders>
          </w:tcPr>
          <w:p w:rsidR="0020073F" w:rsidRPr="00B775B1" w:rsidRDefault="0020073F" w:rsidP="00B775B1">
            <w:pPr>
              <w:pStyle w:val="ad"/>
              <w:ind w:firstLine="0"/>
              <w:rPr>
                <w:snapToGrid w:val="0"/>
                <w:sz w:val="20"/>
              </w:rPr>
            </w:pPr>
            <w:r w:rsidRPr="00B775B1">
              <w:rPr>
                <w:snapToGrid w:val="0"/>
                <w:sz w:val="20"/>
              </w:rPr>
              <w:t xml:space="preserve">Сальдо конечное –              2449194-00  </w:t>
            </w:r>
          </w:p>
        </w:tc>
        <w:tc>
          <w:tcPr>
            <w:tcW w:w="4863" w:type="dxa"/>
            <w:gridSpan w:val="2"/>
            <w:tcBorders>
              <w:top w:val="nil"/>
              <w:bottom w:val="nil"/>
              <w:right w:val="nil"/>
            </w:tcBorders>
          </w:tcPr>
          <w:p w:rsidR="0020073F" w:rsidRPr="00B775B1" w:rsidRDefault="0020073F" w:rsidP="00B775B1">
            <w:pPr>
              <w:pStyle w:val="ad"/>
              <w:ind w:firstLine="0"/>
              <w:rPr>
                <w:snapToGrid w:val="0"/>
                <w:sz w:val="20"/>
              </w:rPr>
            </w:pPr>
          </w:p>
          <w:p w:rsidR="0020073F" w:rsidRPr="00B775B1" w:rsidRDefault="0020073F" w:rsidP="00B775B1">
            <w:pPr>
              <w:pStyle w:val="ad"/>
              <w:ind w:firstLine="0"/>
              <w:rPr>
                <w:snapToGrid w:val="0"/>
                <w:sz w:val="20"/>
              </w:rPr>
            </w:pPr>
          </w:p>
          <w:p w:rsidR="0020073F" w:rsidRPr="00B775B1" w:rsidRDefault="0020073F" w:rsidP="00B775B1">
            <w:pPr>
              <w:pStyle w:val="ad"/>
              <w:ind w:firstLine="0"/>
              <w:rPr>
                <w:snapToGrid w:val="0"/>
                <w:sz w:val="20"/>
              </w:rPr>
            </w:pPr>
          </w:p>
          <w:p w:rsidR="0020073F" w:rsidRPr="00B775B1" w:rsidRDefault="0020073F" w:rsidP="00B775B1">
            <w:pPr>
              <w:pStyle w:val="ad"/>
              <w:ind w:firstLine="0"/>
              <w:rPr>
                <w:snapToGrid w:val="0"/>
                <w:sz w:val="20"/>
              </w:rPr>
            </w:pPr>
          </w:p>
        </w:tc>
      </w:tr>
    </w:tbl>
    <w:p w:rsidR="00B775B1" w:rsidRDefault="00B775B1" w:rsidP="00B775B1">
      <w:pPr>
        <w:pStyle w:val="ad"/>
        <w:ind w:firstLine="720"/>
        <w:rPr>
          <w:snapToGrid w:val="0"/>
        </w:rPr>
      </w:pPr>
      <w:bookmarkStart w:id="92" w:name="_Toc159649641"/>
    </w:p>
    <w:p w:rsidR="0020073F" w:rsidRPr="00B775B1" w:rsidRDefault="0020073F" w:rsidP="00B775B1">
      <w:pPr>
        <w:pStyle w:val="ad"/>
        <w:ind w:firstLine="720"/>
        <w:rPr>
          <w:snapToGrid w:val="0"/>
        </w:rPr>
      </w:pPr>
      <w:r w:rsidRPr="00B775B1">
        <w:rPr>
          <w:snapToGrid w:val="0"/>
        </w:rPr>
        <w:t>Оборотная ведомость по указанным операциям представлена в табл. 6</w:t>
      </w:r>
      <w:bookmarkEnd w:id="92"/>
    </w:p>
    <w:p w:rsidR="0020073F" w:rsidRPr="00B775B1" w:rsidRDefault="0020073F" w:rsidP="00B775B1">
      <w:pPr>
        <w:pStyle w:val="ad"/>
        <w:ind w:firstLine="720"/>
      </w:pPr>
      <w:bookmarkStart w:id="93" w:name="_Toc159649642"/>
      <w:bookmarkStart w:id="94" w:name="_Toc159649836"/>
      <w:r w:rsidRPr="00B775B1">
        <w:t>Таблица 6</w:t>
      </w:r>
      <w:bookmarkEnd w:id="93"/>
      <w:bookmarkEnd w:id="94"/>
    </w:p>
    <w:p w:rsidR="0020073F" w:rsidRDefault="0020073F" w:rsidP="00B775B1">
      <w:pPr>
        <w:pStyle w:val="ad"/>
        <w:ind w:firstLine="720"/>
      </w:pPr>
      <w:bookmarkStart w:id="95" w:name="_Toc159649643"/>
      <w:bookmarkStart w:id="96" w:name="_Toc159649837"/>
      <w:r w:rsidRPr="00B775B1">
        <w:t>Шахматка по операциям, связанным с учетом основных средств</w:t>
      </w:r>
      <w:bookmarkEnd w:id="95"/>
      <w:bookmarkEnd w:id="96"/>
    </w:p>
    <w:p w:rsidR="00B775B1" w:rsidRPr="00B775B1" w:rsidRDefault="00B775B1" w:rsidP="00B775B1">
      <w:pPr>
        <w:pStyle w:val="ad"/>
        <w:ind w:firstLine="720"/>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1134"/>
        <w:gridCol w:w="993"/>
        <w:gridCol w:w="1276"/>
      </w:tblGrid>
      <w:tr w:rsidR="0020073F" w:rsidRPr="00B775B1" w:rsidTr="00B775B1">
        <w:tc>
          <w:tcPr>
            <w:tcW w:w="1021" w:type="dxa"/>
          </w:tcPr>
          <w:p w:rsidR="0020073F" w:rsidRPr="00B775B1" w:rsidRDefault="0020073F" w:rsidP="00B775B1">
            <w:pPr>
              <w:pStyle w:val="ad"/>
              <w:ind w:firstLine="0"/>
              <w:rPr>
                <w:sz w:val="20"/>
              </w:rPr>
            </w:pPr>
            <w:bookmarkStart w:id="97" w:name="_Toc159649644"/>
            <w:bookmarkStart w:id="98" w:name="_Toc159649838"/>
            <w:r w:rsidRPr="00B775B1">
              <w:rPr>
                <w:sz w:val="20"/>
              </w:rPr>
              <w:t>счет</w:t>
            </w:r>
            <w:bookmarkEnd w:id="97"/>
            <w:bookmarkEnd w:id="98"/>
          </w:p>
        </w:tc>
        <w:tc>
          <w:tcPr>
            <w:tcW w:w="1417" w:type="dxa"/>
          </w:tcPr>
          <w:p w:rsidR="0020073F" w:rsidRPr="00B775B1" w:rsidRDefault="0020073F" w:rsidP="00B775B1">
            <w:pPr>
              <w:pStyle w:val="ad"/>
              <w:ind w:firstLine="0"/>
              <w:rPr>
                <w:sz w:val="20"/>
              </w:rPr>
            </w:pPr>
            <w:bookmarkStart w:id="99" w:name="_Toc159649645"/>
            <w:bookmarkStart w:id="100" w:name="_Toc159649839"/>
            <w:r w:rsidRPr="00B775B1">
              <w:rPr>
                <w:sz w:val="20"/>
              </w:rPr>
              <w:t>01</w:t>
            </w:r>
            <w:bookmarkEnd w:id="99"/>
            <w:bookmarkEnd w:id="100"/>
          </w:p>
        </w:tc>
        <w:tc>
          <w:tcPr>
            <w:tcW w:w="1276" w:type="dxa"/>
          </w:tcPr>
          <w:p w:rsidR="0020073F" w:rsidRPr="00B775B1" w:rsidRDefault="0020073F" w:rsidP="00B775B1">
            <w:pPr>
              <w:pStyle w:val="ad"/>
              <w:ind w:firstLine="0"/>
              <w:rPr>
                <w:sz w:val="20"/>
              </w:rPr>
            </w:pPr>
            <w:bookmarkStart w:id="101" w:name="_Toc159649646"/>
            <w:bookmarkStart w:id="102" w:name="_Toc159649840"/>
            <w:r w:rsidRPr="00B775B1">
              <w:rPr>
                <w:sz w:val="20"/>
              </w:rPr>
              <w:t>02</w:t>
            </w:r>
            <w:bookmarkEnd w:id="101"/>
            <w:bookmarkEnd w:id="102"/>
          </w:p>
        </w:tc>
        <w:tc>
          <w:tcPr>
            <w:tcW w:w="1134" w:type="dxa"/>
          </w:tcPr>
          <w:p w:rsidR="0020073F" w:rsidRPr="00B775B1" w:rsidRDefault="0020073F" w:rsidP="00B775B1">
            <w:pPr>
              <w:pStyle w:val="ad"/>
              <w:ind w:firstLine="0"/>
              <w:rPr>
                <w:sz w:val="20"/>
              </w:rPr>
            </w:pPr>
            <w:bookmarkStart w:id="103" w:name="_Toc159649647"/>
            <w:bookmarkStart w:id="104" w:name="_Toc159649841"/>
            <w:r w:rsidRPr="00B775B1">
              <w:rPr>
                <w:sz w:val="20"/>
              </w:rPr>
              <w:t>20</w:t>
            </w:r>
            <w:bookmarkEnd w:id="103"/>
            <w:bookmarkEnd w:id="104"/>
          </w:p>
        </w:tc>
        <w:tc>
          <w:tcPr>
            <w:tcW w:w="1134" w:type="dxa"/>
          </w:tcPr>
          <w:p w:rsidR="0020073F" w:rsidRPr="00B775B1" w:rsidRDefault="0020073F" w:rsidP="00B775B1">
            <w:pPr>
              <w:pStyle w:val="ad"/>
              <w:ind w:firstLine="0"/>
              <w:rPr>
                <w:sz w:val="20"/>
              </w:rPr>
            </w:pPr>
            <w:bookmarkStart w:id="105" w:name="_Toc159649648"/>
            <w:bookmarkStart w:id="106" w:name="_Toc159649842"/>
            <w:r w:rsidRPr="00B775B1">
              <w:rPr>
                <w:sz w:val="20"/>
              </w:rPr>
              <w:t>62</w:t>
            </w:r>
            <w:bookmarkEnd w:id="105"/>
            <w:bookmarkEnd w:id="106"/>
          </w:p>
        </w:tc>
        <w:tc>
          <w:tcPr>
            <w:tcW w:w="1134" w:type="dxa"/>
          </w:tcPr>
          <w:p w:rsidR="0020073F" w:rsidRPr="00B775B1" w:rsidRDefault="0020073F" w:rsidP="00B775B1">
            <w:pPr>
              <w:pStyle w:val="ad"/>
              <w:ind w:firstLine="0"/>
              <w:rPr>
                <w:sz w:val="20"/>
              </w:rPr>
            </w:pPr>
            <w:bookmarkStart w:id="107" w:name="_Toc159649649"/>
            <w:bookmarkStart w:id="108" w:name="_Toc159649843"/>
            <w:r w:rsidRPr="00B775B1">
              <w:rPr>
                <w:sz w:val="20"/>
              </w:rPr>
              <w:t>91</w:t>
            </w:r>
            <w:bookmarkEnd w:id="107"/>
            <w:bookmarkEnd w:id="108"/>
          </w:p>
        </w:tc>
        <w:tc>
          <w:tcPr>
            <w:tcW w:w="993" w:type="dxa"/>
          </w:tcPr>
          <w:p w:rsidR="0020073F" w:rsidRPr="00B775B1" w:rsidRDefault="0020073F" w:rsidP="00B775B1">
            <w:pPr>
              <w:pStyle w:val="ad"/>
              <w:ind w:firstLine="0"/>
              <w:rPr>
                <w:sz w:val="20"/>
              </w:rPr>
            </w:pPr>
            <w:bookmarkStart w:id="109" w:name="_Toc159649650"/>
            <w:bookmarkStart w:id="110" w:name="_Toc159649844"/>
            <w:r w:rsidRPr="00B775B1">
              <w:rPr>
                <w:sz w:val="20"/>
              </w:rPr>
              <w:t>99</w:t>
            </w:r>
            <w:bookmarkEnd w:id="109"/>
            <w:bookmarkEnd w:id="110"/>
          </w:p>
        </w:tc>
        <w:tc>
          <w:tcPr>
            <w:tcW w:w="1276" w:type="dxa"/>
          </w:tcPr>
          <w:p w:rsidR="0020073F" w:rsidRPr="00B775B1" w:rsidRDefault="0020073F" w:rsidP="00B775B1">
            <w:pPr>
              <w:pStyle w:val="ad"/>
              <w:ind w:firstLine="0"/>
              <w:rPr>
                <w:sz w:val="20"/>
              </w:rPr>
            </w:pPr>
            <w:bookmarkStart w:id="111" w:name="_Toc159649651"/>
            <w:bookmarkStart w:id="112" w:name="_Toc159649845"/>
            <w:r w:rsidRPr="00B775B1">
              <w:rPr>
                <w:sz w:val="20"/>
              </w:rPr>
              <w:t>Итого по Д-ту</w:t>
            </w:r>
            <w:bookmarkEnd w:id="111"/>
            <w:bookmarkEnd w:id="112"/>
          </w:p>
        </w:tc>
      </w:tr>
      <w:tr w:rsidR="0020073F" w:rsidRPr="00B775B1" w:rsidTr="00B775B1">
        <w:tc>
          <w:tcPr>
            <w:tcW w:w="1021" w:type="dxa"/>
          </w:tcPr>
          <w:p w:rsidR="0020073F" w:rsidRPr="00B775B1" w:rsidRDefault="0020073F" w:rsidP="00B775B1">
            <w:pPr>
              <w:pStyle w:val="ad"/>
              <w:ind w:firstLine="0"/>
              <w:rPr>
                <w:sz w:val="20"/>
              </w:rPr>
            </w:pPr>
            <w:bookmarkStart w:id="113" w:name="_Toc159649652"/>
            <w:bookmarkStart w:id="114" w:name="_Toc159649846"/>
            <w:r w:rsidRPr="00B775B1">
              <w:rPr>
                <w:sz w:val="20"/>
              </w:rPr>
              <w:t>01</w:t>
            </w:r>
            <w:bookmarkEnd w:id="113"/>
            <w:bookmarkEnd w:id="114"/>
          </w:p>
        </w:tc>
        <w:tc>
          <w:tcPr>
            <w:tcW w:w="1417"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bookmarkStart w:id="115" w:name="_Toc159649653"/>
            <w:bookmarkStart w:id="116" w:name="_Toc159649847"/>
            <w:r w:rsidRPr="00B775B1">
              <w:rPr>
                <w:sz w:val="20"/>
              </w:rPr>
              <w:t>18000-00</w:t>
            </w:r>
            <w:bookmarkEnd w:id="115"/>
            <w:bookmarkEnd w:id="116"/>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bookmarkStart w:id="117" w:name="_Toc159649654"/>
            <w:bookmarkStart w:id="118" w:name="_Toc159649848"/>
            <w:r w:rsidRPr="00B775B1">
              <w:rPr>
                <w:sz w:val="20"/>
              </w:rPr>
              <w:t>32000-00</w:t>
            </w:r>
            <w:bookmarkEnd w:id="117"/>
            <w:bookmarkEnd w:id="118"/>
          </w:p>
        </w:tc>
        <w:tc>
          <w:tcPr>
            <w:tcW w:w="993"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bookmarkStart w:id="119" w:name="_Toc159649655"/>
            <w:bookmarkStart w:id="120" w:name="_Toc159649849"/>
            <w:r w:rsidRPr="00B775B1">
              <w:rPr>
                <w:sz w:val="20"/>
              </w:rPr>
              <w:t>50000-00</w:t>
            </w:r>
            <w:bookmarkEnd w:id="119"/>
            <w:bookmarkEnd w:id="120"/>
          </w:p>
        </w:tc>
      </w:tr>
      <w:tr w:rsidR="0020073F" w:rsidRPr="00B775B1" w:rsidTr="00B775B1">
        <w:tc>
          <w:tcPr>
            <w:tcW w:w="1021" w:type="dxa"/>
          </w:tcPr>
          <w:p w:rsidR="0020073F" w:rsidRPr="00B775B1" w:rsidRDefault="0020073F" w:rsidP="00B775B1">
            <w:pPr>
              <w:pStyle w:val="ad"/>
              <w:ind w:firstLine="0"/>
              <w:rPr>
                <w:sz w:val="20"/>
              </w:rPr>
            </w:pPr>
            <w:bookmarkStart w:id="121" w:name="_Toc159649656"/>
            <w:bookmarkStart w:id="122" w:name="_Toc159649850"/>
            <w:r w:rsidRPr="00B775B1">
              <w:rPr>
                <w:sz w:val="20"/>
              </w:rPr>
              <w:t>02</w:t>
            </w:r>
            <w:bookmarkEnd w:id="121"/>
            <w:bookmarkEnd w:id="122"/>
          </w:p>
        </w:tc>
        <w:tc>
          <w:tcPr>
            <w:tcW w:w="1417"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bookmarkStart w:id="123" w:name="_Toc159649657"/>
            <w:bookmarkStart w:id="124" w:name="_Toc159649851"/>
            <w:r w:rsidRPr="00B775B1">
              <w:rPr>
                <w:sz w:val="20"/>
              </w:rPr>
              <w:t>10618-27</w:t>
            </w:r>
            <w:bookmarkEnd w:id="123"/>
            <w:bookmarkEnd w:id="124"/>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993"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bookmarkStart w:id="125" w:name="_Toc159649658"/>
            <w:bookmarkStart w:id="126" w:name="_Toc159649852"/>
            <w:r w:rsidRPr="00B775B1">
              <w:rPr>
                <w:sz w:val="20"/>
              </w:rPr>
              <w:t>10618-27</w:t>
            </w:r>
            <w:bookmarkEnd w:id="125"/>
            <w:bookmarkEnd w:id="126"/>
          </w:p>
        </w:tc>
      </w:tr>
      <w:tr w:rsidR="0020073F" w:rsidRPr="00B775B1" w:rsidTr="00B775B1">
        <w:tc>
          <w:tcPr>
            <w:tcW w:w="1021" w:type="dxa"/>
          </w:tcPr>
          <w:p w:rsidR="0020073F" w:rsidRPr="00B775B1" w:rsidRDefault="0020073F" w:rsidP="00B775B1">
            <w:pPr>
              <w:pStyle w:val="ad"/>
              <w:ind w:firstLine="0"/>
              <w:rPr>
                <w:sz w:val="20"/>
              </w:rPr>
            </w:pPr>
            <w:bookmarkStart w:id="127" w:name="_Toc159649659"/>
            <w:bookmarkStart w:id="128" w:name="_Toc159649853"/>
            <w:r w:rsidRPr="00B775B1">
              <w:rPr>
                <w:sz w:val="20"/>
              </w:rPr>
              <w:t>08</w:t>
            </w:r>
            <w:bookmarkEnd w:id="127"/>
            <w:bookmarkEnd w:id="128"/>
          </w:p>
        </w:tc>
        <w:tc>
          <w:tcPr>
            <w:tcW w:w="1417" w:type="dxa"/>
          </w:tcPr>
          <w:p w:rsidR="0020073F" w:rsidRPr="00B775B1" w:rsidRDefault="0020073F" w:rsidP="00B775B1">
            <w:pPr>
              <w:pStyle w:val="ad"/>
              <w:ind w:firstLine="0"/>
              <w:rPr>
                <w:sz w:val="20"/>
              </w:rPr>
            </w:pPr>
            <w:bookmarkStart w:id="129" w:name="_Toc159649660"/>
            <w:bookmarkStart w:id="130" w:name="_Toc159649854"/>
            <w:r w:rsidRPr="00B775B1">
              <w:rPr>
                <w:sz w:val="20"/>
              </w:rPr>
              <w:t>118872-00</w:t>
            </w:r>
            <w:bookmarkEnd w:id="129"/>
            <w:bookmarkEnd w:id="130"/>
          </w:p>
        </w:tc>
        <w:tc>
          <w:tcPr>
            <w:tcW w:w="1276"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993"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bookmarkStart w:id="131" w:name="_Toc159649661"/>
            <w:bookmarkStart w:id="132" w:name="_Toc159649855"/>
            <w:r w:rsidRPr="00B775B1">
              <w:rPr>
                <w:sz w:val="20"/>
              </w:rPr>
              <w:t>118872-00</w:t>
            </w:r>
            <w:bookmarkEnd w:id="131"/>
            <w:bookmarkEnd w:id="132"/>
          </w:p>
        </w:tc>
      </w:tr>
      <w:tr w:rsidR="0020073F" w:rsidRPr="00B775B1" w:rsidTr="00B775B1">
        <w:tc>
          <w:tcPr>
            <w:tcW w:w="1021" w:type="dxa"/>
          </w:tcPr>
          <w:p w:rsidR="0020073F" w:rsidRPr="00B775B1" w:rsidRDefault="0020073F" w:rsidP="00B775B1">
            <w:pPr>
              <w:pStyle w:val="ad"/>
              <w:ind w:firstLine="0"/>
              <w:rPr>
                <w:sz w:val="20"/>
              </w:rPr>
            </w:pPr>
            <w:bookmarkStart w:id="133" w:name="_Toc159649662"/>
            <w:bookmarkStart w:id="134" w:name="_Toc159649856"/>
            <w:r w:rsidRPr="00B775B1">
              <w:rPr>
                <w:sz w:val="20"/>
              </w:rPr>
              <w:t>20</w:t>
            </w:r>
            <w:bookmarkEnd w:id="133"/>
            <w:bookmarkEnd w:id="134"/>
          </w:p>
        </w:tc>
        <w:tc>
          <w:tcPr>
            <w:tcW w:w="1417"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bookmarkStart w:id="135" w:name="_Toc159649663"/>
            <w:bookmarkStart w:id="136" w:name="_Toc159649857"/>
            <w:r w:rsidRPr="00B775B1">
              <w:rPr>
                <w:sz w:val="20"/>
              </w:rPr>
              <w:t>2000-00</w:t>
            </w:r>
            <w:bookmarkEnd w:id="135"/>
            <w:bookmarkEnd w:id="136"/>
          </w:p>
        </w:tc>
        <w:tc>
          <w:tcPr>
            <w:tcW w:w="993"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bookmarkStart w:id="137" w:name="_Toc159649664"/>
            <w:bookmarkStart w:id="138" w:name="_Toc159649858"/>
            <w:r w:rsidRPr="00B775B1">
              <w:rPr>
                <w:sz w:val="20"/>
              </w:rPr>
              <w:t>2000-00</w:t>
            </w:r>
            <w:bookmarkEnd w:id="137"/>
            <w:bookmarkEnd w:id="138"/>
          </w:p>
        </w:tc>
      </w:tr>
      <w:tr w:rsidR="0020073F" w:rsidRPr="00B775B1" w:rsidTr="00B775B1">
        <w:tc>
          <w:tcPr>
            <w:tcW w:w="1021" w:type="dxa"/>
          </w:tcPr>
          <w:p w:rsidR="0020073F" w:rsidRPr="00B775B1" w:rsidRDefault="0020073F" w:rsidP="00B775B1">
            <w:pPr>
              <w:pStyle w:val="ad"/>
              <w:ind w:firstLine="0"/>
              <w:rPr>
                <w:sz w:val="20"/>
              </w:rPr>
            </w:pPr>
            <w:bookmarkStart w:id="139" w:name="_Toc159649665"/>
            <w:bookmarkStart w:id="140" w:name="_Toc159649859"/>
            <w:r w:rsidRPr="00B775B1">
              <w:rPr>
                <w:sz w:val="20"/>
              </w:rPr>
              <w:t>68</w:t>
            </w:r>
            <w:bookmarkEnd w:id="139"/>
            <w:bookmarkEnd w:id="140"/>
          </w:p>
        </w:tc>
        <w:tc>
          <w:tcPr>
            <w:tcW w:w="1417"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bookmarkStart w:id="141" w:name="_Toc159649666"/>
            <w:bookmarkStart w:id="142" w:name="_Toc159649860"/>
            <w:r w:rsidRPr="00B775B1">
              <w:rPr>
                <w:sz w:val="20"/>
              </w:rPr>
              <w:t>5492-00</w:t>
            </w:r>
            <w:bookmarkEnd w:id="141"/>
            <w:bookmarkEnd w:id="142"/>
          </w:p>
        </w:tc>
        <w:tc>
          <w:tcPr>
            <w:tcW w:w="993"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bookmarkStart w:id="143" w:name="_Toc159649667"/>
            <w:bookmarkStart w:id="144" w:name="_Toc159649861"/>
            <w:r w:rsidRPr="00B775B1">
              <w:rPr>
                <w:sz w:val="20"/>
              </w:rPr>
              <w:t>5492-00</w:t>
            </w:r>
            <w:bookmarkEnd w:id="143"/>
            <w:bookmarkEnd w:id="144"/>
          </w:p>
        </w:tc>
      </w:tr>
      <w:tr w:rsidR="0020073F" w:rsidRPr="00B775B1" w:rsidTr="00B775B1">
        <w:tc>
          <w:tcPr>
            <w:tcW w:w="1021" w:type="dxa"/>
          </w:tcPr>
          <w:p w:rsidR="0020073F" w:rsidRPr="00B775B1" w:rsidRDefault="0020073F" w:rsidP="00B775B1">
            <w:pPr>
              <w:pStyle w:val="ad"/>
              <w:ind w:firstLine="0"/>
              <w:rPr>
                <w:sz w:val="20"/>
              </w:rPr>
            </w:pPr>
            <w:bookmarkStart w:id="145" w:name="_Toc159649668"/>
            <w:bookmarkStart w:id="146" w:name="_Toc159649862"/>
            <w:r w:rsidRPr="00B775B1">
              <w:rPr>
                <w:sz w:val="20"/>
              </w:rPr>
              <w:t>91</w:t>
            </w:r>
            <w:bookmarkEnd w:id="145"/>
            <w:bookmarkEnd w:id="146"/>
          </w:p>
        </w:tc>
        <w:tc>
          <w:tcPr>
            <w:tcW w:w="1417" w:type="dxa"/>
          </w:tcPr>
          <w:p w:rsidR="0020073F" w:rsidRPr="00B775B1" w:rsidRDefault="0020073F" w:rsidP="00B775B1">
            <w:pPr>
              <w:pStyle w:val="ad"/>
              <w:ind w:firstLine="0"/>
              <w:rPr>
                <w:sz w:val="20"/>
              </w:rPr>
            </w:pPr>
          </w:p>
        </w:tc>
        <w:tc>
          <w:tcPr>
            <w:tcW w:w="1276"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p>
        </w:tc>
        <w:tc>
          <w:tcPr>
            <w:tcW w:w="1134" w:type="dxa"/>
          </w:tcPr>
          <w:p w:rsidR="0020073F" w:rsidRPr="00B775B1" w:rsidRDefault="0020073F" w:rsidP="00B775B1">
            <w:pPr>
              <w:pStyle w:val="ad"/>
              <w:ind w:firstLine="0"/>
              <w:rPr>
                <w:sz w:val="20"/>
              </w:rPr>
            </w:pPr>
            <w:bookmarkStart w:id="147" w:name="_Toc159649669"/>
            <w:bookmarkStart w:id="148" w:name="_Toc159649863"/>
            <w:r w:rsidRPr="00B775B1">
              <w:rPr>
                <w:sz w:val="20"/>
              </w:rPr>
              <w:t>36000-00</w:t>
            </w:r>
            <w:bookmarkEnd w:id="147"/>
            <w:bookmarkEnd w:id="148"/>
          </w:p>
        </w:tc>
        <w:tc>
          <w:tcPr>
            <w:tcW w:w="1134" w:type="dxa"/>
          </w:tcPr>
          <w:p w:rsidR="0020073F" w:rsidRPr="00B775B1" w:rsidRDefault="0020073F" w:rsidP="00B775B1">
            <w:pPr>
              <w:pStyle w:val="ad"/>
              <w:ind w:firstLine="0"/>
              <w:rPr>
                <w:sz w:val="20"/>
              </w:rPr>
            </w:pPr>
          </w:p>
        </w:tc>
        <w:tc>
          <w:tcPr>
            <w:tcW w:w="993" w:type="dxa"/>
          </w:tcPr>
          <w:p w:rsidR="0020073F" w:rsidRPr="00B775B1" w:rsidRDefault="0020073F" w:rsidP="00B775B1">
            <w:pPr>
              <w:pStyle w:val="ad"/>
              <w:ind w:firstLine="0"/>
              <w:rPr>
                <w:sz w:val="20"/>
              </w:rPr>
            </w:pPr>
            <w:bookmarkStart w:id="149" w:name="_Toc159649670"/>
            <w:bookmarkStart w:id="150" w:name="_Toc159649864"/>
            <w:r w:rsidRPr="00B775B1">
              <w:rPr>
                <w:sz w:val="20"/>
              </w:rPr>
              <w:t>3492-00</w:t>
            </w:r>
            <w:bookmarkEnd w:id="149"/>
            <w:bookmarkEnd w:id="150"/>
          </w:p>
        </w:tc>
        <w:tc>
          <w:tcPr>
            <w:tcW w:w="1276" w:type="dxa"/>
          </w:tcPr>
          <w:p w:rsidR="0020073F" w:rsidRPr="00B775B1" w:rsidRDefault="0020073F" w:rsidP="00B775B1">
            <w:pPr>
              <w:pStyle w:val="ad"/>
              <w:ind w:firstLine="0"/>
              <w:rPr>
                <w:sz w:val="20"/>
              </w:rPr>
            </w:pPr>
            <w:bookmarkStart w:id="151" w:name="_Toc159649671"/>
            <w:bookmarkStart w:id="152" w:name="_Toc159649865"/>
            <w:r w:rsidRPr="00B775B1">
              <w:rPr>
                <w:sz w:val="20"/>
              </w:rPr>
              <w:t>39492-00</w:t>
            </w:r>
            <w:bookmarkEnd w:id="151"/>
            <w:bookmarkEnd w:id="152"/>
          </w:p>
        </w:tc>
      </w:tr>
      <w:tr w:rsidR="0020073F" w:rsidRPr="00B775B1" w:rsidTr="00B775B1">
        <w:tc>
          <w:tcPr>
            <w:tcW w:w="1021" w:type="dxa"/>
          </w:tcPr>
          <w:p w:rsidR="0020073F" w:rsidRPr="00B775B1" w:rsidRDefault="0020073F" w:rsidP="00B775B1">
            <w:pPr>
              <w:pStyle w:val="ad"/>
              <w:ind w:firstLine="0"/>
              <w:rPr>
                <w:sz w:val="20"/>
              </w:rPr>
            </w:pPr>
            <w:bookmarkStart w:id="153" w:name="_Toc159649672"/>
            <w:bookmarkStart w:id="154" w:name="_Toc159649866"/>
            <w:r w:rsidRPr="00B775B1">
              <w:rPr>
                <w:sz w:val="20"/>
              </w:rPr>
              <w:t>Итого по К-ту</w:t>
            </w:r>
            <w:bookmarkEnd w:id="153"/>
            <w:bookmarkEnd w:id="154"/>
          </w:p>
        </w:tc>
        <w:tc>
          <w:tcPr>
            <w:tcW w:w="1417" w:type="dxa"/>
          </w:tcPr>
          <w:p w:rsidR="0020073F" w:rsidRPr="00B775B1" w:rsidRDefault="0020073F" w:rsidP="00B775B1">
            <w:pPr>
              <w:pStyle w:val="ad"/>
              <w:ind w:firstLine="0"/>
              <w:rPr>
                <w:sz w:val="20"/>
              </w:rPr>
            </w:pPr>
            <w:bookmarkStart w:id="155" w:name="_Toc159649673"/>
            <w:bookmarkStart w:id="156" w:name="_Toc159649867"/>
            <w:r w:rsidRPr="00B775B1">
              <w:rPr>
                <w:sz w:val="20"/>
              </w:rPr>
              <w:t>118872-00</w:t>
            </w:r>
            <w:bookmarkEnd w:id="155"/>
            <w:bookmarkEnd w:id="156"/>
          </w:p>
        </w:tc>
        <w:tc>
          <w:tcPr>
            <w:tcW w:w="1276" w:type="dxa"/>
          </w:tcPr>
          <w:p w:rsidR="0020073F" w:rsidRPr="00B775B1" w:rsidRDefault="0020073F" w:rsidP="00B775B1">
            <w:pPr>
              <w:pStyle w:val="ad"/>
              <w:ind w:firstLine="0"/>
              <w:rPr>
                <w:sz w:val="20"/>
              </w:rPr>
            </w:pPr>
            <w:bookmarkStart w:id="157" w:name="_Toc159649674"/>
            <w:bookmarkStart w:id="158" w:name="_Toc159649868"/>
            <w:r w:rsidRPr="00B775B1">
              <w:rPr>
                <w:sz w:val="20"/>
              </w:rPr>
              <w:t>18000-00</w:t>
            </w:r>
            <w:bookmarkEnd w:id="157"/>
            <w:bookmarkEnd w:id="158"/>
          </w:p>
        </w:tc>
        <w:tc>
          <w:tcPr>
            <w:tcW w:w="1134" w:type="dxa"/>
          </w:tcPr>
          <w:p w:rsidR="0020073F" w:rsidRPr="00B775B1" w:rsidRDefault="0020073F" w:rsidP="00B775B1">
            <w:pPr>
              <w:pStyle w:val="ad"/>
              <w:ind w:firstLine="0"/>
              <w:rPr>
                <w:sz w:val="20"/>
              </w:rPr>
            </w:pPr>
            <w:bookmarkStart w:id="159" w:name="_Toc159649675"/>
            <w:bookmarkStart w:id="160" w:name="_Toc159649869"/>
            <w:r w:rsidRPr="00B775B1">
              <w:rPr>
                <w:sz w:val="20"/>
              </w:rPr>
              <w:t>10618-27</w:t>
            </w:r>
            <w:bookmarkEnd w:id="159"/>
            <w:bookmarkEnd w:id="160"/>
          </w:p>
        </w:tc>
        <w:tc>
          <w:tcPr>
            <w:tcW w:w="1134" w:type="dxa"/>
          </w:tcPr>
          <w:p w:rsidR="0020073F" w:rsidRPr="00B775B1" w:rsidRDefault="0020073F" w:rsidP="00B775B1">
            <w:pPr>
              <w:pStyle w:val="ad"/>
              <w:ind w:firstLine="0"/>
              <w:rPr>
                <w:sz w:val="20"/>
              </w:rPr>
            </w:pPr>
            <w:bookmarkStart w:id="161" w:name="_Toc159649676"/>
            <w:bookmarkStart w:id="162" w:name="_Toc159649870"/>
            <w:r w:rsidRPr="00B775B1">
              <w:rPr>
                <w:sz w:val="20"/>
              </w:rPr>
              <w:t>36000-00</w:t>
            </w:r>
            <w:bookmarkEnd w:id="161"/>
            <w:bookmarkEnd w:id="162"/>
          </w:p>
        </w:tc>
        <w:tc>
          <w:tcPr>
            <w:tcW w:w="1134" w:type="dxa"/>
          </w:tcPr>
          <w:p w:rsidR="0020073F" w:rsidRPr="00B775B1" w:rsidRDefault="0020073F" w:rsidP="00B775B1">
            <w:pPr>
              <w:pStyle w:val="ad"/>
              <w:ind w:firstLine="0"/>
              <w:rPr>
                <w:sz w:val="20"/>
              </w:rPr>
            </w:pPr>
            <w:bookmarkStart w:id="163" w:name="_Toc159649677"/>
            <w:bookmarkStart w:id="164" w:name="_Toc159649871"/>
            <w:r w:rsidRPr="00B775B1">
              <w:rPr>
                <w:sz w:val="20"/>
              </w:rPr>
              <w:t>39492-00</w:t>
            </w:r>
            <w:bookmarkEnd w:id="163"/>
            <w:bookmarkEnd w:id="164"/>
          </w:p>
        </w:tc>
        <w:tc>
          <w:tcPr>
            <w:tcW w:w="993" w:type="dxa"/>
          </w:tcPr>
          <w:p w:rsidR="0020073F" w:rsidRPr="00B775B1" w:rsidRDefault="0020073F" w:rsidP="00B775B1">
            <w:pPr>
              <w:pStyle w:val="ad"/>
              <w:ind w:firstLine="0"/>
              <w:rPr>
                <w:sz w:val="20"/>
              </w:rPr>
            </w:pPr>
            <w:bookmarkStart w:id="165" w:name="_Toc159649678"/>
            <w:bookmarkStart w:id="166" w:name="_Toc159649872"/>
            <w:r w:rsidRPr="00B775B1">
              <w:rPr>
                <w:sz w:val="20"/>
              </w:rPr>
              <w:t>3492-00</w:t>
            </w:r>
            <w:bookmarkEnd w:id="165"/>
            <w:bookmarkEnd w:id="166"/>
          </w:p>
        </w:tc>
        <w:tc>
          <w:tcPr>
            <w:tcW w:w="1276" w:type="dxa"/>
          </w:tcPr>
          <w:p w:rsidR="0020073F" w:rsidRPr="00B775B1" w:rsidRDefault="0020073F" w:rsidP="00B775B1">
            <w:pPr>
              <w:pStyle w:val="ad"/>
              <w:ind w:firstLine="0"/>
              <w:rPr>
                <w:sz w:val="20"/>
              </w:rPr>
            </w:pPr>
            <w:bookmarkStart w:id="167" w:name="_Toc159649679"/>
            <w:bookmarkStart w:id="168" w:name="_Toc159649873"/>
            <w:r w:rsidRPr="00B775B1">
              <w:rPr>
                <w:sz w:val="20"/>
              </w:rPr>
              <w:t>226474,27</w:t>
            </w:r>
            <w:bookmarkEnd w:id="167"/>
            <w:bookmarkEnd w:id="168"/>
          </w:p>
        </w:tc>
      </w:tr>
    </w:tbl>
    <w:p w:rsidR="0020073F" w:rsidRPr="00B775B1" w:rsidRDefault="0020073F" w:rsidP="00B775B1">
      <w:pPr>
        <w:spacing w:line="360" w:lineRule="auto"/>
        <w:jc w:val="both"/>
      </w:pPr>
    </w:p>
    <w:p w:rsidR="00663C20" w:rsidRPr="00B775B1" w:rsidRDefault="0020073F" w:rsidP="00B775B1">
      <w:pPr>
        <w:pStyle w:val="1"/>
        <w:spacing w:after="0" w:line="360" w:lineRule="auto"/>
        <w:ind w:firstLine="720"/>
      </w:pPr>
      <w:r w:rsidRPr="00B775B1">
        <w:rPr>
          <w:b w:val="0"/>
        </w:rPr>
        <w:br w:type="page"/>
      </w:r>
      <w:bookmarkStart w:id="169" w:name="_Toc159649891"/>
      <w:r w:rsidR="00663C20" w:rsidRPr="00B775B1">
        <w:t>ЗАКЛЮЧЕНИЕ</w:t>
      </w:r>
      <w:bookmarkEnd w:id="81"/>
      <w:bookmarkEnd w:id="82"/>
      <w:bookmarkEnd w:id="83"/>
      <w:bookmarkEnd w:id="84"/>
      <w:bookmarkEnd w:id="169"/>
    </w:p>
    <w:p w:rsidR="00B775B1" w:rsidRDefault="00B775B1" w:rsidP="00B775B1">
      <w:pPr>
        <w:pStyle w:val="ad"/>
        <w:ind w:firstLine="720"/>
        <w:rPr>
          <w:snapToGrid w:val="0"/>
        </w:rPr>
      </w:pPr>
    </w:p>
    <w:p w:rsidR="00663C20" w:rsidRPr="00B775B1" w:rsidRDefault="00663C20" w:rsidP="00B775B1">
      <w:pPr>
        <w:pStyle w:val="ad"/>
        <w:ind w:firstLine="720"/>
        <w:rPr>
          <w:snapToGrid w:val="0"/>
        </w:rPr>
      </w:pPr>
      <w:r w:rsidRPr="00B775B1">
        <w:rPr>
          <w:snapToGrid w:val="0"/>
        </w:rPr>
        <w:t xml:space="preserve">Подводя итоги проведенного в курсовой работе исследования, можно констатировать, что основные средства являются одним из важнейших факторов, влияющих  на развитие финансово-хозяйственной деятельности любой организации. </w:t>
      </w:r>
    </w:p>
    <w:p w:rsidR="00663C20" w:rsidRPr="00B775B1" w:rsidRDefault="00663C20" w:rsidP="00B775B1">
      <w:pPr>
        <w:pStyle w:val="ad"/>
        <w:ind w:firstLine="720"/>
        <w:rPr>
          <w:snapToGrid w:val="0"/>
        </w:rPr>
      </w:pPr>
      <w:r w:rsidRPr="00B775B1">
        <w:rPr>
          <w:snapToGrid w:val="0"/>
        </w:rPr>
        <w:t>Порядок учета основных средств регламентируется значительным количеством нормативно-правовых актов разных уровней, однако основные методологические принципы учета заложены в ПБУ 6/01 «Учет основных средств».</w:t>
      </w:r>
    </w:p>
    <w:p w:rsidR="00663C20" w:rsidRPr="00B775B1" w:rsidRDefault="00663C20" w:rsidP="00B775B1">
      <w:pPr>
        <w:pStyle w:val="ad"/>
        <w:ind w:firstLine="720"/>
      </w:pPr>
      <w:r w:rsidRPr="00B775B1">
        <w:t xml:space="preserve">Необходимым условием правильного учета основных средств является единый принцип их оценки. От правильности и достоверности оценки зависит точность начисления амортизации на объекты основных средств, </w:t>
      </w:r>
      <w:r w:rsidR="00B775B1" w:rsidRPr="00B775B1">
        <w:t>а,</w:t>
      </w:r>
      <w:r w:rsidRPr="00B775B1">
        <w:t xml:space="preserve"> следовательно, себестоимости продукции (работ, услуг), отпускных цен на нее, сумм причитающегося налога на имущество и других показателей. Согласно ПБУ 6/01 основные средства принимаются к бухгалтерскому учету по первоначальной стоимости, которая складывается в момент вступления объекта в эксплуатацию в данной организации.</w:t>
      </w:r>
    </w:p>
    <w:p w:rsidR="00663C20" w:rsidRPr="00B775B1" w:rsidRDefault="00663C20" w:rsidP="00B775B1">
      <w:pPr>
        <w:pStyle w:val="ad"/>
        <w:ind w:firstLine="720"/>
        <w:rPr>
          <w:snapToGrid w:val="0"/>
        </w:rPr>
      </w:pPr>
      <w:r w:rsidRPr="00B775B1">
        <w:rPr>
          <w:snapToGrid w:val="0"/>
        </w:rPr>
        <w:t xml:space="preserve">Практический анализ системы бухгалтерского учета основных средств и учетной политики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позволяет сделать следующие выводы.</w:t>
      </w:r>
    </w:p>
    <w:p w:rsidR="00663C20" w:rsidRPr="00B775B1" w:rsidRDefault="00663C20" w:rsidP="00B775B1">
      <w:pPr>
        <w:pStyle w:val="ad"/>
        <w:ind w:firstLine="720"/>
        <w:rPr>
          <w:snapToGrid w:val="0"/>
        </w:rPr>
      </w:pPr>
      <w:r w:rsidRPr="00B775B1">
        <w:rPr>
          <w:snapToGrid w:val="0"/>
        </w:rPr>
        <w:t>1. Бухгалтерский учет основных средств характеризуется следующими положениями:</w:t>
      </w:r>
    </w:p>
    <w:p w:rsidR="00663C20" w:rsidRPr="00B775B1" w:rsidRDefault="00663C20" w:rsidP="00B775B1">
      <w:pPr>
        <w:pStyle w:val="ad"/>
        <w:numPr>
          <w:ilvl w:val="0"/>
          <w:numId w:val="4"/>
        </w:numPr>
        <w:ind w:left="0" w:firstLine="720"/>
        <w:rPr>
          <w:snapToGrid w:val="0"/>
        </w:rPr>
      </w:pPr>
      <w:r w:rsidRPr="00B775B1">
        <w:rPr>
          <w:snapToGrid w:val="0"/>
        </w:rPr>
        <w:t>основные средства организации приобретаются в основном за плату;</w:t>
      </w:r>
    </w:p>
    <w:p w:rsidR="00663C20" w:rsidRPr="00B775B1" w:rsidRDefault="00663C20" w:rsidP="00B775B1">
      <w:pPr>
        <w:pStyle w:val="ad"/>
        <w:numPr>
          <w:ilvl w:val="0"/>
          <w:numId w:val="4"/>
        </w:numPr>
        <w:ind w:left="0" w:firstLine="720"/>
        <w:rPr>
          <w:snapToGrid w:val="0"/>
        </w:rPr>
      </w:pPr>
      <w:r w:rsidRPr="00B775B1">
        <w:rPr>
          <w:snapToGrid w:val="0"/>
        </w:rPr>
        <w:t>выбытие основных средств происходит за счет полного износа или реализации;</w:t>
      </w:r>
    </w:p>
    <w:p w:rsidR="00663C20" w:rsidRPr="00B775B1" w:rsidRDefault="00663C20" w:rsidP="00B775B1">
      <w:pPr>
        <w:pStyle w:val="ad"/>
        <w:numPr>
          <w:ilvl w:val="0"/>
          <w:numId w:val="4"/>
        </w:numPr>
        <w:ind w:left="0" w:firstLine="720"/>
        <w:rPr>
          <w:snapToGrid w:val="0"/>
        </w:rPr>
      </w:pPr>
      <w:r w:rsidRPr="00B775B1">
        <w:rPr>
          <w:snapToGrid w:val="0"/>
        </w:rPr>
        <w:t>инвентаризация основных средств проводится один раз в год перед составлением годовой бухгалтерской отчетности;</w:t>
      </w:r>
    </w:p>
    <w:p w:rsidR="00663C20" w:rsidRPr="00B775B1" w:rsidRDefault="00663C20" w:rsidP="00B775B1">
      <w:pPr>
        <w:pStyle w:val="ad"/>
        <w:numPr>
          <w:ilvl w:val="0"/>
          <w:numId w:val="4"/>
        </w:numPr>
        <w:ind w:left="0" w:firstLine="720"/>
        <w:rPr>
          <w:snapToGrid w:val="0"/>
        </w:rPr>
      </w:pPr>
      <w:r w:rsidRPr="00B775B1">
        <w:rPr>
          <w:snapToGrid w:val="0"/>
        </w:rPr>
        <w:t xml:space="preserve">в качестве первичных учетных документов по движению основных средств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применяются унифицированные формы первичной учетной документации по учету основных средств, утвержденные постановлением Госкомстата России от 21.01.2003 № 7 «Об утверждении унифицированных форм первичной учетной документации по учету основных средств», составленные на бумажных и машинных носителях.</w:t>
      </w:r>
    </w:p>
    <w:p w:rsidR="00663C20" w:rsidRPr="00B775B1" w:rsidRDefault="00663C20" w:rsidP="00B775B1">
      <w:pPr>
        <w:pStyle w:val="ad"/>
        <w:ind w:firstLine="720"/>
      </w:pPr>
      <w:r w:rsidRPr="00B775B1">
        <w:rPr>
          <w:snapToGrid w:val="0"/>
        </w:rPr>
        <w:t xml:space="preserve">2. Начисление амортизационных отчислений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в целях бухгалтерского и налогового учета ведется линейным методом, срок полезного использования основных средств для целей бухгалтерского учета устанавливается такой же, как и в налоговом учете.</w:t>
      </w:r>
    </w:p>
    <w:p w:rsidR="00663C20" w:rsidRPr="00B775B1" w:rsidRDefault="00663C20" w:rsidP="00B775B1">
      <w:pPr>
        <w:pStyle w:val="ad"/>
        <w:ind w:firstLine="720"/>
        <w:rPr>
          <w:snapToGrid w:val="0"/>
        </w:rPr>
      </w:pPr>
      <w:r w:rsidRPr="00B775B1">
        <w:rPr>
          <w:snapToGrid w:val="0"/>
        </w:rPr>
        <w:t xml:space="preserve">3. Основные средства, первоначальная стоимость которых не превышает </w:t>
      </w:r>
      <w:r w:rsidR="00F73291" w:rsidRPr="00B775B1">
        <w:rPr>
          <w:snapToGrid w:val="0"/>
        </w:rPr>
        <w:t>2</w:t>
      </w:r>
      <w:r w:rsidRPr="00B775B1">
        <w:rPr>
          <w:snapToGrid w:val="0"/>
        </w:rPr>
        <w:t xml:space="preserve">0000 руб., 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xml:space="preserve">» не амортизируются (как в бухгалтерском, так и в налоговом учете). Их стоимость списывают на расходы сразу после ввода основного средства в эксплуатацию. </w:t>
      </w:r>
    </w:p>
    <w:p w:rsidR="00663C20" w:rsidRPr="00B775B1" w:rsidRDefault="00663C20" w:rsidP="00B775B1">
      <w:pPr>
        <w:pStyle w:val="ad"/>
        <w:ind w:firstLine="720"/>
        <w:rPr>
          <w:snapToGrid w:val="0"/>
        </w:rPr>
      </w:pPr>
      <w:r w:rsidRPr="00B775B1">
        <w:rPr>
          <w:snapToGrid w:val="0"/>
        </w:rPr>
        <w:t xml:space="preserve">4. В качестве основного направления совершенствования учета основных средств </w:t>
      </w:r>
      <w:r w:rsidR="00C45856" w:rsidRPr="00B775B1">
        <w:rPr>
          <w:snapToGrid w:val="0"/>
        </w:rPr>
        <w:t>ЗАО</w:t>
      </w:r>
      <w:r w:rsidRPr="00B775B1">
        <w:rPr>
          <w:snapToGrid w:val="0"/>
        </w:rPr>
        <w:t xml:space="preserve"> «</w:t>
      </w:r>
      <w:r w:rsidR="00C45856" w:rsidRPr="00B775B1">
        <w:rPr>
          <w:snapToGrid w:val="0"/>
        </w:rPr>
        <w:t>Югпроектстрой</w:t>
      </w:r>
      <w:r w:rsidRPr="00B775B1">
        <w:rPr>
          <w:snapToGrid w:val="0"/>
        </w:rPr>
        <w:t xml:space="preserve">» </w:t>
      </w:r>
      <w:r w:rsidR="00F73291" w:rsidRPr="00B775B1">
        <w:rPr>
          <w:snapToGrid w:val="0"/>
        </w:rPr>
        <w:t xml:space="preserve">рекомендуется проводить работу по сближению </w:t>
      </w:r>
      <w:r w:rsidRPr="00B775B1">
        <w:rPr>
          <w:snapToGrid w:val="0"/>
        </w:rPr>
        <w:t xml:space="preserve">систем бухгалтерского и налогового учета посредством совершенствования бухгалтерского учета, данные которого можно будет использовать для налогового учета. Этого можно достичь, оперируя субсчетами и счетами аналитического учета. В целях сближения бухгалтерского и налогового учета синтетический учет можно вести в разрезе необходимых субсчетов (аналитический учет будет вестись по каждому объекту основных средств) по видам затрат, формирующих стоимость основного средства в налоговом учете. </w:t>
      </w:r>
    </w:p>
    <w:p w:rsidR="00663C20" w:rsidRPr="00B775B1" w:rsidRDefault="00663C20" w:rsidP="00B775B1">
      <w:pPr>
        <w:pStyle w:val="1"/>
        <w:spacing w:after="0" w:line="360" w:lineRule="auto"/>
        <w:ind w:firstLine="720"/>
      </w:pPr>
      <w:r w:rsidRPr="00B775B1">
        <w:rPr>
          <w:b w:val="0"/>
          <w:snapToGrid w:val="0"/>
        </w:rPr>
        <w:br w:type="page"/>
      </w:r>
      <w:bookmarkStart w:id="170" w:name="_Toc100313309"/>
      <w:bookmarkStart w:id="171" w:name="_Toc102406799"/>
      <w:bookmarkStart w:id="172" w:name="_Toc130466774"/>
      <w:bookmarkStart w:id="173" w:name="_Toc159649681"/>
      <w:bookmarkStart w:id="174" w:name="_Toc159649875"/>
      <w:bookmarkStart w:id="175" w:name="_Toc159649892"/>
      <w:r w:rsidRPr="00B775B1">
        <w:t>СПИСОК</w:t>
      </w:r>
      <w:bookmarkEnd w:id="170"/>
      <w:r w:rsidRPr="00B775B1">
        <w:t xml:space="preserve"> ИСПОЛЬЗУЕМОЙ ЛИТЕРАТУРЫ</w:t>
      </w:r>
      <w:bookmarkEnd w:id="171"/>
      <w:bookmarkEnd w:id="172"/>
      <w:bookmarkEnd w:id="173"/>
      <w:bookmarkEnd w:id="174"/>
      <w:bookmarkEnd w:id="175"/>
    </w:p>
    <w:p w:rsidR="00B775B1" w:rsidRPr="00B775B1" w:rsidRDefault="00B775B1" w:rsidP="00B775B1"/>
    <w:p w:rsidR="00663C20" w:rsidRPr="00B775B1" w:rsidRDefault="00663C20" w:rsidP="00B775B1">
      <w:pPr>
        <w:numPr>
          <w:ilvl w:val="0"/>
          <w:numId w:val="3"/>
        </w:numPr>
        <w:spacing w:line="360" w:lineRule="auto"/>
        <w:ind w:left="0" w:firstLine="720"/>
        <w:jc w:val="both"/>
        <w:rPr>
          <w:sz w:val="28"/>
        </w:rPr>
      </w:pPr>
      <w:bookmarkStart w:id="176" w:name="_Toc64855694"/>
      <w:bookmarkStart w:id="177" w:name="_Toc66104947"/>
      <w:r w:rsidRPr="00B775B1">
        <w:rPr>
          <w:snapToGrid w:val="0"/>
          <w:sz w:val="28"/>
        </w:rPr>
        <w:t>Гражданский Кодекс РФ</w:t>
      </w:r>
      <w:bookmarkStart w:id="178" w:name="_Toc64855695"/>
      <w:bookmarkStart w:id="179" w:name="_Toc66104948"/>
      <w:bookmarkEnd w:id="176"/>
      <w:bookmarkEnd w:id="177"/>
      <w:r w:rsidRPr="00B775B1">
        <w:rPr>
          <w:snapToGrid w:val="0"/>
          <w:sz w:val="28"/>
        </w:rPr>
        <w:t xml:space="preserve"> - </w:t>
      </w:r>
      <w:r w:rsidRPr="00B775B1">
        <w:rPr>
          <w:sz w:val="28"/>
        </w:rPr>
        <w:t>М.: Книга сервис, 200</w:t>
      </w:r>
      <w:r w:rsidR="00CD088E" w:rsidRPr="00B775B1">
        <w:rPr>
          <w:sz w:val="28"/>
        </w:rPr>
        <w:t>6</w:t>
      </w:r>
      <w:r w:rsidRPr="00B775B1">
        <w:rPr>
          <w:sz w:val="28"/>
        </w:rPr>
        <w:t>. – 320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Налоговый Кодекс РФ (в двух частях)</w:t>
      </w:r>
      <w:bookmarkStart w:id="180" w:name="_Toc64855696"/>
      <w:bookmarkEnd w:id="178"/>
      <w:bookmarkEnd w:id="179"/>
      <w:r w:rsidRPr="00B775B1">
        <w:rPr>
          <w:snapToGrid w:val="0"/>
          <w:sz w:val="28"/>
        </w:rPr>
        <w:t xml:space="preserve"> -</w:t>
      </w:r>
      <w:r w:rsidRPr="00B775B1">
        <w:rPr>
          <w:sz w:val="28"/>
        </w:rPr>
        <w:t xml:space="preserve"> </w:t>
      </w:r>
      <w:bookmarkStart w:id="181" w:name="_Toc66104946"/>
      <w:r w:rsidRPr="00B775B1">
        <w:rPr>
          <w:sz w:val="28"/>
        </w:rPr>
        <w:t>М.: Книга сервис, 200</w:t>
      </w:r>
      <w:r w:rsidR="00CD088E" w:rsidRPr="00B775B1">
        <w:rPr>
          <w:sz w:val="28"/>
        </w:rPr>
        <w:t>6</w:t>
      </w:r>
      <w:r w:rsidRPr="00B775B1">
        <w:rPr>
          <w:sz w:val="28"/>
        </w:rPr>
        <w:t xml:space="preserve">. – 384 с. </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Федеральный закон от 21.11.96 г. № 129- ФЗ «О бухгалтерском учете»//  </w:t>
      </w:r>
      <w:r w:rsidRPr="00B775B1">
        <w:rPr>
          <w:sz w:val="28"/>
        </w:rPr>
        <w:t>21 положение по бухгалтерскому учету. Сборник документов. – М.: Омега-Л, 200</w:t>
      </w:r>
      <w:r w:rsidR="00CD088E" w:rsidRPr="00B775B1">
        <w:rPr>
          <w:sz w:val="28"/>
        </w:rPr>
        <w:t>6</w:t>
      </w:r>
      <w:r w:rsidRPr="00B775B1">
        <w:rPr>
          <w:sz w:val="28"/>
        </w:rPr>
        <w:t>. – 309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План счетов бухгалтерского учета финансово-хозяйственной деятельности организации от 31.10.2000г. №94н.// В помощь главному бухгалтеру. </w:t>
      </w:r>
      <w:r w:rsidRPr="00B775B1">
        <w:rPr>
          <w:sz w:val="28"/>
        </w:rPr>
        <w:t>Сборник документов. – М.: Омега-Л, 200</w:t>
      </w:r>
      <w:r w:rsidR="00CD088E" w:rsidRPr="00B775B1">
        <w:rPr>
          <w:sz w:val="28"/>
        </w:rPr>
        <w:t>6</w:t>
      </w:r>
      <w:r w:rsidRPr="00B775B1">
        <w:rPr>
          <w:sz w:val="28"/>
        </w:rPr>
        <w:t>. – 124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Положение по ведению бухгалтерского учета и бухгалтерской отчетности в Российской Федерации, утвержденное приказом Минфина России от 29 июля 1998г. № 34н// 21 положение по бухгалтерскому учету. Сборник документов. – М.: Омега-Л, 200</w:t>
      </w:r>
      <w:r w:rsidR="00CD088E" w:rsidRPr="00B775B1">
        <w:rPr>
          <w:snapToGrid w:val="0"/>
          <w:sz w:val="28"/>
        </w:rPr>
        <w:t>6</w:t>
      </w:r>
      <w:r w:rsidRPr="00B775B1">
        <w:rPr>
          <w:snapToGrid w:val="0"/>
          <w:sz w:val="28"/>
        </w:rPr>
        <w:t>. – 309 с.</w:t>
      </w:r>
    </w:p>
    <w:p w:rsidR="00663C20" w:rsidRPr="00B775B1" w:rsidRDefault="00663C20" w:rsidP="00B775B1">
      <w:pPr>
        <w:numPr>
          <w:ilvl w:val="0"/>
          <w:numId w:val="3"/>
        </w:numPr>
        <w:spacing w:line="360" w:lineRule="auto"/>
        <w:ind w:left="0" w:firstLine="720"/>
        <w:jc w:val="both"/>
        <w:rPr>
          <w:snapToGrid w:val="0"/>
          <w:sz w:val="28"/>
        </w:rPr>
      </w:pPr>
      <w:bookmarkStart w:id="182" w:name="_Toc66104949"/>
      <w:bookmarkEnd w:id="181"/>
      <w:r w:rsidRPr="00B775B1">
        <w:rPr>
          <w:snapToGrid w:val="0"/>
          <w:sz w:val="28"/>
        </w:rPr>
        <w:t>Положение по бухгалтерскому учету «Учетная политика предприятия» ПБУ 1/98. Утверждено приказом Минфина РФ от 09 декабря 1998 года № 60н.</w:t>
      </w:r>
      <w:bookmarkStart w:id="183" w:name="_Toc64855706"/>
      <w:bookmarkEnd w:id="180"/>
      <w:bookmarkEnd w:id="182"/>
      <w:r w:rsidRPr="00B775B1">
        <w:rPr>
          <w:snapToGrid w:val="0"/>
          <w:sz w:val="28"/>
        </w:rPr>
        <w:t xml:space="preserve">// </w:t>
      </w:r>
      <w:r w:rsidRPr="00B775B1">
        <w:rPr>
          <w:sz w:val="28"/>
        </w:rPr>
        <w:t>21 положение по бухгалтерскому учету. Сборник документ</w:t>
      </w:r>
      <w:bookmarkStart w:id="184" w:name="_Toc66104950"/>
      <w:r w:rsidRPr="00B775B1">
        <w:rPr>
          <w:sz w:val="28"/>
        </w:rPr>
        <w:t>ов. – М.: Омега-Л, 200</w:t>
      </w:r>
      <w:r w:rsidR="00CD088E" w:rsidRPr="00B775B1">
        <w:rPr>
          <w:sz w:val="28"/>
        </w:rPr>
        <w:t>6</w:t>
      </w:r>
      <w:r w:rsidRPr="00B775B1">
        <w:rPr>
          <w:sz w:val="28"/>
        </w:rPr>
        <w:t>. – 309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Положение по бухгалтерскому учету «Доходы организации» (ПБУ 9/99), утверждённое приказом Минфина РФ от 6 мая </w:t>
      </w:r>
      <w:smartTag w:uri="urn:schemas-microsoft-com:office:smarttags" w:element="metricconverter">
        <w:smartTagPr>
          <w:attr w:name="ProductID" w:val="1999 г"/>
        </w:smartTagPr>
        <w:r w:rsidRPr="00B775B1">
          <w:rPr>
            <w:snapToGrid w:val="0"/>
            <w:sz w:val="28"/>
          </w:rPr>
          <w:t>1999 г</w:t>
        </w:r>
      </w:smartTag>
      <w:r w:rsidRPr="00B775B1">
        <w:rPr>
          <w:snapToGrid w:val="0"/>
          <w:sz w:val="28"/>
        </w:rPr>
        <w:t>. № 32н</w:t>
      </w:r>
      <w:bookmarkEnd w:id="183"/>
      <w:bookmarkEnd w:id="184"/>
      <w:r w:rsidRPr="00B775B1">
        <w:rPr>
          <w:snapToGrid w:val="0"/>
          <w:sz w:val="28"/>
        </w:rPr>
        <w:t xml:space="preserve"> // </w:t>
      </w:r>
      <w:r w:rsidRPr="00B775B1">
        <w:rPr>
          <w:sz w:val="28"/>
        </w:rPr>
        <w:t>21 положение по бухгалтерскому учету. Сборник документ</w:t>
      </w:r>
      <w:bookmarkStart w:id="185" w:name="_Toc64855707"/>
      <w:bookmarkStart w:id="186" w:name="_Toc66104951"/>
      <w:r w:rsidRPr="00B775B1">
        <w:rPr>
          <w:sz w:val="28"/>
        </w:rPr>
        <w:t>ов. – М.: Омега-Л, 200</w:t>
      </w:r>
      <w:r w:rsidR="00CD088E" w:rsidRPr="00B775B1">
        <w:rPr>
          <w:sz w:val="28"/>
        </w:rPr>
        <w:t>6</w:t>
      </w:r>
      <w:r w:rsidRPr="00B775B1">
        <w:rPr>
          <w:sz w:val="28"/>
        </w:rPr>
        <w:t>. – 309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Положение по бухгалтерскому учету «Расходы организации» (ПБУ 10/99), утверждённое приказом Минфина РФ от 6 мая </w:t>
      </w:r>
      <w:smartTag w:uri="urn:schemas-microsoft-com:office:smarttags" w:element="metricconverter">
        <w:smartTagPr>
          <w:attr w:name="ProductID" w:val="1999 г"/>
        </w:smartTagPr>
        <w:r w:rsidRPr="00B775B1">
          <w:rPr>
            <w:snapToGrid w:val="0"/>
            <w:sz w:val="28"/>
          </w:rPr>
          <w:t>1999 г</w:t>
        </w:r>
      </w:smartTag>
      <w:r w:rsidRPr="00B775B1">
        <w:rPr>
          <w:snapToGrid w:val="0"/>
          <w:sz w:val="28"/>
        </w:rPr>
        <w:t>. № 33н</w:t>
      </w:r>
      <w:bookmarkStart w:id="187" w:name="_Toc64855746"/>
      <w:bookmarkEnd w:id="185"/>
      <w:bookmarkEnd w:id="186"/>
      <w:r w:rsidRPr="00B775B1">
        <w:rPr>
          <w:snapToGrid w:val="0"/>
          <w:sz w:val="28"/>
        </w:rPr>
        <w:t xml:space="preserve"> // </w:t>
      </w:r>
      <w:r w:rsidRPr="00B775B1">
        <w:rPr>
          <w:sz w:val="28"/>
        </w:rPr>
        <w:t>21 положение по бухгалтерскому учету. Сборник документов. – М.: Омега-Л, 200</w:t>
      </w:r>
      <w:r w:rsidR="00CD088E" w:rsidRPr="00B775B1">
        <w:rPr>
          <w:sz w:val="28"/>
        </w:rPr>
        <w:t>6</w:t>
      </w:r>
      <w:r w:rsidRPr="00B775B1">
        <w:rPr>
          <w:sz w:val="28"/>
        </w:rPr>
        <w:t>. – 309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Положение по бухгалтерскому учету «Учет основных средств» ПБУ 6/01, утвержденное приказом Минфина РФ от 30.03.2001. г. № 26н // 21 положение по бухгалтерскому учету. Сборник документов. – М.: Омега-Л, 200</w:t>
      </w:r>
      <w:r w:rsidR="00CD088E" w:rsidRPr="00B775B1">
        <w:rPr>
          <w:snapToGrid w:val="0"/>
          <w:sz w:val="28"/>
        </w:rPr>
        <w:t>6</w:t>
      </w:r>
      <w:r w:rsidRPr="00B775B1">
        <w:rPr>
          <w:snapToGrid w:val="0"/>
          <w:sz w:val="28"/>
        </w:rPr>
        <w:t>. – 309 с.</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Методические указания по бухгалтерскому учету основных средств (утв. приказом Минфина РФ от 13 октября 2003г. № 91н)//В помощь главному бухгалтеру. </w:t>
      </w:r>
      <w:r w:rsidRPr="00B775B1">
        <w:rPr>
          <w:sz w:val="28"/>
        </w:rPr>
        <w:t>Сборник документов. – М.: Омега-Л, 200</w:t>
      </w:r>
      <w:r w:rsidR="00CD088E" w:rsidRPr="00B775B1">
        <w:rPr>
          <w:sz w:val="28"/>
        </w:rPr>
        <w:t>6</w:t>
      </w:r>
      <w:r w:rsidRPr="00B775B1">
        <w:rPr>
          <w:sz w:val="28"/>
        </w:rPr>
        <w:t>. – 124 с.</w:t>
      </w:r>
    </w:p>
    <w:p w:rsidR="00663C20" w:rsidRPr="00B775B1" w:rsidRDefault="00663C20" w:rsidP="00B775B1">
      <w:pPr>
        <w:numPr>
          <w:ilvl w:val="0"/>
          <w:numId w:val="3"/>
        </w:numPr>
        <w:spacing w:line="360" w:lineRule="auto"/>
        <w:ind w:left="0" w:firstLine="720"/>
        <w:jc w:val="both"/>
        <w:rPr>
          <w:sz w:val="28"/>
        </w:rPr>
      </w:pPr>
      <w:r w:rsidRPr="00B775B1">
        <w:rPr>
          <w:snapToGrid w:val="0"/>
          <w:sz w:val="28"/>
        </w:rPr>
        <w:t xml:space="preserve">Постановление Госкомстата России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Сборник документов - </w:t>
      </w:r>
      <w:r w:rsidRPr="00B775B1">
        <w:rPr>
          <w:sz w:val="28"/>
        </w:rPr>
        <w:t>М.: Книга сервис, 200</w:t>
      </w:r>
      <w:r w:rsidR="00CD088E" w:rsidRPr="00B775B1">
        <w:rPr>
          <w:sz w:val="28"/>
        </w:rPr>
        <w:t>5</w:t>
      </w:r>
      <w:r w:rsidRPr="00B775B1">
        <w:rPr>
          <w:sz w:val="28"/>
        </w:rPr>
        <w:t>. – 312 с.</w:t>
      </w:r>
    </w:p>
    <w:bookmarkEnd w:id="187"/>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Кожинов В.Я. Основы бухгалтерского учета. - Система ГАРАНТ, </w:t>
      </w:r>
      <w:smartTag w:uri="urn:schemas-microsoft-com:office:smarttags" w:element="metricconverter">
        <w:smartTagPr>
          <w:attr w:name="ProductID" w:val="2006 г"/>
        </w:smartTagPr>
        <w:r w:rsidRPr="00B775B1">
          <w:rPr>
            <w:snapToGrid w:val="0"/>
            <w:sz w:val="28"/>
          </w:rPr>
          <w:t>200</w:t>
        </w:r>
        <w:r w:rsidR="00CD088E" w:rsidRPr="00B775B1">
          <w:rPr>
            <w:snapToGrid w:val="0"/>
            <w:sz w:val="28"/>
          </w:rPr>
          <w:t>6</w:t>
        </w:r>
        <w:r w:rsidRPr="00B775B1">
          <w:rPr>
            <w:snapToGrid w:val="0"/>
            <w:sz w:val="28"/>
          </w:rPr>
          <w:t xml:space="preserve"> г</w:t>
        </w:r>
      </w:smartTag>
      <w:r w:rsidRPr="00B775B1">
        <w:rPr>
          <w:snapToGrid w:val="0"/>
          <w:sz w:val="28"/>
        </w:rPr>
        <w:t>.</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Фомичева Л.П. Комментарии к Положениям по бухгалтерскому учету (ПБУ 1/98-20/03). - Система ГАРАНТ, 200</w:t>
      </w:r>
      <w:r w:rsidR="00CD088E" w:rsidRPr="00B775B1">
        <w:rPr>
          <w:snapToGrid w:val="0"/>
          <w:sz w:val="28"/>
        </w:rPr>
        <w:t>6</w:t>
      </w:r>
      <w:r w:rsidRPr="00B775B1">
        <w:rPr>
          <w:snapToGrid w:val="0"/>
          <w:sz w:val="28"/>
        </w:rPr>
        <w:t>г.</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Воронцов Л.Д. Проблемы учета при продаже основных средств – «Главбух», № 5, март 2004г. – с. 18-21</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Королев Н. Основные средства: налоговый учет в бухгалтерском – «Московский бухгалтер», № 3, март 2004г. – с. 16-18</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Курбангалеева О.А. Исчисление НДС при операциях с основными средствами. – «Главбух», 2002г. – с.4-9</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Поленова С.Н. Учет приобретения основных средств – «Бухгалтерский учет», № 21, ноябрь 2003г.- с.9-12</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Пронина Е.А. Комментарий к новым Методическим указаниям по учету основных средств – «Бухгалтерский учет», № 3, февраль 2004г. – с. 18-31</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 xml:space="preserve">Санина А.И. Основные средства стоимостью до </w:t>
      </w:r>
      <w:r w:rsidR="00CD088E" w:rsidRPr="00B775B1">
        <w:rPr>
          <w:snapToGrid w:val="0"/>
          <w:sz w:val="28"/>
        </w:rPr>
        <w:t>2</w:t>
      </w:r>
      <w:r w:rsidRPr="00B775B1">
        <w:rPr>
          <w:snapToGrid w:val="0"/>
          <w:sz w:val="28"/>
        </w:rPr>
        <w:t>0 000 рублей - сложные моменты – «Главбух», № 9, май 200</w:t>
      </w:r>
      <w:r w:rsidR="00CD088E" w:rsidRPr="00B775B1">
        <w:rPr>
          <w:snapToGrid w:val="0"/>
          <w:sz w:val="28"/>
        </w:rPr>
        <w:t>6</w:t>
      </w:r>
      <w:r w:rsidRPr="00B775B1">
        <w:rPr>
          <w:snapToGrid w:val="0"/>
          <w:sz w:val="28"/>
        </w:rPr>
        <w:t>г.- с.15-19</w:t>
      </w:r>
    </w:p>
    <w:p w:rsidR="00663C20" w:rsidRPr="00B775B1" w:rsidRDefault="00663C20" w:rsidP="00B775B1">
      <w:pPr>
        <w:numPr>
          <w:ilvl w:val="0"/>
          <w:numId w:val="3"/>
        </w:numPr>
        <w:spacing w:line="360" w:lineRule="auto"/>
        <w:ind w:left="0" w:firstLine="720"/>
        <w:jc w:val="both"/>
        <w:rPr>
          <w:snapToGrid w:val="0"/>
          <w:sz w:val="28"/>
        </w:rPr>
      </w:pPr>
      <w:r w:rsidRPr="00B775B1">
        <w:rPr>
          <w:snapToGrid w:val="0"/>
          <w:sz w:val="28"/>
        </w:rPr>
        <w:t>Перечень форм первичной учетной документации – «Главбух», Отраслевое приложение «Учет в торговле», № 1, I квартал 2003г. – с.11-13</w:t>
      </w:r>
    </w:p>
    <w:p w:rsidR="00663C20" w:rsidRPr="009F2B6A" w:rsidRDefault="00663C20" w:rsidP="009F2B6A">
      <w:pPr>
        <w:pStyle w:val="1"/>
        <w:spacing w:after="0" w:line="360" w:lineRule="auto"/>
        <w:ind w:firstLine="720"/>
      </w:pPr>
      <w:bookmarkStart w:id="188" w:name="_Toc82799289"/>
      <w:r w:rsidRPr="00B775B1">
        <w:rPr>
          <w:b w:val="0"/>
        </w:rPr>
        <w:br w:type="page"/>
      </w:r>
      <w:bookmarkStart w:id="189" w:name="_Toc100116511"/>
      <w:bookmarkStart w:id="190" w:name="_Toc100313310"/>
      <w:bookmarkStart w:id="191" w:name="_Toc102406800"/>
      <w:bookmarkStart w:id="192" w:name="_Toc130466775"/>
      <w:bookmarkStart w:id="193" w:name="_Toc159649682"/>
      <w:bookmarkStart w:id="194" w:name="_Toc159649876"/>
      <w:bookmarkStart w:id="195" w:name="_Toc159649893"/>
      <w:bookmarkEnd w:id="188"/>
      <w:r w:rsidRPr="009F2B6A">
        <w:t>П</w:t>
      </w:r>
      <w:bookmarkEnd w:id="189"/>
      <w:bookmarkEnd w:id="190"/>
      <w:r w:rsidRPr="009F2B6A">
        <w:t>РИЛОЖЕНИЯ</w:t>
      </w:r>
      <w:bookmarkEnd w:id="191"/>
      <w:bookmarkEnd w:id="192"/>
      <w:bookmarkEnd w:id="193"/>
      <w:bookmarkEnd w:id="194"/>
      <w:bookmarkEnd w:id="195"/>
    </w:p>
    <w:p w:rsidR="009F2B6A" w:rsidRPr="009F2B6A" w:rsidRDefault="009F2B6A" w:rsidP="009F2B6A">
      <w:pPr>
        <w:pStyle w:val="ad"/>
        <w:ind w:firstLine="720"/>
        <w:jc w:val="center"/>
        <w:rPr>
          <w:b/>
          <w:snapToGrid w:val="0"/>
        </w:rPr>
      </w:pPr>
      <w:bookmarkStart w:id="196" w:name="_Toc159649894"/>
    </w:p>
    <w:p w:rsidR="0020073F" w:rsidRPr="009F2B6A" w:rsidRDefault="0020073F" w:rsidP="009F2B6A">
      <w:pPr>
        <w:pStyle w:val="ad"/>
        <w:ind w:firstLine="720"/>
        <w:jc w:val="center"/>
        <w:rPr>
          <w:b/>
          <w:snapToGrid w:val="0"/>
        </w:rPr>
      </w:pPr>
      <w:r w:rsidRPr="009F2B6A">
        <w:rPr>
          <w:b/>
          <w:snapToGrid w:val="0"/>
        </w:rPr>
        <w:t>Приложение 1</w:t>
      </w:r>
      <w:bookmarkEnd w:id="196"/>
    </w:p>
    <w:p w:rsidR="0020073F" w:rsidRDefault="0020073F" w:rsidP="009F2B6A">
      <w:pPr>
        <w:pStyle w:val="ad"/>
        <w:ind w:firstLine="720"/>
        <w:jc w:val="center"/>
        <w:rPr>
          <w:b/>
          <w:snapToGrid w:val="0"/>
        </w:rPr>
      </w:pPr>
      <w:r w:rsidRPr="009F2B6A">
        <w:rPr>
          <w:b/>
          <w:snapToGrid w:val="0"/>
        </w:rPr>
        <w:t>Начисление амортизации в бухгалтерском и налоговом учете</w:t>
      </w:r>
    </w:p>
    <w:p w:rsidR="009F2B6A" w:rsidRPr="009F2B6A" w:rsidRDefault="009F2B6A" w:rsidP="009F2B6A">
      <w:pPr>
        <w:pStyle w:val="ad"/>
        <w:ind w:firstLine="720"/>
        <w:jc w:val="center"/>
        <w:rPr>
          <w:b/>
          <w:snapToGrid w:val="0"/>
        </w:rPr>
      </w:pPr>
    </w:p>
    <w:tbl>
      <w:tblPr>
        <w:tblW w:w="0" w:type="auto"/>
        <w:tblInd w:w="40" w:type="dxa"/>
        <w:tblLayout w:type="fixed"/>
        <w:tblCellMar>
          <w:left w:w="40" w:type="dxa"/>
          <w:right w:w="40" w:type="dxa"/>
        </w:tblCellMar>
        <w:tblLook w:val="0000" w:firstRow="0" w:lastRow="0" w:firstColumn="0" w:lastColumn="0" w:noHBand="0" w:noVBand="0"/>
      </w:tblPr>
      <w:tblGrid>
        <w:gridCol w:w="1418"/>
        <w:gridCol w:w="1701"/>
        <w:gridCol w:w="2268"/>
        <w:gridCol w:w="4252"/>
      </w:tblGrid>
      <w:tr w:rsidR="0020073F" w:rsidRPr="009F2B6A" w:rsidTr="009F2B6A">
        <w:trPr>
          <w:trHeight w:val="689"/>
        </w:trPr>
        <w:tc>
          <w:tcPr>
            <w:tcW w:w="1418" w:type="dxa"/>
            <w:tcBorders>
              <w:top w:val="single" w:sz="4" w:space="0" w:color="auto"/>
              <w:left w:val="single" w:sz="4" w:space="0" w:color="auto"/>
              <w:right w:val="single" w:sz="6"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Налоговый учет</w:t>
            </w:r>
          </w:p>
        </w:tc>
        <w:tc>
          <w:tcPr>
            <w:tcW w:w="1701" w:type="dxa"/>
            <w:tcBorders>
              <w:top w:val="single" w:sz="4" w:space="0" w:color="auto"/>
              <w:left w:val="single" w:sz="6" w:space="0" w:color="auto"/>
              <w:right w:val="single" w:sz="6"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Формула</w:t>
            </w:r>
          </w:p>
        </w:tc>
        <w:tc>
          <w:tcPr>
            <w:tcW w:w="2268" w:type="dxa"/>
            <w:tcBorders>
              <w:top w:val="single" w:sz="4" w:space="0" w:color="auto"/>
              <w:left w:val="single" w:sz="6" w:space="0" w:color="auto"/>
              <w:righ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Бухгалтерский учет</w:t>
            </w:r>
          </w:p>
        </w:tc>
        <w:tc>
          <w:tcPr>
            <w:tcW w:w="4252" w:type="dxa"/>
            <w:tcBorders>
              <w:top w:val="single" w:sz="4" w:space="0" w:color="auto"/>
              <w:left w:val="single" w:sz="6" w:space="0" w:color="auto"/>
              <w:righ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Формула</w:t>
            </w:r>
          </w:p>
        </w:tc>
      </w:tr>
      <w:tr w:rsidR="0020073F" w:rsidRPr="009F2B6A">
        <w:trPr>
          <w:trHeight w:val="693"/>
        </w:trPr>
        <w:tc>
          <w:tcPr>
            <w:tcW w:w="1418" w:type="dxa"/>
            <w:tcBorders>
              <w:top w:val="single" w:sz="4" w:space="0" w:color="auto"/>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 xml:space="preserve">п. 1 ст. 259 </w:t>
            </w:r>
          </w:p>
          <w:p w:rsidR="0020073F" w:rsidRPr="009F2B6A" w:rsidRDefault="0020073F" w:rsidP="009F2B6A">
            <w:pPr>
              <w:shd w:val="clear" w:color="auto" w:fill="FFFFFF"/>
              <w:spacing w:line="360" w:lineRule="auto"/>
              <w:jc w:val="both"/>
            </w:pPr>
            <w:r w:rsidRPr="009F2B6A">
              <w:t>НК РФ</w:t>
            </w:r>
          </w:p>
        </w:tc>
        <w:tc>
          <w:tcPr>
            <w:tcW w:w="1701" w:type="dxa"/>
            <w:tcBorders>
              <w:top w:val="single" w:sz="4" w:space="0" w:color="auto"/>
              <w:left w:val="single" w:sz="4" w:space="0" w:color="auto"/>
            </w:tcBorders>
            <w:shd w:val="clear" w:color="auto" w:fill="FFFFFF"/>
          </w:tcPr>
          <w:p w:rsidR="0020073F" w:rsidRPr="009F2B6A" w:rsidRDefault="0020073F" w:rsidP="009F2B6A">
            <w:pPr>
              <w:shd w:val="clear" w:color="auto" w:fill="FFFFFF"/>
              <w:spacing w:line="360" w:lineRule="auto"/>
              <w:jc w:val="both"/>
            </w:pPr>
          </w:p>
        </w:tc>
        <w:tc>
          <w:tcPr>
            <w:tcW w:w="2268" w:type="dxa"/>
            <w:tcBorders>
              <w:top w:val="single" w:sz="4" w:space="0" w:color="auto"/>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п. 18 ПБУ 6/01 «Учет основных средств»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0073F" w:rsidRPr="009F2B6A" w:rsidRDefault="0020073F" w:rsidP="009F2B6A">
            <w:pPr>
              <w:shd w:val="clear" w:color="auto" w:fill="FFFFFF"/>
              <w:spacing w:line="360" w:lineRule="auto"/>
              <w:jc w:val="both"/>
            </w:pPr>
            <w:r w:rsidRPr="009F2B6A">
              <w:object w:dxaOrig="1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5.25pt" o:ole="" fillcolor="window">
                  <v:imagedata r:id="rId10" o:title=""/>
                </v:shape>
                <o:OLEObject Type="Embed" ProgID="Equation.3" ShapeID="_x0000_i1025" DrawAspect="Content" ObjectID="_1459145217" r:id="rId11"/>
              </w:object>
            </w:r>
            <w:r w:rsidRPr="009F2B6A">
              <w:t xml:space="preserve">, </w:t>
            </w:r>
          </w:p>
          <w:p w:rsidR="0020073F" w:rsidRPr="009F2B6A" w:rsidRDefault="0020073F" w:rsidP="009F2B6A">
            <w:pPr>
              <w:shd w:val="clear" w:color="auto" w:fill="FFFFFF"/>
              <w:spacing w:line="360" w:lineRule="auto"/>
              <w:jc w:val="both"/>
            </w:pPr>
            <w:r w:rsidRPr="009F2B6A">
              <w:t>где Сам- ежемесячная сумма амортизационных отчислений,</w:t>
            </w:r>
          </w:p>
          <w:p w:rsidR="0020073F" w:rsidRPr="009F2B6A" w:rsidRDefault="0020073F" w:rsidP="009F2B6A">
            <w:pPr>
              <w:shd w:val="clear" w:color="auto" w:fill="FFFFFF"/>
              <w:spacing w:line="360" w:lineRule="auto"/>
              <w:jc w:val="both"/>
            </w:pPr>
            <w:r w:rsidRPr="009F2B6A">
              <w:t>Бс – балансовая стоимость ОС,</w:t>
            </w:r>
          </w:p>
          <w:p w:rsidR="0020073F" w:rsidRPr="009F2B6A" w:rsidRDefault="0020073F" w:rsidP="009F2B6A">
            <w:pPr>
              <w:shd w:val="clear" w:color="auto" w:fill="FFFFFF"/>
              <w:spacing w:line="360" w:lineRule="auto"/>
              <w:jc w:val="both"/>
            </w:pPr>
            <w:r w:rsidRPr="009F2B6A">
              <w:t xml:space="preserve">Нг – годовая норма амортизационных отчислений (в процентах) </w:t>
            </w:r>
          </w:p>
        </w:tc>
      </w:tr>
      <w:tr w:rsidR="0020073F" w:rsidRPr="009F2B6A" w:rsidTr="009F2B6A">
        <w:trPr>
          <w:trHeight w:hRule="exact" w:val="1819"/>
        </w:trPr>
        <w:tc>
          <w:tcPr>
            <w:tcW w:w="1418" w:type="dxa"/>
            <w:tcBorders>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1. Линейный метод</w:t>
            </w:r>
          </w:p>
        </w:tc>
        <w:tc>
          <w:tcPr>
            <w:tcW w:w="1701" w:type="dxa"/>
            <w:tcBorders>
              <w:left w:val="single" w:sz="4" w:space="0" w:color="auto"/>
            </w:tcBorders>
            <w:shd w:val="clear" w:color="auto" w:fill="FFFFFF"/>
          </w:tcPr>
          <w:p w:rsidR="0020073F" w:rsidRPr="009F2B6A" w:rsidRDefault="0020073F" w:rsidP="009F2B6A">
            <w:pPr>
              <w:pStyle w:val="ad"/>
              <w:ind w:firstLine="0"/>
              <w:rPr>
                <w:snapToGrid w:val="0"/>
                <w:sz w:val="20"/>
              </w:rPr>
            </w:pPr>
            <w:r w:rsidRPr="009F2B6A">
              <w:rPr>
                <w:snapToGrid w:val="0"/>
                <w:sz w:val="20"/>
              </w:rPr>
              <w:t>К=(1:n) х 100%</w:t>
            </w:r>
          </w:p>
          <w:p w:rsidR="0020073F" w:rsidRPr="009F2B6A" w:rsidRDefault="0020073F" w:rsidP="009F2B6A">
            <w:pPr>
              <w:pStyle w:val="ad"/>
              <w:ind w:firstLine="0"/>
              <w:rPr>
                <w:snapToGrid w:val="0"/>
                <w:sz w:val="20"/>
              </w:rPr>
            </w:pPr>
            <w:r w:rsidRPr="009F2B6A">
              <w:rPr>
                <w:snapToGrid w:val="0"/>
                <w:sz w:val="20"/>
              </w:rPr>
              <w:t xml:space="preserve">   (1)</w:t>
            </w:r>
          </w:p>
          <w:p w:rsidR="0020073F" w:rsidRPr="009F2B6A" w:rsidRDefault="0020073F" w:rsidP="009F2B6A">
            <w:pPr>
              <w:pStyle w:val="ad"/>
              <w:ind w:firstLine="0"/>
              <w:rPr>
                <w:snapToGrid w:val="0"/>
                <w:sz w:val="20"/>
              </w:rPr>
            </w:pPr>
            <w:r w:rsidRPr="009F2B6A">
              <w:rPr>
                <w:snapToGrid w:val="0"/>
                <w:sz w:val="20"/>
              </w:rPr>
              <w:t>где К - норма амортизации; n - срок полезного использования объекта, выраженный в месяцах.</w:t>
            </w:r>
          </w:p>
          <w:p w:rsidR="0020073F" w:rsidRPr="009F2B6A" w:rsidRDefault="0020073F" w:rsidP="009F2B6A">
            <w:pPr>
              <w:shd w:val="clear" w:color="auto" w:fill="FFFFFF"/>
              <w:spacing w:line="360" w:lineRule="auto"/>
              <w:jc w:val="both"/>
            </w:pPr>
          </w:p>
        </w:tc>
        <w:tc>
          <w:tcPr>
            <w:tcW w:w="2268" w:type="dxa"/>
            <w:tcBorders>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1. Линейный способ</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0073F" w:rsidRPr="009F2B6A" w:rsidRDefault="0020073F" w:rsidP="009F2B6A">
            <w:pPr>
              <w:shd w:val="clear" w:color="auto" w:fill="FFFFFF"/>
              <w:spacing w:line="360" w:lineRule="auto"/>
              <w:jc w:val="both"/>
            </w:pPr>
            <w:r w:rsidRPr="009F2B6A">
              <w:object w:dxaOrig="980" w:dyaOrig="620">
                <v:shape id="_x0000_i1026" type="#_x0000_t75" style="width:48.75pt;height:30.75pt" o:ole="" fillcolor="window">
                  <v:imagedata r:id="rId12" o:title=""/>
                </v:shape>
                <o:OLEObject Type="Embed" ProgID="Equation.3" ShapeID="_x0000_i1026" DrawAspect="Content" ObjectID="_1459145218" r:id="rId13"/>
              </w:object>
            </w:r>
            <w:r w:rsidRPr="009F2B6A">
              <w:t xml:space="preserve">, </w:t>
            </w:r>
          </w:p>
          <w:p w:rsidR="0020073F" w:rsidRPr="009F2B6A" w:rsidRDefault="0020073F" w:rsidP="009F2B6A">
            <w:pPr>
              <w:shd w:val="clear" w:color="auto" w:fill="FFFFFF"/>
              <w:spacing w:line="360" w:lineRule="auto"/>
              <w:jc w:val="both"/>
            </w:pPr>
            <w:r w:rsidRPr="009F2B6A">
              <w:t xml:space="preserve">где </w:t>
            </w:r>
            <w:r w:rsidRPr="009F2B6A">
              <w:rPr>
                <w:lang w:val="en-US"/>
              </w:rPr>
              <w:t>N</w:t>
            </w:r>
            <w:r w:rsidRPr="009F2B6A">
              <w:t xml:space="preserve"> – срок полезного использования объекта </w:t>
            </w:r>
          </w:p>
        </w:tc>
      </w:tr>
      <w:tr w:rsidR="0020073F" w:rsidRPr="009F2B6A">
        <w:trPr>
          <w:trHeight w:hRule="exact" w:val="1554"/>
        </w:trPr>
        <w:tc>
          <w:tcPr>
            <w:tcW w:w="1418" w:type="dxa"/>
            <w:tcBorders>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2. Нелинейный метод</w:t>
            </w:r>
          </w:p>
        </w:tc>
        <w:tc>
          <w:tcPr>
            <w:tcW w:w="1701" w:type="dxa"/>
            <w:tcBorders>
              <w:left w:val="single" w:sz="4" w:space="0" w:color="auto"/>
            </w:tcBorders>
            <w:shd w:val="clear" w:color="auto" w:fill="FFFFFF"/>
          </w:tcPr>
          <w:p w:rsidR="0020073F" w:rsidRPr="009F2B6A" w:rsidRDefault="0020073F" w:rsidP="009F2B6A">
            <w:pPr>
              <w:pStyle w:val="ad"/>
              <w:ind w:firstLine="0"/>
              <w:rPr>
                <w:sz w:val="20"/>
              </w:rPr>
            </w:pPr>
            <w:r w:rsidRPr="009F2B6A">
              <w:rPr>
                <w:snapToGrid w:val="0"/>
                <w:sz w:val="20"/>
              </w:rPr>
              <w:t>К=(2:n) х 100%</w:t>
            </w:r>
          </w:p>
        </w:tc>
        <w:tc>
          <w:tcPr>
            <w:tcW w:w="2268" w:type="dxa"/>
            <w:tcBorders>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2. Способ уменьшаемого остатка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0073F" w:rsidRPr="009F2B6A" w:rsidRDefault="0020073F" w:rsidP="009F2B6A">
            <w:pPr>
              <w:shd w:val="clear" w:color="auto" w:fill="FFFFFF"/>
              <w:spacing w:line="360" w:lineRule="auto"/>
              <w:jc w:val="both"/>
            </w:pPr>
            <w:r w:rsidRPr="009F2B6A">
              <w:object w:dxaOrig="2760" w:dyaOrig="620">
                <v:shape id="_x0000_i1027" type="#_x0000_t75" style="width:138pt;height:30.75pt" o:ole="" fillcolor="window">
                  <v:imagedata r:id="rId14" o:title=""/>
                </v:shape>
                <o:OLEObject Type="Embed" ProgID="Equation.3" ShapeID="_x0000_i1027" DrawAspect="Content" ObjectID="_1459145219" r:id="rId15"/>
              </w:object>
            </w:r>
            <w:r w:rsidRPr="009F2B6A">
              <w:t>,</w:t>
            </w:r>
          </w:p>
          <w:p w:rsidR="0020073F" w:rsidRPr="009F2B6A" w:rsidRDefault="0020073F" w:rsidP="009F2B6A">
            <w:pPr>
              <w:shd w:val="clear" w:color="auto" w:fill="FFFFFF"/>
              <w:spacing w:line="360" w:lineRule="auto"/>
              <w:jc w:val="both"/>
            </w:pPr>
            <w:r w:rsidRPr="009F2B6A">
              <w:t xml:space="preserve">где </w:t>
            </w:r>
            <w:r w:rsidRPr="009F2B6A">
              <w:rPr>
                <w:lang w:val="en-US"/>
              </w:rPr>
              <w:t>N</w:t>
            </w:r>
            <w:r w:rsidRPr="009F2B6A">
              <w:t xml:space="preserve"> – срок полезного использования объекта,</w:t>
            </w:r>
          </w:p>
          <w:p w:rsidR="0020073F" w:rsidRPr="009F2B6A" w:rsidRDefault="0020073F" w:rsidP="009F2B6A">
            <w:pPr>
              <w:shd w:val="clear" w:color="auto" w:fill="FFFFFF"/>
              <w:spacing w:line="360" w:lineRule="auto"/>
              <w:jc w:val="both"/>
            </w:pPr>
            <w:r w:rsidRPr="009F2B6A">
              <w:rPr>
                <w:lang w:val="en-US"/>
              </w:rPr>
              <w:t>n –</w:t>
            </w:r>
            <w:r w:rsidRPr="009F2B6A">
              <w:t xml:space="preserve"> год начисления амортизации</w:t>
            </w:r>
          </w:p>
        </w:tc>
      </w:tr>
      <w:tr w:rsidR="0020073F" w:rsidRPr="009F2B6A">
        <w:trPr>
          <w:cantSplit/>
          <w:trHeight w:hRule="exact" w:val="1979"/>
        </w:trPr>
        <w:tc>
          <w:tcPr>
            <w:tcW w:w="1418" w:type="dxa"/>
            <w:tcBorders>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p>
        </w:tc>
        <w:tc>
          <w:tcPr>
            <w:tcW w:w="1701" w:type="dxa"/>
            <w:vMerge w:val="restart"/>
            <w:tcBorders>
              <w:left w:val="single" w:sz="4" w:space="0" w:color="auto"/>
            </w:tcBorders>
            <w:shd w:val="clear" w:color="auto" w:fill="FFFFFF"/>
          </w:tcPr>
          <w:p w:rsidR="0020073F" w:rsidRPr="009F2B6A" w:rsidRDefault="0020073F" w:rsidP="009F2B6A">
            <w:pPr>
              <w:pStyle w:val="ad"/>
              <w:ind w:firstLine="0"/>
              <w:rPr>
                <w:snapToGrid w:val="0"/>
                <w:sz w:val="20"/>
              </w:rPr>
            </w:pPr>
            <w:r w:rsidRPr="009F2B6A">
              <w:rPr>
                <w:sz w:val="20"/>
              </w:rPr>
              <w:t xml:space="preserve">где </w:t>
            </w:r>
            <w:r w:rsidRPr="009F2B6A">
              <w:rPr>
                <w:snapToGrid w:val="0"/>
                <w:sz w:val="20"/>
              </w:rPr>
              <w:t xml:space="preserve">К - норма амортизации; </w:t>
            </w:r>
          </w:p>
          <w:p w:rsidR="0020073F" w:rsidRPr="009F2B6A" w:rsidRDefault="0020073F" w:rsidP="009F2B6A">
            <w:pPr>
              <w:pStyle w:val="ad"/>
              <w:ind w:firstLine="0"/>
              <w:rPr>
                <w:snapToGrid w:val="0"/>
                <w:sz w:val="20"/>
              </w:rPr>
            </w:pPr>
            <w:r w:rsidRPr="009F2B6A">
              <w:rPr>
                <w:snapToGrid w:val="0"/>
                <w:sz w:val="20"/>
              </w:rPr>
              <w:t>n - срок полезного использования объекта, выраженный в месяцах</w:t>
            </w:r>
          </w:p>
          <w:p w:rsidR="0020073F" w:rsidRPr="009F2B6A" w:rsidRDefault="0020073F" w:rsidP="009F2B6A">
            <w:pPr>
              <w:shd w:val="clear" w:color="auto" w:fill="FFFFFF"/>
              <w:spacing w:line="360" w:lineRule="auto"/>
              <w:jc w:val="both"/>
            </w:pPr>
          </w:p>
        </w:tc>
        <w:tc>
          <w:tcPr>
            <w:tcW w:w="2268" w:type="dxa"/>
            <w:tcBorders>
              <w:left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3. Способ списания стоимости по сумме чисел лет срока полезного использования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0073F" w:rsidRPr="009F2B6A" w:rsidRDefault="0020073F" w:rsidP="009F2B6A">
            <w:pPr>
              <w:shd w:val="clear" w:color="auto" w:fill="FFFFFF"/>
              <w:spacing w:line="360" w:lineRule="auto"/>
              <w:jc w:val="both"/>
            </w:pPr>
            <w:r w:rsidRPr="009F2B6A">
              <w:object w:dxaOrig="2160" w:dyaOrig="720">
                <v:shape id="_x0000_i1028" type="#_x0000_t75" style="width:108pt;height:36pt" o:ole="" fillcolor="window">
                  <v:imagedata r:id="rId16" o:title=""/>
                </v:shape>
                <o:OLEObject Type="Embed" ProgID="Equation.3" ShapeID="_x0000_i1028" DrawAspect="Content" ObjectID="_1459145220" r:id="rId17"/>
              </w:object>
            </w:r>
            <w:r w:rsidRPr="009F2B6A">
              <w:t>,</w:t>
            </w:r>
          </w:p>
          <w:p w:rsidR="0020073F" w:rsidRPr="009F2B6A" w:rsidRDefault="0020073F" w:rsidP="009F2B6A">
            <w:pPr>
              <w:shd w:val="clear" w:color="auto" w:fill="FFFFFF"/>
              <w:spacing w:line="360" w:lineRule="auto"/>
              <w:jc w:val="both"/>
            </w:pPr>
            <w:r w:rsidRPr="009F2B6A">
              <w:t>где Кл – количество лет, оставшихся до конца срока службы объекта ОС.</w:t>
            </w:r>
          </w:p>
          <w:p w:rsidR="0020073F" w:rsidRPr="009F2B6A" w:rsidRDefault="0020073F" w:rsidP="009F2B6A">
            <w:pPr>
              <w:shd w:val="clear" w:color="auto" w:fill="FFFFFF"/>
              <w:spacing w:line="360" w:lineRule="auto"/>
              <w:jc w:val="both"/>
            </w:pPr>
            <w:r w:rsidRPr="009F2B6A">
              <w:sym w:font="Symbol" w:char="F0E5"/>
            </w:r>
            <w:r w:rsidRPr="009F2B6A">
              <w:t xml:space="preserve"> (чисел лет) – сумма чисел лет срока полезного использования объекта ОС</w:t>
            </w:r>
          </w:p>
        </w:tc>
      </w:tr>
      <w:tr w:rsidR="0020073F" w:rsidRPr="009F2B6A">
        <w:trPr>
          <w:cantSplit/>
          <w:trHeight w:hRule="exact" w:val="4402"/>
        </w:trPr>
        <w:tc>
          <w:tcPr>
            <w:tcW w:w="1418" w:type="dxa"/>
            <w:tcBorders>
              <w:left w:val="single" w:sz="4" w:space="0" w:color="auto"/>
              <w:bottom w:val="single" w:sz="4" w:space="0" w:color="auto"/>
            </w:tcBorders>
            <w:shd w:val="clear" w:color="auto" w:fill="FFFFFF"/>
            <w:vAlign w:val="center"/>
          </w:tcPr>
          <w:p w:rsidR="0020073F" w:rsidRPr="009F2B6A" w:rsidRDefault="0020073F" w:rsidP="009F2B6A">
            <w:pPr>
              <w:shd w:val="clear" w:color="auto" w:fill="FFFFFF"/>
              <w:spacing w:line="360" w:lineRule="auto"/>
              <w:jc w:val="both"/>
            </w:pPr>
          </w:p>
        </w:tc>
        <w:tc>
          <w:tcPr>
            <w:tcW w:w="1701" w:type="dxa"/>
            <w:vMerge/>
            <w:tcBorders>
              <w:left w:val="single" w:sz="4" w:space="0" w:color="auto"/>
              <w:bottom w:val="single" w:sz="4" w:space="0" w:color="auto"/>
            </w:tcBorders>
            <w:shd w:val="clear" w:color="auto" w:fill="FFFFFF"/>
          </w:tcPr>
          <w:p w:rsidR="0020073F" w:rsidRPr="009F2B6A" w:rsidRDefault="0020073F" w:rsidP="009F2B6A">
            <w:pPr>
              <w:shd w:val="clear" w:color="auto" w:fill="FFFFFF"/>
              <w:spacing w:line="360" w:lineRule="auto"/>
              <w:jc w:val="both"/>
            </w:pPr>
          </w:p>
        </w:tc>
        <w:tc>
          <w:tcPr>
            <w:tcW w:w="2268" w:type="dxa"/>
            <w:tcBorders>
              <w:left w:val="single" w:sz="4" w:space="0" w:color="auto"/>
              <w:bottom w:val="single" w:sz="4" w:space="0" w:color="auto"/>
            </w:tcBorders>
            <w:shd w:val="clear" w:color="auto" w:fill="FFFFFF"/>
            <w:vAlign w:val="center"/>
          </w:tcPr>
          <w:p w:rsidR="0020073F" w:rsidRPr="009F2B6A" w:rsidRDefault="0020073F" w:rsidP="009F2B6A">
            <w:pPr>
              <w:shd w:val="clear" w:color="auto" w:fill="FFFFFF"/>
              <w:spacing w:line="360" w:lineRule="auto"/>
              <w:jc w:val="both"/>
            </w:pPr>
            <w:r w:rsidRPr="009F2B6A">
              <w:t>4. Способ списания стоимости пропорционально объему продукции (работ)</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0073F" w:rsidRPr="009F2B6A" w:rsidRDefault="0020073F" w:rsidP="009F2B6A">
            <w:pPr>
              <w:shd w:val="clear" w:color="auto" w:fill="FFFFFF"/>
              <w:spacing w:line="360" w:lineRule="auto"/>
              <w:jc w:val="both"/>
            </w:pPr>
            <w:r w:rsidRPr="009F2B6A">
              <w:object w:dxaOrig="1500" w:dyaOrig="320">
                <v:shape id="_x0000_i1029" type="#_x0000_t75" style="width:75pt;height:15.75pt" o:ole="" fillcolor="window">
                  <v:imagedata r:id="rId18" o:title=""/>
                </v:shape>
                <o:OLEObject Type="Embed" ProgID="Equation.3" ShapeID="_x0000_i1029" DrawAspect="Content" ObjectID="_1459145221" r:id="rId19"/>
              </w:object>
            </w:r>
            <w:r w:rsidRPr="009F2B6A">
              <w:t>,</w:t>
            </w:r>
          </w:p>
          <w:p w:rsidR="0020073F" w:rsidRPr="009F2B6A" w:rsidRDefault="0020073F" w:rsidP="009F2B6A">
            <w:pPr>
              <w:pStyle w:val="22"/>
              <w:spacing w:line="360" w:lineRule="auto"/>
              <w:rPr>
                <w:color w:val="auto"/>
                <w:spacing w:val="0"/>
                <w:sz w:val="20"/>
              </w:rPr>
            </w:pPr>
            <w:r w:rsidRPr="009F2B6A">
              <w:rPr>
                <w:color w:val="auto"/>
                <w:spacing w:val="0"/>
                <w:sz w:val="20"/>
              </w:rPr>
              <w:t>где Не - норма амортизации на единицу выпущенной продукции, выполненных работ или объема реализованных товаров (в процентах);</w:t>
            </w:r>
          </w:p>
          <w:p w:rsidR="0020073F" w:rsidRPr="009F2B6A" w:rsidRDefault="0020073F" w:rsidP="009F2B6A">
            <w:pPr>
              <w:shd w:val="clear" w:color="auto" w:fill="FFFFFF"/>
              <w:spacing w:line="360" w:lineRule="auto"/>
              <w:jc w:val="both"/>
            </w:pPr>
            <w:r w:rsidRPr="009F2B6A">
              <w:t>Кег - расчетное количество предполагаемого годового объема выпуска продукции, выполнения работ или реализации товаров</w:t>
            </w:r>
          </w:p>
          <w:p w:rsidR="0020073F" w:rsidRPr="009F2B6A" w:rsidRDefault="0020073F" w:rsidP="009F2B6A">
            <w:pPr>
              <w:shd w:val="clear" w:color="auto" w:fill="FFFFFF"/>
              <w:spacing w:line="360" w:lineRule="auto"/>
              <w:jc w:val="both"/>
            </w:pPr>
            <w:r w:rsidRPr="009F2B6A">
              <w:object w:dxaOrig="1200" w:dyaOrig="620">
                <v:shape id="_x0000_i1030" type="#_x0000_t75" style="width:60pt;height:30.75pt" o:ole="" fillcolor="window">
                  <v:imagedata r:id="rId20" o:title=""/>
                </v:shape>
                <o:OLEObject Type="Embed" ProgID="Equation.3" ShapeID="_x0000_i1030" DrawAspect="Content" ObjectID="_1459145222" r:id="rId21"/>
              </w:object>
            </w:r>
            <w:r w:rsidRPr="009F2B6A">
              <w:t xml:space="preserve">, </w:t>
            </w:r>
          </w:p>
          <w:p w:rsidR="0020073F" w:rsidRPr="009F2B6A" w:rsidRDefault="0020073F" w:rsidP="009F2B6A">
            <w:pPr>
              <w:shd w:val="clear" w:color="auto" w:fill="FFFFFF"/>
              <w:spacing w:line="360" w:lineRule="auto"/>
              <w:jc w:val="both"/>
            </w:pPr>
            <w:r w:rsidRPr="009F2B6A">
              <w:t>где Ке - расчетное количество предполагаемого общего объема выпуска продукции, выполнения работ или реализации товаров за весь срок полезного использования основного средства</w:t>
            </w:r>
          </w:p>
        </w:tc>
      </w:tr>
    </w:tbl>
    <w:p w:rsidR="0020073F" w:rsidRPr="009F2B6A" w:rsidRDefault="0020073F" w:rsidP="009F2B6A">
      <w:pPr>
        <w:spacing w:line="360" w:lineRule="auto"/>
        <w:jc w:val="both"/>
      </w:pPr>
    </w:p>
    <w:p w:rsidR="0020073F" w:rsidRPr="00B775B1" w:rsidRDefault="0020073F" w:rsidP="00B775B1">
      <w:pPr>
        <w:pStyle w:val="ad"/>
        <w:ind w:firstLine="720"/>
        <w:sectPr w:rsidR="0020073F" w:rsidRPr="00B775B1" w:rsidSect="00B775B1">
          <w:type w:val="nextColumn"/>
          <w:pgSz w:w="11906" w:h="16838"/>
          <w:pgMar w:top="1134" w:right="851" w:bottom="1134" w:left="1701" w:header="720" w:footer="720" w:gutter="0"/>
          <w:cols w:space="720"/>
          <w:titlePg/>
        </w:sectPr>
      </w:pPr>
    </w:p>
    <w:p w:rsidR="0020073F" w:rsidRPr="009F2B6A" w:rsidRDefault="0020073F" w:rsidP="009F2B6A">
      <w:pPr>
        <w:tabs>
          <w:tab w:val="left" w:pos="12420"/>
        </w:tabs>
        <w:spacing w:line="360" w:lineRule="auto"/>
        <w:ind w:firstLine="720"/>
        <w:jc w:val="center"/>
        <w:rPr>
          <w:b/>
          <w:sz w:val="28"/>
        </w:rPr>
      </w:pPr>
      <w:bookmarkStart w:id="197" w:name="_Toc159649684"/>
      <w:bookmarkStart w:id="198" w:name="_Toc159649895"/>
      <w:r w:rsidRPr="009F2B6A">
        <w:rPr>
          <w:b/>
          <w:sz w:val="28"/>
        </w:rPr>
        <w:t>Приложение 2</w:t>
      </w:r>
      <w:bookmarkEnd w:id="197"/>
      <w:bookmarkEnd w:id="198"/>
    </w:p>
    <w:p w:rsidR="0020073F" w:rsidRPr="009F2B6A" w:rsidRDefault="0020073F" w:rsidP="009F2B6A">
      <w:pPr>
        <w:tabs>
          <w:tab w:val="left" w:pos="12420"/>
        </w:tabs>
        <w:spacing w:line="360" w:lineRule="auto"/>
        <w:ind w:firstLine="720"/>
        <w:jc w:val="center"/>
        <w:rPr>
          <w:b/>
          <w:sz w:val="28"/>
        </w:rPr>
      </w:pPr>
      <w:bookmarkStart w:id="199" w:name="_Toc159649685"/>
      <w:bookmarkStart w:id="200" w:name="_Toc159649896"/>
      <w:r w:rsidRPr="009F2B6A">
        <w:rPr>
          <w:b/>
          <w:sz w:val="28"/>
        </w:rPr>
        <w:t xml:space="preserve">ГРАФИК ДОКУМЕНТООБОРОТА </w:t>
      </w:r>
      <w:r w:rsidR="00C45856" w:rsidRPr="009F2B6A">
        <w:rPr>
          <w:b/>
          <w:sz w:val="28"/>
        </w:rPr>
        <w:t>ЗАО</w:t>
      </w:r>
      <w:r w:rsidRPr="009F2B6A">
        <w:rPr>
          <w:b/>
          <w:sz w:val="28"/>
        </w:rPr>
        <w:t xml:space="preserve"> «</w:t>
      </w:r>
      <w:r w:rsidR="00C45856" w:rsidRPr="009F2B6A">
        <w:rPr>
          <w:b/>
          <w:sz w:val="28"/>
        </w:rPr>
        <w:t>Югпроектстрой</w:t>
      </w:r>
      <w:r w:rsidRPr="009F2B6A">
        <w:rPr>
          <w:b/>
          <w:sz w:val="28"/>
        </w:rPr>
        <w:t>» (в части учета основных средств)</w:t>
      </w:r>
      <w:bookmarkEnd w:id="199"/>
      <w:bookmarkEnd w:id="200"/>
    </w:p>
    <w:p w:rsidR="009F2B6A" w:rsidRPr="009F2B6A" w:rsidRDefault="009F2B6A" w:rsidP="009F2B6A">
      <w:pPr>
        <w:tabs>
          <w:tab w:val="left" w:pos="12420"/>
        </w:tabs>
        <w:spacing w:line="360" w:lineRule="auto"/>
        <w:ind w:firstLine="72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900"/>
        <w:gridCol w:w="720"/>
        <w:gridCol w:w="720"/>
        <w:gridCol w:w="720"/>
        <w:gridCol w:w="1535"/>
        <w:gridCol w:w="1011"/>
        <w:gridCol w:w="1010"/>
        <w:gridCol w:w="1011"/>
        <w:gridCol w:w="1010"/>
        <w:gridCol w:w="1011"/>
        <w:gridCol w:w="1010"/>
        <w:gridCol w:w="1402"/>
        <w:gridCol w:w="1260"/>
      </w:tblGrid>
      <w:tr w:rsidR="0020073F" w:rsidRPr="009F2B6A">
        <w:trPr>
          <w:cantSplit/>
        </w:trPr>
        <w:tc>
          <w:tcPr>
            <w:tcW w:w="1468" w:type="dxa"/>
            <w:vMerge w:val="restart"/>
          </w:tcPr>
          <w:p w:rsidR="0020073F" w:rsidRPr="009F2B6A" w:rsidRDefault="0020073F" w:rsidP="009F2B6A">
            <w:pPr>
              <w:spacing w:line="360" w:lineRule="auto"/>
              <w:jc w:val="both"/>
            </w:pPr>
            <w:r w:rsidRPr="009F2B6A">
              <w:t>Наименова-ние доку-мента</w:t>
            </w:r>
          </w:p>
        </w:tc>
        <w:tc>
          <w:tcPr>
            <w:tcW w:w="4595" w:type="dxa"/>
            <w:gridSpan w:val="5"/>
          </w:tcPr>
          <w:p w:rsidR="0020073F" w:rsidRPr="009F2B6A" w:rsidRDefault="0020073F" w:rsidP="009F2B6A">
            <w:pPr>
              <w:spacing w:line="360" w:lineRule="auto"/>
              <w:jc w:val="both"/>
            </w:pPr>
            <w:r w:rsidRPr="009F2B6A">
              <w:t>Создание документа</w:t>
            </w:r>
          </w:p>
        </w:tc>
        <w:tc>
          <w:tcPr>
            <w:tcW w:w="4042" w:type="dxa"/>
            <w:gridSpan w:val="4"/>
          </w:tcPr>
          <w:p w:rsidR="0020073F" w:rsidRPr="009F2B6A" w:rsidRDefault="0020073F" w:rsidP="009F2B6A">
            <w:pPr>
              <w:spacing w:line="360" w:lineRule="auto"/>
              <w:jc w:val="both"/>
            </w:pPr>
            <w:r w:rsidRPr="009F2B6A">
              <w:t>Проверка документа</w:t>
            </w:r>
          </w:p>
        </w:tc>
        <w:tc>
          <w:tcPr>
            <w:tcW w:w="2021" w:type="dxa"/>
            <w:gridSpan w:val="2"/>
          </w:tcPr>
          <w:p w:rsidR="0020073F" w:rsidRPr="009F2B6A" w:rsidRDefault="0020073F" w:rsidP="009F2B6A">
            <w:pPr>
              <w:spacing w:line="360" w:lineRule="auto"/>
              <w:jc w:val="both"/>
            </w:pPr>
            <w:r w:rsidRPr="009F2B6A">
              <w:t>Обработка документа</w:t>
            </w:r>
          </w:p>
        </w:tc>
        <w:tc>
          <w:tcPr>
            <w:tcW w:w="2662" w:type="dxa"/>
            <w:gridSpan w:val="2"/>
          </w:tcPr>
          <w:p w:rsidR="0020073F" w:rsidRPr="009F2B6A" w:rsidRDefault="0020073F" w:rsidP="009F2B6A">
            <w:pPr>
              <w:spacing w:line="360" w:lineRule="auto"/>
              <w:jc w:val="both"/>
            </w:pPr>
            <w:r w:rsidRPr="009F2B6A">
              <w:t>Передача в архив</w:t>
            </w:r>
          </w:p>
        </w:tc>
      </w:tr>
      <w:tr w:rsidR="0020073F" w:rsidRPr="009F2B6A">
        <w:trPr>
          <w:cantSplit/>
        </w:trPr>
        <w:tc>
          <w:tcPr>
            <w:tcW w:w="1468" w:type="dxa"/>
            <w:vMerge/>
          </w:tcPr>
          <w:p w:rsidR="0020073F" w:rsidRPr="009F2B6A" w:rsidRDefault="0020073F" w:rsidP="009F2B6A">
            <w:pPr>
              <w:spacing w:line="360" w:lineRule="auto"/>
              <w:jc w:val="both"/>
            </w:pPr>
          </w:p>
        </w:tc>
        <w:tc>
          <w:tcPr>
            <w:tcW w:w="900" w:type="dxa"/>
          </w:tcPr>
          <w:p w:rsidR="0020073F" w:rsidRPr="009F2B6A" w:rsidRDefault="0020073F" w:rsidP="009F2B6A">
            <w:pPr>
              <w:spacing w:line="360" w:lineRule="auto"/>
              <w:jc w:val="both"/>
            </w:pPr>
            <w:r w:rsidRPr="009F2B6A">
              <w:t>Коли-чество экзем-пляров</w:t>
            </w:r>
          </w:p>
        </w:tc>
        <w:tc>
          <w:tcPr>
            <w:tcW w:w="720" w:type="dxa"/>
          </w:tcPr>
          <w:p w:rsidR="0020073F" w:rsidRPr="009F2B6A" w:rsidRDefault="0020073F" w:rsidP="009F2B6A">
            <w:pPr>
              <w:spacing w:line="360" w:lineRule="auto"/>
              <w:jc w:val="both"/>
            </w:pPr>
            <w:r w:rsidRPr="009F2B6A">
              <w:t>Ответ-ствен-ный за выписку</w:t>
            </w:r>
          </w:p>
        </w:tc>
        <w:tc>
          <w:tcPr>
            <w:tcW w:w="720" w:type="dxa"/>
          </w:tcPr>
          <w:p w:rsidR="0020073F" w:rsidRPr="009F2B6A" w:rsidRDefault="0020073F" w:rsidP="009F2B6A">
            <w:pPr>
              <w:spacing w:line="360" w:lineRule="auto"/>
              <w:jc w:val="both"/>
            </w:pPr>
            <w:r w:rsidRPr="009F2B6A">
              <w:t>Ответственный за оформление</w:t>
            </w:r>
          </w:p>
        </w:tc>
        <w:tc>
          <w:tcPr>
            <w:tcW w:w="720" w:type="dxa"/>
          </w:tcPr>
          <w:p w:rsidR="0020073F" w:rsidRPr="009F2B6A" w:rsidRDefault="0020073F" w:rsidP="009F2B6A">
            <w:pPr>
              <w:spacing w:line="360" w:lineRule="auto"/>
              <w:jc w:val="both"/>
            </w:pPr>
            <w:r w:rsidRPr="009F2B6A">
              <w:t>Ответ-ствен-ный за испол-нение</w:t>
            </w:r>
          </w:p>
        </w:tc>
        <w:tc>
          <w:tcPr>
            <w:tcW w:w="1535" w:type="dxa"/>
          </w:tcPr>
          <w:p w:rsidR="0020073F" w:rsidRPr="009F2B6A" w:rsidRDefault="0020073F" w:rsidP="009F2B6A">
            <w:pPr>
              <w:spacing w:line="360" w:lineRule="auto"/>
              <w:jc w:val="both"/>
            </w:pPr>
            <w:r w:rsidRPr="009F2B6A">
              <w:t>Срок испол-нения</w:t>
            </w:r>
          </w:p>
        </w:tc>
        <w:tc>
          <w:tcPr>
            <w:tcW w:w="1011" w:type="dxa"/>
          </w:tcPr>
          <w:p w:rsidR="0020073F" w:rsidRPr="009F2B6A" w:rsidRDefault="0020073F" w:rsidP="009F2B6A">
            <w:pPr>
              <w:spacing w:line="360" w:lineRule="auto"/>
              <w:jc w:val="both"/>
            </w:pPr>
            <w:r w:rsidRPr="009F2B6A">
              <w:t>Ответ-ствен-ный за проверку</w:t>
            </w:r>
          </w:p>
        </w:tc>
        <w:tc>
          <w:tcPr>
            <w:tcW w:w="1010" w:type="dxa"/>
          </w:tcPr>
          <w:p w:rsidR="0020073F" w:rsidRPr="009F2B6A" w:rsidRDefault="0020073F" w:rsidP="009F2B6A">
            <w:pPr>
              <w:spacing w:line="360" w:lineRule="auto"/>
              <w:jc w:val="both"/>
            </w:pPr>
            <w:r w:rsidRPr="009F2B6A">
              <w:t>Кто пред-ставляет</w:t>
            </w:r>
          </w:p>
        </w:tc>
        <w:tc>
          <w:tcPr>
            <w:tcW w:w="1011" w:type="dxa"/>
          </w:tcPr>
          <w:p w:rsidR="0020073F" w:rsidRPr="009F2B6A" w:rsidRDefault="0020073F" w:rsidP="009F2B6A">
            <w:pPr>
              <w:spacing w:line="360" w:lineRule="auto"/>
              <w:jc w:val="both"/>
            </w:pPr>
            <w:r w:rsidRPr="009F2B6A">
              <w:t>Порядок предс-тавления</w:t>
            </w:r>
          </w:p>
        </w:tc>
        <w:tc>
          <w:tcPr>
            <w:tcW w:w="1010" w:type="dxa"/>
          </w:tcPr>
          <w:p w:rsidR="0020073F" w:rsidRPr="009F2B6A" w:rsidRDefault="0020073F" w:rsidP="009F2B6A">
            <w:pPr>
              <w:spacing w:line="360" w:lineRule="auto"/>
              <w:jc w:val="both"/>
            </w:pPr>
            <w:r w:rsidRPr="009F2B6A">
              <w:t>Срок пред-ставле-ния</w:t>
            </w:r>
          </w:p>
        </w:tc>
        <w:tc>
          <w:tcPr>
            <w:tcW w:w="1011" w:type="dxa"/>
          </w:tcPr>
          <w:p w:rsidR="0020073F" w:rsidRPr="009F2B6A" w:rsidRDefault="0020073F" w:rsidP="009F2B6A">
            <w:pPr>
              <w:spacing w:line="360" w:lineRule="auto"/>
              <w:jc w:val="both"/>
            </w:pPr>
            <w:r w:rsidRPr="009F2B6A">
              <w:t>Кто исполняет</w:t>
            </w:r>
          </w:p>
        </w:tc>
        <w:tc>
          <w:tcPr>
            <w:tcW w:w="1010" w:type="dxa"/>
          </w:tcPr>
          <w:p w:rsidR="0020073F" w:rsidRPr="009F2B6A" w:rsidRDefault="0020073F" w:rsidP="009F2B6A">
            <w:pPr>
              <w:spacing w:line="360" w:lineRule="auto"/>
              <w:jc w:val="both"/>
            </w:pPr>
            <w:r w:rsidRPr="009F2B6A">
              <w:t>Срок испол-нения</w:t>
            </w:r>
          </w:p>
        </w:tc>
        <w:tc>
          <w:tcPr>
            <w:tcW w:w="1402" w:type="dxa"/>
          </w:tcPr>
          <w:p w:rsidR="0020073F" w:rsidRPr="009F2B6A" w:rsidRDefault="0020073F" w:rsidP="009F2B6A">
            <w:pPr>
              <w:spacing w:line="360" w:lineRule="auto"/>
              <w:jc w:val="both"/>
            </w:pPr>
            <w:r w:rsidRPr="009F2B6A">
              <w:t>Кто пред-ставляет</w:t>
            </w:r>
          </w:p>
        </w:tc>
        <w:tc>
          <w:tcPr>
            <w:tcW w:w="1260" w:type="dxa"/>
          </w:tcPr>
          <w:p w:rsidR="0020073F" w:rsidRPr="009F2B6A" w:rsidRDefault="0020073F" w:rsidP="009F2B6A">
            <w:pPr>
              <w:spacing w:line="360" w:lineRule="auto"/>
              <w:jc w:val="both"/>
            </w:pPr>
            <w:r w:rsidRPr="009F2B6A">
              <w:t>Срок передачи</w:t>
            </w:r>
          </w:p>
        </w:tc>
      </w:tr>
      <w:tr w:rsidR="0020073F" w:rsidRPr="009F2B6A">
        <w:trPr>
          <w:cantSplit/>
        </w:trPr>
        <w:tc>
          <w:tcPr>
            <w:tcW w:w="1468" w:type="dxa"/>
          </w:tcPr>
          <w:p w:rsidR="0020073F" w:rsidRPr="009F2B6A" w:rsidRDefault="0020073F" w:rsidP="009F2B6A">
            <w:pPr>
              <w:spacing w:line="360" w:lineRule="auto"/>
              <w:jc w:val="both"/>
            </w:pPr>
            <w:r w:rsidRPr="009F2B6A">
              <w:t>1</w:t>
            </w:r>
          </w:p>
        </w:tc>
        <w:tc>
          <w:tcPr>
            <w:tcW w:w="900" w:type="dxa"/>
          </w:tcPr>
          <w:p w:rsidR="0020073F" w:rsidRPr="009F2B6A" w:rsidRDefault="0020073F" w:rsidP="009F2B6A">
            <w:pPr>
              <w:spacing w:line="360" w:lineRule="auto"/>
              <w:jc w:val="both"/>
            </w:pPr>
            <w:r w:rsidRPr="009F2B6A">
              <w:t>2</w:t>
            </w:r>
          </w:p>
        </w:tc>
        <w:tc>
          <w:tcPr>
            <w:tcW w:w="720" w:type="dxa"/>
          </w:tcPr>
          <w:p w:rsidR="0020073F" w:rsidRPr="009F2B6A" w:rsidRDefault="0020073F" w:rsidP="009F2B6A">
            <w:pPr>
              <w:spacing w:line="360" w:lineRule="auto"/>
              <w:jc w:val="both"/>
            </w:pPr>
            <w:r w:rsidRPr="009F2B6A">
              <w:t>3</w:t>
            </w:r>
          </w:p>
        </w:tc>
        <w:tc>
          <w:tcPr>
            <w:tcW w:w="720" w:type="dxa"/>
          </w:tcPr>
          <w:p w:rsidR="0020073F" w:rsidRPr="009F2B6A" w:rsidRDefault="0020073F" w:rsidP="009F2B6A">
            <w:pPr>
              <w:spacing w:line="360" w:lineRule="auto"/>
              <w:jc w:val="both"/>
            </w:pPr>
            <w:r w:rsidRPr="009F2B6A">
              <w:t>4</w:t>
            </w:r>
          </w:p>
        </w:tc>
        <w:tc>
          <w:tcPr>
            <w:tcW w:w="720" w:type="dxa"/>
          </w:tcPr>
          <w:p w:rsidR="0020073F" w:rsidRPr="009F2B6A" w:rsidRDefault="0020073F" w:rsidP="009F2B6A">
            <w:pPr>
              <w:spacing w:line="360" w:lineRule="auto"/>
              <w:jc w:val="both"/>
            </w:pPr>
            <w:r w:rsidRPr="009F2B6A">
              <w:t>5</w:t>
            </w:r>
          </w:p>
        </w:tc>
        <w:tc>
          <w:tcPr>
            <w:tcW w:w="1535" w:type="dxa"/>
          </w:tcPr>
          <w:p w:rsidR="0020073F" w:rsidRPr="009F2B6A" w:rsidRDefault="0020073F" w:rsidP="009F2B6A">
            <w:pPr>
              <w:spacing w:line="360" w:lineRule="auto"/>
              <w:jc w:val="both"/>
            </w:pPr>
            <w:r w:rsidRPr="009F2B6A">
              <w:t>6</w:t>
            </w:r>
          </w:p>
        </w:tc>
        <w:tc>
          <w:tcPr>
            <w:tcW w:w="1011" w:type="dxa"/>
          </w:tcPr>
          <w:p w:rsidR="0020073F" w:rsidRPr="009F2B6A" w:rsidRDefault="0020073F" w:rsidP="009F2B6A">
            <w:pPr>
              <w:spacing w:line="360" w:lineRule="auto"/>
              <w:jc w:val="both"/>
            </w:pPr>
            <w:r w:rsidRPr="009F2B6A">
              <w:t>7</w:t>
            </w:r>
          </w:p>
        </w:tc>
        <w:tc>
          <w:tcPr>
            <w:tcW w:w="1010" w:type="dxa"/>
          </w:tcPr>
          <w:p w:rsidR="0020073F" w:rsidRPr="009F2B6A" w:rsidRDefault="0020073F" w:rsidP="009F2B6A">
            <w:pPr>
              <w:spacing w:line="360" w:lineRule="auto"/>
              <w:jc w:val="both"/>
            </w:pPr>
            <w:r w:rsidRPr="009F2B6A">
              <w:t>8</w:t>
            </w:r>
          </w:p>
        </w:tc>
        <w:tc>
          <w:tcPr>
            <w:tcW w:w="1011" w:type="dxa"/>
          </w:tcPr>
          <w:p w:rsidR="0020073F" w:rsidRPr="009F2B6A" w:rsidRDefault="0020073F" w:rsidP="009F2B6A">
            <w:pPr>
              <w:spacing w:line="360" w:lineRule="auto"/>
              <w:jc w:val="both"/>
            </w:pPr>
            <w:r w:rsidRPr="009F2B6A">
              <w:t>9</w:t>
            </w:r>
          </w:p>
        </w:tc>
        <w:tc>
          <w:tcPr>
            <w:tcW w:w="1010" w:type="dxa"/>
          </w:tcPr>
          <w:p w:rsidR="0020073F" w:rsidRPr="009F2B6A" w:rsidRDefault="0020073F" w:rsidP="009F2B6A">
            <w:pPr>
              <w:spacing w:line="360" w:lineRule="auto"/>
              <w:jc w:val="both"/>
            </w:pPr>
            <w:r w:rsidRPr="009F2B6A">
              <w:t>10</w:t>
            </w:r>
          </w:p>
        </w:tc>
        <w:tc>
          <w:tcPr>
            <w:tcW w:w="1011" w:type="dxa"/>
          </w:tcPr>
          <w:p w:rsidR="0020073F" w:rsidRPr="009F2B6A" w:rsidRDefault="0020073F" w:rsidP="009F2B6A">
            <w:pPr>
              <w:spacing w:line="360" w:lineRule="auto"/>
              <w:jc w:val="both"/>
            </w:pPr>
            <w:r w:rsidRPr="009F2B6A">
              <w:t>11</w:t>
            </w:r>
          </w:p>
        </w:tc>
        <w:tc>
          <w:tcPr>
            <w:tcW w:w="1010" w:type="dxa"/>
          </w:tcPr>
          <w:p w:rsidR="0020073F" w:rsidRPr="009F2B6A" w:rsidRDefault="0020073F" w:rsidP="009F2B6A">
            <w:pPr>
              <w:spacing w:line="360" w:lineRule="auto"/>
              <w:jc w:val="both"/>
            </w:pPr>
            <w:r w:rsidRPr="009F2B6A">
              <w:t>12</w:t>
            </w:r>
          </w:p>
        </w:tc>
        <w:tc>
          <w:tcPr>
            <w:tcW w:w="1402" w:type="dxa"/>
          </w:tcPr>
          <w:p w:rsidR="0020073F" w:rsidRPr="009F2B6A" w:rsidRDefault="0020073F" w:rsidP="009F2B6A">
            <w:pPr>
              <w:spacing w:line="360" w:lineRule="auto"/>
              <w:jc w:val="both"/>
            </w:pPr>
            <w:r w:rsidRPr="009F2B6A">
              <w:t>13</w:t>
            </w:r>
          </w:p>
        </w:tc>
        <w:tc>
          <w:tcPr>
            <w:tcW w:w="1260" w:type="dxa"/>
          </w:tcPr>
          <w:p w:rsidR="0020073F" w:rsidRPr="009F2B6A" w:rsidRDefault="0020073F" w:rsidP="009F2B6A">
            <w:pPr>
              <w:spacing w:line="360" w:lineRule="auto"/>
              <w:jc w:val="both"/>
            </w:pPr>
            <w:r w:rsidRPr="009F2B6A">
              <w:t>14</w:t>
            </w:r>
          </w:p>
        </w:tc>
      </w:tr>
      <w:tr w:rsidR="0020073F" w:rsidRPr="009F2B6A">
        <w:trPr>
          <w:cantSplit/>
        </w:trPr>
        <w:tc>
          <w:tcPr>
            <w:tcW w:w="1468" w:type="dxa"/>
          </w:tcPr>
          <w:p w:rsidR="0020073F" w:rsidRPr="009F2B6A" w:rsidRDefault="0020073F" w:rsidP="009F2B6A">
            <w:pPr>
              <w:spacing w:line="360" w:lineRule="auto"/>
              <w:jc w:val="both"/>
            </w:pPr>
            <w:r w:rsidRPr="009F2B6A">
              <w:t>Акт о приеме-передаче объекта основных средств (кроме зданий, сооружений) (ОС-1)</w:t>
            </w:r>
          </w:p>
        </w:tc>
        <w:tc>
          <w:tcPr>
            <w:tcW w:w="900" w:type="dxa"/>
          </w:tcPr>
          <w:p w:rsidR="0020073F" w:rsidRPr="009F2B6A" w:rsidRDefault="0020073F" w:rsidP="009F2B6A">
            <w:pPr>
              <w:spacing w:line="360" w:lineRule="auto"/>
              <w:jc w:val="both"/>
            </w:pPr>
            <w:r w:rsidRPr="009F2B6A">
              <w:t>по кол-ву участвующих в договоре сторон</w:t>
            </w:r>
          </w:p>
        </w:tc>
        <w:tc>
          <w:tcPr>
            <w:tcW w:w="720" w:type="dxa"/>
          </w:tcPr>
          <w:p w:rsidR="0020073F" w:rsidRPr="009F2B6A" w:rsidRDefault="0020073F" w:rsidP="009F2B6A">
            <w:pPr>
              <w:spacing w:line="360" w:lineRule="auto"/>
              <w:jc w:val="both"/>
            </w:pPr>
            <w:r w:rsidRPr="009F2B6A">
              <w:t>отделы</w:t>
            </w:r>
          </w:p>
        </w:tc>
        <w:tc>
          <w:tcPr>
            <w:tcW w:w="720" w:type="dxa"/>
          </w:tcPr>
          <w:p w:rsidR="0020073F" w:rsidRPr="009F2B6A" w:rsidRDefault="0020073F" w:rsidP="009F2B6A">
            <w:pPr>
              <w:spacing w:line="360" w:lineRule="auto"/>
              <w:jc w:val="both"/>
            </w:pPr>
            <w:r w:rsidRPr="009F2B6A">
              <w:t>отделы</w:t>
            </w:r>
          </w:p>
        </w:tc>
        <w:tc>
          <w:tcPr>
            <w:tcW w:w="720" w:type="dxa"/>
          </w:tcPr>
          <w:p w:rsidR="0020073F" w:rsidRPr="009F2B6A" w:rsidRDefault="0020073F" w:rsidP="009F2B6A">
            <w:pPr>
              <w:spacing w:line="360" w:lineRule="auto"/>
              <w:jc w:val="both"/>
            </w:pPr>
            <w:r w:rsidRPr="009F2B6A">
              <w:t>отделы</w:t>
            </w:r>
          </w:p>
        </w:tc>
        <w:tc>
          <w:tcPr>
            <w:tcW w:w="1535" w:type="dxa"/>
          </w:tcPr>
          <w:p w:rsidR="0020073F" w:rsidRPr="009F2B6A" w:rsidRDefault="0020073F" w:rsidP="009F2B6A">
            <w:pPr>
              <w:pStyle w:val="af2"/>
              <w:spacing w:line="360" w:lineRule="auto"/>
              <w:rPr>
                <w:sz w:val="20"/>
              </w:rPr>
            </w:pPr>
            <w:r w:rsidRPr="009F2B6A">
              <w:rPr>
                <w:sz w:val="20"/>
              </w:rPr>
              <w:t>1) после монтажа, если ОС нуждается в монтаже</w:t>
            </w:r>
          </w:p>
          <w:p w:rsidR="0020073F" w:rsidRPr="009F2B6A" w:rsidRDefault="0020073F" w:rsidP="009F2B6A">
            <w:pPr>
              <w:spacing w:line="360" w:lineRule="auto"/>
              <w:jc w:val="both"/>
            </w:pPr>
            <w:r w:rsidRPr="009F2B6A">
              <w:t>2) в момент покупке, если ОС не нуждается в монтаже</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отделы</w:t>
            </w:r>
          </w:p>
        </w:tc>
        <w:tc>
          <w:tcPr>
            <w:tcW w:w="1011" w:type="dxa"/>
          </w:tcPr>
          <w:p w:rsidR="0020073F" w:rsidRPr="009F2B6A" w:rsidRDefault="0020073F" w:rsidP="009F2B6A">
            <w:pPr>
              <w:spacing w:line="360" w:lineRule="auto"/>
              <w:jc w:val="both"/>
            </w:pPr>
            <w:r w:rsidRPr="009F2B6A">
              <w:t>при оприходовании</w:t>
            </w:r>
          </w:p>
        </w:tc>
        <w:tc>
          <w:tcPr>
            <w:tcW w:w="1010" w:type="dxa"/>
          </w:tcPr>
          <w:p w:rsidR="0020073F" w:rsidRPr="009F2B6A" w:rsidRDefault="0020073F" w:rsidP="009F2B6A">
            <w:pPr>
              <w:spacing w:line="360" w:lineRule="auto"/>
              <w:jc w:val="both"/>
            </w:pPr>
            <w:r w:rsidRPr="009F2B6A">
              <w:t>по мере оформления</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по мере оприходования</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при выбытии ОС</w:t>
            </w:r>
          </w:p>
        </w:tc>
      </w:tr>
      <w:tr w:rsidR="0020073F" w:rsidRPr="009F2B6A">
        <w:trPr>
          <w:cantSplit/>
        </w:trPr>
        <w:tc>
          <w:tcPr>
            <w:tcW w:w="1468" w:type="dxa"/>
          </w:tcPr>
          <w:p w:rsidR="0020073F" w:rsidRPr="009F2B6A" w:rsidRDefault="0020073F" w:rsidP="009F2B6A">
            <w:pPr>
              <w:spacing w:line="360" w:lineRule="auto"/>
              <w:jc w:val="both"/>
            </w:pPr>
            <w:r w:rsidRPr="009F2B6A">
              <w:t>Акт о приеме-передаче здания (ОС-1а)</w:t>
            </w:r>
          </w:p>
        </w:tc>
        <w:tc>
          <w:tcPr>
            <w:tcW w:w="900" w:type="dxa"/>
          </w:tcPr>
          <w:p w:rsidR="0020073F" w:rsidRPr="009F2B6A" w:rsidRDefault="0020073F" w:rsidP="009F2B6A">
            <w:pPr>
              <w:spacing w:line="360" w:lineRule="auto"/>
              <w:jc w:val="both"/>
            </w:pPr>
            <w:r w:rsidRPr="009F2B6A">
              <w:t>по кол-ву участвующих в договоре сторон</w:t>
            </w:r>
          </w:p>
        </w:tc>
        <w:tc>
          <w:tcPr>
            <w:tcW w:w="720" w:type="dxa"/>
          </w:tcPr>
          <w:p w:rsidR="0020073F" w:rsidRPr="009F2B6A" w:rsidRDefault="0020073F" w:rsidP="009F2B6A">
            <w:pPr>
              <w:spacing w:line="360" w:lineRule="auto"/>
              <w:jc w:val="both"/>
            </w:pPr>
            <w:r w:rsidRPr="009F2B6A">
              <w:t>отделы</w:t>
            </w:r>
          </w:p>
        </w:tc>
        <w:tc>
          <w:tcPr>
            <w:tcW w:w="720" w:type="dxa"/>
          </w:tcPr>
          <w:p w:rsidR="0020073F" w:rsidRPr="009F2B6A" w:rsidRDefault="0020073F" w:rsidP="009F2B6A">
            <w:pPr>
              <w:spacing w:line="360" w:lineRule="auto"/>
              <w:jc w:val="both"/>
            </w:pPr>
            <w:r w:rsidRPr="009F2B6A">
              <w:t>отделы</w:t>
            </w:r>
          </w:p>
        </w:tc>
        <w:tc>
          <w:tcPr>
            <w:tcW w:w="720" w:type="dxa"/>
          </w:tcPr>
          <w:p w:rsidR="0020073F" w:rsidRPr="009F2B6A" w:rsidRDefault="0020073F" w:rsidP="009F2B6A">
            <w:pPr>
              <w:spacing w:line="360" w:lineRule="auto"/>
              <w:jc w:val="both"/>
            </w:pPr>
            <w:r w:rsidRPr="009F2B6A">
              <w:t>отделы</w:t>
            </w:r>
          </w:p>
        </w:tc>
        <w:tc>
          <w:tcPr>
            <w:tcW w:w="1535" w:type="dxa"/>
          </w:tcPr>
          <w:p w:rsidR="0020073F" w:rsidRPr="009F2B6A" w:rsidRDefault="0020073F" w:rsidP="009F2B6A">
            <w:pPr>
              <w:pStyle w:val="af2"/>
              <w:spacing w:line="360" w:lineRule="auto"/>
              <w:rPr>
                <w:sz w:val="20"/>
              </w:rPr>
            </w:pPr>
            <w:r w:rsidRPr="009F2B6A">
              <w:rPr>
                <w:sz w:val="20"/>
              </w:rPr>
              <w:t>1) после монтажа, если ОС нуждается в монтаже</w:t>
            </w:r>
          </w:p>
          <w:p w:rsidR="0020073F" w:rsidRPr="009F2B6A" w:rsidRDefault="0020073F" w:rsidP="009F2B6A">
            <w:pPr>
              <w:spacing w:line="360" w:lineRule="auto"/>
              <w:jc w:val="both"/>
            </w:pPr>
            <w:r w:rsidRPr="009F2B6A">
              <w:t>2) в момент покупке, если ОС не нуждается в монтаже</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отделы</w:t>
            </w:r>
          </w:p>
        </w:tc>
        <w:tc>
          <w:tcPr>
            <w:tcW w:w="1011" w:type="dxa"/>
          </w:tcPr>
          <w:p w:rsidR="0020073F" w:rsidRPr="009F2B6A" w:rsidRDefault="0020073F" w:rsidP="009F2B6A">
            <w:pPr>
              <w:spacing w:line="360" w:lineRule="auto"/>
              <w:jc w:val="both"/>
            </w:pPr>
            <w:r w:rsidRPr="009F2B6A">
              <w:t>при оприходовании</w:t>
            </w:r>
          </w:p>
        </w:tc>
        <w:tc>
          <w:tcPr>
            <w:tcW w:w="1010" w:type="dxa"/>
          </w:tcPr>
          <w:p w:rsidR="0020073F" w:rsidRPr="009F2B6A" w:rsidRDefault="0020073F" w:rsidP="009F2B6A">
            <w:pPr>
              <w:spacing w:line="360" w:lineRule="auto"/>
              <w:jc w:val="both"/>
            </w:pPr>
            <w:r w:rsidRPr="009F2B6A">
              <w:t>по мере оформления</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по мере оприходования</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при выбытии здания</w:t>
            </w:r>
          </w:p>
        </w:tc>
      </w:tr>
      <w:tr w:rsidR="0020073F" w:rsidRPr="009F2B6A">
        <w:trPr>
          <w:cantSplit/>
        </w:trPr>
        <w:tc>
          <w:tcPr>
            <w:tcW w:w="1468" w:type="dxa"/>
          </w:tcPr>
          <w:p w:rsidR="0020073F" w:rsidRPr="009F2B6A" w:rsidRDefault="0020073F" w:rsidP="009F2B6A">
            <w:pPr>
              <w:spacing w:line="360" w:lineRule="auto"/>
              <w:jc w:val="both"/>
            </w:pPr>
            <w:r w:rsidRPr="009F2B6A">
              <w:t>Акт о приеме-передаче групп объектов основных средств (ОС-1б)</w:t>
            </w:r>
          </w:p>
        </w:tc>
        <w:tc>
          <w:tcPr>
            <w:tcW w:w="900" w:type="dxa"/>
          </w:tcPr>
          <w:p w:rsidR="0020073F" w:rsidRPr="009F2B6A" w:rsidRDefault="0020073F" w:rsidP="009F2B6A">
            <w:pPr>
              <w:spacing w:line="360" w:lineRule="auto"/>
              <w:jc w:val="both"/>
            </w:pPr>
            <w:r w:rsidRPr="009F2B6A">
              <w:t>по кол-ву участвующих в договоре сторон</w:t>
            </w:r>
          </w:p>
        </w:tc>
        <w:tc>
          <w:tcPr>
            <w:tcW w:w="720" w:type="dxa"/>
          </w:tcPr>
          <w:p w:rsidR="0020073F" w:rsidRPr="009F2B6A" w:rsidRDefault="0020073F" w:rsidP="009F2B6A">
            <w:pPr>
              <w:spacing w:line="360" w:lineRule="auto"/>
              <w:jc w:val="both"/>
            </w:pPr>
            <w:r w:rsidRPr="009F2B6A">
              <w:t>отделы</w:t>
            </w:r>
          </w:p>
        </w:tc>
        <w:tc>
          <w:tcPr>
            <w:tcW w:w="720" w:type="dxa"/>
          </w:tcPr>
          <w:p w:rsidR="0020073F" w:rsidRPr="009F2B6A" w:rsidRDefault="0020073F" w:rsidP="009F2B6A">
            <w:pPr>
              <w:spacing w:line="360" w:lineRule="auto"/>
              <w:jc w:val="both"/>
            </w:pPr>
            <w:r w:rsidRPr="009F2B6A">
              <w:t>отделы</w:t>
            </w:r>
          </w:p>
        </w:tc>
        <w:tc>
          <w:tcPr>
            <w:tcW w:w="720" w:type="dxa"/>
          </w:tcPr>
          <w:p w:rsidR="0020073F" w:rsidRPr="009F2B6A" w:rsidRDefault="0020073F" w:rsidP="009F2B6A">
            <w:pPr>
              <w:spacing w:line="360" w:lineRule="auto"/>
              <w:jc w:val="both"/>
            </w:pPr>
            <w:r w:rsidRPr="009F2B6A">
              <w:t>отделы</w:t>
            </w:r>
          </w:p>
        </w:tc>
        <w:tc>
          <w:tcPr>
            <w:tcW w:w="1535" w:type="dxa"/>
          </w:tcPr>
          <w:p w:rsidR="0020073F" w:rsidRPr="009F2B6A" w:rsidRDefault="0020073F" w:rsidP="009F2B6A">
            <w:pPr>
              <w:pStyle w:val="af2"/>
              <w:spacing w:line="360" w:lineRule="auto"/>
              <w:rPr>
                <w:sz w:val="20"/>
              </w:rPr>
            </w:pPr>
            <w:r w:rsidRPr="009F2B6A">
              <w:rPr>
                <w:sz w:val="20"/>
              </w:rPr>
              <w:t>1) после монтажа, если ОС нуждается в монтаже</w:t>
            </w:r>
          </w:p>
          <w:p w:rsidR="0020073F" w:rsidRPr="009F2B6A" w:rsidRDefault="0020073F" w:rsidP="009F2B6A">
            <w:pPr>
              <w:spacing w:line="360" w:lineRule="auto"/>
              <w:jc w:val="both"/>
            </w:pPr>
            <w:r w:rsidRPr="009F2B6A">
              <w:t>2) в момент покупке, если ОС не нуждается в монтаже</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отделы</w:t>
            </w:r>
          </w:p>
        </w:tc>
        <w:tc>
          <w:tcPr>
            <w:tcW w:w="1011" w:type="dxa"/>
          </w:tcPr>
          <w:p w:rsidR="0020073F" w:rsidRPr="009F2B6A" w:rsidRDefault="0020073F" w:rsidP="009F2B6A">
            <w:pPr>
              <w:spacing w:line="360" w:lineRule="auto"/>
              <w:jc w:val="both"/>
            </w:pPr>
            <w:r w:rsidRPr="009F2B6A">
              <w:t>при оприходовании</w:t>
            </w:r>
          </w:p>
        </w:tc>
        <w:tc>
          <w:tcPr>
            <w:tcW w:w="1010" w:type="dxa"/>
          </w:tcPr>
          <w:p w:rsidR="0020073F" w:rsidRPr="009F2B6A" w:rsidRDefault="0020073F" w:rsidP="009F2B6A">
            <w:pPr>
              <w:spacing w:line="360" w:lineRule="auto"/>
              <w:jc w:val="both"/>
            </w:pPr>
            <w:r w:rsidRPr="009F2B6A">
              <w:t>по мере оформления</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по мере оприходования</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при выбытии ОС</w:t>
            </w:r>
          </w:p>
        </w:tc>
      </w:tr>
      <w:tr w:rsidR="0020073F" w:rsidRPr="009F2B6A">
        <w:trPr>
          <w:cantSplit/>
        </w:trPr>
        <w:tc>
          <w:tcPr>
            <w:tcW w:w="1468" w:type="dxa"/>
          </w:tcPr>
          <w:p w:rsidR="0020073F" w:rsidRPr="009F2B6A" w:rsidRDefault="0020073F" w:rsidP="009F2B6A">
            <w:pPr>
              <w:spacing w:line="360" w:lineRule="auto"/>
              <w:jc w:val="both"/>
            </w:pPr>
            <w:r w:rsidRPr="009F2B6A">
              <w:t>Инвентарная книга учета объектов основных средств (ОС-6б)</w:t>
            </w:r>
          </w:p>
        </w:tc>
        <w:tc>
          <w:tcPr>
            <w:tcW w:w="900" w:type="dxa"/>
          </w:tcPr>
          <w:p w:rsidR="0020073F" w:rsidRPr="009F2B6A" w:rsidRDefault="0020073F" w:rsidP="009F2B6A">
            <w:pPr>
              <w:spacing w:line="360" w:lineRule="auto"/>
              <w:jc w:val="both"/>
            </w:pPr>
            <w:r w:rsidRPr="009F2B6A">
              <w:t>1</w:t>
            </w:r>
          </w:p>
        </w:tc>
        <w:tc>
          <w:tcPr>
            <w:tcW w:w="720" w:type="dxa"/>
          </w:tcPr>
          <w:p w:rsidR="0020073F" w:rsidRPr="009F2B6A" w:rsidRDefault="0020073F" w:rsidP="009F2B6A">
            <w:pPr>
              <w:spacing w:line="360" w:lineRule="auto"/>
              <w:jc w:val="both"/>
            </w:pPr>
            <w:r w:rsidRPr="009F2B6A">
              <w:t>бухгалтерия</w:t>
            </w:r>
          </w:p>
        </w:tc>
        <w:tc>
          <w:tcPr>
            <w:tcW w:w="720" w:type="dxa"/>
          </w:tcPr>
          <w:p w:rsidR="0020073F" w:rsidRPr="009F2B6A" w:rsidRDefault="0020073F" w:rsidP="009F2B6A">
            <w:pPr>
              <w:spacing w:line="360" w:lineRule="auto"/>
              <w:jc w:val="both"/>
            </w:pPr>
            <w:r w:rsidRPr="009F2B6A">
              <w:t>бухгалтерия</w:t>
            </w:r>
          </w:p>
        </w:tc>
        <w:tc>
          <w:tcPr>
            <w:tcW w:w="720" w:type="dxa"/>
          </w:tcPr>
          <w:p w:rsidR="0020073F" w:rsidRPr="009F2B6A" w:rsidRDefault="0020073F" w:rsidP="009F2B6A">
            <w:pPr>
              <w:spacing w:line="360" w:lineRule="auto"/>
              <w:jc w:val="both"/>
            </w:pPr>
            <w:r w:rsidRPr="009F2B6A">
              <w:t>бухгалтерия</w:t>
            </w:r>
          </w:p>
        </w:tc>
        <w:tc>
          <w:tcPr>
            <w:tcW w:w="1535" w:type="dxa"/>
          </w:tcPr>
          <w:p w:rsidR="0020073F" w:rsidRPr="009F2B6A" w:rsidRDefault="0020073F" w:rsidP="009F2B6A">
            <w:pPr>
              <w:spacing w:line="360" w:lineRule="auto"/>
              <w:jc w:val="both"/>
            </w:pPr>
            <w:r w:rsidRPr="009F2B6A">
              <w:t>при поступлении, выбытии объекта ОС</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бухгалтерия</w:t>
            </w:r>
          </w:p>
        </w:tc>
        <w:tc>
          <w:tcPr>
            <w:tcW w:w="1011" w:type="dxa"/>
          </w:tcPr>
          <w:p w:rsidR="0020073F" w:rsidRPr="009F2B6A" w:rsidRDefault="0020073F" w:rsidP="009F2B6A">
            <w:pPr>
              <w:spacing w:line="360" w:lineRule="auto"/>
              <w:jc w:val="both"/>
            </w:pPr>
            <w:r w:rsidRPr="009F2B6A">
              <w:t>при поступлении, выбытии</w:t>
            </w:r>
          </w:p>
        </w:tc>
        <w:tc>
          <w:tcPr>
            <w:tcW w:w="1010" w:type="dxa"/>
          </w:tcPr>
          <w:p w:rsidR="0020073F" w:rsidRPr="009F2B6A" w:rsidRDefault="0020073F" w:rsidP="009F2B6A">
            <w:pPr>
              <w:spacing w:line="360" w:lineRule="auto"/>
              <w:jc w:val="both"/>
            </w:pPr>
            <w:r w:rsidRPr="009F2B6A">
              <w:t>по мере оформления</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по мере проведения операции</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по необходимости</w:t>
            </w:r>
          </w:p>
        </w:tc>
      </w:tr>
      <w:tr w:rsidR="0020073F" w:rsidRPr="009F2B6A">
        <w:trPr>
          <w:cantSplit/>
        </w:trPr>
        <w:tc>
          <w:tcPr>
            <w:tcW w:w="1468" w:type="dxa"/>
          </w:tcPr>
          <w:p w:rsidR="0020073F" w:rsidRPr="009F2B6A" w:rsidRDefault="0020073F" w:rsidP="009F2B6A">
            <w:pPr>
              <w:spacing w:line="360" w:lineRule="auto"/>
              <w:jc w:val="both"/>
            </w:pPr>
            <w:r w:rsidRPr="009F2B6A">
              <w:t>Накладная на внутреннее перемещение объектов основных средств (ОС-2)</w:t>
            </w:r>
          </w:p>
        </w:tc>
        <w:tc>
          <w:tcPr>
            <w:tcW w:w="900" w:type="dxa"/>
          </w:tcPr>
          <w:p w:rsidR="0020073F" w:rsidRPr="009F2B6A" w:rsidRDefault="0020073F" w:rsidP="009F2B6A">
            <w:pPr>
              <w:spacing w:line="360" w:lineRule="auto"/>
              <w:jc w:val="both"/>
            </w:pPr>
            <w:r w:rsidRPr="009F2B6A">
              <w:t>3</w:t>
            </w:r>
          </w:p>
        </w:tc>
        <w:tc>
          <w:tcPr>
            <w:tcW w:w="720" w:type="dxa"/>
          </w:tcPr>
          <w:p w:rsidR="0020073F" w:rsidRPr="009F2B6A" w:rsidRDefault="0020073F" w:rsidP="009F2B6A">
            <w:pPr>
              <w:spacing w:line="360" w:lineRule="auto"/>
              <w:jc w:val="both"/>
            </w:pPr>
            <w:r w:rsidRPr="009F2B6A">
              <w:t>отдел</w:t>
            </w:r>
          </w:p>
        </w:tc>
        <w:tc>
          <w:tcPr>
            <w:tcW w:w="720" w:type="dxa"/>
          </w:tcPr>
          <w:p w:rsidR="0020073F" w:rsidRPr="009F2B6A" w:rsidRDefault="0020073F" w:rsidP="009F2B6A">
            <w:pPr>
              <w:spacing w:line="360" w:lineRule="auto"/>
              <w:jc w:val="both"/>
            </w:pPr>
            <w:r w:rsidRPr="009F2B6A">
              <w:t>отдел</w:t>
            </w:r>
          </w:p>
        </w:tc>
        <w:tc>
          <w:tcPr>
            <w:tcW w:w="720" w:type="dxa"/>
          </w:tcPr>
          <w:p w:rsidR="0020073F" w:rsidRPr="009F2B6A" w:rsidRDefault="0020073F" w:rsidP="009F2B6A">
            <w:pPr>
              <w:spacing w:line="360" w:lineRule="auto"/>
              <w:jc w:val="both"/>
            </w:pPr>
            <w:r w:rsidRPr="009F2B6A">
              <w:t>отдел</w:t>
            </w:r>
          </w:p>
        </w:tc>
        <w:tc>
          <w:tcPr>
            <w:tcW w:w="1535" w:type="dxa"/>
          </w:tcPr>
          <w:p w:rsidR="0020073F" w:rsidRPr="009F2B6A" w:rsidRDefault="0020073F" w:rsidP="009F2B6A">
            <w:pPr>
              <w:spacing w:line="360" w:lineRule="auto"/>
              <w:jc w:val="both"/>
            </w:pPr>
            <w:r w:rsidRPr="009F2B6A">
              <w:t>по мере передачи объекта</w:t>
            </w:r>
          </w:p>
          <w:p w:rsidR="0020073F" w:rsidRPr="009F2B6A" w:rsidRDefault="0020073F" w:rsidP="009F2B6A">
            <w:pPr>
              <w:spacing w:line="360" w:lineRule="auto"/>
              <w:jc w:val="both"/>
            </w:pP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бухгалтерия</w:t>
            </w:r>
          </w:p>
        </w:tc>
        <w:tc>
          <w:tcPr>
            <w:tcW w:w="1011" w:type="dxa"/>
          </w:tcPr>
          <w:p w:rsidR="0020073F" w:rsidRPr="009F2B6A" w:rsidRDefault="0020073F" w:rsidP="009F2B6A">
            <w:pPr>
              <w:spacing w:line="360" w:lineRule="auto"/>
              <w:jc w:val="both"/>
            </w:pPr>
            <w:r w:rsidRPr="009F2B6A">
              <w:t>при передаче объекта</w:t>
            </w:r>
          </w:p>
        </w:tc>
        <w:tc>
          <w:tcPr>
            <w:tcW w:w="1010" w:type="dxa"/>
          </w:tcPr>
          <w:p w:rsidR="0020073F" w:rsidRPr="009F2B6A" w:rsidRDefault="0020073F" w:rsidP="009F2B6A">
            <w:pPr>
              <w:spacing w:line="360" w:lineRule="auto"/>
              <w:jc w:val="both"/>
            </w:pPr>
            <w:r w:rsidRPr="009F2B6A">
              <w:t>при передаче объекта</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при передаче объекта</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по необходимости</w:t>
            </w:r>
          </w:p>
        </w:tc>
      </w:tr>
      <w:tr w:rsidR="0020073F" w:rsidRPr="009F2B6A">
        <w:trPr>
          <w:cantSplit/>
        </w:trPr>
        <w:tc>
          <w:tcPr>
            <w:tcW w:w="1468" w:type="dxa"/>
          </w:tcPr>
          <w:p w:rsidR="0020073F" w:rsidRPr="009F2B6A" w:rsidRDefault="0020073F" w:rsidP="009F2B6A">
            <w:pPr>
              <w:spacing w:line="360" w:lineRule="auto"/>
              <w:jc w:val="both"/>
            </w:pPr>
            <w:r w:rsidRPr="009F2B6A">
              <w:t>Акт о списании объекта основных средств (ОС-4)</w:t>
            </w:r>
          </w:p>
        </w:tc>
        <w:tc>
          <w:tcPr>
            <w:tcW w:w="900" w:type="dxa"/>
          </w:tcPr>
          <w:p w:rsidR="0020073F" w:rsidRPr="009F2B6A" w:rsidRDefault="0020073F" w:rsidP="009F2B6A">
            <w:pPr>
              <w:spacing w:line="360" w:lineRule="auto"/>
              <w:jc w:val="both"/>
            </w:pPr>
            <w:r w:rsidRPr="009F2B6A">
              <w:t>2</w:t>
            </w:r>
          </w:p>
        </w:tc>
        <w:tc>
          <w:tcPr>
            <w:tcW w:w="720" w:type="dxa"/>
          </w:tcPr>
          <w:p w:rsidR="0020073F" w:rsidRPr="009F2B6A" w:rsidRDefault="0020073F" w:rsidP="009F2B6A">
            <w:pPr>
              <w:spacing w:line="360" w:lineRule="auto"/>
              <w:jc w:val="both"/>
            </w:pPr>
            <w:r w:rsidRPr="009F2B6A">
              <w:t>отдел</w:t>
            </w:r>
          </w:p>
        </w:tc>
        <w:tc>
          <w:tcPr>
            <w:tcW w:w="720" w:type="dxa"/>
          </w:tcPr>
          <w:p w:rsidR="0020073F" w:rsidRPr="009F2B6A" w:rsidRDefault="0020073F" w:rsidP="009F2B6A">
            <w:pPr>
              <w:spacing w:line="360" w:lineRule="auto"/>
              <w:jc w:val="both"/>
            </w:pPr>
            <w:r w:rsidRPr="009F2B6A">
              <w:t>отдел</w:t>
            </w:r>
          </w:p>
        </w:tc>
        <w:tc>
          <w:tcPr>
            <w:tcW w:w="720" w:type="dxa"/>
          </w:tcPr>
          <w:p w:rsidR="0020073F" w:rsidRPr="009F2B6A" w:rsidRDefault="0020073F" w:rsidP="009F2B6A">
            <w:pPr>
              <w:spacing w:line="360" w:lineRule="auto"/>
              <w:jc w:val="both"/>
            </w:pPr>
            <w:r w:rsidRPr="009F2B6A">
              <w:t>отдел</w:t>
            </w:r>
          </w:p>
        </w:tc>
        <w:tc>
          <w:tcPr>
            <w:tcW w:w="1535" w:type="dxa"/>
          </w:tcPr>
          <w:p w:rsidR="0020073F" w:rsidRPr="009F2B6A" w:rsidRDefault="0020073F" w:rsidP="009F2B6A">
            <w:pPr>
              <w:spacing w:line="360" w:lineRule="auto"/>
              <w:jc w:val="both"/>
            </w:pPr>
            <w:r w:rsidRPr="009F2B6A">
              <w:t>При списании объекта</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бухгалтерия</w:t>
            </w:r>
          </w:p>
        </w:tc>
        <w:tc>
          <w:tcPr>
            <w:tcW w:w="1011" w:type="dxa"/>
          </w:tcPr>
          <w:p w:rsidR="0020073F" w:rsidRPr="009F2B6A" w:rsidRDefault="0020073F" w:rsidP="009F2B6A">
            <w:pPr>
              <w:spacing w:line="360" w:lineRule="auto"/>
              <w:jc w:val="both"/>
            </w:pPr>
            <w:r w:rsidRPr="009F2B6A">
              <w:t>при списании объекта</w:t>
            </w:r>
          </w:p>
        </w:tc>
        <w:tc>
          <w:tcPr>
            <w:tcW w:w="1010" w:type="dxa"/>
          </w:tcPr>
          <w:p w:rsidR="0020073F" w:rsidRPr="009F2B6A" w:rsidRDefault="0020073F" w:rsidP="009F2B6A">
            <w:pPr>
              <w:spacing w:line="360" w:lineRule="auto"/>
              <w:jc w:val="both"/>
            </w:pPr>
            <w:r w:rsidRPr="009F2B6A">
              <w:t>при списании объекта</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при списании объекта</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по необходимости</w:t>
            </w:r>
          </w:p>
        </w:tc>
      </w:tr>
      <w:tr w:rsidR="0020073F" w:rsidRPr="009F2B6A">
        <w:trPr>
          <w:cantSplit/>
        </w:trPr>
        <w:tc>
          <w:tcPr>
            <w:tcW w:w="1468" w:type="dxa"/>
          </w:tcPr>
          <w:p w:rsidR="0020073F" w:rsidRPr="009F2B6A" w:rsidRDefault="0020073F" w:rsidP="009F2B6A">
            <w:pPr>
              <w:spacing w:line="360" w:lineRule="auto"/>
              <w:jc w:val="both"/>
            </w:pPr>
            <w:r w:rsidRPr="009F2B6A">
              <w:t>Акт о приеме-сдаче отремонтированных, реконструированных, модернизированных объектов основных средств (ОС-3)</w:t>
            </w:r>
          </w:p>
        </w:tc>
        <w:tc>
          <w:tcPr>
            <w:tcW w:w="900" w:type="dxa"/>
          </w:tcPr>
          <w:p w:rsidR="0020073F" w:rsidRPr="009F2B6A" w:rsidRDefault="0020073F" w:rsidP="009F2B6A">
            <w:pPr>
              <w:spacing w:line="360" w:lineRule="auto"/>
              <w:jc w:val="both"/>
            </w:pPr>
            <w:r w:rsidRPr="009F2B6A">
              <w:t>2</w:t>
            </w:r>
          </w:p>
        </w:tc>
        <w:tc>
          <w:tcPr>
            <w:tcW w:w="720" w:type="dxa"/>
          </w:tcPr>
          <w:p w:rsidR="0020073F" w:rsidRPr="009F2B6A" w:rsidRDefault="0020073F" w:rsidP="009F2B6A">
            <w:pPr>
              <w:spacing w:line="360" w:lineRule="auto"/>
              <w:jc w:val="both"/>
            </w:pPr>
            <w:r w:rsidRPr="009F2B6A">
              <w:t>отдел</w:t>
            </w:r>
          </w:p>
        </w:tc>
        <w:tc>
          <w:tcPr>
            <w:tcW w:w="720" w:type="dxa"/>
          </w:tcPr>
          <w:p w:rsidR="0020073F" w:rsidRPr="009F2B6A" w:rsidRDefault="0020073F" w:rsidP="009F2B6A">
            <w:pPr>
              <w:spacing w:line="360" w:lineRule="auto"/>
              <w:jc w:val="both"/>
            </w:pPr>
            <w:r w:rsidRPr="009F2B6A">
              <w:t>отдел</w:t>
            </w:r>
          </w:p>
        </w:tc>
        <w:tc>
          <w:tcPr>
            <w:tcW w:w="720" w:type="dxa"/>
          </w:tcPr>
          <w:p w:rsidR="0020073F" w:rsidRPr="009F2B6A" w:rsidRDefault="0020073F" w:rsidP="009F2B6A">
            <w:pPr>
              <w:spacing w:line="360" w:lineRule="auto"/>
              <w:jc w:val="both"/>
            </w:pPr>
            <w:r w:rsidRPr="009F2B6A">
              <w:t>отдел</w:t>
            </w:r>
          </w:p>
        </w:tc>
        <w:tc>
          <w:tcPr>
            <w:tcW w:w="1535" w:type="dxa"/>
          </w:tcPr>
          <w:p w:rsidR="0020073F" w:rsidRPr="009F2B6A" w:rsidRDefault="0020073F" w:rsidP="009F2B6A">
            <w:pPr>
              <w:spacing w:line="360" w:lineRule="auto"/>
              <w:jc w:val="both"/>
            </w:pPr>
            <w:r w:rsidRPr="009F2B6A">
              <w:t>При ремонте объекта</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бухгалтерия</w:t>
            </w:r>
          </w:p>
        </w:tc>
        <w:tc>
          <w:tcPr>
            <w:tcW w:w="1011" w:type="dxa"/>
          </w:tcPr>
          <w:p w:rsidR="0020073F" w:rsidRPr="009F2B6A" w:rsidRDefault="0020073F" w:rsidP="009F2B6A">
            <w:pPr>
              <w:spacing w:line="360" w:lineRule="auto"/>
              <w:jc w:val="both"/>
            </w:pPr>
            <w:r w:rsidRPr="009F2B6A">
              <w:t>при ремонте объекта</w:t>
            </w:r>
          </w:p>
        </w:tc>
        <w:tc>
          <w:tcPr>
            <w:tcW w:w="1010" w:type="dxa"/>
          </w:tcPr>
          <w:p w:rsidR="0020073F" w:rsidRPr="009F2B6A" w:rsidRDefault="0020073F" w:rsidP="009F2B6A">
            <w:pPr>
              <w:spacing w:line="360" w:lineRule="auto"/>
              <w:jc w:val="both"/>
            </w:pPr>
            <w:r w:rsidRPr="009F2B6A">
              <w:t>при ремонте объекта</w:t>
            </w:r>
          </w:p>
        </w:tc>
        <w:tc>
          <w:tcPr>
            <w:tcW w:w="1011" w:type="dxa"/>
          </w:tcPr>
          <w:p w:rsidR="0020073F" w:rsidRPr="009F2B6A" w:rsidRDefault="0020073F" w:rsidP="009F2B6A">
            <w:pPr>
              <w:spacing w:line="360" w:lineRule="auto"/>
              <w:jc w:val="both"/>
            </w:pPr>
            <w:r w:rsidRPr="009F2B6A">
              <w:t>бухгалтерия</w:t>
            </w:r>
          </w:p>
        </w:tc>
        <w:tc>
          <w:tcPr>
            <w:tcW w:w="1010" w:type="dxa"/>
          </w:tcPr>
          <w:p w:rsidR="0020073F" w:rsidRPr="009F2B6A" w:rsidRDefault="0020073F" w:rsidP="009F2B6A">
            <w:pPr>
              <w:spacing w:line="360" w:lineRule="auto"/>
              <w:jc w:val="both"/>
            </w:pPr>
            <w:r w:rsidRPr="009F2B6A">
              <w:t>при ремонте объекта</w:t>
            </w:r>
          </w:p>
        </w:tc>
        <w:tc>
          <w:tcPr>
            <w:tcW w:w="1402" w:type="dxa"/>
          </w:tcPr>
          <w:p w:rsidR="0020073F" w:rsidRPr="009F2B6A" w:rsidRDefault="0020073F" w:rsidP="009F2B6A">
            <w:pPr>
              <w:spacing w:line="360" w:lineRule="auto"/>
              <w:jc w:val="both"/>
            </w:pPr>
            <w:r w:rsidRPr="009F2B6A">
              <w:t>бухгалтерия</w:t>
            </w:r>
          </w:p>
        </w:tc>
        <w:tc>
          <w:tcPr>
            <w:tcW w:w="1260" w:type="dxa"/>
          </w:tcPr>
          <w:p w:rsidR="0020073F" w:rsidRPr="009F2B6A" w:rsidRDefault="0020073F" w:rsidP="009F2B6A">
            <w:pPr>
              <w:spacing w:line="360" w:lineRule="auto"/>
              <w:jc w:val="both"/>
            </w:pPr>
            <w:r w:rsidRPr="009F2B6A">
              <w:t>по необходимости</w:t>
            </w:r>
          </w:p>
        </w:tc>
      </w:tr>
    </w:tbl>
    <w:p w:rsidR="0020073F" w:rsidRPr="009F2B6A" w:rsidRDefault="0020073F" w:rsidP="009F2B6A">
      <w:pPr>
        <w:spacing w:line="360" w:lineRule="auto"/>
        <w:jc w:val="both"/>
      </w:pPr>
    </w:p>
    <w:p w:rsidR="0020073F" w:rsidRPr="00B775B1" w:rsidRDefault="0020073F" w:rsidP="00B775B1">
      <w:pPr>
        <w:pStyle w:val="ad"/>
        <w:ind w:firstLine="720"/>
        <w:sectPr w:rsidR="0020073F" w:rsidRPr="00B775B1" w:rsidSect="00B775B1">
          <w:type w:val="nextColumn"/>
          <w:pgSz w:w="16840" w:h="11907" w:orient="landscape" w:code="9"/>
          <w:pgMar w:top="1134" w:right="851" w:bottom="1134" w:left="1701" w:header="720" w:footer="720" w:gutter="0"/>
          <w:cols w:space="720"/>
          <w:titlePg/>
        </w:sectPr>
      </w:pPr>
    </w:p>
    <w:p w:rsidR="0020073F" w:rsidRPr="009F2B6A" w:rsidRDefault="0020073F" w:rsidP="009F2B6A">
      <w:pPr>
        <w:spacing w:line="360" w:lineRule="auto"/>
        <w:ind w:firstLine="720"/>
        <w:jc w:val="center"/>
        <w:rPr>
          <w:b/>
          <w:sz w:val="28"/>
        </w:rPr>
      </w:pPr>
      <w:bookmarkStart w:id="201" w:name="_Toc159649686"/>
      <w:bookmarkStart w:id="202" w:name="_Toc159649897"/>
      <w:r w:rsidRPr="009F2B6A">
        <w:rPr>
          <w:b/>
          <w:sz w:val="28"/>
        </w:rPr>
        <w:t>Приложение 3</w:t>
      </w:r>
      <w:bookmarkEnd w:id="201"/>
      <w:bookmarkEnd w:id="202"/>
    </w:p>
    <w:p w:rsidR="0020073F" w:rsidRPr="009F2B6A" w:rsidRDefault="0020073F" w:rsidP="009F2B6A">
      <w:pPr>
        <w:pStyle w:val="4"/>
        <w:spacing w:line="360" w:lineRule="auto"/>
        <w:ind w:firstLine="720"/>
        <w:rPr>
          <w:b/>
        </w:rPr>
      </w:pPr>
      <w:r w:rsidRPr="009F2B6A">
        <w:rPr>
          <w:b/>
        </w:rPr>
        <w:t>Учетная политика</w:t>
      </w:r>
    </w:p>
    <w:p w:rsidR="009F2B6A" w:rsidRDefault="009F2B6A" w:rsidP="00B775B1">
      <w:pPr>
        <w:pStyle w:val="ConsNormal"/>
        <w:widowControl/>
        <w:spacing w:line="360" w:lineRule="auto"/>
        <w:ind w:right="0"/>
        <w:jc w:val="both"/>
        <w:rPr>
          <w:rFonts w:ascii="Times New Roman" w:hAnsi="Times New Roman"/>
          <w:sz w:val="28"/>
        </w:rPr>
      </w:pPr>
      <w:bookmarkStart w:id="203" w:name="_Toc159649687"/>
      <w:bookmarkStart w:id="204" w:name="_Toc159649898"/>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Приложение N 1</w:t>
      </w:r>
      <w:bookmarkEnd w:id="203"/>
      <w:bookmarkEnd w:id="204"/>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К Приказу N 49 от 30 декабря 2004г.</w:t>
      </w:r>
    </w:p>
    <w:p w:rsidR="0020073F" w:rsidRPr="00B775B1" w:rsidRDefault="0020073F" w:rsidP="00B775B1">
      <w:pPr>
        <w:pStyle w:val="ConsNonformat"/>
        <w:widowControl/>
        <w:spacing w:line="360" w:lineRule="auto"/>
        <w:ind w:right="0" w:firstLine="720"/>
        <w:jc w:val="both"/>
        <w:rPr>
          <w:rFonts w:ascii="Times New Roman" w:hAnsi="Times New Roman"/>
          <w:sz w:val="28"/>
        </w:rPr>
      </w:pPr>
    </w:p>
    <w:p w:rsidR="0020073F" w:rsidRPr="00B775B1" w:rsidRDefault="0020073F" w:rsidP="00B775B1">
      <w:pPr>
        <w:pStyle w:val="ConsNormal"/>
        <w:widowControl/>
        <w:spacing w:line="360" w:lineRule="auto"/>
        <w:ind w:right="0"/>
        <w:jc w:val="both"/>
        <w:rPr>
          <w:rFonts w:ascii="Times New Roman" w:hAnsi="Times New Roman"/>
          <w:sz w:val="28"/>
        </w:rPr>
      </w:pPr>
      <w:bookmarkStart w:id="205" w:name="_Toc159649688"/>
      <w:bookmarkStart w:id="206" w:name="_Toc159649899"/>
      <w:r w:rsidRPr="00B775B1">
        <w:rPr>
          <w:rFonts w:ascii="Times New Roman" w:hAnsi="Times New Roman"/>
          <w:sz w:val="28"/>
        </w:rPr>
        <w:t>Учетная политика организации для целей бухгалтерского учета</w:t>
      </w:r>
      <w:bookmarkEnd w:id="205"/>
      <w:bookmarkEnd w:id="206"/>
    </w:p>
    <w:p w:rsidR="0020073F" w:rsidRPr="00B775B1" w:rsidRDefault="0020073F" w:rsidP="00B775B1">
      <w:pPr>
        <w:pStyle w:val="ConsNonformat"/>
        <w:widowControl/>
        <w:spacing w:line="360" w:lineRule="auto"/>
        <w:ind w:right="0" w:firstLine="720"/>
        <w:jc w:val="both"/>
        <w:rPr>
          <w:rFonts w:ascii="Times New Roman" w:hAnsi="Times New Roman"/>
          <w:sz w:val="28"/>
        </w:rPr>
      </w:pP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В соответствии с Федеральным законом от 21 ноября 1996г. N 129-ФЗ "О бухгалтерском учете", Положением по ведению бухгалтерского учета и бухгалтерской отчетности в РФ, утвержденным Приказом Минфина России от 29.07.1998 N 34н, и 20 Положениями по бухгалтерскому учету (ПБУ N N 1 - 20), утвержденными Минфином России, приказываю:</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 Бухгалтерский учет осуществлять бухгалтерской службой организации, возглавляемой главным бухгалтером.</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2. Бухгалтерский учет вести по форме книга журнал-главная в электронном виде, используя программу автоматизации бухгалтерского учета "1С: Предприятие".</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3. Первоначальную стоимость нематериальных активов, полученных по договорам, предусматривающим исполнение обязательств (оплату) не денежными средствами, определять исходя из стоимости товаров (ценностей), переданных или подлежащих передаче организацией.</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4. Стоимость нематериальных активов погашать посредством начисления амортизации.</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5. Начисление амортизации нематериальных активов производить линейным способом исходя из их первоначальной стоимости и норм амортизации, исчисленных исходя из срока полезного использования этих объектов.</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6. Амортизационные отчисления по нематериальным активам отражать путем накопления соответствующих сумм на счете 05 "Амортизация нематериальных активов", предназначенном для обобщения информации об амортизации, накопленной за время использования объектов нематериальных активов организации.</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7. Срок полезного использования нематериальных активов определять исходя из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 и ожидаемого срока использования этого объекта, в течение которого организация может получать экономические выгоды (доход).</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8. Под первоначальной стоимостью основных средств, полученных по договорам, предусматривающим исполнение обязательств (оплату) не денежными средствами, считать стоимость ценностей, переданных или подлежащих передаче организацией.</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9. Первоначальную стоимость основных средств стоимостью более 10 000 руб. за единицу погашать посредством начисления амортизации.</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10. Начисление амортизации объектов основных средств производить линейным способом исходя из их первоначальной (восстановительной) стоимости и норм амортизации, исчисленных исходя из срока полезного использования этих объектов.</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11. Суммы начисленной амортизации по объектам основных средств отражать путем накопления соответствующих сумм на счете 02 "Амортизация основных средств", предназначенном для обобщения информации об амортизации, накопленной за время эксплуатации объектов основных средств.</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12. Объекты основных средств стоимостью не более 10 000 руб. за единицу списывать на расходы по мере их отпуска в производство или эксплуатацию.</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17. Учет расходов по обычным видам деятельности вести с использованием счетов 20 - 29.</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18. Коммерческие и управленческие расходы признавать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19. Готовая продукция учитывается на счете 43 «Готовая продукция» без использования счета 40 "Выпуск продукции (работ, услуг)".</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22. Резервы на предстоящую оплату отпусков работникам; выплату ежегодного вознаграждения за выслугу лет; выплату вознаграждений по итогам работы за год; ремонт основных средств; предстоящие затраты по ремонту предметов, предназначенных для сдачи в аренду по договору проката; гарантийный ремонт и гарантийное обслуживание не создавать.</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23. Затраты, произведенные организацией в отчетном периоде, но относящиеся к следующим отчетным периодам, отражать в бухгалтерском балансе отдельной статьей как расходы будущих периодов и списывать равномерно в течение периода, к которому они относятся.</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 xml:space="preserve">24. В целях обеспечения достоверности данных бухгалтерского учета и отчетности провести инвентаризацию всего имущества организации независимо от его местонахождения и всех видов финансовых обязательств (кроме дебиторской и кредиторской задолженностей) в декабре </w:t>
      </w:r>
      <w:smartTag w:uri="urn:schemas-microsoft-com:office:smarttags" w:element="metricconverter">
        <w:smartTagPr>
          <w:attr w:name="ProductID" w:val="2005 г"/>
        </w:smartTagPr>
        <w:r w:rsidRPr="00B775B1">
          <w:rPr>
            <w:rFonts w:ascii="Times New Roman" w:hAnsi="Times New Roman"/>
            <w:sz w:val="28"/>
          </w:rPr>
          <w:t>2005 г</w:t>
        </w:r>
      </w:smartTag>
      <w:r w:rsidRPr="00B775B1">
        <w:rPr>
          <w:rFonts w:ascii="Times New Roman" w:hAnsi="Times New Roman"/>
          <w:sz w:val="28"/>
        </w:rPr>
        <w:t>., денежных средств в кассе – ежемесячно. Анализ дебиторской и кредиторской задолженности осуществляется ежеквартально по состоянию на последний день квартала.</w:t>
      </w:r>
    </w:p>
    <w:p w:rsidR="0020073F" w:rsidRPr="00B775B1" w:rsidRDefault="0020073F" w:rsidP="00B775B1">
      <w:pPr>
        <w:pStyle w:val="ConsNormal"/>
        <w:widowControl/>
        <w:spacing w:line="360" w:lineRule="auto"/>
        <w:ind w:right="0"/>
        <w:jc w:val="both"/>
        <w:rPr>
          <w:rFonts w:ascii="Times New Roman" w:hAnsi="Times New Roman"/>
          <w:sz w:val="28"/>
        </w:rPr>
      </w:pPr>
      <w:bookmarkStart w:id="207" w:name="_Toc159649689"/>
      <w:bookmarkStart w:id="208" w:name="_Toc159649900"/>
      <w:r w:rsidRPr="00B775B1">
        <w:rPr>
          <w:rFonts w:ascii="Times New Roman" w:hAnsi="Times New Roman"/>
          <w:sz w:val="28"/>
        </w:rPr>
        <w:t>Приложение N 2</w:t>
      </w:r>
      <w:bookmarkEnd w:id="207"/>
      <w:bookmarkEnd w:id="208"/>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К Приказу N 49 от 30 декабря 2004г.</w:t>
      </w:r>
    </w:p>
    <w:p w:rsidR="0020073F" w:rsidRPr="00B775B1" w:rsidRDefault="0020073F" w:rsidP="00B775B1">
      <w:pPr>
        <w:pStyle w:val="ConsNonformat"/>
        <w:widowControl/>
        <w:spacing w:line="360" w:lineRule="auto"/>
        <w:ind w:right="0" w:firstLine="720"/>
        <w:jc w:val="both"/>
        <w:rPr>
          <w:rFonts w:ascii="Times New Roman" w:hAnsi="Times New Roman"/>
          <w:sz w:val="28"/>
        </w:rPr>
      </w:pPr>
    </w:p>
    <w:p w:rsidR="0020073F" w:rsidRPr="00B775B1" w:rsidRDefault="0020073F" w:rsidP="00B775B1">
      <w:pPr>
        <w:pStyle w:val="ConsNormal"/>
        <w:widowControl/>
        <w:spacing w:line="360" w:lineRule="auto"/>
        <w:ind w:right="0"/>
        <w:jc w:val="both"/>
        <w:rPr>
          <w:rFonts w:ascii="Times New Roman" w:hAnsi="Times New Roman"/>
          <w:sz w:val="28"/>
        </w:rPr>
      </w:pPr>
      <w:bookmarkStart w:id="209" w:name="_Toc159649690"/>
      <w:bookmarkStart w:id="210" w:name="_Toc159649901"/>
      <w:r w:rsidRPr="00B775B1">
        <w:rPr>
          <w:rFonts w:ascii="Times New Roman" w:hAnsi="Times New Roman"/>
          <w:sz w:val="28"/>
        </w:rPr>
        <w:t>Учетная политика организации для целей налогообложения</w:t>
      </w:r>
      <w:bookmarkEnd w:id="209"/>
      <w:bookmarkEnd w:id="210"/>
    </w:p>
    <w:p w:rsidR="0020073F" w:rsidRPr="00B775B1" w:rsidRDefault="0020073F" w:rsidP="00B775B1">
      <w:pPr>
        <w:pStyle w:val="ConsNonformat"/>
        <w:widowControl/>
        <w:spacing w:line="360" w:lineRule="auto"/>
        <w:ind w:right="0" w:firstLine="720"/>
        <w:jc w:val="both"/>
        <w:rPr>
          <w:rFonts w:ascii="Times New Roman" w:hAnsi="Times New Roman"/>
          <w:sz w:val="28"/>
        </w:rPr>
      </w:pP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В соответствии с Налоговым кодексом Российской Федерации приказываю:</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 Налоговый учет осуществлять бухгалтерской службой организации, возглавляемой главным бухгалтером.</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2. Налоговый учет вести в электронном виде, используя программу автоматизации бухгалтерского учета "1С:Предприятие".</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3. Для подтверждения данных налогового учета использовать первичные учетные документы, оформленные в соответствии со ст.9 Федерального закона от 21.11.1996 N 129-ФЗ "О бухгалтерском учете", и аналитические регистры налогового учета.</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4. Считать моментом определения налоговой базы по НДС день отгрузки (передачи) товара (работ, услуг).</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5. Применять метод начисления для доходов и расходов в целях исчисления налога на прибыль в соответствии со ст.ст.271 и 272 НК РФ.</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6. 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применять метод оценки по стоимости единицы запасов.</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7. Начисление амортизации по амортизируемому имуществу производить линейным методом в порядке, установленном ст.259 НК РФ.</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8. При определении нормы амортизации по приобретенным объектам основных средств, бывшим в употреблении, устанавливать срок их полезного использования без учета срока эксплуатации данного имущества предыдущими собственниками.</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9. Резервы по сомнительным долгам, по гарантийному ремонту и гарантийному обслуживанию, предстоящих расходов на ремонт основных средств, предстоящих расходов на оплату отпусков не создавать.</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10. Уплату авансовых платежей по налогу на прибыль производить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квартала. Налоговая декларация предоставляется ежеквартально.</w:t>
      </w:r>
    </w:p>
    <w:p w:rsidR="0020073F" w:rsidRPr="00B775B1" w:rsidRDefault="0020073F" w:rsidP="00B775B1">
      <w:pPr>
        <w:pStyle w:val="ConsNormal"/>
        <w:widowControl/>
        <w:spacing w:line="360" w:lineRule="auto"/>
        <w:ind w:right="0"/>
        <w:jc w:val="both"/>
        <w:rPr>
          <w:rFonts w:ascii="Times New Roman" w:hAnsi="Times New Roman"/>
          <w:sz w:val="28"/>
        </w:rPr>
      </w:pPr>
      <w:r w:rsidRPr="00B775B1">
        <w:rPr>
          <w:rFonts w:ascii="Times New Roman" w:hAnsi="Times New Roman"/>
          <w:sz w:val="28"/>
        </w:rPr>
        <w:t>11. Уплату налога на добавленную стоимость производить ежеквартально до момента, когда выручка за каждый месяц текущего квартала превысит 1 млн. рублей без НДС. Налоговая декларация предоставляется ежемесячно.</w:t>
      </w:r>
    </w:p>
    <w:p w:rsidR="0020073F" w:rsidRPr="00B775B1" w:rsidRDefault="0020073F" w:rsidP="00B775B1">
      <w:pPr>
        <w:spacing w:line="360" w:lineRule="auto"/>
        <w:ind w:firstLine="720"/>
        <w:jc w:val="both"/>
        <w:rPr>
          <w:sz w:val="28"/>
        </w:rPr>
      </w:pPr>
    </w:p>
    <w:p w:rsidR="0020073F" w:rsidRPr="00B775B1" w:rsidRDefault="0020073F" w:rsidP="00B775B1">
      <w:pPr>
        <w:spacing w:line="360" w:lineRule="auto"/>
        <w:ind w:firstLine="720"/>
        <w:jc w:val="both"/>
        <w:rPr>
          <w:sz w:val="28"/>
        </w:rPr>
      </w:pPr>
      <w:r w:rsidRPr="00B775B1">
        <w:rPr>
          <w:sz w:val="28"/>
        </w:rPr>
        <w:t>Главный бухгалтер                       Пасичник Н.В.</w:t>
      </w:r>
    </w:p>
    <w:p w:rsidR="0020073F" w:rsidRPr="009F2B6A" w:rsidRDefault="0020073F" w:rsidP="009F2B6A">
      <w:pPr>
        <w:pStyle w:val="ad"/>
        <w:ind w:firstLine="720"/>
        <w:jc w:val="center"/>
        <w:rPr>
          <w:b/>
        </w:rPr>
      </w:pPr>
      <w:r w:rsidRPr="00B775B1">
        <w:br w:type="page"/>
      </w:r>
      <w:bookmarkStart w:id="211" w:name="_Toc159649691"/>
      <w:bookmarkStart w:id="212" w:name="_Toc159649902"/>
      <w:r w:rsidRPr="009F2B6A">
        <w:rPr>
          <w:b/>
        </w:rPr>
        <w:t>Приложение 4</w:t>
      </w:r>
      <w:bookmarkEnd w:id="211"/>
      <w:bookmarkEnd w:id="212"/>
    </w:p>
    <w:p w:rsidR="0020073F" w:rsidRPr="009F2B6A" w:rsidRDefault="0020073F" w:rsidP="009F2B6A">
      <w:pPr>
        <w:pStyle w:val="ad"/>
        <w:ind w:firstLine="720"/>
        <w:jc w:val="center"/>
        <w:rPr>
          <w:b/>
        </w:rPr>
      </w:pPr>
      <w:r w:rsidRPr="009F2B6A">
        <w:rPr>
          <w:b/>
        </w:rPr>
        <w:t xml:space="preserve">БУХГАЛТЕРСКИЙ БАЛАНС </w:t>
      </w:r>
      <w:r w:rsidR="00C45856" w:rsidRPr="009F2B6A">
        <w:rPr>
          <w:b/>
        </w:rPr>
        <w:t>ЗАО</w:t>
      </w:r>
      <w:r w:rsidRPr="009F2B6A">
        <w:rPr>
          <w:b/>
        </w:rPr>
        <w:t xml:space="preserve"> «Серебряная нить» за 2004-2006г.г.</w:t>
      </w:r>
    </w:p>
    <w:p w:rsidR="009F2B6A" w:rsidRPr="00B775B1" w:rsidRDefault="009F2B6A" w:rsidP="00B775B1">
      <w:pPr>
        <w:pStyle w:val="ad"/>
        <w:ind w:firstLine="720"/>
      </w:pPr>
    </w:p>
    <w:tbl>
      <w:tblPr>
        <w:tblW w:w="0" w:type="auto"/>
        <w:tblInd w:w="15" w:type="dxa"/>
        <w:tblLayout w:type="fixed"/>
        <w:tblCellMar>
          <w:left w:w="10" w:type="dxa"/>
          <w:right w:w="10" w:type="dxa"/>
        </w:tblCellMar>
        <w:tblLook w:val="0000" w:firstRow="0" w:lastRow="0" w:firstColumn="0" w:lastColumn="0" w:noHBand="0" w:noVBand="0"/>
      </w:tblPr>
      <w:tblGrid>
        <w:gridCol w:w="6506"/>
        <w:gridCol w:w="713"/>
        <w:gridCol w:w="710"/>
        <w:gridCol w:w="992"/>
        <w:gridCol w:w="706"/>
      </w:tblGrid>
      <w:tr w:rsidR="0020073F" w:rsidRPr="009F2B6A">
        <w:trPr>
          <w:trHeight w:val="435"/>
        </w:trPr>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АКТИВ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Код строки</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2004</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2005</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2006</w:t>
            </w:r>
          </w:p>
        </w:tc>
      </w:tr>
      <w:tr w:rsidR="0020073F" w:rsidRPr="009F2B6A">
        <w:tc>
          <w:tcPr>
            <w:tcW w:w="9627"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I. ВНЕОБОРОТНЫЕ АКТИВЫ</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Основные средства (01, 02, 03)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39247</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37610</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37671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здания, сооружения, машины и оборудование</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122</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39247</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37610</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37671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ИТОГО ПО РАЗДЕЛУ I</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190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39247</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37610</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37671</w:t>
            </w:r>
          </w:p>
        </w:tc>
      </w:tr>
      <w:tr w:rsidR="0020073F" w:rsidRPr="009F2B6A">
        <w:tc>
          <w:tcPr>
            <w:tcW w:w="9627"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II. ОБОРОТНЫЕ АКТИВЫ</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Запасы</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210</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9661</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10659</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8975</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сырье, материалы и другие аналогичные ценности (10, 12, 13, 16)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211</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3700</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4968</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8961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затраты в незавершенном производстве (издержках обращения) (20, 21, 23, 29, 30, 36, 44)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213</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5925</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5661</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расходы будущих периодов (31)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216</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36</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30</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14</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Налог на добавленную стоимость по приобретенным ценностям (19)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220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725</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573</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587</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Дебиторская задолженность (платежи по которой ожидаются более чем через 12 месяцев после отчетной даты)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230</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6939</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6465</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15531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покупатели и заказчики (62, 76, 82)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231</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6396</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4301</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15531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задолженность дочерних и зависимых обществ (78)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233</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531</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Денежные средства</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260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32</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касса (50)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261</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ИТОГО ПО РАЗДЕЛУ II</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290</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17325</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17698</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27060</w:t>
            </w:r>
          </w:p>
        </w:tc>
      </w:tr>
      <w:tr w:rsidR="0020073F" w:rsidRPr="009F2B6A">
        <w:trPr>
          <w:trHeight w:val="294"/>
        </w:trPr>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БАЛАНС (СУММА СТРОК 190 + 290)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300</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56572</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55308</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64731</w:t>
            </w:r>
          </w:p>
        </w:tc>
      </w:tr>
      <w:tr w:rsidR="0020073F" w:rsidRPr="009F2B6A">
        <w:trPr>
          <w:trHeight w:val="300"/>
        </w:trPr>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br w:type="page"/>
              <w:t>ПАССИВ</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p>
        </w:tc>
      </w:tr>
      <w:tr w:rsidR="0020073F" w:rsidRPr="009F2B6A">
        <w:tc>
          <w:tcPr>
            <w:tcW w:w="9627"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III. КАПИТАЛ И РЕЗЕРВЫ</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Уставный капитал (87)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420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42525</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41896</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41056</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Фонд социальной сферы (88)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440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197</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Целевые финансирование и поступления (96)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450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250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467</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Нераспределенная прибыль прошлых лет (88)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460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7</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Нераспределенная прибыль отчетного года (88)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470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690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279</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1198</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ИТОГО ПО РАЗДЕЛУ III</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490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43465</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42646</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42458</w:t>
            </w:r>
          </w:p>
        </w:tc>
      </w:tr>
      <w:tr w:rsidR="0020073F" w:rsidRPr="009F2B6A">
        <w:tc>
          <w:tcPr>
            <w:tcW w:w="9627"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IV. ДОЛГОСРОЧНЫЕ ОБЯЗАТЕЛЬСТВА</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Кредиторская задолженность</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12564</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11422</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21862</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поставщики и подрядчики (60, 76)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621</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5803</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3887</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5588</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задолженность перед персоналом организации (70)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624</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1583</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648</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2038</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задолженность перед государственными внебюджетными фондами (69)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625</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486</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500</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937</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задолженность перед бюджетом (68)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626</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2797</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5069</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9567</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авансы полученные (64)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627</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прочие кредиторы</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628</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1895</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1297</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3711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Резервы предстоящих расходов</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650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487</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833</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411</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Прочие краткосрочные обязательства</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660</w:t>
            </w:r>
          </w:p>
        </w:tc>
        <w:tc>
          <w:tcPr>
            <w:tcW w:w="71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46</w:t>
            </w:r>
          </w:p>
        </w:tc>
        <w:tc>
          <w:tcPr>
            <w:tcW w:w="992"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287</w:t>
            </w:r>
          </w:p>
        </w:tc>
        <w:tc>
          <w:tcPr>
            <w:tcW w:w="7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0</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ИТОГО ПО РАЗДЕЛУ V</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690</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13097</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12542</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22273</w:t>
            </w:r>
          </w:p>
        </w:tc>
      </w:tr>
      <w:tr w:rsidR="0020073F" w:rsidRPr="009F2B6A">
        <w:tc>
          <w:tcPr>
            <w:tcW w:w="650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БАЛАНС (сумма строк 490 + 590 + 690) </w:t>
            </w:r>
          </w:p>
        </w:tc>
        <w:tc>
          <w:tcPr>
            <w:tcW w:w="713"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700</w:t>
            </w:r>
          </w:p>
        </w:tc>
        <w:tc>
          <w:tcPr>
            <w:tcW w:w="710"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56562</w:t>
            </w:r>
          </w:p>
        </w:tc>
        <w:tc>
          <w:tcPr>
            <w:tcW w:w="992"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55188</w:t>
            </w:r>
          </w:p>
        </w:tc>
        <w:tc>
          <w:tcPr>
            <w:tcW w:w="706" w:type="dxa"/>
            <w:tcBorders>
              <w:top w:val="single" w:sz="6" w:space="0" w:color="000000"/>
              <w:left w:val="single" w:sz="6" w:space="0" w:color="000000"/>
              <w:bottom w:val="single" w:sz="6" w:space="0" w:color="000000"/>
              <w:right w:val="single" w:sz="6" w:space="0" w:color="000000"/>
            </w:tcBorders>
            <w:vAlign w:val="center"/>
          </w:tcPr>
          <w:p w:rsidR="0020073F" w:rsidRPr="009F2B6A" w:rsidRDefault="0020073F" w:rsidP="009F2B6A">
            <w:pPr>
              <w:widowControl w:val="0"/>
              <w:spacing w:line="360" w:lineRule="auto"/>
              <w:jc w:val="both"/>
            </w:pPr>
            <w:r w:rsidRPr="009F2B6A">
              <w:t>64731</w:t>
            </w:r>
          </w:p>
        </w:tc>
      </w:tr>
    </w:tbl>
    <w:p w:rsidR="0020073F" w:rsidRPr="009F2B6A" w:rsidRDefault="0020073F" w:rsidP="009F2B6A">
      <w:pPr>
        <w:widowControl w:val="0"/>
        <w:tabs>
          <w:tab w:val="left" w:pos="6759"/>
        </w:tabs>
        <w:spacing w:line="360" w:lineRule="auto"/>
        <w:jc w:val="both"/>
      </w:pPr>
      <w:r w:rsidRPr="009F2B6A">
        <w:t xml:space="preserve"> </w:t>
      </w:r>
    </w:p>
    <w:p w:rsidR="0020073F" w:rsidRPr="009F2B6A" w:rsidRDefault="0020073F" w:rsidP="009F2B6A">
      <w:pPr>
        <w:pStyle w:val="ad"/>
        <w:ind w:firstLine="720"/>
        <w:jc w:val="center"/>
        <w:rPr>
          <w:b/>
        </w:rPr>
      </w:pPr>
      <w:r w:rsidRPr="00B775B1">
        <w:br w:type="page"/>
      </w:r>
      <w:bookmarkStart w:id="213" w:name="_Toc159649692"/>
      <w:bookmarkStart w:id="214" w:name="_Toc159649903"/>
      <w:r w:rsidRPr="009F2B6A">
        <w:rPr>
          <w:b/>
        </w:rPr>
        <w:t>Приложение 5</w:t>
      </w:r>
      <w:bookmarkEnd w:id="213"/>
      <w:bookmarkEnd w:id="214"/>
    </w:p>
    <w:p w:rsidR="0020073F" w:rsidRPr="009F2B6A" w:rsidRDefault="0020073F" w:rsidP="009F2B6A">
      <w:pPr>
        <w:widowControl w:val="0"/>
        <w:spacing w:line="360" w:lineRule="auto"/>
        <w:ind w:firstLine="720"/>
        <w:jc w:val="center"/>
        <w:rPr>
          <w:b/>
          <w:sz w:val="28"/>
        </w:rPr>
      </w:pPr>
      <w:bookmarkStart w:id="215" w:name="_Toc159649693"/>
      <w:bookmarkStart w:id="216" w:name="_Toc159649904"/>
      <w:r w:rsidRPr="009F2B6A">
        <w:rPr>
          <w:b/>
          <w:sz w:val="28"/>
        </w:rPr>
        <w:t>ОТЧЕТ О ПРИБЫЛЯХ И УБЫТКАХ</w:t>
      </w:r>
      <w:bookmarkEnd w:id="215"/>
      <w:bookmarkEnd w:id="216"/>
    </w:p>
    <w:p w:rsidR="009F2B6A" w:rsidRPr="00B775B1" w:rsidRDefault="009F2B6A" w:rsidP="00B775B1">
      <w:pPr>
        <w:widowControl w:val="0"/>
        <w:spacing w:line="360" w:lineRule="auto"/>
        <w:ind w:firstLine="720"/>
        <w:jc w:val="both"/>
        <w:rPr>
          <w:sz w:val="28"/>
        </w:rPr>
      </w:pPr>
    </w:p>
    <w:tbl>
      <w:tblPr>
        <w:tblW w:w="0" w:type="auto"/>
        <w:jc w:val="center"/>
        <w:tblLayout w:type="fixed"/>
        <w:tblCellMar>
          <w:left w:w="10" w:type="dxa"/>
          <w:right w:w="10" w:type="dxa"/>
        </w:tblCellMar>
        <w:tblLook w:val="0000" w:firstRow="0" w:lastRow="0" w:firstColumn="0" w:lastColumn="0" w:noHBand="0" w:noVBand="0"/>
      </w:tblPr>
      <w:tblGrid>
        <w:gridCol w:w="6009"/>
        <w:gridCol w:w="708"/>
        <w:gridCol w:w="851"/>
        <w:gridCol w:w="850"/>
        <w:gridCol w:w="1046"/>
      </w:tblGrid>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НАИМЕНОВАНИЕ ПОКАЗАТЕЛЯ</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Код строки</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2004</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2005</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2006</w:t>
            </w:r>
          </w:p>
        </w:tc>
      </w:tr>
      <w:tr w:rsidR="0020073F" w:rsidRPr="009F2B6A">
        <w:trPr>
          <w:trHeight w:val="150"/>
          <w:jc w:val="center"/>
        </w:trPr>
        <w:tc>
          <w:tcPr>
            <w:tcW w:w="9464"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I. Доходы и расходы по обычным видам деятельности </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Выручка (нетто) от реализации товаров, продукции, работ, услуг (за минусом налога на добавленную стоимость, акцизов и аналогичных обязательных платежей) </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18760</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30193</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46431</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Себестоимость реализации товаров, продукции, работ, услуг</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21</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16124</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28390</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43662</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Валовая прибыль </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29</w:t>
            </w:r>
          </w:p>
        </w:tc>
        <w:tc>
          <w:tcPr>
            <w:tcW w:w="851" w:type="dxa"/>
            <w:tcBorders>
              <w:top w:val="single" w:sz="6" w:space="0" w:color="000000"/>
              <w:left w:val="single" w:sz="6" w:space="0" w:color="000000"/>
              <w:bottom w:val="single" w:sz="6" w:space="0" w:color="000000"/>
              <w:right w:val="single" w:sz="6" w:space="0" w:color="000000"/>
            </w:tcBorders>
            <w:vAlign w:val="bottom"/>
          </w:tcPr>
          <w:p w:rsidR="0020073F" w:rsidRPr="009F2B6A" w:rsidRDefault="0020073F" w:rsidP="009F2B6A">
            <w:pPr>
              <w:widowControl w:val="0"/>
              <w:spacing w:line="360" w:lineRule="auto"/>
              <w:jc w:val="both"/>
            </w:pPr>
            <w:r w:rsidRPr="009F2B6A">
              <w:t>2636</w:t>
            </w:r>
          </w:p>
        </w:tc>
        <w:tc>
          <w:tcPr>
            <w:tcW w:w="850" w:type="dxa"/>
            <w:tcBorders>
              <w:top w:val="single" w:sz="6" w:space="0" w:color="000000"/>
              <w:left w:val="single" w:sz="6" w:space="0" w:color="000000"/>
              <w:bottom w:val="single" w:sz="6" w:space="0" w:color="000000"/>
              <w:right w:val="single" w:sz="6" w:space="0" w:color="000000"/>
            </w:tcBorders>
            <w:vAlign w:val="bottom"/>
          </w:tcPr>
          <w:p w:rsidR="0020073F" w:rsidRPr="009F2B6A" w:rsidRDefault="0020073F" w:rsidP="009F2B6A">
            <w:pPr>
              <w:widowControl w:val="0"/>
              <w:spacing w:line="360" w:lineRule="auto"/>
              <w:jc w:val="both"/>
            </w:pPr>
            <w:r w:rsidRPr="009F2B6A">
              <w:t>1803</w:t>
            </w:r>
          </w:p>
        </w:tc>
        <w:tc>
          <w:tcPr>
            <w:tcW w:w="1046" w:type="dxa"/>
            <w:tcBorders>
              <w:top w:val="single" w:sz="6" w:space="0" w:color="000000"/>
              <w:left w:val="single" w:sz="6" w:space="0" w:color="000000"/>
              <w:bottom w:val="single" w:sz="6" w:space="0" w:color="000000"/>
              <w:right w:val="single" w:sz="6" w:space="0" w:color="000000"/>
            </w:tcBorders>
            <w:vAlign w:val="bottom"/>
          </w:tcPr>
          <w:p w:rsidR="0020073F" w:rsidRPr="009F2B6A" w:rsidRDefault="0020073F" w:rsidP="009F2B6A">
            <w:pPr>
              <w:widowControl w:val="0"/>
              <w:spacing w:line="360" w:lineRule="auto"/>
              <w:jc w:val="both"/>
            </w:pPr>
            <w:r w:rsidRPr="009F2B6A">
              <w:t>2769</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Прибыль (убыток) от реализации (строки (010 0 020 0 030 0 040)) </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50</w:t>
            </w:r>
          </w:p>
        </w:tc>
        <w:tc>
          <w:tcPr>
            <w:tcW w:w="851" w:type="dxa"/>
            <w:tcBorders>
              <w:top w:val="single" w:sz="6" w:space="0" w:color="000000"/>
              <w:left w:val="single" w:sz="6" w:space="0" w:color="000000"/>
              <w:bottom w:val="single" w:sz="6" w:space="0" w:color="000000"/>
              <w:right w:val="single" w:sz="6" w:space="0" w:color="000000"/>
            </w:tcBorders>
            <w:vAlign w:val="bottom"/>
          </w:tcPr>
          <w:p w:rsidR="0020073F" w:rsidRPr="009F2B6A" w:rsidRDefault="0020073F" w:rsidP="009F2B6A">
            <w:pPr>
              <w:widowControl w:val="0"/>
              <w:spacing w:line="360" w:lineRule="auto"/>
              <w:jc w:val="both"/>
            </w:pPr>
            <w:r w:rsidRPr="009F2B6A">
              <w:t>2636</w:t>
            </w:r>
          </w:p>
        </w:tc>
        <w:tc>
          <w:tcPr>
            <w:tcW w:w="850" w:type="dxa"/>
            <w:tcBorders>
              <w:top w:val="single" w:sz="6" w:space="0" w:color="000000"/>
              <w:left w:val="single" w:sz="6" w:space="0" w:color="000000"/>
              <w:bottom w:val="single" w:sz="6" w:space="0" w:color="000000"/>
              <w:right w:val="single" w:sz="6" w:space="0" w:color="000000"/>
            </w:tcBorders>
            <w:vAlign w:val="bottom"/>
          </w:tcPr>
          <w:p w:rsidR="0020073F" w:rsidRPr="009F2B6A" w:rsidRDefault="0020073F" w:rsidP="009F2B6A">
            <w:pPr>
              <w:widowControl w:val="0"/>
              <w:spacing w:line="360" w:lineRule="auto"/>
              <w:jc w:val="both"/>
            </w:pPr>
            <w:r w:rsidRPr="009F2B6A">
              <w:t>1803</w:t>
            </w:r>
          </w:p>
        </w:tc>
        <w:tc>
          <w:tcPr>
            <w:tcW w:w="1046" w:type="dxa"/>
            <w:tcBorders>
              <w:top w:val="single" w:sz="6" w:space="0" w:color="000000"/>
              <w:left w:val="single" w:sz="6" w:space="0" w:color="000000"/>
              <w:bottom w:val="single" w:sz="6" w:space="0" w:color="000000"/>
              <w:right w:val="single" w:sz="6" w:space="0" w:color="000000"/>
            </w:tcBorders>
            <w:vAlign w:val="bottom"/>
          </w:tcPr>
          <w:p w:rsidR="0020073F" w:rsidRPr="009F2B6A" w:rsidRDefault="0020073F" w:rsidP="009F2B6A">
            <w:pPr>
              <w:widowControl w:val="0"/>
              <w:spacing w:line="360" w:lineRule="auto"/>
              <w:jc w:val="both"/>
            </w:pPr>
            <w:r w:rsidRPr="009F2B6A">
              <w:t>2769</w:t>
            </w:r>
          </w:p>
        </w:tc>
      </w:tr>
      <w:tr w:rsidR="0020073F" w:rsidRPr="009F2B6A">
        <w:trPr>
          <w:trHeight w:val="150"/>
          <w:jc w:val="center"/>
        </w:trPr>
        <w:tc>
          <w:tcPr>
            <w:tcW w:w="9464"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II. Операционные доходы и расходы</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Прочие операционные доходы</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90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1573</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1660</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1793</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Прочие операционные расходы</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100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1209</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1003</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1153</w:t>
            </w:r>
          </w:p>
        </w:tc>
      </w:tr>
      <w:tr w:rsidR="0020073F" w:rsidRPr="009F2B6A">
        <w:trPr>
          <w:trHeight w:val="150"/>
          <w:jc w:val="center"/>
        </w:trPr>
        <w:tc>
          <w:tcPr>
            <w:tcW w:w="9464" w:type="dxa"/>
            <w:gridSpan w:val="5"/>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III. Внереализационные доходы и расходы</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Внереализационные доходы</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3329</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3425</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3217</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Внереализационные расходы</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130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4402</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4716</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1530</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Прибыль (убыток) до налогообложения (строки (050 + 060 0 070 + 080 + 090 0 100 + 120 0 130)) </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140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1927</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1169</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2644</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Налог на прибыль</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150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1237</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890</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1446</w:t>
            </w:r>
          </w:p>
        </w:tc>
      </w:tr>
      <w:tr w:rsidR="0020073F" w:rsidRPr="009F2B6A">
        <w:trPr>
          <w:trHeight w:val="120"/>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Прибыль (убыток) от обычной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160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690</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279</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1198</w:t>
            </w:r>
          </w:p>
        </w:tc>
      </w:tr>
      <w:tr w:rsidR="0020073F" w:rsidRPr="009F2B6A">
        <w:trPr>
          <w:jc w:val="center"/>
        </w:trPr>
        <w:tc>
          <w:tcPr>
            <w:tcW w:w="6009"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 xml:space="preserve">Чистая прибыль (нераспределенная прибыль (убыток) отчетного периода) (строки (160 + 170 0 180)) </w:t>
            </w:r>
          </w:p>
        </w:tc>
        <w:tc>
          <w:tcPr>
            <w:tcW w:w="708"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190</w:t>
            </w:r>
          </w:p>
        </w:tc>
        <w:tc>
          <w:tcPr>
            <w:tcW w:w="851"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690</w:t>
            </w:r>
          </w:p>
        </w:tc>
        <w:tc>
          <w:tcPr>
            <w:tcW w:w="850"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279</w:t>
            </w:r>
          </w:p>
        </w:tc>
        <w:tc>
          <w:tcPr>
            <w:tcW w:w="1046" w:type="dxa"/>
            <w:tcBorders>
              <w:top w:val="single" w:sz="6" w:space="0" w:color="000000"/>
              <w:left w:val="single" w:sz="6" w:space="0" w:color="000000"/>
              <w:bottom w:val="single" w:sz="6" w:space="0" w:color="000000"/>
              <w:right w:val="single" w:sz="6" w:space="0" w:color="000000"/>
            </w:tcBorders>
          </w:tcPr>
          <w:p w:rsidR="0020073F" w:rsidRPr="009F2B6A" w:rsidRDefault="0020073F" w:rsidP="009F2B6A">
            <w:pPr>
              <w:widowControl w:val="0"/>
              <w:spacing w:line="360" w:lineRule="auto"/>
              <w:jc w:val="both"/>
            </w:pPr>
            <w:r w:rsidRPr="009F2B6A">
              <w:t>1198</w:t>
            </w:r>
          </w:p>
        </w:tc>
      </w:tr>
    </w:tbl>
    <w:p w:rsidR="0020073F" w:rsidRPr="009F2B6A" w:rsidRDefault="0020073F" w:rsidP="009F2B6A">
      <w:pPr>
        <w:widowControl w:val="0"/>
        <w:spacing w:line="360" w:lineRule="auto"/>
        <w:jc w:val="both"/>
      </w:pPr>
      <w:bookmarkStart w:id="217" w:name="_GoBack"/>
      <w:bookmarkEnd w:id="217"/>
    </w:p>
    <w:sectPr w:rsidR="0020073F" w:rsidRPr="009F2B6A" w:rsidSect="00B775B1">
      <w:type w:val="nextColumn"/>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8B" w:rsidRDefault="00FB7A8B">
      <w:r>
        <w:separator/>
      </w:r>
    </w:p>
  </w:endnote>
  <w:endnote w:type="continuationSeparator" w:id="0">
    <w:p w:rsidR="00FB7A8B" w:rsidRDefault="00FB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B1" w:rsidRDefault="00B775B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8B" w:rsidRDefault="00FB7A8B">
      <w:r>
        <w:separator/>
      </w:r>
    </w:p>
  </w:footnote>
  <w:footnote w:type="continuationSeparator" w:id="0">
    <w:p w:rsidR="00FB7A8B" w:rsidRDefault="00FB7A8B">
      <w:r>
        <w:continuationSeparator/>
      </w:r>
    </w:p>
  </w:footnote>
  <w:footnote w:id="1">
    <w:p w:rsidR="00FB7A8B" w:rsidRDefault="00B775B1">
      <w:pPr>
        <w:jc w:val="both"/>
      </w:pPr>
      <w:r>
        <w:rPr>
          <w:rStyle w:val="af1"/>
        </w:rPr>
        <w:footnoteRef/>
      </w:r>
      <w:r>
        <w:t xml:space="preserve"> </w:t>
      </w:r>
      <w:r>
        <w:rPr>
          <w:snapToGrid w:val="0"/>
        </w:rPr>
        <w:t>Положение по бухгалтерскому учету «Учет основных средств» ПБУ 6/01, утвержденное приказом Минфина РФ от 30.03.2001. г. № 26н // 21 положение по бухгалтерскому учету. Сборник документов. – М.: Омега-Л, 2006. – 309 с.</w:t>
      </w:r>
    </w:p>
  </w:footnote>
  <w:footnote w:id="2">
    <w:p w:rsidR="00FB7A8B" w:rsidRDefault="00B775B1">
      <w:pPr>
        <w:jc w:val="both"/>
      </w:pPr>
      <w:r>
        <w:rPr>
          <w:rStyle w:val="af1"/>
        </w:rPr>
        <w:footnoteRef/>
      </w:r>
      <w:r>
        <w:t xml:space="preserve"> </w:t>
      </w:r>
      <w:r>
        <w:rPr>
          <w:snapToGrid w:val="0"/>
        </w:rPr>
        <w:t>Положение по бухгалтерскому учету «Учет основных средств» ПБУ 6/01, утвержденное приказом Минфина РФ от 30.03.2001. г. № 26н // 21 положение по бухгалтерскому учету. Сборник документов. – М.: Омега-Л, 2006. – 309 с.</w:t>
      </w:r>
    </w:p>
  </w:footnote>
  <w:footnote w:id="3">
    <w:p w:rsidR="00FB7A8B" w:rsidRDefault="00B775B1">
      <w:pPr>
        <w:spacing w:line="360" w:lineRule="auto"/>
        <w:jc w:val="both"/>
      </w:pPr>
      <w:r>
        <w:rPr>
          <w:rStyle w:val="af1"/>
        </w:rPr>
        <w:footnoteRef/>
      </w:r>
      <w:r>
        <w:t xml:space="preserve"> </w:t>
      </w:r>
      <w:r>
        <w:rPr>
          <w:snapToGrid w:val="0"/>
        </w:rPr>
        <w:t xml:space="preserve">Поленова С.Н. Учет приобретения основных средств – «Бухгалтерский учет», № 21, ноябрь </w:t>
      </w:r>
      <w:smartTag w:uri="urn:schemas-microsoft-com:office:smarttags" w:element="metricconverter">
        <w:smartTagPr>
          <w:attr w:name="ProductID" w:val="2003 г"/>
        </w:smartTagPr>
        <w:r>
          <w:rPr>
            <w:snapToGrid w:val="0"/>
          </w:rPr>
          <w:t>2003 г</w:t>
        </w:r>
      </w:smartTag>
      <w:r>
        <w:rPr>
          <w:snapToGrid w:val="0"/>
        </w:rPr>
        <w:t>.- с.9-12</w:t>
      </w:r>
    </w:p>
  </w:footnote>
  <w:footnote w:id="4">
    <w:p w:rsidR="00FB7A8B" w:rsidRDefault="00B775B1">
      <w:pPr>
        <w:pStyle w:val="af7"/>
      </w:pPr>
      <w:r>
        <w:rPr>
          <w:rStyle w:val="af1"/>
        </w:rPr>
        <w:footnoteRef/>
      </w:r>
      <w:r>
        <w:t xml:space="preserve"> </w:t>
      </w:r>
      <w:r>
        <w:rPr>
          <w:snapToGrid w:val="0"/>
        </w:rPr>
        <w:t xml:space="preserve">Кожинов В.Я. Основы бухгалтерского учета. - Система ГАРАНТ, </w:t>
      </w:r>
      <w:smartTag w:uri="urn:schemas-microsoft-com:office:smarttags" w:element="metricconverter">
        <w:smartTagPr>
          <w:attr w:name="ProductID" w:val="2006 г"/>
        </w:smartTagPr>
        <w:r>
          <w:rPr>
            <w:snapToGrid w:val="0"/>
          </w:rPr>
          <w:t>2006 г</w:t>
        </w:r>
      </w:smartTag>
      <w:r>
        <w:rPr>
          <w:snapToGrid w:val="0"/>
        </w:rPr>
        <w:t>.</w:t>
      </w:r>
    </w:p>
  </w:footnote>
  <w:footnote w:id="5">
    <w:p w:rsidR="00FB7A8B" w:rsidRDefault="00B775B1">
      <w:pPr>
        <w:jc w:val="both"/>
      </w:pPr>
      <w:r>
        <w:rPr>
          <w:rStyle w:val="af1"/>
        </w:rPr>
        <w:footnoteRef/>
      </w:r>
      <w:r>
        <w:t xml:space="preserve">  </w:t>
      </w:r>
      <w:r>
        <w:rPr>
          <w:b/>
          <w:snapToGrid w:val="0"/>
          <w:sz w:val="24"/>
        </w:rPr>
        <w:t>Пояснение.</w:t>
      </w:r>
      <w:r>
        <w:rPr>
          <w:snapToGrid w:val="0"/>
          <w:sz w:val="24"/>
        </w:rPr>
        <w:t xml:space="preserve"> Иногда в отечественной литературе по бухгалтерскому учету встречаются мнения о том, что нельзя считать амортизационные отчисления только источником приобретения оборудования взамен изношенного. Их можно использовать на другие цели, а для покупки новых объектов взять кредит или заем. Это верно, но следует помнить, что расходование амортизационных сумм не по назначению чревато неблагоприятными последствиями. Так, при использовании механизмов ускоренной амортизации в случае налоговой проверки использованные не по назначению суммы амортизационных отчислений могут быть исключены из себестоимости и направлены на увеличение налогооблагаемой базы по налогу на прибыль.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B1" w:rsidRDefault="00B775B1" w:rsidP="002007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rsidR="00B775B1" w:rsidRDefault="00B775B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B1" w:rsidRDefault="00B775B1" w:rsidP="00632B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2B6A">
      <w:rPr>
        <w:rStyle w:val="a8"/>
        <w:noProof/>
      </w:rPr>
      <w:t>4</w:t>
    </w:r>
    <w:r>
      <w:rPr>
        <w:rStyle w:val="a8"/>
      </w:rPr>
      <w:fldChar w:fldCharType="end"/>
    </w:r>
  </w:p>
  <w:p w:rsidR="00B775B1" w:rsidRDefault="00B775B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BE72E8"/>
    <w:lvl w:ilvl="0">
      <w:start w:val="1"/>
      <w:numFmt w:val="bullet"/>
      <w:lvlText w:val=""/>
      <w:lvlJc w:val="left"/>
      <w:pPr>
        <w:tabs>
          <w:tab w:val="num" w:pos="360"/>
        </w:tabs>
        <w:ind w:left="360" w:hanging="360"/>
      </w:pPr>
      <w:rPr>
        <w:rFonts w:ascii="Symbol" w:hAnsi="Symbol" w:hint="default"/>
      </w:rPr>
    </w:lvl>
  </w:abstractNum>
  <w:abstractNum w:abstractNumId="1">
    <w:nsid w:val="04E91559"/>
    <w:multiLevelType w:val="multilevel"/>
    <w:tmpl w:val="E266E108"/>
    <w:lvl w:ilvl="0">
      <w:start w:val="1"/>
      <w:numFmt w:val="decimal"/>
      <w:pStyle w:val="a"/>
      <w:lvlText w:val="%1."/>
      <w:lvlJc w:val="left"/>
      <w:pPr>
        <w:tabs>
          <w:tab w:val="num" w:pos="1110"/>
        </w:tabs>
        <w:ind w:left="1110" w:hanging="405"/>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2">
    <w:nsid w:val="081C55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0C5553E"/>
    <w:multiLevelType w:val="singleLevel"/>
    <w:tmpl w:val="1856EA10"/>
    <w:lvl w:ilvl="0">
      <w:numFmt w:val="bullet"/>
      <w:lvlText w:val="-"/>
      <w:lvlJc w:val="left"/>
      <w:pPr>
        <w:tabs>
          <w:tab w:val="num" w:pos="360"/>
        </w:tabs>
        <w:ind w:left="360" w:hanging="360"/>
      </w:pPr>
      <w:rPr>
        <w:rFonts w:hint="default"/>
      </w:rPr>
    </w:lvl>
  </w:abstractNum>
  <w:abstractNum w:abstractNumId="4">
    <w:nsid w:val="2DF37A0D"/>
    <w:multiLevelType w:val="multilevel"/>
    <w:tmpl w:val="3CC26D5E"/>
    <w:lvl w:ilvl="0">
      <w:start w:val="1"/>
      <w:numFmt w:val="decimal"/>
      <w:pStyle w:val="a0"/>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438D31DF"/>
    <w:multiLevelType w:val="multilevel"/>
    <w:tmpl w:val="6A0A9750"/>
    <w:lvl w:ilvl="0">
      <w:start w:val="1"/>
      <w:numFmt w:val="decimal"/>
      <w:lvlText w:val="%1."/>
      <w:lvlJc w:val="left"/>
      <w:pPr>
        <w:tabs>
          <w:tab w:val="num" w:pos="795"/>
        </w:tabs>
        <w:ind w:left="795"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725"/>
        </w:tabs>
        <w:ind w:left="1725" w:hanging="720"/>
      </w:pPr>
      <w:rPr>
        <w:rFonts w:cs="Times New Roman" w:hint="default"/>
      </w:rPr>
    </w:lvl>
    <w:lvl w:ilvl="3">
      <w:start w:val="1"/>
      <w:numFmt w:val="decimal"/>
      <w:isLgl/>
      <w:lvlText w:val="%1.%2.%3.%4."/>
      <w:lvlJc w:val="left"/>
      <w:pPr>
        <w:tabs>
          <w:tab w:val="num" w:pos="2370"/>
        </w:tabs>
        <w:ind w:left="2370" w:hanging="1080"/>
      </w:pPr>
      <w:rPr>
        <w:rFonts w:cs="Times New Roman" w:hint="default"/>
      </w:rPr>
    </w:lvl>
    <w:lvl w:ilvl="4">
      <w:start w:val="1"/>
      <w:numFmt w:val="decimal"/>
      <w:isLgl/>
      <w:lvlText w:val="%1.%2.%3.%4.%5."/>
      <w:lvlJc w:val="left"/>
      <w:pPr>
        <w:tabs>
          <w:tab w:val="num" w:pos="2655"/>
        </w:tabs>
        <w:ind w:left="2655" w:hanging="1080"/>
      </w:pPr>
      <w:rPr>
        <w:rFonts w:cs="Times New Roman" w:hint="default"/>
      </w:rPr>
    </w:lvl>
    <w:lvl w:ilvl="5">
      <w:start w:val="1"/>
      <w:numFmt w:val="decimal"/>
      <w:isLgl/>
      <w:lvlText w:val="%1.%2.%3.%4.%5.%6."/>
      <w:lvlJc w:val="left"/>
      <w:pPr>
        <w:tabs>
          <w:tab w:val="num" w:pos="3300"/>
        </w:tabs>
        <w:ind w:left="3300" w:hanging="1440"/>
      </w:pPr>
      <w:rPr>
        <w:rFonts w:cs="Times New Roman" w:hint="default"/>
      </w:rPr>
    </w:lvl>
    <w:lvl w:ilvl="6">
      <w:start w:val="1"/>
      <w:numFmt w:val="decimal"/>
      <w:isLgl/>
      <w:lvlText w:val="%1.%2.%3.%4.%5.%6.%7."/>
      <w:lvlJc w:val="left"/>
      <w:pPr>
        <w:tabs>
          <w:tab w:val="num" w:pos="3945"/>
        </w:tabs>
        <w:ind w:left="3945" w:hanging="1800"/>
      </w:pPr>
      <w:rPr>
        <w:rFonts w:cs="Times New Roman" w:hint="default"/>
      </w:rPr>
    </w:lvl>
    <w:lvl w:ilvl="7">
      <w:start w:val="1"/>
      <w:numFmt w:val="decimal"/>
      <w:isLgl/>
      <w:lvlText w:val="%1.%2.%3.%4.%5.%6.%7.%8."/>
      <w:lvlJc w:val="left"/>
      <w:pPr>
        <w:tabs>
          <w:tab w:val="num" w:pos="4230"/>
        </w:tabs>
        <w:ind w:left="4230" w:hanging="1800"/>
      </w:pPr>
      <w:rPr>
        <w:rFonts w:cs="Times New Roman" w:hint="default"/>
      </w:rPr>
    </w:lvl>
    <w:lvl w:ilvl="8">
      <w:start w:val="1"/>
      <w:numFmt w:val="decimal"/>
      <w:isLgl/>
      <w:lvlText w:val="%1.%2.%3.%4.%5.%6.%7.%8.%9."/>
      <w:lvlJc w:val="left"/>
      <w:pPr>
        <w:tabs>
          <w:tab w:val="num" w:pos="4875"/>
        </w:tabs>
        <w:ind w:left="4875"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543"/>
    <w:rsid w:val="00042D11"/>
    <w:rsid w:val="0015460F"/>
    <w:rsid w:val="001822F8"/>
    <w:rsid w:val="0020073F"/>
    <w:rsid w:val="002E75EE"/>
    <w:rsid w:val="00330543"/>
    <w:rsid w:val="003506F3"/>
    <w:rsid w:val="003545A9"/>
    <w:rsid w:val="00406744"/>
    <w:rsid w:val="00417624"/>
    <w:rsid w:val="005A6446"/>
    <w:rsid w:val="00632151"/>
    <w:rsid w:val="00632B18"/>
    <w:rsid w:val="00663C20"/>
    <w:rsid w:val="00704782"/>
    <w:rsid w:val="007150BB"/>
    <w:rsid w:val="0072724A"/>
    <w:rsid w:val="0085296F"/>
    <w:rsid w:val="00911436"/>
    <w:rsid w:val="009F2B6A"/>
    <w:rsid w:val="00A00A03"/>
    <w:rsid w:val="00B63042"/>
    <w:rsid w:val="00B743A7"/>
    <w:rsid w:val="00B775B1"/>
    <w:rsid w:val="00BA25E0"/>
    <w:rsid w:val="00C45856"/>
    <w:rsid w:val="00C506D8"/>
    <w:rsid w:val="00C54E91"/>
    <w:rsid w:val="00C61F61"/>
    <w:rsid w:val="00CD088E"/>
    <w:rsid w:val="00CD1CE8"/>
    <w:rsid w:val="00CF6557"/>
    <w:rsid w:val="00D530D7"/>
    <w:rsid w:val="00E56F6E"/>
    <w:rsid w:val="00EF4300"/>
    <w:rsid w:val="00F02994"/>
    <w:rsid w:val="00F73291"/>
    <w:rsid w:val="00FB7A8B"/>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1AB8DA5-953D-429E-8530-B728397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9"/>
    <w:qFormat/>
    <w:pPr>
      <w:keepNext/>
      <w:spacing w:after="240"/>
      <w:jc w:val="center"/>
      <w:outlineLvl w:val="0"/>
    </w:pPr>
    <w:rPr>
      <w:b/>
      <w:kern w:val="28"/>
      <w:sz w:val="28"/>
    </w:rPr>
  </w:style>
  <w:style w:type="paragraph" w:styleId="2">
    <w:name w:val="heading 2"/>
    <w:aliases w:val="Заголовок,2,РЕФЕРАТ"/>
    <w:basedOn w:val="a1"/>
    <w:next w:val="a1"/>
    <w:link w:val="20"/>
    <w:uiPriority w:val="99"/>
    <w:qFormat/>
    <w:pPr>
      <w:keepNext/>
      <w:spacing w:before="240" w:after="60"/>
      <w:outlineLvl w:val="1"/>
    </w:pPr>
    <w:rPr>
      <w:rFonts w:ascii="Arial" w:hAnsi="Arial"/>
      <w:b/>
      <w:i/>
      <w:sz w:val="24"/>
    </w:rPr>
  </w:style>
  <w:style w:type="paragraph" w:styleId="3">
    <w:name w:val="heading 3"/>
    <w:basedOn w:val="a1"/>
    <w:next w:val="a1"/>
    <w:link w:val="30"/>
    <w:uiPriority w:val="99"/>
    <w:qFormat/>
    <w:pPr>
      <w:keepNext/>
      <w:ind w:firstLine="360"/>
      <w:jc w:val="right"/>
      <w:outlineLvl w:val="2"/>
    </w:pPr>
    <w:rPr>
      <w:sz w:val="28"/>
    </w:rPr>
  </w:style>
  <w:style w:type="paragraph" w:styleId="4">
    <w:name w:val="heading 4"/>
    <w:basedOn w:val="a1"/>
    <w:next w:val="a1"/>
    <w:link w:val="40"/>
    <w:uiPriority w:val="99"/>
    <w:qFormat/>
    <w:pPr>
      <w:keepNext/>
      <w:jc w:val="center"/>
      <w:outlineLvl w:val="3"/>
    </w:pPr>
    <w:rPr>
      <w:sz w:val="28"/>
    </w:rPr>
  </w:style>
  <w:style w:type="paragraph" w:styleId="5">
    <w:name w:val="heading 5"/>
    <w:basedOn w:val="a1"/>
    <w:next w:val="a1"/>
    <w:link w:val="50"/>
    <w:uiPriority w:val="99"/>
    <w:qFormat/>
    <w:pPr>
      <w:keepNext/>
      <w:jc w:val="center"/>
      <w:outlineLvl w:val="4"/>
    </w:pPr>
    <w:rPr>
      <w:sz w:val="24"/>
    </w:rPr>
  </w:style>
  <w:style w:type="paragraph" w:styleId="6">
    <w:name w:val="heading 6"/>
    <w:basedOn w:val="a1"/>
    <w:next w:val="a1"/>
    <w:link w:val="60"/>
    <w:uiPriority w:val="99"/>
    <w:qFormat/>
    <w:pPr>
      <w:keepNext/>
      <w:ind w:firstLine="485"/>
      <w:jc w:val="right"/>
      <w:outlineLvl w:val="5"/>
    </w:pPr>
    <w:rPr>
      <w:sz w:val="24"/>
    </w:rPr>
  </w:style>
  <w:style w:type="paragraph" w:styleId="8">
    <w:name w:val="heading 8"/>
    <w:basedOn w:val="a1"/>
    <w:next w:val="a1"/>
    <w:link w:val="80"/>
    <w:uiPriority w:val="99"/>
    <w:qFormat/>
    <w:pPr>
      <w:keepNext/>
      <w:ind w:firstLine="360"/>
      <w:jc w:val="right"/>
      <w:outlineLvl w:val="7"/>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Знак,2 Знак,РЕФЕРАТ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5">
    <w:name w:val="Иришин"/>
    <w:basedOn w:val="a1"/>
    <w:uiPriority w:val="99"/>
    <w:pPr>
      <w:spacing w:line="360" w:lineRule="auto"/>
      <w:ind w:firstLine="709"/>
      <w:jc w:val="center"/>
    </w:pPr>
    <w:rPr>
      <w:sz w:val="28"/>
    </w:rPr>
  </w:style>
  <w:style w:type="paragraph" w:customStyle="1" w:styleId="a">
    <w:name w:val="Иришкин"/>
    <w:uiPriority w:val="99"/>
    <w:pPr>
      <w:numPr>
        <w:numId w:val="2"/>
      </w:numPr>
      <w:spacing w:line="360" w:lineRule="auto"/>
    </w:pPr>
    <w:rPr>
      <w:sz w:val="28"/>
    </w:rPr>
  </w:style>
  <w:style w:type="paragraph" w:styleId="a6">
    <w:name w:val="header"/>
    <w:basedOn w:val="a1"/>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Pr>
      <w:rFonts w:cs="Times New Roman"/>
    </w:rPr>
  </w:style>
  <w:style w:type="paragraph" w:styleId="a9">
    <w:name w:val="Document Map"/>
    <w:basedOn w:val="a1"/>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Title"/>
    <w:basedOn w:val="a1"/>
    <w:link w:val="ac"/>
    <w:uiPriority w:val="99"/>
    <w:qFormat/>
    <w:pPr>
      <w:jc w:val="center"/>
      <w:outlineLvl w:val="0"/>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ad">
    <w:name w:val="Мой стиль"/>
    <w:basedOn w:val="a1"/>
    <w:uiPriority w:val="99"/>
    <w:pPr>
      <w:spacing w:line="360" w:lineRule="auto"/>
      <w:ind w:firstLine="709"/>
      <w:jc w:val="both"/>
    </w:pPr>
    <w:rPr>
      <w:sz w:val="28"/>
    </w:rPr>
  </w:style>
  <w:style w:type="paragraph" w:styleId="11">
    <w:name w:val="toc 1"/>
    <w:basedOn w:val="a1"/>
    <w:next w:val="a1"/>
    <w:autoRedefine/>
    <w:uiPriority w:val="99"/>
    <w:semiHidden/>
  </w:style>
  <w:style w:type="paragraph" w:styleId="21">
    <w:name w:val="toc 2"/>
    <w:basedOn w:val="a1"/>
    <w:next w:val="a1"/>
    <w:autoRedefine/>
    <w:uiPriority w:val="99"/>
    <w:semiHidden/>
    <w:pPr>
      <w:ind w:left="200"/>
    </w:pPr>
  </w:style>
  <w:style w:type="paragraph" w:styleId="31">
    <w:name w:val="toc 3"/>
    <w:basedOn w:val="a1"/>
    <w:next w:val="a1"/>
    <w:autoRedefine/>
    <w:uiPriority w:val="99"/>
    <w:semiHidden/>
    <w:pPr>
      <w:ind w:left="400"/>
    </w:pPr>
  </w:style>
  <w:style w:type="paragraph" w:styleId="41">
    <w:name w:val="toc 4"/>
    <w:basedOn w:val="a1"/>
    <w:next w:val="a1"/>
    <w:autoRedefine/>
    <w:uiPriority w:val="99"/>
    <w:semiHidden/>
    <w:pPr>
      <w:ind w:left="600"/>
    </w:pPr>
  </w:style>
  <w:style w:type="paragraph" w:styleId="51">
    <w:name w:val="toc 5"/>
    <w:basedOn w:val="a1"/>
    <w:next w:val="a1"/>
    <w:autoRedefine/>
    <w:uiPriority w:val="99"/>
    <w:semiHidden/>
    <w:pPr>
      <w:ind w:left="800"/>
    </w:pPr>
  </w:style>
  <w:style w:type="paragraph" w:styleId="61">
    <w:name w:val="toc 6"/>
    <w:basedOn w:val="a1"/>
    <w:next w:val="a1"/>
    <w:autoRedefine/>
    <w:uiPriority w:val="99"/>
    <w:semiHidden/>
    <w:pPr>
      <w:ind w:left="1000"/>
    </w:pPr>
  </w:style>
  <w:style w:type="paragraph" w:styleId="7">
    <w:name w:val="toc 7"/>
    <w:basedOn w:val="a1"/>
    <w:next w:val="a1"/>
    <w:autoRedefine/>
    <w:uiPriority w:val="99"/>
    <w:semiHidden/>
    <w:pPr>
      <w:ind w:left="1200"/>
    </w:pPr>
  </w:style>
  <w:style w:type="paragraph" w:styleId="81">
    <w:name w:val="toc 8"/>
    <w:basedOn w:val="a1"/>
    <w:next w:val="a1"/>
    <w:autoRedefine/>
    <w:uiPriority w:val="99"/>
    <w:semiHidden/>
    <w:pPr>
      <w:ind w:left="1400"/>
    </w:pPr>
  </w:style>
  <w:style w:type="paragraph" w:styleId="9">
    <w:name w:val="toc 9"/>
    <w:basedOn w:val="a1"/>
    <w:next w:val="a1"/>
    <w:autoRedefine/>
    <w:uiPriority w:val="99"/>
    <w:semiHidden/>
    <w:pPr>
      <w:ind w:left="1600"/>
    </w:pPr>
  </w:style>
  <w:style w:type="paragraph" w:customStyle="1" w:styleId="12">
    <w:name w:val="Стиль1"/>
    <w:basedOn w:val="a1"/>
    <w:uiPriority w:val="99"/>
    <w:pPr>
      <w:widowControl w:val="0"/>
      <w:spacing w:line="360" w:lineRule="auto"/>
      <w:ind w:firstLine="851"/>
      <w:jc w:val="both"/>
    </w:pPr>
    <w:rPr>
      <w:sz w:val="28"/>
    </w:rPr>
  </w:style>
  <w:style w:type="paragraph" w:styleId="ae">
    <w:name w:val="Normal (Web)"/>
    <w:aliases w:val="Обычный (Web)"/>
    <w:basedOn w:val="a1"/>
    <w:uiPriority w:val="99"/>
    <w:pPr>
      <w:spacing w:before="100" w:after="100"/>
    </w:pPr>
    <w:rPr>
      <w:sz w:val="24"/>
    </w:rPr>
  </w:style>
  <w:style w:type="paragraph" w:customStyle="1" w:styleId="af">
    <w:name w:val="Подпись к рисунку"/>
    <w:basedOn w:val="a1"/>
    <w:uiPriority w:val="99"/>
    <w:pPr>
      <w:keepLines/>
      <w:suppressAutoHyphens/>
      <w:spacing w:after="360"/>
      <w:jc w:val="center"/>
    </w:pPr>
    <w:rPr>
      <w:sz w:val="24"/>
    </w:rPr>
  </w:style>
  <w:style w:type="paragraph" w:styleId="af0">
    <w:name w:val="Block Text"/>
    <w:basedOn w:val="a1"/>
    <w:uiPriority w:val="99"/>
    <w:pPr>
      <w:shd w:val="clear" w:color="auto" w:fill="FFFFFF"/>
      <w:spacing w:before="12" w:line="360" w:lineRule="auto"/>
      <w:ind w:left="21" w:right="49" w:firstLine="720"/>
      <w:jc w:val="both"/>
    </w:pPr>
    <w:rPr>
      <w:sz w:val="28"/>
    </w:rPr>
  </w:style>
  <w:style w:type="character" w:styleId="af1">
    <w:name w:val="footnote reference"/>
    <w:uiPriority w:val="99"/>
    <w:semiHidden/>
    <w:rPr>
      <w:rFonts w:cs="Times New Roman"/>
      <w:vertAlign w:val="superscript"/>
    </w:rPr>
  </w:style>
  <w:style w:type="paragraph" w:styleId="22">
    <w:name w:val="Body Text 2"/>
    <w:basedOn w:val="a1"/>
    <w:link w:val="23"/>
    <w:uiPriority w:val="99"/>
    <w:pPr>
      <w:jc w:val="both"/>
    </w:pPr>
    <w:rPr>
      <w:color w:val="000000"/>
      <w:spacing w:val="-6"/>
      <w:sz w:val="24"/>
    </w:rPr>
  </w:style>
  <w:style w:type="character" w:customStyle="1" w:styleId="23">
    <w:name w:val="Основной текст 2 Знак"/>
    <w:link w:val="22"/>
    <w:uiPriority w:val="99"/>
    <w:semiHidden/>
    <w:rPr>
      <w:sz w:val="20"/>
      <w:szCs w:val="20"/>
    </w:rPr>
  </w:style>
  <w:style w:type="paragraph" w:styleId="af2">
    <w:name w:val="Body Text"/>
    <w:basedOn w:val="a1"/>
    <w:link w:val="af3"/>
    <w:uiPriority w:val="99"/>
    <w:pPr>
      <w:jc w:val="both"/>
    </w:pPr>
    <w:rPr>
      <w:sz w:val="28"/>
    </w:rPr>
  </w:style>
  <w:style w:type="character" w:customStyle="1" w:styleId="af3">
    <w:name w:val="Основной текст Знак"/>
    <w:link w:val="af2"/>
    <w:uiPriority w:val="99"/>
    <w:semiHidden/>
    <w:rPr>
      <w:sz w:val="20"/>
      <w:szCs w:val="20"/>
    </w:rPr>
  </w:style>
  <w:style w:type="paragraph" w:customStyle="1" w:styleId="24">
    <w:name w:val="заголовок 2"/>
    <w:basedOn w:val="a1"/>
    <w:next w:val="a1"/>
    <w:uiPriority w:val="99"/>
    <w:pPr>
      <w:keepNext/>
      <w:widowControl w:val="0"/>
      <w:ind w:firstLine="567"/>
    </w:pPr>
    <w:rPr>
      <w:b/>
      <w:noProof/>
      <w:sz w:val="22"/>
    </w:rPr>
  </w:style>
  <w:style w:type="paragraph" w:styleId="13">
    <w:name w:val="index 1"/>
    <w:basedOn w:val="a1"/>
    <w:next w:val="a1"/>
    <w:autoRedefine/>
    <w:uiPriority w:val="99"/>
    <w:semiHidden/>
    <w:pPr>
      <w:jc w:val="both"/>
    </w:pPr>
    <w:rPr>
      <w:sz w:val="24"/>
    </w:rPr>
  </w:style>
  <w:style w:type="paragraph" w:styleId="a0">
    <w:name w:val="List Bullet"/>
    <w:basedOn w:val="a1"/>
    <w:autoRedefine/>
    <w:uiPriority w:val="99"/>
    <w:pPr>
      <w:numPr>
        <w:numId w:val="5"/>
      </w:numPr>
      <w:spacing w:line="360" w:lineRule="auto"/>
      <w:ind w:left="360" w:hanging="360"/>
      <w:jc w:val="both"/>
    </w:pPr>
    <w:rPr>
      <w:sz w:val="28"/>
    </w:rPr>
  </w:style>
  <w:style w:type="paragraph" w:styleId="af4">
    <w:name w:val="footer"/>
    <w:basedOn w:val="a1"/>
    <w:link w:val="af5"/>
    <w:uiPriority w:val="99"/>
    <w:pPr>
      <w:tabs>
        <w:tab w:val="center" w:pos="4153"/>
        <w:tab w:val="right" w:pos="8306"/>
      </w:tabs>
    </w:pPr>
  </w:style>
  <w:style w:type="character" w:customStyle="1" w:styleId="af5">
    <w:name w:val="Нижний колонтитул Знак"/>
    <w:link w:val="af4"/>
    <w:uiPriority w:val="99"/>
    <w:semiHidden/>
    <w:rPr>
      <w:sz w:val="20"/>
      <w:szCs w:val="20"/>
    </w:rPr>
  </w:style>
  <w:style w:type="paragraph" w:customStyle="1" w:styleId="af6">
    <w:name w:val="Таблица"/>
    <w:basedOn w:val="a1"/>
    <w:uiPriority w:val="99"/>
    <w:pPr>
      <w:widowControl w:val="0"/>
    </w:pPr>
    <w:rPr>
      <w:sz w:val="24"/>
    </w:rPr>
  </w:style>
  <w:style w:type="paragraph" w:styleId="af7">
    <w:name w:val="footnote text"/>
    <w:basedOn w:val="a1"/>
    <w:link w:val="af8"/>
    <w:uiPriority w:val="99"/>
    <w:semiHidden/>
  </w:style>
  <w:style w:type="character" w:customStyle="1" w:styleId="af8">
    <w:name w:val="Текст сноски Знак"/>
    <w:link w:val="af7"/>
    <w:uiPriority w:val="99"/>
    <w:semiHidden/>
    <w:rPr>
      <w:sz w:val="20"/>
      <w:szCs w:val="20"/>
    </w:rPr>
  </w:style>
  <w:style w:type="paragraph" w:styleId="32">
    <w:name w:val="Body Text 3"/>
    <w:basedOn w:val="a1"/>
    <w:link w:val="33"/>
    <w:uiPriority w:val="99"/>
    <w:pPr>
      <w:jc w:val="center"/>
    </w:pPr>
    <w:rPr>
      <w:sz w:val="28"/>
    </w:rPr>
  </w:style>
  <w:style w:type="character" w:customStyle="1" w:styleId="33">
    <w:name w:val="Основной текст 3 Знак"/>
    <w:link w:val="32"/>
    <w:uiPriority w:val="99"/>
    <w:semiHidden/>
    <w:rPr>
      <w:sz w:val="16"/>
      <w:szCs w:val="16"/>
    </w:rPr>
  </w:style>
  <w:style w:type="paragraph" w:customStyle="1" w:styleId="af9">
    <w:name w:val="Заголовок таблицы Знак"/>
    <w:basedOn w:val="12"/>
    <w:uiPriority w:val="99"/>
    <w:pPr>
      <w:spacing w:line="240" w:lineRule="auto"/>
      <w:ind w:firstLine="0"/>
      <w:jc w:val="center"/>
    </w:pPr>
  </w:style>
  <w:style w:type="paragraph" w:customStyle="1" w:styleId="ConsNormal">
    <w:name w:val="ConsNormal"/>
    <w:uiPriority w:val="99"/>
    <w:pPr>
      <w:widowControl w:val="0"/>
      <w:autoSpaceDE w:val="0"/>
      <w:autoSpaceDN w:val="0"/>
      <w:adjustRightInd w:val="0"/>
      <w:ind w:right="19772" w:firstLine="720"/>
    </w:pPr>
    <w:rPr>
      <w:rFonts w:ascii="Arial" w:hAnsi="Arial"/>
    </w:rPr>
  </w:style>
  <w:style w:type="paragraph" w:customStyle="1" w:styleId="ConsNonformat">
    <w:name w:val="ConsNonformat"/>
    <w:uiPriority w:val="99"/>
    <w:pPr>
      <w:widowControl w:val="0"/>
      <w:autoSpaceDE w:val="0"/>
      <w:autoSpaceDN w:val="0"/>
      <w:adjustRightInd w:val="0"/>
      <w:ind w:right="19772"/>
    </w:pPr>
    <w:rPr>
      <w:rFonts w:ascii="Courier New" w:hAnsi="Courier New"/>
    </w:rPr>
  </w:style>
  <w:style w:type="paragraph" w:customStyle="1" w:styleId="afa">
    <w:name w:val="Заголовок таблицы"/>
    <w:basedOn w:val="12"/>
    <w:uiPriority w:val="99"/>
    <w:pPr>
      <w:spacing w:line="240" w:lineRule="auto"/>
      <w:ind w:firstLine="0"/>
      <w:jc w:val="center"/>
    </w:pPr>
    <w:rPr>
      <w:b/>
      <w:color w:val="000000"/>
    </w:rPr>
  </w:style>
  <w:style w:type="character" w:styleId="afb">
    <w:name w:val="Hyperlink"/>
    <w:uiPriority w:val="99"/>
    <w:rsid w:val="002007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48541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56943</CharactersWithSpaces>
  <SharedDoc>false</SharedDoc>
  <HLinks>
    <vt:vector size="72" baseType="variant">
      <vt:variant>
        <vt:i4>1310772</vt:i4>
      </vt:variant>
      <vt:variant>
        <vt:i4>68</vt:i4>
      </vt:variant>
      <vt:variant>
        <vt:i4>0</vt:i4>
      </vt:variant>
      <vt:variant>
        <vt:i4>5</vt:i4>
      </vt:variant>
      <vt:variant>
        <vt:lpwstr/>
      </vt:variant>
      <vt:variant>
        <vt:lpwstr>_Toc159649893</vt:lpwstr>
      </vt:variant>
      <vt:variant>
        <vt:i4>1310772</vt:i4>
      </vt:variant>
      <vt:variant>
        <vt:i4>62</vt:i4>
      </vt:variant>
      <vt:variant>
        <vt:i4>0</vt:i4>
      </vt:variant>
      <vt:variant>
        <vt:i4>5</vt:i4>
      </vt:variant>
      <vt:variant>
        <vt:lpwstr/>
      </vt:variant>
      <vt:variant>
        <vt:lpwstr>_Toc159649892</vt:lpwstr>
      </vt:variant>
      <vt:variant>
        <vt:i4>1310772</vt:i4>
      </vt:variant>
      <vt:variant>
        <vt:i4>56</vt:i4>
      </vt:variant>
      <vt:variant>
        <vt:i4>0</vt:i4>
      </vt:variant>
      <vt:variant>
        <vt:i4>5</vt:i4>
      </vt:variant>
      <vt:variant>
        <vt:lpwstr/>
      </vt:variant>
      <vt:variant>
        <vt:lpwstr>_Toc159649891</vt:lpwstr>
      </vt:variant>
      <vt:variant>
        <vt:i4>1310772</vt:i4>
      </vt:variant>
      <vt:variant>
        <vt:i4>50</vt:i4>
      </vt:variant>
      <vt:variant>
        <vt:i4>0</vt:i4>
      </vt:variant>
      <vt:variant>
        <vt:i4>5</vt:i4>
      </vt:variant>
      <vt:variant>
        <vt:lpwstr/>
      </vt:variant>
      <vt:variant>
        <vt:lpwstr>_Toc159649890</vt:lpwstr>
      </vt:variant>
      <vt:variant>
        <vt:i4>1376308</vt:i4>
      </vt:variant>
      <vt:variant>
        <vt:i4>44</vt:i4>
      </vt:variant>
      <vt:variant>
        <vt:i4>0</vt:i4>
      </vt:variant>
      <vt:variant>
        <vt:i4>5</vt:i4>
      </vt:variant>
      <vt:variant>
        <vt:lpwstr/>
      </vt:variant>
      <vt:variant>
        <vt:lpwstr>_Toc159649884</vt:lpwstr>
      </vt:variant>
      <vt:variant>
        <vt:i4>1376308</vt:i4>
      </vt:variant>
      <vt:variant>
        <vt:i4>38</vt:i4>
      </vt:variant>
      <vt:variant>
        <vt:i4>0</vt:i4>
      </vt:variant>
      <vt:variant>
        <vt:i4>5</vt:i4>
      </vt:variant>
      <vt:variant>
        <vt:lpwstr/>
      </vt:variant>
      <vt:variant>
        <vt:lpwstr>_Toc159649883</vt:lpwstr>
      </vt:variant>
      <vt:variant>
        <vt:i4>1376308</vt:i4>
      </vt:variant>
      <vt:variant>
        <vt:i4>32</vt:i4>
      </vt:variant>
      <vt:variant>
        <vt:i4>0</vt:i4>
      </vt:variant>
      <vt:variant>
        <vt:i4>5</vt:i4>
      </vt:variant>
      <vt:variant>
        <vt:lpwstr/>
      </vt:variant>
      <vt:variant>
        <vt:lpwstr>_Toc159649882</vt:lpwstr>
      </vt:variant>
      <vt:variant>
        <vt:i4>1376308</vt:i4>
      </vt:variant>
      <vt:variant>
        <vt:i4>26</vt:i4>
      </vt:variant>
      <vt:variant>
        <vt:i4>0</vt:i4>
      </vt:variant>
      <vt:variant>
        <vt:i4>5</vt:i4>
      </vt:variant>
      <vt:variant>
        <vt:lpwstr/>
      </vt:variant>
      <vt:variant>
        <vt:lpwstr>_Toc159649881</vt:lpwstr>
      </vt:variant>
      <vt:variant>
        <vt:i4>1376308</vt:i4>
      </vt:variant>
      <vt:variant>
        <vt:i4>20</vt:i4>
      </vt:variant>
      <vt:variant>
        <vt:i4>0</vt:i4>
      </vt:variant>
      <vt:variant>
        <vt:i4>5</vt:i4>
      </vt:variant>
      <vt:variant>
        <vt:lpwstr/>
      </vt:variant>
      <vt:variant>
        <vt:lpwstr>_Toc159649880</vt:lpwstr>
      </vt:variant>
      <vt:variant>
        <vt:i4>1703988</vt:i4>
      </vt:variant>
      <vt:variant>
        <vt:i4>14</vt:i4>
      </vt:variant>
      <vt:variant>
        <vt:i4>0</vt:i4>
      </vt:variant>
      <vt:variant>
        <vt:i4>5</vt:i4>
      </vt:variant>
      <vt:variant>
        <vt:lpwstr/>
      </vt:variant>
      <vt:variant>
        <vt:lpwstr>_Toc159649879</vt:lpwstr>
      </vt:variant>
      <vt:variant>
        <vt:i4>1703988</vt:i4>
      </vt:variant>
      <vt:variant>
        <vt:i4>8</vt:i4>
      </vt:variant>
      <vt:variant>
        <vt:i4>0</vt:i4>
      </vt:variant>
      <vt:variant>
        <vt:i4>5</vt:i4>
      </vt:variant>
      <vt:variant>
        <vt:lpwstr/>
      </vt:variant>
      <vt:variant>
        <vt:lpwstr>_Toc159649878</vt:lpwstr>
      </vt:variant>
      <vt:variant>
        <vt:i4>1703988</vt:i4>
      </vt:variant>
      <vt:variant>
        <vt:i4>2</vt:i4>
      </vt:variant>
      <vt:variant>
        <vt:i4>0</vt:i4>
      </vt:variant>
      <vt:variant>
        <vt:i4>5</vt:i4>
      </vt:variant>
      <vt:variant>
        <vt:lpwstr/>
      </vt:variant>
      <vt:variant>
        <vt:lpwstr>_Toc159649877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Вырупаева Ирина</dc:creator>
  <cp:keywords/>
  <dc:description/>
  <cp:lastModifiedBy>admin</cp:lastModifiedBy>
  <cp:revision>2</cp:revision>
  <dcterms:created xsi:type="dcterms:W3CDTF">2014-04-16T06:20:00Z</dcterms:created>
  <dcterms:modified xsi:type="dcterms:W3CDTF">2014-04-16T06:20:00Z</dcterms:modified>
</cp:coreProperties>
</file>