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0E" w:rsidRDefault="0071390E">
      <w:pPr>
        <w:ind w:firstLine="540"/>
        <w:jc w:val="center"/>
        <w:rPr>
          <w:rFonts w:ascii="Arial" w:hAnsi="Arial" w:cs="Arial"/>
          <w:b/>
          <w:bCs/>
          <w:sz w:val="32"/>
        </w:rPr>
      </w:pPr>
    </w:p>
    <w:p w:rsidR="00DC2C62" w:rsidRDefault="00DC2C62">
      <w:pPr>
        <w:ind w:firstLine="54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Тест.</w:t>
      </w:r>
    </w:p>
    <w:p w:rsidR="00DC2C62" w:rsidRDefault="00DC2C62">
      <w:pPr>
        <w:ind w:firstLine="540"/>
        <w:jc w:val="center"/>
        <w:rPr>
          <w:rFonts w:ascii="Arial" w:hAnsi="Arial" w:cs="Arial"/>
        </w:rPr>
      </w:pPr>
    </w:p>
    <w:p w:rsidR="00DC2C62" w:rsidRDefault="00DC2C62">
      <w:pPr>
        <w:ind w:firstLine="540"/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История экономики. Переход к капиталистическому хозяйству в США.</w:t>
      </w:r>
    </w:p>
    <w:p w:rsidR="00DC2C62" w:rsidRDefault="00DC2C62">
      <w:pPr>
        <w:ind w:firstLine="540"/>
        <w:rPr>
          <w:rFonts w:ascii="Arial" w:hAnsi="Arial" w:cs="Arial"/>
          <w:sz w:val="26"/>
        </w:rPr>
      </w:pPr>
    </w:p>
    <w:p w:rsidR="00DC2C62" w:rsidRDefault="00DC2C62">
      <w:pPr>
        <w:ind w:firstLine="540"/>
        <w:rPr>
          <w:rFonts w:ascii="Arial" w:hAnsi="Arial" w:cs="Arial"/>
        </w:rPr>
      </w:pP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Отметьте страну, чьи поселения в период европейской колонизации Северной Америки оказались наиболее многочисленными и устойчивыми.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Испания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Португалия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Франция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Англия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/>
          </w:cols>
          <w:docGrid w:linePitch="360"/>
        </w:sectPr>
      </w:pP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Какая из ниже указанных стран не принимала участие в европейской колонизации Северной Америки ?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Голландия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Франция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Португалия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Германия</w:t>
      </w:r>
    </w:p>
    <w:p w:rsidR="00DC2C62" w:rsidRDefault="00DC2C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 w:space="708"/>
          </w:cols>
          <w:docGrid w:linePitch="360"/>
        </w:sectPr>
      </w:pPr>
    </w:p>
    <w:p w:rsidR="00DC2C62" w:rsidRDefault="00DC2C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Отметьте торговые компании, получившие в начале 17 века от английского короля хартию на заселение Атлантического побережья Северной Америки и основавшие здесь первые английские поселения и колонии.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Марокканская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Левантская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Лондонская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Плимутская</w:t>
      </w:r>
    </w:p>
    <w:p w:rsidR="00DC2C62" w:rsidRDefault="00DC2C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/>
          </w:cols>
          <w:docGrid w:linePitch="360"/>
        </w:sectPr>
      </w:pPr>
    </w:p>
    <w:p w:rsidR="00DC2C62" w:rsidRDefault="00DC2C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Под каким названием вошла в историю специально разработанная Лондоном конституция, содержащая правила организации английских колоний ?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Основные рекомендации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Основные положения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Руководство по организации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Свод законов и установлений</w:t>
      </w:r>
    </w:p>
    <w:p w:rsidR="00DC2C62" w:rsidRDefault="00DC2C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/>
          </w:cols>
          <w:docGrid w:linePitch="360"/>
        </w:sectPr>
      </w:pPr>
    </w:p>
    <w:p w:rsidR="00DC2C62" w:rsidRDefault="00DC2C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Суть и содержание официального документа метрополии по организации английских колоний (выберите наиболее правильный ответ)?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Ограничение самостоятельного развития колоний, рассматриваемых как источники сырья и рынки сбыта; воспроизводство феодальных аграрных отношений при допущении капитализации промышленности и торговли в полном объеме.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Ограничение самостоятельного развития колоний; жесткая регламентация в колониях землевладения и землепользования, ограничение развития промышленности, внутренней и внешней торговли при допущении капитализации всех сфер экономики.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Сохранение американских земель в качестве аграрно-колониального придатка Британской империи; воспроизводство феодальных отношений и феодальной иерархии как в области политического устройства, так и в вопросах землевладения, регулирование развития промышленности, торговли, денежного обращения и т.п.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Сохранение американских земель в качестве аграрно-колониального придатка Британской империи; формирование плантационного хозяйства на основе использования труда негров-рабов.</w:t>
      </w:r>
    </w:p>
    <w:p w:rsidR="00DC2C62" w:rsidRDefault="00DC2C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 w:equalWidth="0">
            <w:col w:w="9354" w:space="708"/>
          </w:cols>
          <w:docGrid w:linePitch="360"/>
        </w:sectPr>
      </w:pPr>
    </w:p>
    <w:p w:rsidR="00DC2C62" w:rsidRDefault="00DC2C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Закон (акт), запрещавший жителям всех американских колоний самовольно занимать «свободные» земли на Западе.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Миссурийский компромисс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Аграрное законодательство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Квебекский акт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Декларация о праве собственности на землю.</w:t>
      </w:r>
    </w:p>
    <w:p w:rsidR="00DC2C62" w:rsidRDefault="00DC2C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Закончите фразу: «Против интересов купечества и торгово-промышленной буржуазии колоний были направлены акты (1660, 1706, 1722, 1733, 1764 гг.), вводившие английскую монополию на торговлю такими колониальными товарами, как…»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 Как называлась экономическая политика Англии в отношении североамериканских колоний ?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 xml:space="preserve">Фритредерство 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Меркантилизм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Протекционизм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Колониализм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/>
          </w:cols>
          <w:docGrid w:linePitch="360"/>
        </w:sectPr>
      </w:pP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Суть и содержание Навигационных актов 1651, 1660, 1663, 1672, 1696 гг. (выберите наиболее правильный ответ).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Направлены против интересов купечества и торгово-промышленной буржуазии колоний; введение английской монополии на торговлю рядом колониальных товаров.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Направлены против интересов купечества и торгово-промышленной буржуазии колоний; запрет на непосредственную торговлю с другими странами, обязанность осуществлять все торговые перевозки между Англией и колониями и в обратном направлении только на английских кораблях.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Направлены против развития американского судостроения; обязанность осуществлять все торговые перевозки между Англией и колониями и в обратном направлении только на английских кораблях.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Направлены против интересов купечества и торгово-промышленной буржуазии колоний; обязанность осуществлять все торговые перевозки между Англией и колониями и в обратном направлении только на английских кораблях; введение английской монополии на торговлю рядом колониальных товаров.</w:t>
      </w:r>
    </w:p>
    <w:p w:rsidR="00DC2C62" w:rsidRDefault="00DC2C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Суть и содержание финансовой политики Англии в отношении американских колоний (выбрать наиболее правильные ответы).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Направлена на сдерживание свободного развития капитализма в колониях Северной Америки; практика передачи накопленных колониальных денежных средств английскими финансовыми ведомствами в Англию с последующим их инвестированием на «кабальных» условиях в экономику Америки.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Направлена на сдерживание свободного развития капитализма в колониях Северной Америки; жесткий контроль над развитием финансово-кредитных отношений и ценовой политики.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Направлена на сдерживание свободного развития капитализма в колониях Северной Америки и обеспечение меркантильных интересов метрополии; введение «Денежного закона», запрещавшего выпуск бумажных денег во всех американских колониях, что привело к недостатку средств обращения и проблемам в развитии колониальной промышленности, торговли, фермерских хозяйств, грабительская таможенная (высокие ввозные пошлины) и налоговая политика.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Направлена на сдерживание свободного развития капитализма в колониях Северной Америки и обеспечение меркантильных интересов метрополии; запрет на использование иностранных инвестиций (кроме английских) и самостоятельную банковскую деятельность.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Собственник земельных ресурсов североамериканских колоний –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Американская колониальная администрация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Английский король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Фермер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Феодальная земельная аристократия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/>
          </w:cols>
          <w:docGrid w:linePitch="360"/>
        </w:sectPr>
      </w:pP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Попытки метрополии установить феодальные аграрные отношения в колониях не увенчались успехом в силу следующих обстоятельств (выбрать наиболее правильные ответы).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Огромные пространства плодородных и неосвоенных земель обеспечивали колонистам неограниченные возможности переселяться на свободные земли и становиться независимыми фермерами.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Переселенцы из Англии были носителями капиталистических производственных отношений, развивающихся в самой метрополии и естественно привносили капиталистические тенденции и в развитие сельского хозяйства, и в промышленность, и в развитие системы наемного труда, поэтому хозяйственное развитие североамериканских колоний с самого начала носило капиталистический товарный характер, соответствующий уровню развития самой Англии.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Феодальная земельная аристократия предпочитала изначально сдавать земли своих имений в аренду на условиях денежной оплаты, что стимулировало товарную направленность хозяйства арендаторов, обеспечивало рост их доходов и заинтересованность в организации собственного фермерского хозяйства.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Использование труда рабов-негров в аграрной сфере делало невыгодным и социально опасным делом развитие феодальных отношений, связанных с эксплуатацией выходцев из Англии, где личные крепостнические отношения уже давно были ликвидированы.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Как назывался самовольный захват американскими поселенцами свободных неосвоенных земель ?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Приватизация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Акваттерство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 xml:space="preserve">Заимка 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Колонизация</w:t>
      </w:r>
    </w:p>
    <w:p w:rsidR="00DC2C62" w:rsidRDefault="00DC2C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/>
          </w:cols>
          <w:docGrid w:linePitch="360"/>
        </w:sectPr>
      </w:pPr>
    </w:p>
    <w:p w:rsidR="00DC2C62" w:rsidRDefault="00DC2C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Можно ли рассматривать войну за независимость в Северной Америке как буржуазно-демократическую революцию ?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Да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Нет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/>
          </w:cols>
          <w:docGrid w:linePitch="360"/>
        </w:sectPr>
      </w:pP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Дата подписания мирного договора с Англией, который юридически закрепил независимость США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1776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1787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1783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1775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/>
          </w:cols>
          <w:docGrid w:linePitch="360"/>
        </w:sectPr>
      </w:pP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Город, в котором был подписан мирный договор с Англией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Лондон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Нью-Йорк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Версаль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Чикаго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/>
          </w:cols>
          <w:docGrid w:linePitch="360"/>
        </w:sectPr>
      </w:pP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Суть и содержание аграрного закона 1784 – 1787 гг.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Создание экономической базы для развития капитализма в сельском хозяйстве по фермерскому пути; западные земли объявлялись государственными – фондом «общественных земель», и поступали в распоряжение конгресса США для последующей распродажи.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Ликвидация исторической тенденции к насаждению феодальных порядков; прекращение уплаты фиксированной феодальной ренты, ликвидация права майората, на котором основывалось существование крупной земельной аристократии.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Создание экономической базы для развития капитализма в сельском хозяйстве по фермерскому пути; определение в соответствии с так называемым Миссурийским компромиссом двух основных потоков колонизации западных земель и их характера: северный (фермерский) и южный (плантационный).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Признание прав частной собственности и экспроприации земель индийских племен;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Определение порядка продажи земельных участков из фонда «общественных земель».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  <w:highlight w:val="cyan"/>
        </w:rPr>
      </w:pPr>
      <w:r>
        <w:rPr>
          <w:sz w:val="22"/>
        </w:rPr>
        <w:t xml:space="preserve">Закончите фразу: «Специальными актами 1660 – 1764 гг. вводилась английская монополия на торговлю такими колониальными товарами, как …».  </w:t>
      </w:r>
      <w:r>
        <w:rPr>
          <w:sz w:val="22"/>
          <w:highlight w:val="cyan"/>
        </w:rPr>
        <w:t>Табак – Сахар – Хлопок – Индиго – Лес – Смола – Деготь – Скипидар – Пенька – Кожи – Железо.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Как назывался закон 1764 г., запрещавший выпуск бумажных денег во всех американских колониях ?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Финансовый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Денежный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Кредитный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Валютный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/>
          </w:cols>
          <w:docGrid w:linePitch="360"/>
        </w:sectPr>
      </w:pP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Дата принятия «Декларации независимости» и дата образования США: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1776 г.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1777 г.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1783 г.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1787 г.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 w:space="708"/>
          </w:cols>
          <w:docGrid w:linePitch="360"/>
        </w:sectPr>
      </w:pP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Для какой из стран был характерен источник ПНК, связанный с операциями по транспортировке в Америку из Европы «кабальных слуг», преступников, взятых из тюрем, проституток, продаваемых колонистам в качестве «невест» ?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Испания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Португалия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Англия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США</w:t>
      </w:r>
    </w:p>
    <w:p w:rsidR="00DC2C62" w:rsidRDefault="00DC2C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/>
          </w:cols>
          <w:docGrid w:linePitch="360"/>
        </w:sectPr>
      </w:pPr>
    </w:p>
    <w:p w:rsidR="00DC2C62" w:rsidRDefault="00DC2C6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Особенности ПНК в США (выбрать правильные ответы):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Накопленные денежные средства использовались непосредственно в североамериканских колониях и затем в США для развития фермерского хозяйства, промышленности и торговли.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Накопленные денежные средства переправлялись в Англию и другие страны Западной Европы и лишь частично обращались в капитал в самих английских колониях, а затем и в США.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Формирование рынка свободной наемной рабочей силы происходило в результате экспроприации местного населения – индейцев.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Формирование рынка свободной наемной рабочей силы происходило за счет массовой европейской эмиграции в Новый свет.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Для США были характерны такие источники ПНК, как система государственных займов, система откупов, «торговые войны», внешняя торговля, система протекционизма, колониальный грабеж.</w:t>
      </w:r>
    </w:p>
    <w:p w:rsidR="00DC2C62" w:rsidRDefault="00DC2C62">
      <w:pPr>
        <w:ind w:left="1080" w:hanging="1080"/>
        <w:jc w:val="both"/>
        <w:rPr>
          <w:sz w:val="22"/>
        </w:rPr>
      </w:pPr>
      <w:r>
        <w:rPr>
          <w:sz w:val="22"/>
        </w:rPr>
        <w:t xml:space="preserve">             </w:t>
      </w:r>
      <w:r>
        <w:rPr>
          <w:sz w:val="22"/>
          <w:lang w:val="en-US"/>
        </w:rPr>
        <w:t>f</w:t>
      </w:r>
      <w:r>
        <w:rPr>
          <w:sz w:val="22"/>
        </w:rPr>
        <w:t xml:space="preserve">) </w:t>
      </w:r>
      <w:r>
        <w:rPr>
          <w:sz w:val="22"/>
          <w:highlight w:val="cyan"/>
        </w:rPr>
        <w:t>Для США были характерны такие источники ПНК, как пиратство, контрабандная торговля, неэквивалентная торговля с индейцами мехами, золотом, кожей в обмен на спиртные напитки, огнестрельное оружие.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Успехи в промышленном развитии США во многом были связаны с привлечением иностранного капитала. Какая из стран Западной Европы была основным инвестором США с конца 18 в. по 1860 г.?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Франция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Голландия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Англия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Германия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/>
          </w:cols>
          <w:docGrid w:linePitch="360"/>
        </w:sectPr>
      </w:pP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С развитием каких отраслей экономики был связан наибольший поток инвестиций в экономику США в начале 19 в.?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Металлургического производства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Сельскохозяйственного производства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Со строительством железных дорог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Машиностроения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 w:equalWidth="0">
            <w:col w:w="9354" w:space="708"/>
          </w:cols>
          <w:docGrid w:linePitch="360"/>
        </w:sectPr>
      </w:pPr>
    </w:p>
    <w:p w:rsidR="00DC2C62" w:rsidRDefault="00DC2C62">
      <w:pPr>
        <w:numPr>
          <w:ilvl w:val="0"/>
          <w:numId w:val="4"/>
        </w:numPr>
        <w:jc w:val="both"/>
        <w:rPr>
          <w:sz w:val="22"/>
          <w:highlight w:val="cyan"/>
        </w:rPr>
      </w:pPr>
      <w:r>
        <w:rPr>
          <w:sz w:val="22"/>
        </w:rPr>
        <w:t>Закончите фразу: «Одним из источников ПНК, характерных для США, был успешно функционирующий своеобразный торгово-промышленный комплекс – «треугольник»…».</w:t>
      </w:r>
      <w:r>
        <w:rPr>
          <w:sz w:val="22"/>
          <w:lang w:val="ru-MD"/>
        </w:rPr>
        <w:t xml:space="preserve"> </w:t>
      </w:r>
      <w:r>
        <w:rPr>
          <w:sz w:val="22"/>
          <w:highlight w:val="cyan"/>
        </w:rPr>
        <w:t>Патока – Ром – Рабы.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Название исторического события, послужившего формальным поводом для начала Войны за независимость североамериканских колоний от Англии: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«Лондонское чаепитие»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«Чикагское чаепитие»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«Бостонское чаепитие»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«Нью-йоркское чаепитие»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/>
          </w:cols>
          <w:docGrid w:linePitch="360"/>
        </w:sectPr>
      </w:pP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Произведите группировку земледельческих культур: 1) хлопок; 2) пшеница;     3) рис; 4) ячмень; 5) овес; 6)табак; 7) кукуруза; 8) картофель; 9) сахарный тростник; 10) индиго, возделываемых: </w:t>
      </w:r>
      <w:r>
        <w:rPr>
          <w:sz w:val="22"/>
          <w:lang w:val="en-US"/>
        </w:rPr>
        <w:t>I</w:t>
      </w:r>
      <w:r>
        <w:rPr>
          <w:sz w:val="22"/>
        </w:rPr>
        <w:t xml:space="preserve"> – в северной группе колоний на основе фермерского хозяйства; </w:t>
      </w:r>
      <w:r>
        <w:rPr>
          <w:sz w:val="22"/>
          <w:lang w:val="en-US"/>
        </w:rPr>
        <w:t>II</w:t>
      </w:r>
      <w:r>
        <w:rPr>
          <w:sz w:val="22"/>
        </w:rPr>
        <w:t xml:space="preserve"> – в южной группе колоний на основе плантационного хозяйства. </w:t>
      </w:r>
      <w:r>
        <w:rPr>
          <w:sz w:val="22"/>
          <w:lang w:val="en-US"/>
        </w:rPr>
        <w:t xml:space="preserve">I – </w:t>
      </w:r>
      <w:r>
        <w:rPr>
          <w:sz w:val="22"/>
        </w:rPr>
        <w:t xml:space="preserve">2, 4, 5, 7, 8; </w:t>
      </w:r>
      <w:r>
        <w:rPr>
          <w:sz w:val="22"/>
          <w:lang w:val="en-US"/>
        </w:rPr>
        <w:t>II</w:t>
      </w:r>
      <w:r>
        <w:rPr>
          <w:sz w:val="22"/>
        </w:rPr>
        <w:t xml:space="preserve"> – 1, 3, 6, 9, 10. 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Чрезвычайно важная экономическая проблема США после Войны за независимость, обусловленная спецификой экономического развития английских колоний и требующая незамедлительного решения: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Проблема правового обеспечения развития предпринимательской деятельности и государственного регулирования экономического развития.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Проблема аграрного законодательства.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Проблема промышленного законодательства.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Проблема обеспечения гражданских прав коренного населения.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Суть аграрного вопроса в США в конце 18 – первой половине 19 вв.: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В принципе вопрос о характере и гарантиях собственности на землю и праве экспроприации земель индийских племен.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Вопрос о направлениях использования земельных ресурсов в пределах фонда «общественных земель».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Вопрос о землях индийских племен.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Вопрос об основных принципах формирования фермерского хозяйства.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Суть так называемого «Миссурийского компромисса», принятого в 1820 г: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Введение республиканского строя на территориях северо-западнее от Огайо, запрет на рабство; сохранение в неприкосновенности рабовладельческой системы на юге.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Определение  двух основных потоков колонизации западных земель и их характера: северный (фермерский) и южный (рабовладельческий, плантационный).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Определение принципов и условий продажи земель государственного фонда к западу от  Аппалачских гор.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 xml:space="preserve">Демократизация процедуры решения аграрных проблем скваттеров. 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Чему равен 1 акр (единица измерения земли в Англии и США) ?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964" w:header="709" w:footer="709" w:gutter="0"/>
          <w:cols w:space="708"/>
          <w:docGrid w:linePitch="360"/>
        </w:sectPr>
      </w:pP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0,60 га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0,40 га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0,25 га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0,45 га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  <w:sectPr w:rsidR="00DC2C62">
          <w:type w:val="continuous"/>
          <w:pgSz w:w="11906" w:h="16838"/>
          <w:pgMar w:top="851" w:right="851" w:bottom="851" w:left="851" w:header="708" w:footer="708" w:gutter="0"/>
          <w:cols w:num="2" w:space="708" w:equalWidth="0">
            <w:col w:w="5173" w:space="708"/>
            <w:col w:w="4322"/>
          </w:cols>
          <w:docGrid w:linePitch="360"/>
        </w:sectPr>
      </w:pP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Основные принципы и условия продажи земель, расположенных к западу от Аппалачских гор по закону 1796 г.: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Продажа участками по 600 акров с рассрочкой платежа на 5 лет.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Продажа участками по 800 акров с обязательной выплатой 1/3 суммы в момент заключения сделки с рассрочкой  остальных платежей на 5 лет.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Продажа участками по 640 акров с обязательной выплатой половины суммы в момент заключения сделки.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Продажа участками по 720 акров с рассрочкой платежа на 8 лет.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Принципы и условия продажи западных земель по закону 1800 г.: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Продажа участками по 300 акров с обязательной выплатой половины суммы в момент заключения сделки.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Продажа участками по 320 акров с обязательной выплатой 1/4 суммы и выплатой последовательно каждой последующей части с рассрочкой на два, три и четыре года.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Продажа участками по 320 акров с рассрочкой платежа на 4 года.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Продажа участками по 320 акров с обязательной выплатой всей суммы в момент заключения сделки.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Принципы и условия продажи западных земель по законам 1804, 1820 и 1832 гг.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Сокращение минимального размера предлагаемого к продаже земельного участка последовательно по указанным годам в 2 раза при постоянном снижении цены за 1 акр.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Сокращение минимального размера предлагаемого к продаже земельного участка последовательно по указанным годам в 1,5 раза при сохранении первоначально установленной цены за акр.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Сокращение минимального размера предлагаемого к продаже земельного участка последовательно по указанным годам в 3 раза при снижении цены за акр в 2 раза по сравнению с первоначально установленной.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Сокращение минимального размера предлагаемого к продаже земельного участка последовательно по указанным годам в 2,5 раза при снижении цены за акр в 1,5 раза по сравнению с первоначально установленной.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Суть и содержание закона о заимке 1841 г. (выбрать правильный вариант):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Демократизация условий продажи западных земель; предоставление скваттерам права на покупку уже обрабатываемых ими самовольно занятых участков по минимальной цене.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Демократизация условий освоения западных земель; юридическое оформление прав собственности на самовольно занятые ранее и уже обрабатываемые участки без дополнительной оплаты.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Демократизация условий освоения западных земель; возможность юридического оформления прав собственности без оплаты, но с условием обязательных поставок фиксированных объемов сельскохозяйственной продукции в государственный продовольственный фонд в течении 5 лет.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Демократизация условий освоения западных земель; безусловная бесплатная раздача земельных разделов всем желающим заниматься сельскохозяйственным производством.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Суть и содержание Гомстед-акта 1862 г.: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Демократизация условий продажи западных земель; предоставление скваттерам права на покупку уже обрабатываемых или самовольно занятых участков по минимальной цене.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Демократизация условий освоения западных земель; юридическое оформление прав собственности на самовольно занятые ранее и уже обрабатываемые участки без дополнительной оплаты.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Демократизация условий освоения западных земель; возможность юридического оформления прав собственности без оплаты, но с условием обязательных поставок фиксированных объемов сельскохозяйственной продукции в государственный продовольственный фонд в течении 5 лет.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Демократизация условий освоения западных земель; безусловная бесплатная раздача земельных наделов всем желающим заниматься сельскохозяйственным производством.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Выполнение условий аграрного законодательства 1769 – 1832 гг., закона о заимке и Гомстед-акта 1862 г. привело к победе: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Прусского пути развития капитализма в сельском хозяйстве.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Британского пути развития капитализма в сельском хозяйстве.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Западно-европейского пути развития капитализма в сельском хозяйстве.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Фермерского пути развития капитализма в сельском хозяйстве.</w:t>
      </w:r>
    </w:p>
    <w:p w:rsidR="00DC2C62" w:rsidRDefault="00DC2C62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Суть победившего пути развития капитализма в сельском хозяйстве (выбрать правильные ответы):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Возможность получения земли переселенцами не от земельного собственника на условиях ФЗР, а от федерального правительства. При этом право на получение земли имел каждый, кто мог купить ее у государства.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Устранение поземельной зависимости и обусловленной ею обязательной уплаты абсолютной ренты, но ограничение права свободного распоряжения прибавочным продуктом.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  <w:highlight w:val="cyan"/>
        </w:rPr>
      </w:pPr>
      <w:r>
        <w:rPr>
          <w:sz w:val="22"/>
          <w:highlight w:val="cyan"/>
        </w:rPr>
        <w:t>Обеспечение важнейшего фактора капитализации сельскохозяйственного производства – становление частной собственности на землю.</w:t>
      </w:r>
    </w:p>
    <w:p w:rsidR="00DC2C62" w:rsidRDefault="00DC2C62">
      <w:pPr>
        <w:numPr>
          <w:ilvl w:val="1"/>
          <w:numId w:val="4"/>
        </w:numPr>
        <w:jc w:val="both"/>
        <w:rPr>
          <w:sz w:val="22"/>
        </w:rPr>
      </w:pPr>
      <w:r>
        <w:rPr>
          <w:sz w:val="22"/>
        </w:rPr>
        <w:t>Возможность товарного сельскохозяйственного производства с использованием свободной наемной рабочей силы, но только на землях, расположенных к северу от параллели 36°30´ северной широты.</w:t>
      </w:r>
      <w:bookmarkStart w:id="0" w:name="_GoBack"/>
      <w:bookmarkEnd w:id="0"/>
    </w:p>
    <w:sectPr w:rsidR="00DC2C62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55632"/>
    <w:multiLevelType w:val="hybridMultilevel"/>
    <w:tmpl w:val="D5C0D1E8"/>
    <w:lvl w:ilvl="0" w:tplc="F4027AD0">
      <w:start w:val="1"/>
      <w:numFmt w:val="decimal"/>
      <w:pStyle w:val="1"/>
      <w:lvlText w:val="%1."/>
      <w:lvlJc w:val="left"/>
      <w:pPr>
        <w:tabs>
          <w:tab w:val="num" w:pos="1635"/>
        </w:tabs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">
    <w:nsid w:val="42DA6A79"/>
    <w:multiLevelType w:val="hybridMultilevel"/>
    <w:tmpl w:val="BF0A79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90E"/>
    <w:rsid w:val="00500B78"/>
    <w:rsid w:val="0071390E"/>
    <w:rsid w:val="00DC2C62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94227-2ABC-4689-92CE-C0169076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pPr>
      <w:keepNext/>
      <w:numPr>
        <w:numId w:val="3"/>
      </w:numPr>
      <w:autoSpaceDE w:val="0"/>
      <w:autoSpaceDN w:val="0"/>
      <w:adjustRightInd w:val="0"/>
      <w:spacing w:before="160" w:after="120"/>
      <w:jc w:val="both"/>
    </w:pPr>
    <w:rPr>
      <w:rFonts w:ascii="Arial" w:hAnsi="Arial"/>
      <w:b/>
      <w:i/>
      <w:sz w:val="28"/>
      <w:szCs w:val="20"/>
    </w:rPr>
  </w:style>
  <w:style w:type="paragraph" w:customStyle="1" w:styleId="2">
    <w:name w:val="Стиль2"/>
    <w:basedOn w:val="a3"/>
    <w:pPr>
      <w:keepLines/>
      <w:widowControl w:val="0"/>
      <w:spacing w:after="0" w:line="360" w:lineRule="auto"/>
      <w:ind w:left="284" w:firstLine="680"/>
      <w:jc w:val="both"/>
    </w:pPr>
    <w:rPr>
      <w:rFonts w:ascii="Courier New" w:hAnsi="Courier New" w:cs="Arial"/>
      <w:lang w:val="ru-MD"/>
    </w:rPr>
  </w:style>
  <w:style w:type="paragraph" w:styleId="a3">
    <w:name w:val="Body Text Indent"/>
    <w:basedOn w:val="a"/>
    <w:semiHidden/>
    <w:pPr>
      <w:spacing w:after="120"/>
      <w:ind w:left="283"/>
    </w:pPr>
  </w:style>
  <w:style w:type="paragraph" w:customStyle="1" w:styleId="3">
    <w:name w:val="Стиль3"/>
    <w:basedOn w:val="2"/>
    <w:pPr>
      <w:keepLines w:val="0"/>
    </w:pPr>
  </w:style>
  <w:style w:type="paragraph" w:customStyle="1" w:styleId="10">
    <w:name w:val="Фогельгезанг1"/>
    <w:basedOn w:val="a"/>
    <w:pPr>
      <w:keepNext/>
      <w:pageBreakBefore/>
      <w:widowControl w:val="0"/>
      <w:suppressAutoHyphens/>
      <w:spacing w:before="200" w:after="100"/>
      <w:ind w:firstLine="720"/>
      <w:jc w:val="center"/>
    </w:pPr>
    <w:rPr>
      <w:rFonts w:ascii="Garamond" w:hAnsi="Garamond"/>
      <w:b/>
      <w:iCs/>
      <w:spacing w:val="40"/>
      <w:sz w:val="34"/>
    </w:rPr>
  </w:style>
  <w:style w:type="paragraph" w:customStyle="1" w:styleId="20">
    <w:name w:val="Фогельгезанг2"/>
    <w:basedOn w:val="1"/>
    <w:pPr>
      <w:numPr>
        <w:numId w:val="0"/>
      </w:numPr>
    </w:pPr>
    <w:rPr>
      <w:rFonts w:ascii="Century Gothic" w:hAnsi="Century Gothic"/>
      <w:bCs/>
      <w:i w:val="0"/>
      <w:iCs/>
      <w:spacing w:val="20"/>
    </w:rPr>
  </w:style>
  <w:style w:type="paragraph" w:customStyle="1" w:styleId="Scorpion1">
    <w:name w:val="Scorpion1"/>
    <w:basedOn w:val="10"/>
    <w:pPr>
      <w:keepNext w:val="0"/>
      <w:widowControl/>
      <w:spacing w:before="240" w:line="480" w:lineRule="auto"/>
      <w:outlineLvl w:val="1"/>
    </w:pPr>
  </w:style>
  <w:style w:type="paragraph" w:customStyle="1" w:styleId="Scorpion2">
    <w:name w:val="Scorpion2"/>
    <w:basedOn w:val="Scorpion1"/>
    <w:pPr>
      <w:spacing w:line="240" w:lineRule="auto"/>
    </w:pPr>
  </w:style>
  <w:style w:type="paragraph" w:customStyle="1" w:styleId="Scorpion3">
    <w:name w:val="Scorpion3"/>
    <w:basedOn w:val="20"/>
    <w:pPr>
      <w:spacing w:before="200" w:after="140"/>
      <w:jc w:val="left"/>
      <w:outlineLvl w:val="2"/>
    </w:pPr>
    <w:rPr>
      <w:sz w:val="26"/>
    </w:rPr>
  </w:style>
  <w:style w:type="paragraph" w:customStyle="1" w:styleId="Scorpion4">
    <w:name w:val="Scorpion4"/>
    <w:basedOn w:val="3"/>
    <w:pPr>
      <w:widowControl/>
      <w:spacing w:line="240" w:lineRule="auto"/>
      <w:ind w:left="397" w:right="284" w:firstLine="794"/>
    </w:pPr>
    <w:rPr>
      <w:rFonts w:ascii="Arial" w:hAnsi="Arial"/>
    </w:rPr>
  </w:style>
  <w:style w:type="paragraph" w:styleId="a4">
    <w:name w:val="Body Text"/>
    <w:basedOn w:val="a"/>
    <w:semiHidden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Тест: "История экономики"</vt:lpstr>
    </vt:vector>
  </TitlesOfParts>
  <Company>---</Company>
  <LinksUpToDate>false</LinksUpToDate>
  <CharactersWithSpaces>16415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Тест: "История экономики"</dc:title>
  <dc:subject/>
  <dc:creator>Ланцов Андрей</dc:creator>
  <cp:keywords/>
  <dc:description/>
  <cp:lastModifiedBy>admin</cp:lastModifiedBy>
  <cp:revision>2</cp:revision>
  <dcterms:created xsi:type="dcterms:W3CDTF">2014-04-16T01:30:00Z</dcterms:created>
  <dcterms:modified xsi:type="dcterms:W3CDTF">2014-04-16T01:30:00Z</dcterms:modified>
</cp:coreProperties>
</file>